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886B6" w14:textId="77777777" w:rsidR="00F77B54" w:rsidRDefault="00F77B54">
      <w:pPr>
        <w:rPr>
          <w:rFonts w:ascii="Arial" w:hAnsi="Arial" w:cs="Arial"/>
          <w:sz w:val="72"/>
          <w:szCs w:val="72"/>
        </w:rPr>
      </w:pPr>
    </w:p>
    <w:p w14:paraId="6107482F" w14:textId="6170D13D" w:rsidR="00F7344B" w:rsidRDefault="00CF078C" w:rsidP="00CF078C">
      <w:pPr>
        <w:tabs>
          <w:tab w:val="left" w:pos="3557"/>
        </w:tabs>
        <w:rPr>
          <w:rFonts w:ascii="Arial" w:hAnsi="Arial" w:cs="Arial"/>
          <w:sz w:val="72"/>
          <w:szCs w:val="72"/>
        </w:rPr>
      </w:pPr>
      <w:r>
        <w:rPr>
          <w:rFonts w:ascii="Arial" w:hAnsi="Arial" w:cs="Arial"/>
          <w:sz w:val="72"/>
          <w:szCs w:val="72"/>
        </w:rPr>
        <w:tab/>
      </w:r>
    </w:p>
    <w:p w14:paraId="2E4EE598" w14:textId="77777777" w:rsidR="00F7344B" w:rsidRDefault="00F7344B" w:rsidP="00F7344B">
      <w:pPr>
        <w:jc w:val="center"/>
        <w:rPr>
          <w:rFonts w:ascii="Arial" w:hAnsi="Arial" w:cs="Arial"/>
          <w:sz w:val="72"/>
          <w:szCs w:val="72"/>
        </w:rPr>
      </w:pPr>
      <w:r w:rsidRPr="00F7344B">
        <w:rPr>
          <w:rFonts w:ascii="Arial" w:hAnsi="Arial" w:cs="Arial"/>
          <w:sz w:val="72"/>
          <w:szCs w:val="72"/>
        </w:rPr>
        <w:t xml:space="preserve">Reducing Inequality and Promoting Fairness </w:t>
      </w:r>
    </w:p>
    <w:p w14:paraId="63EC06B1" w14:textId="47984349" w:rsidR="002A11FD" w:rsidRDefault="00F7344B" w:rsidP="00F7344B">
      <w:pPr>
        <w:jc w:val="center"/>
        <w:rPr>
          <w:rFonts w:ascii="Arial" w:hAnsi="Arial" w:cs="Arial"/>
          <w:sz w:val="72"/>
          <w:szCs w:val="72"/>
        </w:rPr>
      </w:pPr>
      <w:r>
        <w:rPr>
          <w:rFonts w:ascii="Arial" w:hAnsi="Arial" w:cs="Arial"/>
          <w:sz w:val="72"/>
          <w:szCs w:val="72"/>
        </w:rPr>
        <w:t>(202</w:t>
      </w:r>
      <w:r w:rsidR="0093761E">
        <w:rPr>
          <w:rFonts w:ascii="Arial" w:hAnsi="Arial" w:cs="Arial"/>
          <w:sz w:val="72"/>
          <w:szCs w:val="72"/>
        </w:rPr>
        <w:t>5</w:t>
      </w:r>
      <w:r>
        <w:rPr>
          <w:rFonts w:ascii="Arial" w:hAnsi="Arial" w:cs="Arial"/>
          <w:sz w:val="72"/>
          <w:szCs w:val="72"/>
        </w:rPr>
        <w:t xml:space="preserve"> – 202</w:t>
      </w:r>
      <w:r w:rsidR="0093761E">
        <w:rPr>
          <w:rFonts w:ascii="Arial" w:hAnsi="Arial" w:cs="Arial"/>
          <w:sz w:val="72"/>
          <w:szCs w:val="72"/>
        </w:rPr>
        <w:t>9</w:t>
      </w:r>
      <w:r>
        <w:rPr>
          <w:rFonts w:ascii="Arial" w:hAnsi="Arial" w:cs="Arial"/>
          <w:sz w:val="72"/>
          <w:szCs w:val="72"/>
        </w:rPr>
        <w:t>)</w:t>
      </w:r>
    </w:p>
    <w:p w14:paraId="09A41BEC" w14:textId="77777777" w:rsidR="008B1580" w:rsidRDefault="008B1580" w:rsidP="008B1580">
      <w:pPr>
        <w:spacing w:after="0" w:line="240" w:lineRule="auto"/>
        <w:rPr>
          <w:rFonts w:ascii="Arial" w:hAnsi="Arial"/>
          <w:sz w:val="24"/>
          <w:szCs w:val="24"/>
        </w:rPr>
      </w:pPr>
    </w:p>
    <w:p w14:paraId="7EFE5096" w14:textId="77777777" w:rsidR="008B1580" w:rsidRDefault="008B1580" w:rsidP="008B1580">
      <w:pPr>
        <w:spacing w:after="0" w:line="240" w:lineRule="auto"/>
        <w:rPr>
          <w:rFonts w:ascii="Arial" w:hAnsi="Arial"/>
          <w:sz w:val="24"/>
          <w:szCs w:val="24"/>
        </w:rPr>
      </w:pPr>
    </w:p>
    <w:p w14:paraId="5EDB8354" w14:textId="77777777" w:rsidR="008B1580" w:rsidRDefault="008B1580" w:rsidP="008B1580">
      <w:pPr>
        <w:spacing w:after="0" w:line="240" w:lineRule="auto"/>
        <w:rPr>
          <w:rFonts w:ascii="Arial" w:hAnsi="Arial"/>
          <w:sz w:val="24"/>
          <w:szCs w:val="24"/>
        </w:rPr>
      </w:pPr>
    </w:p>
    <w:p w14:paraId="020BB418" w14:textId="77777777" w:rsidR="008B1580" w:rsidRDefault="008B1580" w:rsidP="008B1580">
      <w:pPr>
        <w:spacing w:after="0" w:line="240" w:lineRule="auto"/>
        <w:rPr>
          <w:rFonts w:ascii="Arial" w:hAnsi="Arial"/>
          <w:sz w:val="24"/>
          <w:szCs w:val="24"/>
        </w:rPr>
      </w:pPr>
    </w:p>
    <w:p w14:paraId="6833AAA0" w14:textId="77777777" w:rsidR="008B1580" w:rsidRDefault="008B1580" w:rsidP="008B1580">
      <w:pPr>
        <w:spacing w:after="0" w:line="240" w:lineRule="auto"/>
        <w:rPr>
          <w:rFonts w:ascii="Arial" w:hAnsi="Arial"/>
          <w:sz w:val="24"/>
          <w:szCs w:val="24"/>
        </w:rPr>
      </w:pPr>
    </w:p>
    <w:p w14:paraId="3F8B9621" w14:textId="77777777" w:rsidR="008B1580" w:rsidRDefault="008B1580" w:rsidP="008B1580">
      <w:pPr>
        <w:spacing w:after="0" w:line="240" w:lineRule="auto"/>
        <w:rPr>
          <w:rFonts w:ascii="Arial" w:hAnsi="Arial"/>
          <w:sz w:val="24"/>
          <w:szCs w:val="24"/>
        </w:rPr>
      </w:pPr>
    </w:p>
    <w:p w14:paraId="6ECED632" w14:textId="77777777" w:rsidR="008B1580" w:rsidRDefault="008B1580" w:rsidP="008B1580">
      <w:pPr>
        <w:spacing w:after="0" w:line="240" w:lineRule="auto"/>
        <w:rPr>
          <w:rFonts w:ascii="Arial" w:hAnsi="Arial"/>
          <w:sz w:val="24"/>
          <w:szCs w:val="24"/>
        </w:rPr>
      </w:pPr>
    </w:p>
    <w:p w14:paraId="58191B5B" w14:textId="66DC93D6" w:rsidR="00932240" w:rsidRPr="00932240" w:rsidRDefault="00932240" w:rsidP="00932240">
      <w:pPr>
        <w:spacing w:after="0" w:line="240" w:lineRule="auto"/>
        <w:rPr>
          <w:rFonts w:ascii="Arial" w:hAnsi="Arial"/>
          <w:sz w:val="24"/>
          <w:szCs w:val="24"/>
        </w:rPr>
      </w:pPr>
    </w:p>
    <w:p w14:paraId="5AB3132C" w14:textId="77777777" w:rsidR="008B1580" w:rsidRDefault="008B1580" w:rsidP="008B1580">
      <w:pPr>
        <w:spacing w:after="0" w:line="240" w:lineRule="auto"/>
        <w:rPr>
          <w:rFonts w:ascii="Arial" w:hAnsi="Arial"/>
          <w:sz w:val="24"/>
          <w:szCs w:val="24"/>
        </w:rPr>
      </w:pPr>
    </w:p>
    <w:p w14:paraId="6F3B6A73" w14:textId="77777777" w:rsidR="008B1580" w:rsidRDefault="008B1580" w:rsidP="008B1580">
      <w:pPr>
        <w:spacing w:after="0" w:line="240" w:lineRule="auto"/>
        <w:rPr>
          <w:rFonts w:ascii="Arial" w:hAnsi="Arial"/>
          <w:sz w:val="24"/>
          <w:szCs w:val="24"/>
        </w:rPr>
      </w:pPr>
    </w:p>
    <w:p w14:paraId="36182E90" w14:textId="77777777" w:rsidR="008B1580" w:rsidRDefault="008B1580" w:rsidP="008B1580">
      <w:pPr>
        <w:spacing w:after="0" w:line="240" w:lineRule="auto"/>
        <w:rPr>
          <w:rFonts w:ascii="Arial" w:hAnsi="Arial"/>
          <w:sz w:val="24"/>
          <w:szCs w:val="24"/>
        </w:rPr>
      </w:pPr>
    </w:p>
    <w:p w14:paraId="349083BC" w14:textId="77777777" w:rsidR="008B1580" w:rsidRDefault="008B1580" w:rsidP="008B1580">
      <w:pPr>
        <w:spacing w:after="0" w:line="240" w:lineRule="auto"/>
        <w:rPr>
          <w:rFonts w:ascii="Arial" w:hAnsi="Arial"/>
          <w:sz w:val="24"/>
          <w:szCs w:val="24"/>
        </w:rPr>
      </w:pPr>
    </w:p>
    <w:p w14:paraId="3FF49CF4" w14:textId="77777777" w:rsidR="008B1580" w:rsidRDefault="008B1580" w:rsidP="008B1580">
      <w:pPr>
        <w:spacing w:after="0" w:line="240" w:lineRule="auto"/>
        <w:rPr>
          <w:rFonts w:ascii="Arial" w:hAnsi="Arial"/>
          <w:sz w:val="24"/>
          <w:szCs w:val="24"/>
        </w:rPr>
      </w:pPr>
    </w:p>
    <w:p w14:paraId="01547D87" w14:textId="77777777" w:rsidR="008B1580" w:rsidRDefault="008B1580" w:rsidP="008B1580">
      <w:pPr>
        <w:spacing w:after="0" w:line="240" w:lineRule="auto"/>
        <w:rPr>
          <w:rFonts w:ascii="Arial" w:hAnsi="Arial"/>
          <w:sz w:val="24"/>
          <w:szCs w:val="24"/>
        </w:rPr>
      </w:pPr>
    </w:p>
    <w:p w14:paraId="07554324" w14:textId="77777777" w:rsidR="008B1580" w:rsidRDefault="008B1580" w:rsidP="008B1580">
      <w:pPr>
        <w:spacing w:after="0" w:line="240" w:lineRule="auto"/>
        <w:rPr>
          <w:rFonts w:ascii="Arial" w:hAnsi="Arial"/>
          <w:sz w:val="24"/>
          <w:szCs w:val="24"/>
        </w:rPr>
      </w:pPr>
    </w:p>
    <w:p w14:paraId="51FF5892" w14:textId="77777777" w:rsidR="008B1580" w:rsidRDefault="008B1580" w:rsidP="008B1580">
      <w:pPr>
        <w:spacing w:after="0" w:line="240" w:lineRule="auto"/>
        <w:rPr>
          <w:rFonts w:ascii="Arial" w:hAnsi="Arial"/>
          <w:sz w:val="24"/>
          <w:szCs w:val="24"/>
        </w:rPr>
      </w:pPr>
    </w:p>
    <w:p w14:paraId="2E5496F6" w14:textId="77777777" w:rsidR="008B1580" w:rsidRDefault="008B1580" w:rsidP="008B1580">
      <w:pPr>
        <w:spacing w:after="0" w:line="240" w:lineRule="auto"/>
        <w:rPr>
          <w:rFonts w:ascii="Arial" w:hAnsi="Arial"/>
          <w:sz w:val="24"/>
          <w:szCs w:val="24"/>
        </w:rPr>
      </w:pPr>
    </w:p>
    <w:p w14:paraId="16C16E9B" w14:textId="77777777" w:rsidR="008B1580" w:rsidRDefault="008B1580" w:rsidP="008B1580">
      <w:pPr>
        <w:spacing w:after="0" w:line="240" w:lineRule="auto"/>
        <w:rPr>
          <w:rFonts w:ascii="Arial" w:hAnsi="Arial"/>
          <w:sz w:val="24"/>
          <w:szCs w:val="24"/>
        </w:rPr>
      </w:pPr>
    </w:p>
    <w:p w14:paraId="0CFF4ABA" w14:textId="77777777" w:rsidR="008B1580" w:rsidRDefault="008B1580" w:rsidP="008B1580">
      <w:pPr>
        <w:spacing w:after="0" w:line="240" w:lineRule="auto"/>
        <w:rPr>
          <w:rFonts w:ascii="Arial" w:hAnsi="Arial"/>
          <w:sz w:val="24"/>
          <w:szCs w:val="24"/>
        </w:rPr>
      </w:pPr>
    </w:p>
    <w:p w14:paraId="6243E3F2" w14:textId="77777777" w:rsidR="008B1580" w:rsidRDefault="008B1580" w:rsidP="008B1580">
      <w:pPr>
        <w:spacing w:after="0" w:line="240" w:lineRule="auto"/>
        <w:rPr>
          <w:rFonts w:ascii="Arial" w:hAnsi="Arial"/>
          <w:sz w:val="24"/>
          <w:szCs w:val="24"/>
        </w:rPr>
      </w:pPr>
    </w:p>
    <w:p w14:paraId="699AFD21" w14:textId="77777777" w:rsidR="008B1580" w:rsidRDefault="008B1580" w:rsidP="008B1580">
      <w:pPr>
        <w:spacing w:after="0" w:line="240" w:lineRule="auto"/>
        <w:rPr>
          <w:rFonts w:ascii="Arial" w:hAnsi="Arial"/>
          <w:sz w:val="24"/>
          <w:szCs w:val="24"/>
        </w:rPr>
      </w:pPr>
    </w:p>
    <w:p w14:paraId="2FF132AC" w14:textId="77777777" w:rsidR="008B1580" w:rsidRDefault="008B1580" w:rsidP="008B1580">
      <w:pPr>
        <w:spacing w:after="0" w:line="240" w:lineRule="auto"/>
        <w:rPr>
          <w:rFonts w:ascii="Arial" w:hAnsi="Arial"/>
          <w:sz w:val="24"/>
          <w:szCs w:val="24"/>
        </w:rPr>
      </w:pPr>
    </w:p>
    <w:p w14:paraId="1C96E9FE" w14:textId="79EDB978" w:rsidR="008B1580" w:rsidRPr="00C31FD1" w:rsidRDefault="008B1580" w:rsidP="008B1580">
      <w:pPr>
        <w:spacing w:after="0" w:line="240" w:lineRule="auto"/>
        <w:rPr>
          <w:rFonts w:ascii="Arial" w:hAnsi="Arial"/>
          <w:sz w:val="24"/>
          <w:szCs w:val="24"/>
        </w:rPr>
      </w:pPr>
      <w:r>
        <w:rPr>
          <w:rFonts w:ascii="Arial" w:hAnsi="Arial"/>
          <w:sz w:val="24"/>
          <w:szCs w:val="24"/>
        </w:rPr>
        <w:t>To request a copy of this document in a different format</w:t>
      </w:r>
      <w:r w:rsidRPr="00C31FD1">
        <w:rPr>
          <w:rFonts w:ascii="Arial" w:hAnsi="Arial"/>
          <w:sz w:val="24"/>
          <w:szCs w:val="24"/>
        </w:rPr>
        <w:t>, please contact:</w:t>
      </w:r>
    </w:p>
    <w:p w14:paraId="649B6F57" w14:textId="77777777" w:rsidR="008B1580" w:rsidRPr="00C31FD1" w:rsidRDefault="008B1580" w:rsidP="008B1580">
      <w:pPr>
        <w:spacing w:after="0" w:line="240" w:lineRule="auto"/>
        <w:rPr>
          <w:rFonts w:ascii="Arial" w:hAnsi="Arial"/>
          <w:sz w:val="24"/>
          <w:szCs w:val="24"/>
        </w:rPr>
      </w:pPr>
    </w:p>
    <w:p w14:paraId="5FA3F200" w14:textId="27EB0960" w:rsidR="008B1580" w:rsidRDefault="008B1580" w:rsidP="008B1580">
      <w:pPr>
        <w:spacing w:after="0" w:line="240" w:lineRule="auto"/>
        <w:rPr>
          <w:rFonts w:ascii="Arial" w:hAnsi="Arial"/>
          <w:sz w:val="24"/>
          <w:szCs w:val="24"/>
        </w:rPr>
      </w:pPr>
      <w:r>
        <w:rPr>
          <w:rFonts w:ascii="Arial" w:hAnsi="Arial"/>
          <w:sz w:val="24"/>
          <w:szCs w:val="24"/>
        </w:rPr>
        <w:t>Policy &amp; Delivery Team,</w:t>
      </w:r>
      <w:r w:rsidRPr="00C31FD1">
        <w:rPr>
          <w:rFonts w:ascii="Arial" w:hAnsi="Arial"/>
          <w:sz w:val="24"/>
          <w:szCs w:val="24"/>
        </w:rPr>
        <w:t xml:space="preserve"> </w:t>
      </w:r>
      <w:r>
        <w:rPr>
          <w:rFonts w:ascii="Arial" w:hAnsi="Arial"/>
          <w:sz w:val="24"/>
          <w:szCs w:val="24"/>
        </w:rPr>
        <w:t>Communities Directorate</w:t>
      </w:r>
      <w:r w:rsidRPr="00C31FD1">
        <w:rPr>
          <w:rFonts w:ascii="Arial" w:hAnsi="Arial"/>
          <w:sz w:val="24"/>
          <w:szCs w:val="24"/>
        </w:rPr>
        <w:t xml:space="preserve">, </w:t>
      </w:r>
      <w:r>
        <w:rPr>
          <w:rFonts w:ascii="Arial" w:hAnsi="Arial"/>
          <w:sz w:val="24"/>
          <w:szCs w:val="24"/>
        </w:rPr>
        <w:t xml:space="preserve">Fife </w:t>
      </w:r>
      <w:r w:rsidRPr="00C31FD1">
        <w:rPr>
          <w:rFonts w:ascii="Arial" w:hAnsi="Arial"/>
          <w:sz w:val="24"/>
          <w:szCs w:val="24"/>
        </w:rPr>
        <w:t xml:space="preserve">House, Glenrothes, Fife, KY7 </w:t>
      </w:r>
      <w:r>
        <w:rPr>
          <w:rFonts w:ascii="Arial" w:hAnsi="Arial"/>
          <w:sz w:val="24"/>
          <w:szCs w:val="24"/>
        </w:rPr>
        <w:t>5LT</w:t>
      </w:r>
      <w:r w:rsidRPr="00C31FD1">
        <w:rPr>
          <w:rFonts w:ascii="Arial" w:hAnsi="Arial"/>
          <w:sz w:val="24"/>
          <w:szCs w:val="24"/>
        </w:rPr>
        <w:t>.</w:t>
      </w:r>
      <w:r>
        <w:rPr>
          <w:rFonts w:ascii="Arial" w:hAnsi="Arial"/>
          <w:sz w:val="24"/>
          <w:szCs w:val="24"/>
        </w:rPr>
        <w:t xml:space="preserve">  </w:t>
      </w:r>
      <w:r w:rsidRPr="00C31FD1">
        <w:rPr>
          <w:rFonts w:ascii="Arial" w:hAnsi="Arial"/>
          <w:sz w:val="24"/>
          <w:szCs w:val="24"/>
        </w:rPr>
        <w:t xml:space="preserve">E-mail: </w:t>
      </w:r>
      <w:hyperlink r:id="rId8" w:history="1">
        <w:r w:rsidRPr="00C31FD1">
          <w:rPr>
            <w:rStyle w:val="Hyperlink"/>
            <w:rFonts w:ascii="Arial" w:hAnsi="Arial"/>
            <w:sz w:val="24"/>
            <w:szCs w:val="24"/>
          </w:rPr>
          <w:t>enquiry.equalities@fife.gov.uk</w:t>
        </w:r>
      </w:hyperlink>
      <w:r w:rsidRPr="00C31FD1">
        <w:rPr>
          <w:rFonts w:ascii="Arial" w:hAnsi="Arial"/>
          <w:sz w:val="24"/>
          <w:szCs w:val="24"/>
        </w:rPr>
        <w:t xml:space="preserve"> </w:t>
      </w:r>
    </w:p>
    <w:p w14:paraId="3D27AB6D" w14:textId="77777777" w:rsidR="00942AE0" w:rsidRDefault="00942AE0" w:rsidP="008B1580">
      <w:pPr>
        <w:spacing w:after="0" w:line="240" w:lineRule="auto"/>
        <w:rPr>
          <w:rFonts w:ascii="Arial" w:hAnsi="Arial"/>
          <w:sz w:val="24"/>
          <w:szCs w:val="24"/>
        </w:rPr>
      </w:pPr>
    </w:p>
    <w:p w14:paraId="294A3090" w14:textId="77777777" w:rsidR="00942AE0" w:rsidRDefault="00942AE0" w:rsidP="008B1580">
      <w:pPr>
        <w:spacing w:after="0" w:line="240" w:lineRule="auto"/>
        <w:rPr>
          <w:rFonts w:ascii="Arial" w:hAnsi="Arial"/>
          <w:sz w:val="24"/>
          <w:szCs w:val="24"/>
        </w:rPr>
      </w:pPr>
    </w:p>
    <w:p w14:paraId="48AF133B" w14:textId="77777777" w:rsidR="00942AE0" w:rsidRDefault="00942AE0" w:rsidP="008B1580">
      <w:pPr>
        <w:spacing w:after="0" w:line="240" w:lineRule="auto"/>
        <w:rPr>
          <w:rFonts w:ascii="Arial" w:hAnsi="Arial"/>
          <w:sz w:val="24"/>
          <w:szCs w:val="24"/>
        </w:rPr>
      </w:pPr>
    </w:p>
    <w:p w14:paraId="2B53B4BD" w14:textId="77777777" w:rsidR="00942AE0" w:rsidRDefault="00942AE0" w:rsidP="008B1580">
      <w:pPr>
        <w:spacing w:after="0" w:line="240" w:lineRule="auto"/>
        <w:rPr>
          <w:rFonts w:ascii="Arial" w:hAnsi="Arial"/>
          <w:sz w:val="24"/>
          <w:szCs w:val="24"/>
        </w:rPr>
      </w:pPr>
    </w:p>
    <w:p w14:paraId="3601A95B" w14:textId="77777777" w:rsidR="00DB1C75" w:rsidRPr="00C31FD1" w:rsidRDefault="00DB1C75" w:rsidP="008B1580">
      <w:pPr>
        <w:spacing w:after="0" w:line="240" w:lineRule="auto"/>
        <w:rPr>
          <w:rFonts w:ascii="Arial" w:hAnsi="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8"/>
        <w:gridCol w:w="6599"/>
        <w:gridCol w:w="1189"/>
      </w:tblGrid>
      <w:tr w:rsidR="004F2802" w14:paraId="3D95AFD9" w14:textId="77777777" w:rsidTr="004F2802">
        <w:tc>
          <w:tcPr>
            <w:tcW w:w="1228" w:type="dxa"/>
          </w:tcPr>
          <w:p w14:paraId="5FF276F6" w14:textId="27230774" w:rsidR="004F2802" w:rsidRPr="002A11FD" w:rsidRDefault="004F2802" w:rsidP="004734A1">
            <w:pPr>
              <w:jc w:val="center"/>
              <w:rPr>
                <w:rFonts w:ascii="Arial" w:hAnsi="Arial" w:cs="Arial"/>
                <w:sz w:val="28"/>
                <w:szCs w:val="28"/>
              </w:rPr>
            </w:pPr>
            <w:r w:rsidRPr="008B1580">
              <w:rPr>
                <w:rFonts w:ascii="Arial" w:hAnsi="Arial" w:cs="Arial"/>
                <w:b/>
                <w:bCs/>
                <w:sz w:val="32"/>
                <w:szCs w:val="32"/>
              </w:rPr>
              <w:lastRenderedPageBreak/>
              <w:t xml:space="preserve"> </w:t>
            </w:r>
          </w:p>
        </w:tc>
        <w:tc>
          <w:tcPr>
            <w:tcW w:w="6599" w:type="dxa"/>
          </w:tcPr>
          <w:p w14:paraId="73CAB3C6" w14:textId="05E1C6C2" w:rsidR="004F2802" w:rsidRPr="002A11FD" w:rsidRDefault="004F2802" w:rsidP="004734A1">
            <w:pPr>
              <w:jc w:val="center"/>
              <w:rPr>
                <w:rFonts w:ascii="Arial" w:hAnsi="Arial" w:cs="Arial"/>
                <w:sz w:val="28"/>
                <w:szCs w:val="28"/>
              </w:rPr>
            </w:pPr>
            <w:r w:rsidRPr="008B1580">
              <w:rPr>
                <w:rFonts w:ascii="Arial" w:hAnsi="Arial" w:cs="Arial"/>
                <w:b/>
                <w:bCs/>
                <w:sz w:val="32"/>
                <w:szCs w:val="32"/>
              </w:rPr>
              <w:t>Contents</w:t>
            </w:r>
          </w:p>
        </w:tc>
        <w:tc>
          <w:tcPr>
            <w:tcW w:w="1189" w:type="dxa"/>
          </w:tcPr>
          <w:p w14:paraId="4C8C4DE9" w14:textId="5155B44B" w:rsidR="004F2802" w:rsidRPr="002A11FD" w:rsidRDefault="004F2802" w:rsidP="004734A1">
            <w:pPr>
              <w:jc w:val="center"/>
              <w:rPr>
                <w:rFonts w:ascii="Arial" w:hAnsi="Arial" w:cs="Arial"/>
                <w:sz w:val="28"/>
                <w:szCs w:val="28"/>
              </w:rPr>
            </w:pPr>
          </w:p>
        </w:tc>
      </w:tr>
      <w:tr w:rsidR="00A16563" w14:paraId="1285C38A" w14:textId="77777777" w:rsidTr="004F2802">
        <w:tc>
          <w:tcPr>
            <w:tcW w:w="1228" w:type="dxa"/>
          </w:tcPr>
          <w:p w14:paraId="0109C4C6" w14:textId="5EA098C6" w:rsidR="00A16563" w:rsidRPr="004B7720" w:rsidRDefault="00CA5BEC">
            <w:pPr>
              <w:rPr>
                <w:rFonts w:ascii="Arial" w:hAnsi="Arial" w:cs="Arial"/>
                <w:b/>
                <w:bCs/>
                <w:sz w:val="28"/>
                <w:szCs w:val="28"/>
              </w:rPr>
            </w:pPr>
            <w:r w:rsidRPr="004B7720">
              <w:rPr>
                <w:rFonts w:ascii="Arial" w:hAnsi="Arial" w:cs="Arial"/>
                <w:b/>
                <w:bCs/>
                <w:sz w:val="28"/>
                <w:szCs w:val="28"/>
              </w:rPr>
              <w:t xml:space="preserve">Section </w:t>
            </w:r>
          </w:p>
        </w:tc>
        <w:tc>
          <w:tcPr>
            <w:tcW w:w="6599" w:type="dxa"/>
          </w:tcPr>
          <w:p w14:paraId="48C5F65A" w14:textId="0FB9AE28" w:rsidR="00A16563" w:rsidRPr="004B7720" w:rsidRDefault="00A16563">
            <w:pPr>
              <w:rPr>
                <w:rFonts w:ascii="Arial" w:hAnsi="Arial" w:cs="Arial"/>
                <w:b/>
                <w:bCs/>
                <w:sz w:val="28"/>
                <w:szCs w:val="28"/>
              </w:rPr>
            </w:pPr>
          </w:p>
          <w:p w14:paraId="6ECE95E0" w14:textId="6F655DA7" w:rsidR="00CA5BEC" w:rsidRPr="004B7720" w:rsidRDefault="00CA5BEC">
            <w:pPr>
              <w:rPr>
                <w:rFonts w:ascii="Arial" w:hAnsi="Arial" w:cs="Arial"/>
                <w:b/>
                <w:bCs/>
                <w:sz w:val="28"/>
                <w:szCs w:val="28"/>
              </w:rPr>
            </w:pPr>
          </w:p>
        </w:tc>
        <w:tc>
          <w:tcPr>
            <w:tcW w:w="1189" w:type="dxa"/>
          </w:tcPr>
          <w:p w14:paraId="0658AA31" w14:textId="364A3FB5" w:rsidR="00A16563" w:rsidRPr="004B7720" w:rsidRDefault="00CA5BEC">
            <w:pPr>
              <w:rPr>
                <w:rFonts w:ascii="Arial" w:hAnsi="Arial" w:cs="Arial"/>
                <w:b/>
                <w:bCs/>
                <w:sz w:val="28"/>
                <w:szCs w:val="28"/>
              </w:rPr>
            </w:pPr>
            <w:r w:rsidRPr="004B7720">
              <w:rPr>
                <w:rFonts w:ascii="Arial" w:hAnsi="Arial" w:cs="Arial"/>
                <w:b/>
                <w:bCs/>
                <w:sz w:val="28"/>
                <w:szCs w:val="28"/>
              </w:rPr>
              <w:t xml:space="preserve">Page </w:t>
            </w:r>
          </w:p>
        </w:tc>
      </w:tr>
      <w:tr w:rsidR="00A16563" w:rsidRPr="00EA3FCA" w14:paraId="6B5B2444" w14:textId="77777777" w:rsidTr="004F2802">
        <w:tc>
          <w:tcPr>
            <w:tcW w:w="1228" w:type="dxa"/>
          </w:tcPr>
          <w:p w14:paraId="4E3F56C8" w14:textId="6728BD69" w:rsidR="00A16563" w:rsidRPr="00F345A7" w:rsidRDefault="0067682E">
            <w:pPr>
              <w:rPr>
                <w:rFonts w:ascii="Arial" w:hAnsi="Arial" w:cs="Arial"/>
                <w:sz w:val="28"/>
                <w:szCs w:val="28"/>
              </w:rPr>
            </w:pPr>
            <w:r w:rsidRPr="00F345A7">
              <w:rPr>
                <w:rFonts w:ascii="Arial" w:hAnsi="Arial" w:cs="Arial"/>
                <w:sz w:val="28"/>
                <w:szCs w:val="28"/>
              </w:rPr>
              <w:t>1</w:t>
            </w:r>
          </w:p>
        </w:tc>
        <w:tc>
          <w:tcPr>
            <w:tcW w:w="6599" w:type="dxa"/>
          </w:tcPr>
          <w:p w14:paraId="27E46C89" w14:textId="77777777" w:rsidR="00A16563" w:rsidRPr="0067682E" w:rsidRDefault="00CA5BEC">
            <w:pPr>
              <w:rPr>
                <w:rFonts w:ascii="Arial" w:hAnsi="Arial" w:cs="Arial"/>
                <w:b/>
                <w:bCs/>
                <w:sz w:val="28"/>
                <w:szCs w:val="28"/>
              </w:rPr>
            </w:pPr>
            <w:r w:rsidRPr="0067682E">
              <w:rPr>
                <w:rFonts w:ascii="Arial" w:hAnsi="Arial" w:cs="Arial"/>
                <w:b/>
                <w:bCs/>
                <w:sz w:val="28"/>
                <w:szCs w:val="28"/>
              </w:rPr>
              <w:t>Introduction</w:t>
            </w:r>
          </w:p>
          <w:p w14:paraId="103C3A34" w14:textId="77777777" w:rsidR="00CA5BEC" w:rsidRDefault="00CA5BEC"/>
          <w:p w14:paraId="6EF1093A" w14:textId="615AEF59" w:rsidR="00993F85" w:rsidRDefault="00993F85"/>
        </w:tc>
        <w:tc>
          <w:tcPr>
            <w:tcW w:w="1189" w:type="dxa"/>
          </w:tcPr>
          <w:p w14:paraId="2FFBD65B" w14:textId="5F901017" w:rsidR="00A16563" w:rsidRPr="00EA3FCA" w:rsidRDefault="00814F3B" w:rsidP="00EA3FCA">
            <w:pPr>
              <w:jc w:val="right"/>
              <w:rPr>
                <w:rFonts w:ascii="Arial" w:hAnsi="Arial" w:cs="Arial"/>
                <w:sz w:val="28"/>
                <w:szCs w:val="28"/>
              </w:rPr>
            </w:pPr>
            <w:r w:rsidRPr="00EA3FCA">
              <w:rPr>
                <w:rFonts w:ascii="Arial" w:hAnsi="Arial" w:cs="Arial"/>
                <w:sz w:val="28"/>
                <w:szCs w:val="28"/>
              </w:rPr>
              <w:t>3</w:t>
            </w:r>
          </w:p>
        </w:tc>
      </w:tr>
      <w:tr w:rsidR="00CA5BEC" w:rsidRPr="00EA3FCA" w14:paraId="495B2046" w14:textId="77777777" w:rsidTr="004F2802">
        <w:tc>
          <w:tcPr>
            <w:tcW w:w="1228" w:type="dxa"/>
          </w:tcPr>
          <w:p w14:paraId="461F37DC" w14:textId="7863D656" w:rsidR="00CA5BEC" w:rsidRPr="00F345A7" w:rsidRDefault="0067682E">
            <w:pPr>
              <w:rPr>
                <w:rFonts w:ascii="Arial" w:hAnsi="Arial" w:cs="Arial"/>
                <w:sz w:val="28"/>
                <w:szCs w:val="28"/>
              </w:rPr>
            </w:pPr>
            <w:r w:rsidRPr="00F345A7">
              <w:rPr>
                <w:rFonts w:ascii="Arial" w:hAnsi="Arial" w:cs="Arial"/>
                <w:sz w:val="28"/>
                <w:szCs w:val="28"/>
              </w:rPr>
              <w:t>2</w:t>
            </w:r>
          </w:p>
        </w:tc>
        <w:tc>
          <w:tcPr>
            <w:tcW w:w="6599" w:type="dxa"/>
          </w:tcPr>
          <w:p w14:paraId="545A28E0" w14:textId="77777777" w:rsidR="00CA5BEC" w:rsidRPr="0067682E" w:rsidRDefault="00CA5BEC" w:rsidP="00CA5BEC">
            <w:pPr>
              <w:rPr>
                <w:rFonts w:ascii="Arial" w:hAnsi="Arial" w:cs="Arial"/>
                <w:b/>
                <w:bCs/>
                <w:sz w:val="28"/>
                <w:szCs w:val="28"/>
              </w:rPr>
            </w:pPr>
            <w:r w:rsidRPr="0067682E">
              <w:rPr>
                <w:rFonts w:ascii="Arial" w:hAnsi="Arial" w:cs="Arial"/>
                <w:b/>
                <w:bCs/>
                <w:sz w:val="28"/>
                <w:szCs w:val="28"/>
              </w:rPr>
              <w:t xml:space="preserve">Legal Context </w:t>
            </w:r>
          </w:p>
          <w:p w14:paraId="37552ED9" w14:textId="77777777" w:rsidR="00E07792" w:rsidRDefault="00E07792" w:rsidP="00CA5BEC">
            <w:pPr>
              <w:rPr>
                <w:rFonts w:ascii="Arial" w:hAnsi="Arial" w:cs="Arial"/>
                <w:sz w:val="24"/>
                <w:szCs w:val="24"/>
              </w:rPr>
            </w:pPr>
          </w:p>
          <w:p w14:paraId="36AEC665" w14:textId="77777777" w:rsidR="00CA5BEC" w:rsidRDefault="00CA5BEC" w:rsidP="00D12AFD">
            <w:pPr>
              <w:rPr>
                <w:rFonts w:ascii="Arial" w:hAnsi="Arial" w:cs="Arial"/>
                <w:sz w:val="24"/>
                <w:szCs w:val="24"/>
              </w:rPr>
            </w:pPr>
          </w:p>
        </w:tc>
        <w:tc>
          <w:tcPr>
            <w:tcW w:w="1189" w:type="dxa"/>
          </w:tcPr>
          <w:p w14:paraId="69FDD181" w14:textId="6A31E7DC" w:rsidR="00CA5BEC" w:rsidRPr="00EA3FCA" w:rsidRDefault="00814F3B" w:rsidP="00EA3FCA">
            <w:pPr>
              <w:jc w:val="right"/>
              <w:rPr>
                <w:rFonts w:ascii="Arial" w:hAnsi="Arial" w:cs="Arial"/>
                <w:sz w:val="28"/>
                <w:szCs w:val="28"/>
              </w:rPr>
            </w:pPr>
            <w:r w:rsidRPr="00EA3FCA">
              <w:rPr>
                <w:rFonts w:ascii="Arial" w:hAnsi="Arial" w:cs="Arial"/>
                <w:sz w:val="28"/>
                <w:szCs w:val="28"/>
              </w:rPr>
              <w:t>4</w:t>
            </w:r>
          </w:p>
        </w:tc>
      </w:tr>
      <w:tr w:rsidR="00944808" w:rsidRPr="00EA3FCA" w14:paraId="58FBF6E9" w14:textId="77777777" w:rsidTr="004F2802">
        <w:trPr>
          <w:trHeight w:val="1211"/>
        </w:trPr>
        <w:tc>
          <w:tcPr>
            <w:tcW w:w="1228" w:type="dxa"/>
          </w:tcPr>
          <w:p w14:paraId="1886596B" w14:textId="29228DD1" w:rsidR="00944808" w:rsidRPr="00F345A7" w:rsidRDefault="0067682E">
            <w:pPr>
              <w:rPr>
                <w:rFonts w:ascii="Arial" w:hAnsi="Arial" w:cs="Arial"/>
                <w:sz w:val="28"/>
                <w:szCs w:val="28"/>
              </w:rPr>
            </w:pPr>
            <w:r w:rsidRPr="00F345A7">
              <w:rPr>
                <w:rFonts w:ascii="Arial" w:hAnsi="Arial" w:cs="Arial"/>
                <w:sz w:val="28"/>
                <w:szCs w:val="28"/>
              </w:rPr>
              <w:t>3</w:t>
            </w:r>
          </w:p>
        </w:tc>
        <w:tc>
          <w:tcPr>
            <w:tcW w:w="6599" w:type="dxa"/>
          </w:tcPr>
          <w:p w14:paraId="75211983" w14:textId="60003F4B" w:rsidR="00AB26BF" w:rsidRPr="00D706E9" w:rsidRDefault="00944808" w:rsidP="002C7FB3">
            <w:pPr>
              <w:rPr>
                <w:rFonts w:ascii="Arial" w:hAnsi="Arial" w:cs="Arial"/>
                <w:color w:val="FF0000"/>
                <w:sz w:val="24"/>
                <w:szCs w:val="24"/>
                <w:highlight w:val="yellow"/>
              </w:rPr>
            </w:pPr>
            <w:r w:rsidRPr="0067682E">
              <w:rPr>
                <w:rFonts w:ascii="Arial" w:hAnsi="Arial" w:cs="Arial"/>
                <w:b/>
                <w:bCs/>
                <w:sz w:val="28"/>
                <w:szCs w:val="28"/>
              </w:rPr>
              <w:t>Evidence Gathering &amp; Analysis</w:t>
            </w:r>
          </w:p>
        </w:tc>
        <w:tc>
          <w:tcPr>
            <w:tcW w:w="1189" w:type="dxa"/>
          </w:tcPr>
          <w:p w14:paraId="11DCA6E9" w14:textId="5DE4E03A" w:rsidR="00944808" w:rsidRPr="00EA3FCA" w:rsidRDefault="00EA3FCA" w:rsidP="00EA3FCA">
            <w:pPr>
              <w:jc w:val="right"/>
              <w:rPr>
                <w:rFonts w:ascii="Arial" w:hAnsi="Arial" w:cs="Arial"/>
                <w:sz w:val="28"/>
                <w:szCs w:val="28"/>
              </w:rPr>
            </w:pPr>
            <w:r w:rsidRPr="00EA3FCA">
              <w:rPr>
                <w:rFonts w:ascii="Arial" w:hAnsi="Arial" w:cs="Arial"/>
                <w:sz w:val="28"/>
                <w:szCs w:val="28"/>
              </w:rPr>
              <w:t>7</w:t>
            </w:r>
          </w:p>
        </w:tc>
      </w:tr>
      <w:tr w:rsidR="004B7720" w:rsidRPr="00EA3FCA" w14:paraId="705805CD" w14:textId="77777777" w:rsidTr="004F2802">
        <w:tc>
          <w:tcPr>
            <w:tcW w:w="1228" w:type="dxa"/>
          </w:tcPr>
          <w:p w14:paraId="70A878D0" w14:textId="2DA7460C" w:rsidR="004B7720" w:rsidRPr="00F345A7" w:rsidRDefault="0067682E">
            <w:pPr>
              <w:rPr>
                <w:rFonts w:ascii="Arial" w:hAnsi="Arial" w:cs="Arial"/>
                <w:sz w:val="28"/>
                <w:szCs w:val="28"/>
              </w:rPr>
            </w:pPr>
            <w:r w:rsidRPr="00F345A7">
              <w:rPr>
                <w:rFonts w:ascii="Arial" w:hAnsi="Arial" w:cs="Arial"/>
                <w:sz w:val="28"/>
                <w:szCs w:val="28"/>
              </w:rPr>
              <w:t>4</w:t>
            </w:r>
          </w:p>
        </w:tc>
        <w:tc>
          <w:tcPr>
            <w:tcW w:w="6599" w:type="dxa"/>
          </w:tcPr>
          <w:p w14:paraId="241CEE49" w14:textId="3EE66C1C" w:rsidR="004B7720" w:rsidRPr="0067682E" w:rsidRDefault="004B7720" w:rsidP="00944808">
            <w:pPr>
              <w:rPr>
                <w:rFonts w:ascii="Arial" w:hAnsi="Arial" w:cs="Arial"/>
                <w:b/>
                <w:bCs/>
                <w:sz w:val="28"/>
                <w:szCs w:val="28"/>
              </w:rPr>
            </w:pPr>
            <w:r w:rsidRPr="0067682E">
              <w:rPr>
                <w:rFonts w:ascii="Arial" w:hAnsi="Arial" w:cs="Arial"/>
                <w:b/>
                <w:bCs/>
                <w:sz w:val="28"/>
                <w:szCs w:val="28"/>
              </w:rPr>
              <w:t>Progress on outcomes: 2023 – 2025</w:t>
            </w:r>
          </w:p>
          <w:p w14:paraId="5495DB99" w14:textId="77777777" w:rsidR="004A1264" w:rsidRDefault="004A1264" w:rsidP="00944808">
            <w:pPr>
              <w:rPr>
                <w:rFonts w:ascii="Arial" w:hAnsi="Arial" w:cs="Arial"/>
                <w:b/>
                <w:bCs/>
                <w:sz w:val="24"/>
                <w:szCs w:val="24"/>
              </w:rPr>
            </w:pPr>
          </w:p>
          <w:p w14:paraId="0A2FC232" w14:textId="583E7614" w:rsidR="004B7720" w:rsidRDefault="004B7720" w:rsidP="00F77C93">
            <w:pPr>
              <w:rPr>
                <w:rFonts w:ascii="Arial" w:hAnsi="Arial" w:cs="Arial"/>
                <w:sz w:val="24"/>
                <w:szCs w:val="24"/>
              </w:rPr>
            </w:pPr>
          </w:p>
        </w:tc>
        <w:tc>
          <w:tcPr>
            <w:tcW w:w="1189" w:type="dxa"/>
          </w:tcPr>
          <w:p w14:paraId="6539AABD" w14:textId="773C56AF" w:rsidR="004B7720" w:rsidRPr="00EA3FCA" w:rsidRDefault="00EA3FCA" w:rsidP="00EA3FCA">
            <w:pPr>
              <w:jc w:val="right"/>
              <w:rPr>
                <w:rFonts w:ascii="Arial" w:hAnsi="Arial" w:cs="Arial"/>
                <w:sz w:val="28"/>
                <w:szCs w:val="28"/>
              </w:rPr>
            </w:pPr>
            <w:r w:rsidRPr="00EA3FCA">
              <w:rPr>
                <w:rFonts w:ascii="Arial" w:hAnsi="Arial" w:cs="Arial"/>
                <w:sz w:val="28"/>
                <w:szCs w:val="28"/>
              </w:rPr>
              <w:t>11</w:t>
            </w:r>
          </w:p>
        </w:tc>
      </w:tr>
      <w:tr w:rsidR="004B7720" w:rsidRPr="00EA3FCA" w14:paraId="00B507F4" w14:textId="77777777" w:rsidTr="004F2802">
        <w:tc>
          <w:tcPr>
            <w:tcW w:w="1228" w:type="dxa"/>
          </w:tcPr>
          <w:p w14:paraId="3322C0FD" w14:textId="626E638A" w:rsidR="004B7720" w:rsidRPr="0076556B" w:rsidRDefault="0076556B">
            <w:pPr>
              <w:rPr>
                <w:rFonts w:ascii="Arial" w:hAnsi="Arial" w:cs="Arial"/>
                <w:sz w:val="28"/>
                <w:szCs w:val="28"/>
              </w:rPr>
            </w:pPr>
            <w:r w:rsidRPr="0076556B">
              <w:rPr>
                <w:rFonts w:ascii="Arial" w:hAnsi="Arial" w:cs="Arial"/>
                <w:sz w:val="28"/>
                <w:szCs w:val="28"/>
              </w:rPr>
              <w:t>5</w:t>
            </w:r>
          </w:p>
        </w:tc>
        <w:tc>
          <w:tcPr>
            <w:tcW w:w="6599" w:type="dxa"/>
          </w:tcPr>
          <w:p w14:paraId="3BFED0C4" w14:textId="78EE3890" w:rsidR="004B7720" w:rsidRPr="0067682E" w:rsidRDefault="004B7720" w:rsidP="004B7720">
            <w:pPr>
              <w:rPr>
                <w:rFonts w:ascii="Arial" w:hAnsi="Arial" w:cs="Arial"/>
                <w:b/>
                <w:bCs/>
                <w:sz w:val="28"/>
                <w:szCs w:val="28"/>
              </w:rPr>
            </w:pPr>
            <w:r w:rsidRPr="0067682E">
              <w:rPr>
                <w:rFonts w:ascii="Arial" w:hAnsi="Arial" w:cs="Arial"/>
                <w:b/>
                <w:bCs/>
                <w:sz w:val="28"/>
                <w:szCs w:val="28"/>
              </w:rPr>
              <w:t xml:space="preserve">Equality </w:t>
            </w:r>
            <w:r w:rsidR="00993F85">
              <w:rPr>
                <w:rFonts w:ascii="Arial" w:hAnsi="Arial" w:cs="Arial"/>
                <w:b/>
                <w:bCs/>
                <w:sz w:val="28"/>
                <w:szCs w:val="28"/>
              </w:rPr>
              <w:t xml:space="preserve">priorities </w:t>
            </w:r>
            <w:r w:rsidRPr="0067682E">
              <w:rPr>
                <w:rFonts w:ascii="Arial" w:hAnsi="Arial" w:cs="Arial"/>
                <w:b/>
                <w:bCs/>
                <w:sz w:val="28"/>
                <w:szCs w:val="28"/>
              </w:rPr>
              <w:t>2025 – 2029</w:t>
            </w:r>
          </w:p>
          <w:p w14:paraId="399BC0BA" w14:textId="77777777" w:rsidR="004B7720" w:rsidRPr="00DD5A76" w:rsidRDefault="004B7720" w:rsidP="004B7720">
            <w:pPr>
              <w:rPr>
                <w:rFonts w:ascii="Arial" w:hAnsi="Arial" w:cs="Arial"/>
                <w:sz w:val="24"/>
                <w:szCs w:val="24"/>
              </w:rPr>
            </w:pPr>
          </w:p>
          <w:p w14:paraId="57527EBA" w14:textId="273D767D" w:rsidR="009039E4" w:rsidRDefault="009039E4" w:rsidP="004B7720">
            <w:pPr>
              <w:rPr>
                <w:rFonts w:ascii="Arial" w:hAnsi="Arial" w:cs="Arial"/>
                <w:sz w:val="24"/>
                <w:szCs w:val="24"/>
              </w:rPr>
            </w:pPr>
          </w:p>
        </w:tc>
        <w:tc>
          <w:tcPr>
            <w:tcW w:w="1189" w:type="dxa"/>
          </w:tcPr>
          <w:p w14:paraId="12D49717" w14:textId="1CBB561E" w:rsidR="004B7720" w:rsidRPr="00EA3FCA" w:rsidRDefault="00EA3FCA" w:rsidP="00EA3FCA">
            <w:pPr>
              <w:jc w:val="right"/>
              <w:rPr>
                <w:rFonts w:ascii="Arial" w:hAnsi="Arial" w:cs="Arial"/>
                <w:sz w:val="28"/>
                <w:szCs w:val="28"/>
              </w:rPr>
            </w:pPr>
            <w:r w:rsidRPr="00EA3FCA">
              <w:rPr>
                <w:rFonts w:ascii="Arial" w:hAnsi="Arial" w:cs="Arial"/>
                <w:sz w:val="28"/>
                <w:szCs w:val="28"/>
              </w:rPr>
              <w:t>17</w:t>
            </w:r>
          </w:p>
        </w:tc>
      </w:tr>
      <w:tr w:rsidR="009A1C0D" w:rsidRPr="00EA3FCA" w14:paraId="4F53E6A8" w14:textId="77777777" w:rsidTr="004F2802">
        <w:tc>
          <w:tcPr>
            <w:tcW w:w="1228" w:type="dxa"/>
          </w:tcPr>
          <w:p w14:paraId="533FCE82" w14:textId="77777777" w:rsidR="009A1C0D" w:rsidRPr="0076556B" w:rsidRDefault="009A1C0D">
            <w:pPr>
              <w:rPr>
                <w:rFonts w:ascii="Arial" w:hAnsi="Arial" w:cs="Arial"/>
                <w:sz w:val="28"/>
                <w:szCs w:val="28"/>
              </w:rPr>
            </w:pPr>
          </w:p>
        </w:tc>
        <w:tc>
          <w:tcPr>
            <w:tcW w:w="6599" w:type="dxa"/>
          </w:tcPr>
          <w:p w14:paraId="674A0070" w14:textId="2C10B415" w:rsidR="009A1C0D" w:rsidRDefault="00993F85" w:rsidP="009039E4">
            <w:pPr>
              <w:rPr>
                <w:rFonts w:ascii="Arial" w:hAnsi="Arial" w:cs="Arial"/>
                <w:sz w:val="24"/>
                <w:szCs w:val="24"/>
              </w:rPr>
            </w:pPr>
            <w:r>
              <w:rPr>
                <w:rFonts w:ascii="Arial" w:hAnsi="Arial" w:cs="Arial"/>
                <w:sz w:val="24"/>
                <w:szCs w:val="24"/>
              </w:rPr>
              <w:t xml:space="preserve">Priority </w:t>
            </w:r>
            <w:r w:rsidR="009A1C0D" w:rsidRPr="009A1C0D">
              <w:rPr>
                <w:rFonts w:ascii="Arial" w:hAnsi="Arial" w:cs="Arial"/>
                <w:sz w:val="24"/>
                <w:szCs w:val="24"/>
              </w:rPr>
              <w:t xml:space="preserve">1:  </w:t>
            </w:r>
            <w:r>
              <w:rPr>
                <w:rFonts w:ascii="Arial" w:hAnsi="Arial" w:cs="Arial"/>
                <w:sz w:val="24"/>
                <w:szCs w:val="24"/>
              </w:rPr>
              <w:t xml:space="preserve">Access to </w:t>
            </w:r>
            <w:r w:rsidR="009A1C0D" w:rsidRPr="009A1C0D">
              <w:rPr>
                <w:rFonts w:ascii="Arial" w:hAnsi="Arial" w:cs="Arial"/>
                <w:sz w:val="24"/>
                <w:szCs w:val="24"/>
              </w:rPr>
              <w:t>communication &amp; services</w:t>
            </w:r>
          </w:p>
          <w:p w14:paraId="6B95B7F3" w14:textId="59483751" w:rsidR="009A1C0D" w:rsidRDefault="00993F85" w:rsidP="009039E4">
            <w:pPr>
              <w:rPr>
                <w:rFonts w:ascii="Arial" w:hAnsi="Arial" w:cs="Arial"/>
                <w:sz w:val="24"/>
                <w:szCs w:val="24"/>
              </w:rPr>
            </w:pPr>
            <w:r>
              <w:rPr>
                <w:rFonts w:ascii="Arial" w:hAnsi="Arial" w:cs="Arial"/>
                <w:sz w:val="24"/>
                <w:szCs w:val="24"/>
              </w:rPr>
              <w:t>Priority 2</w:t>
            </w:r>
            <w:r w:rsidR="009A1C0D">
              <w:rPr>
                <w:rFonts w:ascii="Arial" w:hAnsi="Arial" w:cs="Arial"/>
                <w:sz w:val="24"/>
                <w:szCs w:val="24"/>
              </w:rPr>
              <w:t>:  Inclusive communities</w:t>
            </w:r>
          </w:p>
          <w:p w14:paraId="4E7AFACB" w14:textId="6C08EBFF" w:rsidR="009A1C0D" w:rsidRDefault="00993F85" w:rsidP="009039E4">
            <w:pPr>
              <w:rPr>
                <w:rFonts w:ascii="Arial" w:hAnsi="Arial" w:cs="Arial"/>
                <w:sz w:val="24"/>
                <w:szCs w:val="24"/>
              </w:rPr>
            </w:pPr>
            <w:r>
              <w:rPr>
                <w:rFonts w:ascii="Arial" w:hAnsi="Arial" w:cs="Arial"/>
                <w:sz w:val="24"/>
                <w:szCs w:val="24"/>
              </w:rPr>
              <w:t xml:space="preserve">Priority </w:t>
            </w:r>
            <w:r w:rsidR="009A1C0D">
              <w:rPr>
                <w:rFonts w:ascii="Arial" w:hAnsi="Arial" w:cs="Arial"/>
                <w:sz w:val="24"/>
                <w:szCs w:val="24"/>
              </w:rPr>
              <w:t xml:space="preserve">3:  </w:t>
            </w:r>
            <w:r w:rsidR="001052F4" w:rsidRPr="001052F4">
              <w:rPr>
                <w:rFonts w:ascii="Arial" w:hAnsi="Arial" w:cs="Arial"/>
                <w:sz w:val="24"/>
                <w:szCs w:val="24"/>
              </w:rPr>
              <w:t xml:space="preserve">A working environment where inclusion is </w:t>
            </w:r>
            <w:r w:rsidR="00B42B46">
              <w:rPr>
                <w:rFonts w:ascii="Arial" w:hAnsi="Arial" w:cs="Arial"/>
                <w:sz w:val="24"/>
                <w:szCs w:val="24"/>
              </w:rPr>
              <w:tab/>
            </w:r>
            <w:r w:rsidR="00B42B46">
              <w:rPr>
                <w:rFonts w:ascii="Arial" w:hAnsi="Arial" w:cs="Arial"/>
                <w:sz w:val="24"/>
                <w:szCs w:val="24"/>
              </w:rPr>
              <w:tab/>
              <w:t xml:space="preserve">       </w:t>
            </w:r>
            <w:r w:rsidR="001052F4" w:rsidRPr="001052F4">
              <w:rPr>
                <w:rFonts w:ascii="Arial" w:hAnsi="Arial" w:cs="Arial"/>
                <w:sz w:val="24"/>
                <w:szCs w:val="24"/>
              </w:rPr>
              <w:t>prioritised and promoted</w:t>
            </w:r>
          </w:p>
          <w:p w14:paraId="3AB7C85A" w14:textId="7D1BEA92" w:rsidR="001052F4" w:rsidRDefault="00993F85" w:rsidP="009039E4">
            <w:pPr>
              <w:rPr>
                <w:rFonts w:ascii="Arial" w:hAnsi="Arial" w:cs="Arial"/>
                <w:sz w:val="24"/>
                <w:szCs w:val="24"/>
              </w:rPr>
            </w:pPr>
            <w:r>
              <w:rPr>
                <w:rFonts w:ascii="Arial" w:hAnsi="Arial" w:cs="Arial"/>
                <w:sz w:val="24"/>
                <w:szCs w:val="24"/>
              </w:rPr>
              <w:t xml:space="preserve">Priority </w:t>
            </w:r>
            <w:r w:rsidR="001052F4">
              <w:rPr>
                <w:rFonts w:ascii="Arial" w:hAnsi="Arial" w:cs="Arial"/>
                <w:sz w:val="24"/>
                <w:szCs w:val="24"/>
              </w:rPr>
              <w:t xml:space="preserve">4:  </w:t>
            </w:r>
            <w:r w:rsidR="0075081D">
              <w:rPr>
                <w:rFonts w:ascii="Arial" w:hAnsi="Arial" w:cs="Arial"/>
                <w:sz w:val="24"/>
                <w:szCs w:val="24"/>
              </w:rPr>
              <w:t xml:space="preserve">Raising educational achievement &amp; attainment </w:t>
            </w:r>
          </w:p>
          <w:p w14:paraId="51E24211" w14:textId="69E1503A" w:rsidR="0076556B" w:rsidRPr="009A1C0D" w:rsidRDefault="0076556B" w:rsidP="009039E4">
            <w:pPr>
              <w:rPr>
                <w:rFonts w:ascii="Arial" w:hAnsi="Arial" w:cs="Arial"/>
                <w:sz w:val="24"/>
                <w:szCs w:val="24"/>
              </w:rPr>
            </w:pPr>
          </w:p>
        </w:tc>
        <w:tc>
          <w:tcPr>
            <w:tcW w:w="1189" w:type="dxa"/>
          </w:tcPr>
          <w:p w14:paraId="700D7524" w14:textId="77777777" w:rsidR="009A1C0D" w:rsidRPr="00EA3FCA" w:rsidRDefault="009A1C0D" w:rsidP="00EA3FCA">
            <w:pPr>
              <w:jc w:val="right"/>
              <w:rPr>
                <w:rFonts w:ascii="Arial" w:hAnsi="Arial" w:cs="Arial"/>
                <w:sz w:val="28"/>
                <w:szCs w:val="28"/>
              </w:rPr>
            </w:pPr>
          </w:p>
        </w:tc>
      </w:tr>
      <w:tr w:rsidR="0076556B" w:rsidRPr="00EA3FCA" w14:paraId="7D701695" w14:textId="77777777" w:rsidTr="004F2802">
        <w:tc>
          <w:tcPr>
            <w:tcW w:w="1228" w:type="dxa"/>
          </w:tcPr>
          <w:p w14:paraId="25AE5628" w14:textId="012B412B" w:rsidR="0076556B" w:rsidRPr="0076556B" w:rsidRDefault="0076556B">
            <w:pPr>
              <w:rPr>
                <w:rFonts w:ascii="Arial" w:hAnsi="Arial" w:cs="Arial"/>
                <w:sz w:val="28"/>
                <w:szCs w:val="28"/>
              </w:rPr>
            </w:pPr>
            <w:r>
              <w:rPr>
                <w:rFonts w:ascii="Arial" w:hAnsi="Arial" w:cs="Arial"/>
                <w:sz w:val="28"/>
                <w:szCs w:val="28"/>
              </w:rPr>
              <w:t>6</w:t>
            </w:r>
          </w:p>
        </w:tc>
        <w:tc>
          <w:tcPr>
            <w:tcW w:w="6599" w:type="dxa"/>
          </w:tcPr>
          <w:p w14:paraId="7436819B" w14:textId="77777777" w:rsidR="0076556B" w:rsidRDefault="0076556B" w:rsidP="009039E4">
            <w:pPr>
              <w:rPr>
                <w:rFonts w:ascii="Arial" w:hAnsi="Arial" w:cs="Arial"/>
                <w:b/>
                <w:bCs/>
                <w:sz w:val="28"/>
                <w:szCs w:val="28"/>
              </w:rPr>
            </w:pPr>
            <w:r>
              <w:rPr>
                <w:rFonts w:ascii="Arial" w:hAnsi="Arial" w:cs="Arial"/>
                <w:b/>
                <w:bCs/>
                <w:sz w:val="28"/>
                <w:szCs w:val="28"/>
              </w:rPr>
              <w:t>Procurement Duty</w:t>
            </w:r>
          </w:p>
          <w:p w14:paraId="08B3A36A" w14:textId="77777777" w:rsidR="002C7FB3" w:rsidRDefault="002C7FB3" w:rsidP="009039E4">
            <w:pPr>
              <w:rPr>
                <w:rFonts w:ascii="Arial" w:hAnsi="Arial" w:cs="Arial"/>
                <w:b/>
                <w:bCs/>
                <w:sz w:val="28"/>
                <w:szCs w:val="28"/>
              </w:rPr>
            </w:pPr>
          </w:p>
          <w:p w14:paraId="2C2C122D" w14:textId="4ED6D94B" w:rsidR="0076556B" w:rsidRPr="0067682E" w:rsidRDefault="0076556B" w:rsidP="009039E4">
            <w:pPr>
              <w:rPr>
                <w:rFonts w:ascii="Arial" w:hAnsi="Arial" w:cs="Arial"/>
                <w:b/>
                <w:bCs/>
                <w:sz w:val="28"/>
                <w:szCs w:val="28"/>
              </w:rPr>
            </w:pPr>
          </w:p>
        </w:tc>
        <w:tc>
          <w:tcPr>
            <w:tcW w:w="1189" w:type="dxa"/>
          </w:tcPr>
          <w:p w14:paraId="31C2136D" w14:textId="0699F632" w:rsidR="0076556B" w:rsidRPr="00EA3FCA" w:rsidRDefault="00EA3FCA" w:rsidP="00EA3FCA">
            <w:pPr>
              <w:jc w:val="right"/>
              <w:rPr>
                <w:rFonts w:ascii="Arial" w:hAnsi="Arial" w:cs="Arial"/>
                <w:sz w:val="28"/>
                <w:szCs w:val="28"/>
              </w:rPr>
            </w:pPr>
            <w:r w:rsidRPr="00EA3FCA">
              <w:rPr>
                <w:rFonts w:ascii="Arial" w:hAnsi="Arial" w:cs="Arial"/>
                <w:sz w:val="28"/>
                <w:szCs w:val="28"/>
              </w:rPr>
              <w:t>26</w:t>
            </w:r>
          </w:p>
        </w:tc>
      </w:tr>
      <w:tr w:rsidR="009039E4" w:rsidRPr="00EA3FCA" w14:paraId="5A68E946" w14:textId="77777777" w:rsidTr="004F2802">
        <w:tc>
          <w:tcPr>
            <w:tcW w:w="1228" w:type="dxa"/>
          </w:tcPr>
          <w:p w14:paraId="50A650A1" w14:textId="1F53E354" w:rsidR="009039E4" w:rsidRPr="0076556B" w:rsidRDefault="0076556B">
            <w:pPr>
              <w:rPr>
                <w:rFonts w:ascii="Arial" w:hAnsi="Arial" w:cs="Arial"/>
                <w:sz w:val="28"/>
                <w:szCs w:val="28"/>
              </w:rPr>
            </w:pPr>
            <w:r>
              <w:rPr>
                <w:rFonts w:ascii="Arial" w:hAnsi="Arial" w:cs="Arial"/>
                <w:sz w:val="28"/>
                <w:szCs w:val="28"/>
              </w:rPr>
              <w:t>7</w:t>
            </w:r>
          </w:p>
        </w:tc>
        <w:tc>
          <w:tcPr>
            <w:tcW w:w="6599" w:type="dxa"/>
          </w:tcPr>
          <w:p w14:paraId="3324C616" w14:textId="3AF224BD" w:rsidR="009039E4" w:rsidRPr="0067682E" w:rsidRDefault="0067682E" w:rsidP="009039E4">
            <w:pPr>
              <w:rPr>
                <w:rFonts w:ascii="Arial" w:hAnsi="Arial" w:cs="Arial"/>
                <w:b/>
                <w:bCs/>
                <w:sz w:val="28"/>
                <w:szCs w:val="28"/>
              </w:rPr>
            </w:pPr>
            <w:r w:rsidRPr="0067682E">
              <w:rPr>
                <w:rFonts w:ascii="Arial" w:hAnsi="Arial" w:cs="Arial"/>
                <w:b/>
                <w:bCs/>
                <w:sz w:val="28"/>
                <w:szCs w:val="28"/>
              </w:rPr>
              <w:t xml:space="preserve">Engagement &amp; </w:t>
            </w:r>
            <w:r w:rsidR="00CD5A60">
              <w:rPr>
                <w:rFonts w:ascii="Arial" w:hAnsi="Arial" w:cs="Arial"/>
                <w:b/>
                <w:bCs/>
                <w:sz w:val="28"/>
                <w:szCs w:val="28"/>
              </w:rPr>
              <w:t xml:space="preserve">Monitoring Progress </w:t>
            </w:r>
          </w:p>
          <w:p w14:paraId="3274E22F" w14:textId="77777777" w:rsidR="0067682E" w:rsidRDefault="0067682E" w:rsidP="009039E4">
            <w:pPr>
              <w:rPr>
                <w:rFonts w:ascii="Arial" w:hAnsi="Arial" w:cs="Arial"/>
                <w:b/>
                <w:bCs/>
                <w:sz w:val="24"/>
                <w:szCs w:val="24"/>
              </w:rPr>
            </w:pPr>
          </w:p>
          <w:p w14:paraId="17701D36" w14:textId="6EBE65E9" w:rsidR="009039E4" w:rsidRDefault="009039E4" w:rsidP="00D7064E">
            <w:pPr>
              <w:rPr>
                <w:rFonts w:ascii="Arial" w:hAnsi="Arial" w:cs="Arial"/>
                <w:b/>
                <w:bCs/>
                <w:sz w:val="24"/>
                <w:szCs w:val="24"/>
              </w:rPr>
            </w:pPr>
          </w:p>
        </w:tc>
        <w:tc>
          <w:tcPr>
            <w:tcW w:w="1189" w:type="dxa"/>
          </w:tcPr>
          <w:p w14:paraId="431D6999" w14:textId="54A033FB" w:rsidR="009039E4" w:rsidRPr="00EA3FCA" w:rsidRDefault="00EA3FCA" w:rsidP="00EA3FCA">
            <w:pPr>
              <w:jc w:val="right"/>
              <w:rPr>
                <w:rFonts w:ascii="Arial" w:hAnsi="Arial" w:cs="Arial"/>
                <w:sz w:val="28"/>
                <w:szCs w:val="28"/>
              </w:rPr>
            </w:pPr>
            <w:r w:rsidRPr="00EA3FCA">
              <w:rPr>
                <w:rFonts w:ascii="Arial" w:hAnsi="Arial" w:cs="Arial"/>
                <w:sz w:val="28"/>
                <w:szCs w:val="28"/>
              </w:rPr>
              <w:t>27</w:t>
            </w:r>
          </w:p>
        </w:tc>
      </w:tr>
    </w:tbl>
    <w:p w14:paraId="68D10CEA" w14:textId="77777777" w:rsidR="004734A1" w:rsidRDefault="004734A1"/>
    <w:p w14:paraId="33D604E0" w14:textId="77777777" w:rsidR="004734A1" w:rsidRDefault="004734A1"/>
    <w:p w14:paraId="2446123A" w14:textId="63F7CA0F" w:rsidR="00301EF1" w:rsidRDefault="00301EF1">
      <w:r>
        <w:br w:type="page"/>
      </w:r>
    </w:p>
    <w:p w14:paraId="340F81BC" w14:textId="77777777" w:rsidR="00F4770A" w:rsidRDefault="00F4770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28"/>
      </w:tblGrid>
      <w:tr w:rsidR="00820A0C" w14:paraId="47673AB5" w14:textId="77777777" w:rsidTr="00537053">
        <w:tc>
          <w:tcPr>
            <w:tcW w:w="988" w:type="dxa"/>
            <w:tcBorders>
              <w:right w:val="single" w:sz="4" w:space="0" w:color="auto"/>
            </w:tcBorders>
            <w:shd w:val="clear" w:color="auto" w:fill="8EAADB" w:themeFill="accent1" w:themeFillTint="99"/>
          </w:tcPr>
          <w:p w14:paraId="6B620E92" w14:textId="0844F674" w:rsidR="00820A0C" w:rsidRPr="00B669D1" w:rsidRDefault="00820A0C">
            <w:pPr>
              <w:rPr>
                <w:rFonts w:ascii="Arial" w:hAnsi="Arial" w:cs="Arial"/>
                <w:b/>
                <w:bCs/>
                <w:sz w:val="32"/>
                <w:szCs w:val="32"/>
              </w:rPr>
            </w:pPr>
            <w:r w:rsidRPr="00B669D1">
              <w:rPr>
                <w:rFonts w:ascii="Arial" w:hAnsi="Arial" w:cs="Arial"/>
                <w:b/>
                <w:bCs/>
                <w:sz w:val="32"/>
                <w:szCs w:val="32"/>
              </w:rPr>
              <w:t>1.</w:t>
            </w:r>
          </w:p>
        </w:tc>
        <w:tc>
          <w:tcPr>
            <w:tcW w:w="8028" w:type="dxa"/>
            <w:tcBorders>
              <w:left w:val="single" w:sz="4" w:space="0" w:color="auto"/>
            </w:tcBorders>
            <w:shd w:val="clear" w:color="auto" w:fill="8EAADB" w:themeFill="accent1" w:themeFillTint="99"/>
          </w:tcPr>
          <w:p w14:paraId="55421313" w14:textId="77777777" w:rsidR="00820A0C" w:rsidRDefault="00820A0C" w:rsidP="004F2802">
            <w:pPr>
              <w:pStyle w:val="Heading1"/>
            </w:pPr>
            <w:r w:rsidRPr="00B669D1">
              <w:t>Introduction</w:t>
            </w:r>
          </w:p>
          <w:p w14:paraId="2BD5E2B6" w14:textId="5BB12537" w:rsidR="00B669D1" w:rsidRPr="00B669D1" w:rsidRDefault="00B669D1">
            <w:pPr>
              <w:rPr>
                <w:rFonts w:ascii="Arial" w:hAnsi="Arial" w:cs="Arial"/>
                <w:b/>
                <w:bCs/>
                <w:sz w:val="32"/>
                <w:szCs w:val="32"/>
              </w:rPr>
            </w:pPr>
          </w:p>
        </w:tc>
      </w:tr>
    </w:tbl>
    <w:p w14:paraId="69F9401A" w14:textId="77777777" w:rsidR="00BD0E49" w:rsidRDefault="00BD0E49" w:rsidP="008B1580">
      <w:pPr>
        <w:spacing w:after="0" w:line="240" w:lineRule="auto"/>
        <w:rPr>
          <w:rFonts w:ascii="Arial" w:hAnsi="Arial" w:cs="Arial"/>
          <w:sz w:val="24"/>
          <w:szCs w:val="24"/>
        </w:rPr>
      </w:pPr>
    </w:p>
    <w:p w14:paraId="3036F74D" w14:textId="632164CF" w:rsidR="008B1580" w:rsidRPr="001A0D0B" w:rsidRDefault="008B1580" w:rsidP="008B1580">
      <w:pPr>
        <w:spacing w:after="0" w:line="240" w:lineRule="auto"/>
        <w:rPr>
          <w:rFonts w:ascii="Arial" w:hAnsi="Arial" w:cs="Arial"/>
          <w:sz w:val="24"/>
          <w:szCs w:val="24"/>
        </w:rPr>
      </w:pPr>
      <w:r w:rsidRPr="001A0D0B">
        <w:rPr>
          <w:rFonts w:ascii="Arial" w:hAnsi="Arial" w:cs="Arial"/>
          <w:sz w:val="24"/>
          <w:szCs w:val="24"/>
        </w:rPr>
        <w:t xml:space="preserve">The Equality Act 2010 sets out the public sector general equality duty requiring public authorities to pay due regard to the need to eliminate unlawful discrimination, victimisation and harassment; advance equality of opportunity; and foster good relations. These requirements apply across the protected characteristics of age, disability, gender reassignment, pregnancy and maternity, race, religion and belief, sex, sexual orientation, and marriage and civil partnership. The Scottish Government also introduced specific duties requiring Councils to publish </w:t>
      </w:r>
      <w:r w:rsidR="005C79BE">
        <w:rPr>
          <w:rFonts w:ascii="Arial" w:hAnsi="Arial" w:cs="Arial"/>
          <w:sz w:val="24"/>
          <w:szCs w:val="24"/>
        </w:rPr>
        <w:t xml:space="preserve">every four </w:t>
      </w:r>
      <w:r w:rsidR="006717F6">
        <w:rPr>
          <w:rFonts w:ascii="Arial" w:hAnsi="Arial" w:cs="Arial"/>
          <w:sz w:val="24"/>
          <w:szCs w:val="24"/>
        </w:rPr>
        <w:t xml:space="preserve">years </w:t>
      </w:r>
      <w:r w:rsidRPr="001A0D0B">
        <w:rPr>
          <w:rFonts w:ascii="Arial" w:hAnsi="Arial" w:cs="Arial"/>
          <w:sz w:val="24"/>
          <w:szCs w:val="24"/>
        </w:rPr>
        <w:t>a set of Equality Outcomes by 30 April</w:t>
      </w:r>
      <w:r w:rsidR="00DF092E">
        <w:rPr>
          <w:rFonts w:ascii="Arial" w:hAnsi="Arial" w:cs="Arial"/>
          <w:sz w:val="24"/>
          <w:szCs w:val="24"/>
        </w:rPr>
        <w:t xml:space="preserve"> </w:t>
      </w:r>
      <w:r w:rsidRPr="001A0D0B">
        <w:rPr>
          <w:rFonts w:ascii="Arial" w:hAnsi="Arial" w:cs="Arial"/>
          <w:sz w:val="24"/>
          <w:szCs w:val="24"/>
        </w:rPr>
        <w:t xml:space="preserve">and publish progress towards the outcomes every two years. </w:t>
      </w:r>
    </w:p>
    <w:p w14:paraId="47BA0227" w14:textId="77777777" w:rsidR="008B1580" w:rsidRPr="001A0D0B" w:rsidRDefault="008B1580" w:rsidP="008B1580">
      <w:pPr>
        <w:spacing w:after="0" w:line="240" w:lineRule="auto"/>
        <w:rPr>
          <w:rFonts w:ascii="Arial" w:hAnsi="Arial" w:cs="Arial"/>
          <w:sz w:val="24"/>
          <w:szCs w:val="24"/>
        </w:rPr>
      </w:pPr>
    </w:p>
    <w:p w14:paraId="45F164B4" w14:textId="64372373" w:rsidR="008B1580" w:rsidRPr="001A0D0B" w:rsidRDefault="008B1580" w:rsidP="008B1580">
      <w:pPr>
        <w:spacing w:after="0" w:line="240" w:lineRule="auto"/>
        <w:rPr>
          <w:rFonts w:ascii="Arial" w:hAnsi="Arial" w:cs="Arial"/>
          <w:sz w:val="24"/>
          <w:szCs w:val="24"/>
        </w:rPr>
      </w:pPr>
      <w:r w:rsidRPr="001A0D0B">
        <w:rPr>
          <w:rFonts w:ascii="Arial" w:hAnsi="Arial" w:cs="Arial"/>
          <w:sz w:val="24"/>
          <w:szCs w:val="24"/>
        </w:rPr>
        <w:t xml:space="preserve">This document presents the Council’s next four years equality </w:t>
      </w:r>
      <w:r w:rsidR="006717F6">
        <w:rPr>
          <w:rFonts w:ascii="Arial" w:hAnsi="Arial" w:cs="Arial"/>
          <w:sz w:val="24"/>
          <w:szCs w:val="24"/>
        </w:rPr>
        <w:t xml:space="preserve">priorities </w:t>
      </w:r>
      <w:r w:rsidRPr="001A0D0B">
        <w:rPr>
          <w:rFonts w:ascii="Arial" w:hAnsi="Arial" w:cs="Arial"/>
          <w:sz w:val="24"/>
          <w:szCs w:val="24"/>
        </w:rPr>
        <w:t>covering the period 202</w:t>
      </w:r>
      <w:r w:rsidR="00820A0C">
        <w:rPr>
          <w:rFonts w:ascii="Arial" w:hAnsi="Arial" w:cs="Arial"/>
          <w:sz w:val="24"/>
          <w:szCs w:val="24"/>
        </w:rPr>
        <w:t>5</w:t>
      </w:r>
      <w:r w:rsidRPr="001A0D0B">
        <w:rPr>
          <w:rFonts w:ascii="Arial" w:hAnsi="Arial" w:cs="Arial"/>
          <w:sz w:val="24"/>
          <w:szCs w:val="24"/>
        </w:rPr>
        <w:t>-202</w:t>
      </w:r>
      <w:r w:rsidR="00820A0C">
        <w:rPr>
          <w:rFonts w:ascii="Arial" w:hAnsi="Arial" w:cs="Arial"/>
          <w:sz w:val="24"/>
          <w:szCs w:val="24"/>
        </w:rPr>
        <w:t>9</w:t>
      </w:r>
      <w:r w:rsidR="00845062">
        <w:rPr>
          <w:rFonts w:ascii="Arial" w:hAnsi="Arial" w:cs="Arial"/>
          <w:sz w:val="24"/>
          <w:szCs w:val="24"/>
        </w:rPr>
        <w:t xml:space="preserve"> </w:t>
      </w:r>
      <w:r w:rsidRPr="001A0D0B">
        <w:rPr>
          <w:rFonts w:ascii="Arial" w:hAnsi="Arial" w:cs="Arial"/>
          <w:sz w:val="24"/>
          <w:szCs w:val="24"/>
        </w:rPr>
        <w:t>build</w:t>
      </w:r>
      <w:r w:rsidR="00845062">
        <w:rPr>
          <w:rFonts w:ascii="Arial" w:hAnsi="Arial" w:cs="Arial"/>
          <w:sz w:val="24"/>
          <w:szCs w:val="24"/>
        </w:rPr>
        <w:t xml:space="preserve">ing </w:t>
      </w:r>
      <w:r w:rsidRPr="001A0D0B">
        <w:rPr>
          <w:rFonts w:ascii="Arial" w:hAnsi="Arial" w:cs="Arial"/>
          <w:sz w:val="24"/>
          <w:szCs w:val="24"/>
        </w:rPr>
        <w:t xml:space="preserve">on the previous outcomes set in </w:t>
      </w:r>
      <w:r w:rsidR="00820A0C">
        <w:rPr>
          <w:rFonts w:ascii="Arial" w:hAnsi="Arial" w:cs="Arial"/>
          <w:sz w:val="24"/>
          <w:szCs w:val="24"/>
        </w:rPr>
        <w:t xml:space="preserve">2021 </w:t>
      </w:r>
      <w:r w:rsidRPr="001A0D0B">
        <w:rPr>
          <w:rFonts w:ascii="Arial" w:hAnsi="Arial" w:cs="Arial"/>
          <w:sz w:val="24"/>
          <w:szCs w:val="24"/>
        </w:rPr>
        <w:t xml:space="preserve">and highlights some achievements over the past four years. These </w:t>
      </w:r>
      <w:r w:rsidR="006717F6">
        <w:rPr>
          <w:rFonts w:ascii="Arial" w:hAnsi="Arial" w:cs="Arial"/>
          <w:sz w:val="24"/>
          <w:szCs w:val="24"/>
        </w:rPr>
        <w:t xml:space="preserve">priorities </w:t>
      </w:r>
      <w:r w:rsidRPr="001A0D0B">
        <w:rPr>
          <w:rFonts w:ascii="Arial" w:hAnsi="Arial" w:cs="Arial"/>
          <w:sz w:val="24"/>
          <w:szCs w:val="24"/>
        </w:rPr>
        <w:t xml:space="preserve">are not meant to encompass all the work the Council does to reduce inequality but set out what </w:t>
      </w:r>
      <w:proofErr w:type="gramStart"/>
      <w:r w:rsidRPr="001A0D0B">
        <w:rPr>
          <w:rFonts w:ascii="Arial" w:hAnsi="Arial" w:cs="Arial"/>
          <w:sz w:val="24"/>
          <w:szCs w:val="24"/>
        </w:rPr>
        <w:t>are considered to be</w:t>
      </w:r>
      <w:proofErr w:type="gramEnd"/>
      <w:r w:rsidRPr="001A0D0B">
        <w:rPr>
          <w:rFonts w:ascii="Arial" w:hAnsi="Arial" w:cs="Arial"/>
          <w:sz w:val="24"/>
          <w:szCs w:val="24"/>
        </w:rPr>
        <w:t xml:space="preserve"> the priorities. </w:t>
      </w:r>
      <w:r w:rsidR="006717F6">
        <w:rPr>
          <w:rFonts w:ascii="Arial" w:hAnsi="Arial" w:cs="Arial"/>
          <w:sz w:val="24"/>
          <w:szCs w:val="24"/>
        </w:rPr>
        <w:t xml:space="preserve">In section 5 of this document, </w:t>
      </w:r>
      <w:r w:rsidR="00DF2AC3">
        <w:rPr>
          <w:rFonts w:ascii="Arial" w:hAnsi="Arial" w:cs="Arial"/>
          <w:sz w:val="24"/>
          <w:szCs w:val="24"/>
        </w:rPr>
        <w:t xml:space="preserve">therefore, as well as setting out future priorities, we have </w:t>
      </w:r>
      <w:r w:rsidR="006717F6">
        <w:rPr>
          <w:rFonts w:ascii="Arial" w:hAnsi="Arial" w:cs="Arial"/>
          <w:sz w:val="24"/>
          <w:szCs w:val="24"/>
        </w:rPr>
        <w:t>also</w:t>
      </w:r>
      <w:r w:rsidR="00B351FC">
        <w:rPr>
          <w:rFonts w:ascii="Arial" w:hAnsi="Arial" w:cs="Arial"/>
          <w:sz w:val="24"/>
          <w:szCs w:val="24"/>
        </w:rPr>
        <w:t xml:space="preserve"> highlighted some mainstream work </w:t>
      </w:r>
      <w:r w:rsidR="00DF2AC3">
        <w:rPr>
          <w:rFonts w:ascii="Arial" w:hAnsi="Arial" w:cs="Arial"/>
          <w:sz w:val="24"/>
          <w:szCs w:val="24"/>
        </w:rPr>
        <w:t xml:space="preserve">taking place </w:t>
      </w:r>
      <w:r w:rsidR="00DC0145">
        <w:rPr>
          <w:rFonts w:ascii="Arial" w:hAnsi="Arial" w:cs="Arial"/>
          <w:sz w:val="24"/>
          <w:szCs w:val="24"/>
        </w:rPr>
        <w:t xml:space="preserve">across the Council </w:t>
      </w:r>
      <w:r w:rsidR="00FB6EA3">
        <w:rPr>
          <w:rFonts w:ascii="Arial" w:hAnsi="Arial" w:cs="Arial"/>
          <w:sz w:val="24"/>
          <w:szCs w:val="24"/>
        </w:rPr>
        <w:t xml:space="preserve">which aims to reduce inequality and promote fairness.  </w:t>
      </w:r>
    </w:p>
    <w:p w14:paraId="58B116F8" w14:textId="77777777" w:rsidR="008B1580" w:rsidRDefault="008B1580" w:rsidP="008B1580">
      <w:pPr>
        <w:spacing w:after="0" w:line="240" w:lineRule="auto"/>
        <w:rPr>
          <w:rFonts w:ascii="Arial" w:hAnsi="Arial" w:cs="Arial"/>
          <w:sz w:val="24"/>
          <w:szCs w:val="24"/>
        </w:rPr>
      </w:pPr>
    </w:p>
    <w:p w14:paraId="3224289E" w14:textId="448DB315" w:rsidR="00C67C17" w:rsidRDefault="00C67C17">
      <w:pPr>
        <w:rPr>
          <w:rFonts w:ascii="Arial" w:hAnsi="Arial" w:cs="Arial"/>
          <w:b/>
          <w:bCs/>
          <w:color w:val="CC0099"/>
          <w:sz w:val="32"/>
          <w:szCs w:val="32"/>
        </w:rPr>
      </w:pPr>
      <w:r>
        <w:rPr>
          <w:rFonts w:ascii="Arial" w:hAnsi="Arial" w:cs="Arial"/>
          <w:b/>
          <w:bCs/>
          <w:color w:val="CC0099"/>
          <w:sz w:val="32"/>
          <w:szCs w:val="3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988"/>
        <w:gridCol w:w="8028"/>
      </w:tblGrid>
      <w:tr w:rsidR="00754ADB" w:rsidRPr="00754ADB" w14:paraId="096B749D" w14:textId="77777777" w:rsidTr="00537053">
        <w:tc>
          <w:tcPr>
            <w:tcW w:w="988" w:type="dxa"/>
            <w:tcBorders>
              <w:right w:val="single" w:sz="4" w:space="0" w:color="auto"/>
            </w:tcBorders>
            <w:shd w:val="clear" w:color="auto" w:fill="8EAADB" w:themeFill="accent1" w:themeFillTint="99"/>
          </w:tcPr>
          <w:p w14:paraId="111A1E32" w14:textId="45E969A5" w:rsidR="00754ADB" w:rsidRPr="00C67C17" w:rsidRDefault="00754ADB">
            <w:pPr>
              <w:rPr>
                <w:rFonts w:ascii="Arial" w:hAnsi="Arial" w:cs="Arial"/>
                <w:b/>
                <w:bCs/>
                <w:sz w:val="32"/>
                <w:szCs w:val="32"/>
              </w:rPr>
            </w:pPr>
            <w:r w:rsidRPr="00C67C17">
              <w:rPr>
                <w:rFonts w:ascii="Arial" w:hAnsi="Arial" w:cs="Arial"/>
                <w:b/>
                <w:bCs/>
                <w:sz w:val="32"/>
                <w:szCs w:val="32"/>
              </w:rPr>
              <w:lastRenderedPageBreak/>
              <w:t>2.</w:t>
            </w:r>
          </w:p>
        </w:tc>
        <w:tc>
          <w:tcPr>
            <w:tcW w:w="8028" w:type="dxa"/>
            <w:tcBorders>
              <w:left w:val="single" w:sz="4" w:space="0" w:color="auto"/>
            </w:tcBorders>
            <w:shd w:val="clear" w:color="auto" w:fill="8EAADB" w:themeFill="accent1" w:themeFillTint="99"/>
          </w:tcPr>
          <w:p w14:paraId="53FFFB79" w14:textId="0FFE70ED" w:rsidR="00754ADB" w:rsidRPr="00C67C17" w:rsidRDefault="00754ADB" w:rsidP="004F2802">
            <w:pPr>
              <w:pStyle w:val="Heading1"/>
            </w:pPr>
            <w:r w:rsidRPr="00C67C17">
              <w:t>Legal Con</w:t>
            </w:r>
            <w:r w:rsidR="00567B08" w:rsidRPr="00C67C17">
              <w:t>t</w:t>
            </w:r>
            <w:r w:rsidRPr="00C67C17">
              <w:t>ext</w:t>
            </w:r>
          </w:p>
          <w:p w14:paraId="32051E62" w14:textId="173DFC9B" w:rsidR="00754ADB" w:rsidRPr="00567B08" w:rsidRDefault="00754ADB">
            <w:pPr>
              <w:rPr>
                <w:rFonts w:ascii="Arial" w:hAnsi="Arial" w:cs="Arial"/>
                <w:b/>
                <w:bCs/>
                <w:sz w:val="28"/>
                <w:szCs w:val="28"/>
              </w:rPr>
            </w:pPr>
          </w:p>
        </w:tc>
      </w:tr>
    </w:tbl>
    <w:p w14:paraId="70358ED1" w14:textId="77777777" w:rsidR="00754ADB" w:rsidRDefault="00754ADB" w:rsidP="008B1580">
      <w:pPr>
        <w:spacing w:after="0" w:line="240" w:lineRule="auto"/>
        <w:rPr>
          <w:rFonts w:ascii="Arial" w:hAnsi="Arial" w:cs="Arial"/>
          <w:b/>
          <w:sz w:val="28"/>
          <w:szCs w:val="28"/>
        </w:rPr>
      </w:pPr>
    </w:p>
    <w:p w14:paraId="14384B07" w14:textId="3D368914" w:rsidR="008B1580" w:rsidRPr="00567B08" w:rsidRDefault="008B1580" w:rsidP="008B1580">
      <w:pPr>
        <w:spacing w:after="0" w:line="240" w:lineRule="auto"/>
        <w:rPr>
          <w:rFonts w:ascii="Arial" w:hAnsi="Arial" w:cs="Arial"/>
          <w:b/>
          <w:sz w:val="24"/>
          <w:szCs w:val="24"/>
        </w:rPr>
      </w:pPr>
      <w:r w:rsidRPr="00567B08">
        <w:rPr>
          <w:rFonts w:ascii="Arial" w:hAnsi="Arial" w:cs="Arial"/>
          <w:b/>
          <w:sz w:val="24"/>
          <w:szCs w:val="24"/>
        </w:rPr>
        <w:t xml:space="preserve">Public Sector Equality Duty </w:t>
      </w:r>
    </w:p>
    <w:p w14:paraId="7B174199" w14:textId="0553CB1E" w:rsidR="001D7C86" w:rsidRDefault="008B1580" w:rsidP="008B1580">
      <w:pPr>
        <w:spacing w:after="0" w:line="240" w:lineRule="auto"/>
        <w:rPr>
          <w:rFonts w:ascii="Arial" w:hAnsi="Arial" w:cs="Arial"/>
          <w:sz w:val="24"/>
          <w:szCs w:val="24"/>
        </w:rPr>
      </w:pPr>
      <w:r w:rsidRPr="004432E1">
        <w:rPr>
          <w:rFonts w:ascii="Arial" w:hAnsi="Arial" w:cs="Arial"/>
          <w:sz w:val="24"/>
          <w:szCs w:val="24"/>
        </w:rPr>
        <w:t>Section 149</w:t>
      </w:r>
      <w:r>
        <w:rPr>
          <w:rFonts w:ascii="Arial" w:hAnsi="Arial" w:cs="Arial"/>
          <w:sz w:val="24"/>
          <w:szCs w:val="24"/>
        </w:rPr>
        <w:t xml:space="preserve"> of the Equality Act 2010 came into force in April 2011, introducing a new Public Sector Equality Duty that became law across Scotland.  </w:t>
      </w:r>
      <w:r w:rsidR="001D7C86">
        <w:rPr>
          <w:rFonts w:ascii="Arial" w:hAnsi="Arial" w:cs="Arial"/>
          <w:sz w:val="24"/>
          <w:szCs w:val="24"/>
        </w:rPr>
        <w:t xml:space="preserve">Public sector authorities must comply and implement the public sector equality ‘general duty’ which has three parts:  </w:t>
      </w:r>
    </w:p>
    <w:p w14:paraId="249B86CC" w14:textId="77777777" w:rsidR="008B1580" w:rsidRDefault="008B1580" w:rsidP="008B1580">
      <w:pPr>
        <w:spacing w:after="0" w:line="240" w:lineRule="auto"/>
        <w:rPr>
          <w:rFonts w:ascii="Arial" w:hAnsi="Arial" w:cs="Arial"/>
          <w:sz w:val="24"/>
          <w:szCs w:val="24"/>
        </w:rPr>
      </w:pPr>
    </w:p>
    <w:p w14:paraId="7D8F04BE" w14:textId="77777777" w:rsidR="008B1580" w:rsidRPr="00B27CDA" w:rsidRDefault="008B1580" w:rsidP="00286DC7">
      <w:pPr>
        <w:pStyle w:val="ListParagraph"/>
        <w:numPr>
          <w:ilvl w:val="0"/>
          <w:numId w:val="4"/>
        </w:numPr>
        <w:spacing w:after="0" w:line="240" w:lineRule="auto"/>
        <w:rPr>
          <w:rFonts w:ascii="Arial" w:hAnsi="Arial" w:cs="Arial"/>
          <w:sz w:val="24"/>
          <w:szCs w:val="24"/>
        </w:rPr>
      </w:pPr>
      <w:r w:rsidRPr="00B27CDA">
        <w:rPr>
          <w:rFonts w:ascii="Arial" w:hAnsi="Arial" w:cs="Arial"/>
          <w:sz w:val="24"/>
          <w:szCs w:val="24"/>
        </w:rPr>
        <w:t>Eliminate discrimination, harassment and victimisation</w:t>
      </w:r>
    </w:p>
    <w:p w14:paraId="72B5D58C" w14:textId="77777777" w:rsidR="008B1580" w:rsidRPr="00B27CDA" w:rsidRDefault="008B1580" w:rsidP="00286DC7">
      <w:pPr>
        <w:pStyle w:val="ListParagraph"/>
        <w:numPr>
          <w:ilvl w:val="0"/>
          <w:numId w:val="4"/>
        </w:numPr>
        <w:spacing w:after="0" w:line="240" w:lineRule="auto"/>
        <w:rPr>
          <w:rFonts w:ascii="Arial" w:hAnsi="Arial" w:cs="Arial"/>
          <w:sz w:val="24"/>
          <w:szCs w:val="24"/>
        </w:rPr>
      </w:pPr>
      <w:r w:rsidRPr="00B27CDA">
        <w:rPr>
          <w:rFonts w:ascii="Arial" w:hAnsi="Arial" w:cs="Arial"/>
          <w:sz w:val="24"/>
          <w:szCs w:val="24"/>
        </w:rPr>
        <w:t xml:space="preserve">Advance equality of opportunity between those who have a </w:t>
      </w:r>
      <w:proofErr w:type="gramStart"/>
      <w:r w:rsidRPr="00B27CDA">
        <w:rPr>
          <w:rFonts w:ascii="Arial" w:hAnsi="Arial" w:cs="Arial"/>
          <w:sz w:val="24"/>
          <w:szCs w:val="24"/>
        </w:rPr>
        <w:t>protected characteristics</w:t>
      </w:r>
      <w:proofErr w:type="gramEnd"/>
      <w:r w:rsidRPr="00B27CDA">
        <w:rPr>
          <w:rFonts w:ascii="Arial" w:hAnsi="Arial" w:cs="Arial"/>
          <w:sz w:val="24"/>
          <w:szCs w:val="24"/>
        </w:rPr>
        <w:t xml:space="preserve"> and those who do not</w:t>
      </w:r>
    </w:p>
    <w:p w14:paraId="44CE44AF" w14:textId="77777777" w:rsidR="008B1580" w:rsidRPr="00B27CDA" w:rsidRDefault="008B1580" w:rsidP="00286DC7">
      <w:pPr>
        <w:pStyle w:val="ListParagraph"/>
        <w:numPr>
          <w:ilvl w:val="0"/>
          <w:numId w:val="4"/>
        </w:numPr>
        <w:spacing w:after="0" w:line="240" w:lineRule="auto"/>
        <w:rPr>
          <w:rFonts w:ascii="Arial" w:hAnsi="Arial" w:cs="Arial"/>
          <w:sz w:val="24"/>
          <w:szCs w:val="24"/>
        </w:rPr>
      </w:pPr>
      <w:r w:rsidRPr="00B27CDA">
        <w:rPr>
          <w:rFonts w:ascii="Arial" w:hAnsi="Arial" w:cs="Arial"/>
          <w:sz w:val="24"/>
          <w:szCs w:val="24"/>
        </w:rPr>
        <w:t>Foster good relations between those who have protected characteristics and those who do not</w:t>
      </w:r>
    </w:p>
    <w:p w14:paraId="382DCBE9" w14:textId="77777777" w:rsidR="008B1580" w:rsidRDefault="008B1580" w:rsidP="008B1580">
      <w:pPr>
        <w:spacing w:after="0" w:line="240" w:lineRule="auto"/>
        <w:jc w:val="both"/>
        <w:rPr>
          <w:rFonts w:ascii="Arial" w:hAnsi="Arial" w:cs="Arial"/>
          <w:sz w:val="24"/>
          <w:szCs w:val="24"/>
        </w:rPr>
      </w:pPr>
    </w:p>
    <w:p w14:paraId="4FF4776B" w14:textId="77777777" w:rsidR="008B1580" w:rsidRDefault="008B1580" w:rsidP="008B1580">
      <w:pPr>
        <w:spacing w:after="0" w:line="240" w:lineRule="auto"/>
        <w:jc w:val="both"/>
        <w:rPr>
          <w:rFonts w:ascii="Arial" w:hAnsi="Arial" w:cs="Arial"/>
          <w:sz w:val="24"/>
          <w:szCs w:val="24"/>
        </w:rPr>
      </w:pPr>
      <w:r>
        <w:rPr>
          <w:rFonts w:ascii="Arial" w:hAnsi="Arial" w:cs="Arial"/>
          <w:sz w:val="24"/>
          <w:szCs w:val="24"/>
        </w:rPr>
        <w:t>The protected characteristics under the Equality Act are:</w:t>
      </w:r>
    </w:p>
    <w:p w14:paraId="7096328A" w14:textId="77777777" w:rsidR="008B1580" w:rsidRDefault="008B1580" w:rsidP="008B1580">
      <w:pPr>
        <w:spacing w:after="0" w:line="240" w:lineRule="auto"/>
        <w:jc w:val="both"/>
        <w:rPr>
          <w:rFonts w:ascii="Arial" w:hAnsi="Arial" w:cs="Arial"/>
          <w:sz w:val="24"/>
          <w:szCs w:val="24"/>
        </w:rPr>
      </w:pPr>
    </w:p>
    <w:p w14:paraId="4D1DBCD6" w14:textId="77777777" w:rsidR="008B1580" w:rsidRPr="00B27CDA" w:rsidRDefault="008B1580" w:rsidP="00286DC7">
      <w:pPr>
        <w:pStyle w:val="ListParagraph"/>
        <w:numPr>
          <w:ilvl w:val="0"/>
          <w:numId w:val="5"/>
        </w:numPr>
        <w:spacing w:after="0" w:line="240" w:lineRule="auto"/>
        <w:jc w:val="both"/>
        <w:rPr>
          <w:rFonts w:ascii="Arial" w:hAnsi="Arial" w:cs="Arial"/>
          <w:sz w:val="24"/>
          <w:szCs w:val="24"/>
        </w:rPr>
      </w:pPr>
      <w:r w:rsidRPr="00B27CDA">
        <w:rPr>
          <w:rFonts w:ascii="Arial" w:hAnsi="Arial" w:cs="Arial"/>
          <w:sz w:val="24"/>
          <w:szCs w:val="24"/>
        </w:rPr>
        <w:t>Age</w:t>
      </w:r>
    </w:p>
    <w:p w14:paraId="08E23C61" w14:textId="77777777" w:rsidR="008B1580" w:rsidRPr="00B27CDA" w:rsidRDefault="008B1580" w:rsidP="00286DC7">
      <w:pPr>
        <w:pStyle w:val="ListParagraph"/>
        <w:numPr>
          <w:ilvl w:val="0"/>
          <w:numId w:val="5"/>
        </w:numPr>
        <w:spacing w:after="0" w:line="240" w:lineRule="auto"/>
        <w:jc w:val="both"/>
        <w:rPr>
          <w:rFonts w:ascii="Arial" w:hAnsi="Arial" w:cs="Arial"/>
          <w:sz w:val="24"/>
          <w:szCs w:val="24"/>
        </w:rPr>
      </w:pPr>
      <w:r w:rsidRPr="00B27CDA">
        <w:rPr>
          <w:rFonts w:ascii="Arial" w:hAnsi="Arial" w:cs="Arial"/>
          <w:sz w:val="24"/>
          <w:szCs w:val="24"/>
        </w:rPr>
        <w:t>Disability</w:t>
      </w:r>
    </w:p>
    <w:p w14:paraId="6A331886" w14:textId="77777777" w:rsidR="008B1580" w:rsidRPr="00B27CDA" w:rsidRDefault="008B1580" w:rsidP="00286DC7">
      <w:pPr>
        <w:pStyle w:val="ListParagraph"/>
        <w:numPr>
          <w:ilvl w:val="0"/>
          <w:numId w:val="5"/>
        </w:numPr>
        <w:spacing w:after="0" w:line="240" w:lineRule="auto"/>
        <w:jc w:val="both"/>
        <w:rPr>
          <w:rFonts w:ascii="Arial" w:hAnsi="Arial" w:cs="Arial"/>
          <w:sz w:val="24"/>
          <w:szCs w:val="24"/>
        </w:rPr>
      </w:pPr>
      <w:r w:rsidRPr="00B27CDA">
        <w:rPr>
          <w:rFonts w:ascii="Arial" w:hAnsi="Arial" w:cs="Arial"/>
          <w:sz w:val="24"/>
          <w:szCs w:val="24"/>
        </w:rPr>
        <w:t xml:space="preserve">Gender reassignment </w:t>
      </w:r>
    </w:p>
    <w:p w14:paraId="4540AADD" w14:textId="77777777" w:rsidR="008B1580" w:rsidRPr="00B27CDA" w:rsidRDefault="008B1580" w:rsidP="00286DC7">
      <w:pPr>
        <w:pStyle w:val="ListParagraph"/>
        <w:numPr>
          <w:ilvl w:val="0"/>
          <w:numId w:val="5"/>
        </w:numPr>
        <w:spacing w:after="0" w:line="240" w:lineRule="auto"/>
        <w:jc w:val="both"/>
        <w:rPr>
          <w:rFonts w:ascii="Arial" w:hAnsi="Arial" w:cs="Arial"/>
          <w:sz w:val="24"/>
          <w:szCs w:val="24"/>
        </w:rPr>
      </w:pPr>
      <w:r w:rsidRPr="00B27CDA">
        <w:rPr>
          <w:rFonts w:ascii="Arial" w:hAnsi="Arial" w:cs="Arial"/>
          <w:sz w:val="24"/>
          <w:szCs w:val="24"/>
        </w:rPr>
        <w:t xml:space="preserve">Marriage and civil partnership </w:t>
      </w:r>
    </w:p>
    <w:p w14:paraId="5CE7C67C" w14:textId="77777777" w:rsidR="008B1580" w:rsidRPr="00B27CDA" w:rsidRDefault="008B1580" w:rsidP="00286DC7">
      <w:pPr>
        <w:pStyle w:val="ListParagraph"/>
        <w:numPr>
          <w:ilvl w:val="0"/>
          <w:numId w:val="5"/>
        </w:numPr>
        <w:spacing w:after="0" w:line="240" w:lineRule="auto"/>
        <w:jc w:val="both"/>
        <w:rPr>
          <w:rFonts w:ascii="Arial" w:hAnsi="Arial" w:cs="Arial"/>
          <w:sz w:val="24"/>
          <w:szCs w:val="24"/>
        </w:rPr>
      </w:pPr>
      <w:r w:rsidRPr="00B27CDA">
        <w:rPr>
          <w:rFonts w:ascii="Arial" w:hAnsi="Arial" w:cs="Arial"/>
          <w:sz w:val="24"/>
          <w:szCs w:val="24"/>
        </w:rPr>
        <w:t>Pregnancy and maternity</w:t>
      </w:r>
    </w:p>
    <w:p w14:paraId="42B679F5" w14:textId="77777777" w:rsidR="008B1580" w:rsidRPr="00B27CDA" w:rsidRDefault="008B1580" w:rsidP="00286DC7">
      <w:pPr>
        <w:pStyle w:val="ListParagraph"/>
        <w:numPr>
          <w:ilvl w:val="0"/>
          <w:numId w:val="5"/>
        </w:numPr>
        <w:spacing w:after="0" w:line="240" w:lineRule="auto"/>
        <w:jc w:val="both"/>
        <w:rPr>
          <w:rFonts w:ascii="Arial" w:hAnsi="Arial" w:cs="Arial"/>
          <w:sz w:val="24"/>
          <w:szCs w:val="24"/>
        </w:rPr>
      </w:pPr>
      <w:r w:rsidRPr="00B27CDA">
        <w:rPr>
          <w:rFonts w:ascii="Arial" w:hAnsi="Arial" w:cs="Arial"/>
          <w:sz w:val="24"/>
          <w:szCs w:val="24"/>
        </w:rPr>
        <w:t>Race – this includes ethnic or national origin, colour and nationality.  This includes Gypsy Travellers</w:t>
      </w:r>
    </w:p>
    <w:p w14:paraId="6D718FF5" w14:textId="77777777" w:rsidR="008B1580" w:rsidRPr="00B27CDA" w:rsidRDefault="008B1580" w:rsidP="00286DC7">
      <w:pPr>
        <w:pStyle w:val="ListParagraph"/>
        <w:numPr>
          <w:ilvl w:val="0"/>
          <w:numId w:val="5"/>
        </w:numPr>
        <w:spacing w:after="0" w:line="240" w:lineRule="auto"/>
        <w:jc w:val="both"/>
        <w:rPr>
          <w:rFonts w:ascii="Arial" w:hAnsi="Arial" w:cs="Arial"/>
          <w:sz w:val="24"/>
          <w:szCs w:val="24"/>
        </w:rPr>
      </w:pPr>
      <w:r w:rsidRPr="00B27CDA">
        <w:rPr>
          <w:rFonts w:ascii="Arial" w:hAnsi="Arial" w:cs="Arial"/>
          <w:sz w:val="24"/>
          <w:szCs w:val="24"/>
        </w:rPr>
        <w:t>Religion or belief – this includes lack of belief</w:t>
      </w:r>
    </w:p>
    <w:p w14:paraId="38AC8FAF" w14:textId="77777777" w:rsidR="008B1580" w:rsidRPr="00B27CDA" w:rsidRDefault="008B1580" w:rsidP="00286DC7">
      <w:pPr>
        <w:pStyle w:val="ListParagraph"/>
        <w:numPr>
          <w:ilvl w:val="0"/>
          <w:numId w:val="5"/>
        </w:numPr>
        <w:spacing w:after="0" w:line="240" w:lineRule="auto"/>
        <w:jc w:val="both"/>
        <w:rPr>
          <w:rFonts w:ascii="Arial" w:hAnsi="Arial" w:cs="Arial"/>
          <w:sz w:val="24"/>
          <w:szCs w:val="24"/>
        </w:rPr>
      </w:pPr>
      <w:r w:rsidRPr="00B27CDA">
        <w:rPr>
          <w:rFonts w:ascii="Arial" w:hAnsi="Arial" w:cs="Arial"/>
          <w:sz w:val="24"/>
          <w:szCs w:val="24"/>
        </w:rPr>
        <w:t>Sex</w:t>
      </w:r>
    </w:p>
    <w:p w14:paraId="4F10F2C8" w14:textId="77777777" w:rsidR="008B1580" w:rsidRPr="00B27CDA" w:rsidRDefault="008B1580" w:rsidP="00286DC7">
      <w:pPr>
        <w:pStyle w:val="ListParagraph"/>
        <w:numPr>
          <w:ilvl w:val="0"/>
          <w:numId w:val="5"/>
        </w:numPr>
        <w:spacing w:after="0" w:line="240" w:lineRule="auto"/>
        <w:jc w:val="both"/>
        <w:rPr>
          <w:rFonts w:ascii="Arial" w:hAnsi="Arial" w:cs="Arial"/>
          <w:sz w:val="24"/>
          <w:szCs w:val="24"/>
        </w:rPr>
      </w:pPr>
      <w:r w:rsidRPr="00B27CDA">
        <w:rPr>
          <w:rFonts w:ascii="Arial" w:hAnsi="Arial" w:cs="Arial"/>
          <w:sz w:val="24"/>
          <w:szCs w:val="24"/>
        </w:rPr>
        <w:t xml:space="preserve">Sexual orientation </w:t>
      </w:r>
    </w:p>
    <w:p w14:paraId="583EC410" w14:textId="77777777" w:rsidR="008B1580" w:rsidRDefault="008B1580" w:rsidP="008B1580">
      <w:pPr>
        <w:spacing w:after="0" w:line="240" w:lineRule="auto"/>
        <w:jc w:val="center"/>
        <w:rPr>
          <w:rFonts w:ascii="Arial" w:hAnsi="Arial" w:cs="Arial"/>
          <w:b/>
          <w:color w:val="7030A0"/>
          <w:sz w:val="40"/>
          <w:szCs w:val="40"/>
        </w:rPr>
      </w:pPr>
    </w:p>
    <w:p w14:paraId="7AF478BE" w14:textId="77777777" w:rsidR="008B1580" w:rsidRDefault="008B1580" w:rsidP="008B1580">
      <w:pPr>
        <w:spacing w:after="0" w:line="240" w:lineRule="auto"/>
        <w:rPr>
          <w:rFonts w:ascii="Arial" w:hAnsi="Arial" w:cs="Arial"/>
          <w:color w:val="FF0000"/>
          <w:sz w:val="24"/>
          <w:szCs w:val="24"/>
        </w:rPr>
      </w:pPr>
      <w:r w:rsidRPr="009C6E70">
        <w:rPr>
          <w:rFonts w:ascii="Arial" w:hAnsi="Arial" w:cs="Arial"/>
          <w:sz w:val="24"/>
          <w:szCs w:val="24"/>
        </w:rPr>
        <w:t xml:space="preserve">The public sector equality duty under the Equality Act requires the Council to:  </w:t>
      </w:r>
    </w:p>
    <w:p w14:paraId="0FC9168D" w14:textId="77777777" w:rsidR="008B1580" w:rsidRPr="00A34EF3" w:rsidRDefault="008B1580" w:rsidP="008B1580">
      <w:pPr>
        <w:spacing w:after="0" w:line="240" w:lineRule="auto"/>
        <w:rPr>
          <w:rFonts w:ascii="Arial" w:hAnsi="Arial"/>
          <w:sz w:val="24"/>
          <w:szCs w:val="24"/>
        </w:rPr>
      </w:pPr>
    </w:p>
    <w:p w14:paraId="3072C6B6" w14:textId="77777777" w:rsidR="008B1580" w:rsidRDefault="008B1580" w:rsidP="00286DC7">
      <w:pPr>
        <w:numPr>
          <w:ilvl w:val="0"/>
          <w:numId w:val="2"/>
        </w:numPr>
        <w:spacing w:after="0" w:line="240" w:lineRule="auto"/>
        <w:rPr>
          <w:rFonts w:ascii="Arial" w:hAnsi="Arial"/>
          <w:bCs/>
          <w:sz w:val="24"/>
          <w:szCs w:val="24"/>
        </w:rPr>
      </w:pPr>
      <w:r w:rsidRPr="004D31E3">
        <w:rPr>
          <w:rFonts w:ascii="Arial" w:hAnsi="Arial"/>
          <w:b/>
          <w:i/>
          <w:iCs/>
          <w:sz w:val="24"/>
          <w:szCs w:val="24"/>
        </w:rPr>
        <w:t>Mainstream</w:t>
      </w:r>
      <w:r w:rsidRPr="00A34EF3">
        <w:rPr>
          <w:rFonts w:ascii="Arial" w:hAnsi="Arial"/>
          <w:b/>
          <w:sz w:val="24"/>
          <w:szCs w:val="24"/>
        </w:rPr>
        <w:t xml:space="preserve"> </w:t>
      </w:r>
      <w:r w:rsidRPr="00A34EF3">
        <w:rPr>
          <w:rFonts w:ascii="Arial" w:hAnsi="Arial"/>
          <w:bCs/>
          <w:sz w:val="24"/>
          <w:szCs w:val="24"/>
        </w:rPr>
        <w:t xml:space="preserve">– </w:t>
      </w:r>
      <w:r>
        <w:rPr>
          <w:rFonts w:ascii="Arial" w:hAnsi="Arial"/>
          <w:bCs/>
          <w:sz w:val="24"/>
          <w:szCs w:val="24"/>
        </w:rPr>
        <w:t>H</w:t>
      </w:r>
      <w:r w:rsidRPr="00A34EF3">
        <w:rPr>
          <w:rFonts w:ascii="Arial" w:hAnsi="Arial"/>
          <w:bCs/>
          <w:sz w:val="24"/>
          <w:szCs w:val="24"/>
        </w:rPr>
        <w:t xml:space="preserve">ow the duty is </w:t>
      </w:r>
      <w:r w:rsidRPr="00A34EF3">
        <w:rPr>
          <w:rFonts w:ascii="Arial" w:hAnsi="Arial"/>
          <w:sz w:val="24"/>
          <w:szCs w:val="24"/>
        </w:rPr>
        <w:t xml:space="preserve">being integrated into other functions undertaken by the Council.  </w:t>
      </w:r>
    </w:p>
    <w:p w14:paraId="3E3E0364" w14:textId="77777777" w:rsidR="008B1580" w:rsidRPr="00A34EF3" w:rsidRDefault="008B1580" w:rsidP="00286DC7">
      <w:pPr>
        <w:numPr>
          <w:ilvl w:val="0"/>
          <w:numId w:val="2"/>
        </w:numPr>
        <w:spacing w:after="0" w:line="240" w:lineRule="auto"/>
        <w:rPr>
          <w:rFonts w:ascii="Arial" w:hAnsi="Arial"/>
          <w:bCs/>
          <w:sz w:val="24"/>
          <w:szCs w:val="24"/>
        </w:rPr>
      </w:pPr>
      <w:r w:rsidRPr="004D31E3">
        <w:rPr>
          <w:rFonts w:ascii="Arial" w:hAnsi="Arial"/>
          <w:b/>
          <w:i/>
          <w:iCs/>
          <w:sz w:val="24"/>
          <w:szCs w:val="24"/>
        </w:rPr>
        <w:t>Set equality outcomes</w:t>
      </w:r>
      <w:r w:rsidRPr="00A34EF3">
        <w:rPr>
          <w:rFonts w:ascii="Arial" w:hAnsi="Arial"/>
          <w:bCs/>
          <w:sz w:val="24"/>
          <w:szCs w:val="24"/>
        </w:rPr>
        <w:t xml:space="preserve"> </w:t>
      </w:r>
      <w:r>
        <w:rPr>
          <w:rFonts w:ascii="Arial" w:hAnsi="Arial"/>
          <w:bCs/>
          <w:sz w:val="24"/>
          <w:szCs w:val="24"/>
        </w:rPr>
        <w:t>– The results which the authority wishes to achieve.  The outcomes must have been set with the engagement of protected characteristics and/or evidence relating to the protected characteristics.</w:t>
      </w:r>
    </w:p>
    <w:p w14:paraId="6C14F3E9" w14:textId="77777777" w:rsidR="008B1580" w:rsidRPr="00A34EF3" w:rsidRDefault="008B1580" w:rsidP="00286DC7">
      <w:pPr>
        <w:numPr>
          <w:ilvl w:val="0"/>
          <w:numId w:val="2"/>
        </w:numPr>
        <w:spacing w:after="0" w:line="240" w:lineRule="auto"/>
        <w:rPr>
          <w:rFonts w:ascii="Arial" w:hAnsi="Arial"/>
          <w:sz w:val="24"/>
          <w:szCs w:val="24"/>
        </w:rPr>
      </w:pPr>
      <w:r w:rsidRPr="004D31E3">
        <w:rPr>
          <w:rFonts w:ascii="Arial" w:hAnsi="Arial"/>
          <w:b/>
          <w:bCs/>
          <w:i/>
          <w:iCs/>
          <w:sz w:val="24"/>
          <w:szCs w:val="24"/>
        </w:rPr>
        <w:t>Involve</w:t>
      </w:r>
      <w:r>
        <w:rPr>
          <w:rFonts w:ascii="Arial" w:hAnsi="Arial"/>
          <w:sz w:val="24"/>
          <w:szCs w:val="24"/>
        </w:rPr>
        <w:t xml:space="preserve"> all protected characteristics - </w:t>
      </w:r>
      <w:r w:rsidRPr="00A34EF3">
        <w:rPr>
          <w:rFonts w:ascii="Arial" w:hAnsi="Arial"/>
          <w:sz w:val="24"/>
          <w:szCs w:val="24"/>
        </w:rPr>
        <w:t xml:space="preserve">and anyone else the </w:t>
      </w:r>
      <w:r>
        <w:rPr>
          <w:rFonts w:ascii="Arial" w:hAnsi="Arial"/>
          <w:sz w:val="24"/>
          <w:szCs w:val="24"/>
        </w:rPr>
        <w:t>local authority</w:t>
      </w:r>
      <w:r w:rsidRPr="00A34EF3">
        <w:rPr>
          <w:rFonts w:ascii="Arial" w:hAnsi="Arial"/>
          <w:sz w:val="24"/>
          <w:szCs w:val="24"/>
        </w:rPr>
        <w:t xml:space="preserve"> considers represents the interest</w:t>
      </w:r>
      <w:r>
        <w:rPr>
          <w:rFonts w:ascii="Arial" w:hAnsi="Arial"/>
          <w:sz w:val="24"/>
          <w:szCs w:val="24"/>
        </w:rPr>
        <w:t>s</w:t>
      </w:r>
      <w:r w:rsidRPr="00A34EF3">
        <w:rPr>
          <w:rFonts w:ascii="Arial" w:hAnsi="Arial"/>
          <w:sz w:val="24"/>
          <w:szCs w:val="24"/>
        </w:rPr>
        <w:t xml:space="preserve"> of people with </w:t>
      </w:r>
      <w:r>
        <w:rPr>
          <w:rFonts w:ascii="Arial" w:hAnsi="Arial"/>
          <w:sz w:val="24"/>
          <w:szCs w:val="24"/>
        </w:rPr>
        <w:t>protected characteristic</w:t>
      </w:r>
      <w:r w:rsidRPr="00A34EF3">
        <w:rPr>
          <w:rFonts w:ascii="Arial" w:hAnsi="Arial"/>
          <w:sz w:val="24"/>
          <w:szCs w:val="24"/>
        </w:rPr>
        <w:t>s</w:t>
      </w:r>
      <w:r>
        <w:rPr>
          <w:rFonts w:ascii="Arial" w:hAnsi="Arial"/>
          <w:sz w:val="24"/>
          <w:szCs w:val="24"/>
        </w:rPr>
        <w:t>.</w:t>
      </w:r>
    </w:p>
    <w:p w14:paraId="7ADE10A6" w14:textId="77777777" w:rsidR="008B1580" w:rsidRDefault="008B1580" w:rsidP="00286DC7">
      <w:pPr>
        <w:numPr>
          <w:ilvl w:val="0"/>
          <w:numId w:val="2"/>
        </w:numPr>
        <w:spacing w:after="0" w:line="240" w:lineRule="auto"/>
        <w:rPr>
          <w:rFonts w:ascii="Arial" w:hAnsi="Arial"/>
          <w:sz w:val="24"/>
          <w:szCs w:val="24"/>
        </w:rPr>
      </w:pPr>
      <w:r>
        <w:rPr>
          <w:rFonts w:ascii="Arial" w:hAnsi="Arial"/>
          <w:sz w:val="24"/>
          <w:szCs w:val="24"/>
        </w:rPr>
        <w:t xml:space="preserve">Consider </w:t>
      </w:r>
      <w:r w:rsidRPr="004D31E3">
        <w:rPr>
          <w:rFonts w:ascii="Arial" w:hAnsi="Arial"/>
          <w:b/>
          <w:bCs/>
          <w:i/>
          <w:iCs/>
          <w:sz w:val="24"/>
          <w:szCs w:val="24"/>
        </w:rPr>
        <w:t>relevant evidence</w:t>
      </w:r>
      <w:r>
        <w:rPr>
          <w:rFonts w:ascii="Arial" w:hAnsi="Arial"/>
          <w:sz w:val="24"/>
          <w:szCs w:val="24"/>
        </w:rPr>
        <w:t xml:space="preserve"> relating to people with protected characteristics.</w:t>
      </w:r>
    </w:p>
    <w:p w14:paraId="3431BCCC" w14:textId="77777777" w:rsidR="008B1580" w:rsidRDefault="008B1580" w:rsidP="00286DC7">
      <w:pPr>
        <w:numPr>
          <w:ilvl w:val="0"/>
          <w:numId w:val="2"/>
        </w:numPr>
        <w:spacing w:after="0" w:line="240" w:lineRule="auto"/>
        <w:rPr>
          <w:rFonts w:ascii="Arial" w:hAnsi="Arial"/>
          <w:bCs/>
          <w:sz w:val="24"/>
          <w:szCs w:val="24"/>
        </w:rPr>
      </w:pPr>
      <w:r w:rsidRPr="004D31E3">
        <w:rPr>
          <w:rFonts w:ascii="Arial" w:hAnsi="Arial"/>
          <w:b/>
          <w:i/>
          <w:iCs/>
          <w:sz w:val="24"/>
          <w:szCs w:val="24"/>
        </w:rPr>
        <w:t>Assess</w:t>
      </w:r>
      <w:r w:rsidRPr="004D31E3">
        <w:rPr>
          <w:rFonts w:ascii="Arial" w:hAnsi="Arial"/>
          <w:bCs/>
          <w:sz w:val="24"/>
          <w:szCs w:val="24"/>
        </w:rPr>
        <w:t xml:space="preserve"> and review policies and practices</w:t>
      </w:r>
      <w:r>
        <w:rPr>
          <w:rFonts w:ascii="Arial" w:hAnsi="Arial"/>
          <w:bCs/>
          <w:sz w:val="24"/>
          <w:szCs w:val="24"/>
        </w:rPr>
        <w:t>.</w:t>
      </w:r>
      <w:r w:rsidRPr="004D31E3">
        <w:rPr>
          <w:rFonts w:ascii="Arial" w:hAnsi="Arial"/>
          <w:bCs/>
          <w:sz w:val="24"/>
          <w:szCs w:val="24"/>
        </w:rPr>
        <w:t xml:space="preserve"> </w:t>
      </w:r>
    </w:p>
    <w:p w14:paraId="7324A7C3" w14:textId="77777777" w:rsidR="008B1580" w:rsidRPr="004D31E3" w:rsidRDefault="008B1580" w:rsidP="00286DC7">
      <w:pPr>
        <w:numPr>
          <w:ilvl w:val="0"/>
          <w:numId w:val="2"/>
        </w:numPr>
        <w:spacing w:after="0" w:line="240" w:lineRule="auto"/>
        <w:rPr>
          <w:rFonts w:ascii="Arial" w:hAnsi="Arial"/>
          <w:bCs/>
          <w:sz w:val="24"/>
          <w:szCs w:val="24"/>
        </w:rPr>
      </w:pPr>
      <w:r w:rsidRPr="004D31E3">
        <w:rPr>
          <w:rFonts w:ascii="Arial" w:hAnsi="Arial"/>
          <w:b/>
          <w:i/>
          <w:iCs/>
          <w:sz w:val="24"/>
          <w:szCs w:val="24"/>
        </w:rPr>
        <w:t>Gather</w:t>
      </w:r>
      <w:r>
        <w:rPr>
          <w:rFonts w:ascii="Arial" w:hAnsi="Arial"/>
          <w:bCs/>
          <w:sz w:val="24"/>
          <w:szCs w:val="24"/>
        </w:rPr>
        <w:t xml:space="preserve"> and use employment information. </w:t>
      </w:r>
    </w:p>
    <w:p w14:paraId="6044D2E2" w14:textId="77777777" w:rsidR="008B1580" w:rsidRDefault="008B1580" w:rsidP="00286DC7">
      <w:pPr>
        <w:numPr>
          <w:ilvl w:val="0"/>
          <w:numId w:val="3"/>
        </w:numPr>
        <w:tabs>
          <w:tab w:val="clear" w:pos="360"/>
          <w:tab w:val="num" w:pos="720"/>
        </w:tabs>
        <w:spacing w:after="0" w:line="240" w:lineRule="auto"/>
        <w:rPr>
          <w:rFonts w:ascii="Arial" w:hAnsi="Arial"/>
          <w:sz w:val="24"/>
          <w:szCs w:val="24"/>
        </w:rPr>
      </w:pPr>
      <w:r w:rsidRPr="004D31E3">
        <w:rPr>
          <w:rFonts w:ascii="Arial" w:hAnsi="Arial"/>
          <w:b/>
          <w:bCs/>
          <w:i/>
          <w:iCs/>
          <w:sz w:val="24"/>
          <w:szCs w:val="24"/>
        </w:rPr>
        <w:t>Publish</w:t>
      </w:r>
      <w:r>
        <w:rPr>
          <w:rFonts w:ascii="Arial" w:hAnsi="Arial"/>
          <w:sz w:val="24"/>
          <w:szCs w:val="24"/>
        </w:rPr>
        <w:t xml:space="preserve"> a revised set of outcomes within a reasonable timescale. </w:t>
      </w:r>
    </w:p>
    <w:p w14:paraId="0E82218B" w14:textId="021B95B2" w:rsidR="00BF3F90" w:rsidRDefault="00BF3F90">
      <w:pPr>
        <w:rPr>
          <w:rFonts w:ascii="Arial" w:hAnsi="Arial" w:cs="Arial"/>
          <w:b/>
          <w:bCs/>
          <w:sz w:val="24"/>
          <w:szCs w:val="24"/>
        </w:rPr>
      </w:pPr>
    </w:p>
    <w:p w14:paraId="1016CD4A" w14:textId="77777777" w:rsidR="00E55BAE" w:rsidRDefault="00E55BAE">
      <w:pPr>
        <w:rPr>
          <w:rFonts w:ascii="Arial" w:hAnsi="Arial" w:cs="Arial"/>
          <w:b/>
          <w:bCs/>
          <w:sz w:val="24"/>
          <w:szCs w:val="24"/>
        </w:rPr>
      </w:pPr>
    </w:p>
    <w:p w14:paraId="67901459" w14:textId="77777777" w:rsidR="00E55BAE" w:rsidRDefault="00E55BAE">
      <w:pPr>
        <w:rPr>
          <w:rFonts w:ascii="Arial" w:hAnsi="Arial" w:cs="Arial"/>
          <w:b/>
          <w:bCs/>
          <w:sz w:val="24"/>
          <w:szCs w:val="24"/>
        </w:rPr>
      </w:pPr>
    </w:p>
    <w:p w14:paraId="73387B08" w14:textId="77777777" w:rsidR="00E55BAE" w:rsidRDefault="00E55BAE">
      <w:pPr>
        <w:rPr>
          <w:rFonts w:ascii="Arial" w:hAnsi="Arial" w:cs="Arial"/>
          <w:b/>
          <w:bCs/>
          <w:sz w:val="24"/>
          <w:szCs w:val="24"/>
        </w:rPr>
      </w:pPr>
    </w:p>
    <w:p w14:paraId="7FA3C1EA" w14:textId="77777777" w:rsidR="001C15DE" w:rsidRDefault="007B7703" w:rsidP="001C15DE">
      <w:pPr>
        <w:spacing w:after="0" w:line="240" w:lineRule="auto"/>
        <w:rPr>
          <w:rFonts w:ascii="Arial" w:hAnsi="Arial" w:cs="Arial"/>
          <w:b/>
          <w:bCs/>
          <w:sz w:val="24"/>
          <w:szCs w:val="24"/>
        </w:rPr>
      </w:pPr>
      <w:r w:rsidRPr="00805475">
        <w:rPr>
          <w:rFonts w:ascii="Arial" w:hAnsi="Arial" w:cs="Arial"/>
          <w:b/>
          <w:bCs/>
          <w:sz w:val="24"/>
          <w:szCs w:val="24"/>
        </w:rPr>
        <w:t>Scottish Government approach to outcome setting</w:t>
      </w:r>
    </w:p>
    <w:p w14:paraId="3FCBF77E" w14:textId="7BC5DC24" w:rsidR="004E6DFC" w:rsidRDefault="005803DA" w:rsidP="001C15DE">
      <w:pPr>
        <w:spacing w:after="0" w:line="240" w:lineRule="auto"/>
        <w:rPr>
          <w:rFonts w:ascii="Arial" w:hAnsi="Arial" w:cs="Arial"/>
          <w:sz w:val="24"/>
          <w:szCs w:val="24"/>
        </w:rPr>
      </w:pPr>
      <w:r>
        <w:rPr>
          <w:rFonts w:ascii="Arial" w:hAnsi="Arial" w:cs="Arial"/>
          <w:sz w:val="24"/>
          <w:szCs w:val="24"/>
        </w:rPr>
        <w:t>T</w:t>
      </w:r>
      <w:r w:rsidR="0017149C">
        <w:rPr>
          <w:rFonts w:ascii="Arial" w:hAnsi="Arial" w:cs="Arial"/>
          <w:sz w:val="24"/>
          <w:szCs w:val="24"/>
        </w:rPr>
        <w:t xml:space="preserve">he Scottish Government </w:t>
      </w:r>
      <w:r>
        <w:rPr>
          <w:rFonts w:ascii="Arial" w:hAnsi="Arial" w:cs="Arial"/>
          <w:sz w:val="24"/>
          <w:szCs w:val="24"/>
        </w:rPr>
        <w:t xml:space="preserve">had intended </w:t>
      </w:r>
      <w:r w:rsidR="0017149C">
        <w:rPr>
          <w:rFonts w:ascii="Arial" w:hAnsi="Arial" w:cs="Arial"/>
          <w:sz w:val="24"/>
          <w:szCs w:val="24"/>
        </w:rPr>
        <w:t xml:space="preserve">to review the public sector equality duty ahead of the April 2025 deadline to </w:t>
      </w:r>
      <w:r w:rsidR="005B706E">
        <w:rPr>
          <w:rFonts w:ascii="Arial" w:hAnsi="Arial" w:cs="Arial"/>
          <w:sz w:val="24"/>
          <w:szCs w:val="24"/>
        </w:rPr>
        <w:t xml:space="preserve">revise and </w:t>
      </w:r>
      <w:r w:rsidR="0017149C">
        <w:rPr>
          <w:rFonts w:ascii="Arial" w:hAnsi="Arial" w:cs="Arial"/>
          <w:sz w:val="24"/>
          <w:szCs w:val="24"/>
        </w:rPr>
        <w:t>set equality outcomes</w:t>
      </w:r>
      <w:r w:rsidR="005B706E">
        <w:rPr>
          <w:rFonts w:ascii="Arial" w:hAnsi="Arial" w:cs="Arial"/>
          <w:sz w:val="24"/>
          <w:szCs w:val="24"/>
        </w:rPr>
        <w:t xml:space="preserve"> up to 2029.  </w:t>
      </w:r>
      <w:r w:rsidR="00EF7BF3">
        <w:rPr>
          <w:rFonts w:ascii="Arial" w:hAnsi="Arial" w:cs="Arial"/>
          <w:sz w:val="24"/>
          <w:szCs w:val="24"/>
        </w:rPr>
        <w:t xml:space="preserve">In June 2024, the Minister for Equalities wrote to all local authorities to </w:t>
      </w:r>
      <w:r w:rsidR="00E34091">
        <w:rPr>
          <w:rFonts w:ascii="Arial" w:hAnsi="Arial" w:cs="Arial"/>
          <w:sz w:val="24"/>
          <w:szCs w:val="24"/>
        </w:rPr>
        <w:t>explain</w:t>
      </w:r>
      <w:r w:rsidR="00190BE2">
        <w:rPr>
          <w:rFonts w:ascii="Arial" w:hAnsi="Arial" w:cs="Arial"/>
          <w:sz w:val="24"/>
          <w:szCs w:val="24"/>
        </w:rPr>
        <w:t xml:space="preserve"> </w:t>
      </w:r>
      <w:r w:rsidR="00E34091">
        <w:rPr>
          <w:rFonts w:ascii="Arial" w:hAnsi="Arial" w:cs="Arial"/>
          <w:sz w:val="24"/>
          <w:szCs w:val="24"/>
        </w:rPr>
        <w:t>that following a consultation on the PSED</w:t>
      </w:r>
      <w:r w:rsidR="005A140D">
        <w:rPr>
          <w:rFonts w:ascii="Arial" w:hAnsi="Arial" w:cs="Arial"/>
          <w:sz w:val="24"/>
          <w:szCs w:val="24"/>
        </w:rPr>
        <w:t xml:space="preserve"> in 2021, responses </w:t>
      </w:r>
      <w:r w:rsidR="004E6DFC">
        <w:rPr>
          <w:rFonts w:ascii="Arial" w:hAnsi="Arial" w:cs="Arial"/>
          <w:sz w:val="24"/>
          <w:szCs w:val="24"/>
        </w:rPr>
        <w:t xml:space="preserve">mostly indicated that the Scottish Government take on </w:t>
      </w:r>
      <w:r w:rsidR="004E6DFC" w:rsidRPr="00A253DA">
        <w:rPr>
          <w:rFonts w:ascii="Arial" w:hAnsi="Arial" w:cs="Arial"/>
          <w:sz w:val="24"/>
          <w:szCs w:val="24"/>
        </w:rPr>
        <w:t>more of a leadership role in setting national equality outcomes, which would in turn inform the outcomes of listed authorities.</w:t>
      </w:r>
      <w:r w:rsidR="003A35DB">
        <w:rPr>
          <w:rFonts w:ascii="Arial" w:hAnsi="Arial" w:cs="Arial"/>
          <w:sz w:val="24"/>
          <w:szCs w:val="24"/>
        </w:rPr>
        <w:t xml:space="preserve">  The Minister advised that the Scottish Government aligns its policy and delivery work to the National Performance Framework (which sets out Scotland’s wellbeing framework).  The </w:t>
      </w:r>
      <w:r w:rsidR="00900BC6">
        <w:rPr>
          <w:rFonts w:ascii="Arial" w:hAnsi="Arial" w:cs="Arial"/>
          <w:sz w:val="24"/>
          <w:szCs w:val="24"/>
        </w:rPr>
        <w:t xml:space="preserve">revised </w:t>
      </w:r>
      <w:r w:rsidR="003A35DB">
        <w:rPr>
          <w:rFonts w:ascii="Arial" w:hAnsi="Arial" w:cs="Arial"/>
          <w:sz w:val="24"/>
          <w:szCs w:val="24"/>
        </w:rPr>
        <w:t>NPF</w:t>
      </w:r>
      <w:r w:rsidR="00900BC6">
        <w:rPr>
          <w:rFonts w:ascii="Arial" w:hAnsi="Arial" w:cs="Arial"/>
          <w:sz w:val="24"/>
          <w:szCs w:val="24"/>
        </w:rPr>
        <w:t xml:space="preserve"> is due to be published in early 2025</w:t>
      </w:r>
      <w:r w:rsidR="00907509">
        <w:rPr>
          <w:rFonts w:ascii="Arial" w:hAnsi="Arial" w:cs="Arial"/>
          <w:sz w:val="24"/>
          <w:szCs w:val="24"/>
        </w:rPr>
        <w:t xml:space="preserve"> – at the time of writing it has yet to be published</w:t>
      </w:r>
      <w:r w:rsidR="00900BC6">
        <w:rPr>
          <w:rFonts w:ascii="Arial" w:hAnsi="Arial" w:cs="Arial"/>
          <w:sz w:val="24"/>
          <w:szCs w:val="24"/>
        </w:rPr>
        <w:t xml:space="preserve">.  </w:t>
      </w:r>
    </w:p>
    <w:p w14:paraId="74DD612C" w14:textId="77777777" w:rsidR="001C15DE" w:rsidRDefault="001C15DE" w:rsidP="001C15DE">
      <w:pPr>
        <w:spacing w:after="0" w:line="240" w:lineRule="auto"/>
        <w:rPr>
          <w:rFonts w:ascii="Arial" w:hAnsi="Arial" w:cs="Arial"/>
          <w:sz w:val="24"/>
          <w:szCs w:val="24"/>
        </w:rPr>
      </w:pPr>
    </w:p>
    <w:p w14:paraId="00DCF872" w14:textId="4DD1A4EF" w:rsidR="00907509" w:rsidRDefault="00907509" w:rsidP="001C15DE">
      <w:pPr>
        <w:spacing w:after="0" w:line="240" w:lineRule="auto"/>
        <w:rPr>
          <w:rFonts w:ascii="Arial" w:hAnsi="Arial" w:cs="Arial"/>
          <w:sz w:val="24"/>
          <w:szCs w:val="24"/>
        </w:rPr>
      </w:pPr>
      <w:r>
        <w:rPr>
          <w:rFonts w:ascii="Arial" w:hAnsi="Arial" w:cs="Arial"/>
          <w:sz w:val="24"/>
          <w:szCs w:val="24"/>
        </w:rPr>
        <w:t xml:space="preserve">The Minister concluded that </w:t>
      </w:r>
      <w:r w:rsidR="00190BE2">
        <w:rPr>
          <w:rFonts w:ascii="Arial" w:hAnsi="Arial" w:cs="Arial"/>
          <w:sz w:val="24"/>
          <w:szCs w:val="24"/>
        </w:rPr>
        <w:t xml:space="preserve">pending publication of the NPF and as required by the PSED, local </w:t>
      </w:r>
      <w:r w:rsidR="00CA68D0">
        <w:rPr>
          <w:rFonts w:ascii="Arial" w:hAnsi="Arial" w:cs="Arial"/>
          <w:sz w:val="24"/>
          <w:szCs w:val="24"/>
        </w:rPr>
        <w:t xml:space="preserve">authorities </w:t>
      </w:r>
      <w:r w:rsidR="00C901D9">
        <w:rPr>
          <w:rFonts w:ascii="Arial" w:hAnsi="Arial" w:cs="Arial"/>
          <w:sz w:val="24"/>
          <w:szCs w:val="24"/>
        </w:rPr>
        <w:t>set their equality outcomes for 2025-2029</w:t>
      </w:r>
      <w:r w:rsidR="001C15DE">
        <w:rPr>
          <w:rFonts w:ascii="Arial" w:hAnsi="Arial" w:cs="Arial"/>
          <w:sz w:val="24"/>
          <w:szCs w:val="24"/>
        </w:rPr>
        <w:t xml:space="preserve"> and publish these by April 2025.  </w:t>
      </w:r>
    </w:p>
    <w:p w14:paraId="31ABF440" w14:textId="77777777" w:rsidR="00B73FDC" w:rsidRDefault="00B73FDC" w:rsidP="0032445A">
      <w:pPr>
        <w:spacing w:after="0" w:line="240" w:lineRule="auto"/>
        <w:rPr>
          <w:rFonts w:ascii="Arial" w:hAnsi="Arial" w:cs="Arial"/>
          <w:sz w:val="24"/>
          <w:szCs w:val="24"/>
        </w:rPr>
      </w:pPr>
    </w:p>
    <w:p w14:paraId="46EB64FF" w14:textId="09E9B2F9" w:rsidR="00567B08" w:rsidRDefault="00D63F0D" w:rsidP="0032445A">
      <w:pPr>
        <w:spacing w:after="0" w:line="240" w:lineRule="auto"/>
        <w:rPr>
          <w:rFonts w:ascii="Arial" w:hAnsi="Arial" w:cs="Arial"/>
          <w:b/>
          <w:bCs/>
          <w:sz w:val="24"/>
          <w:szCs w:val="24"/>
        </w:rPr>
      </w:pPr>
      <w:r w:rsidRPr="005A1CD7">
        <w:rPr>
          <w:rFonts w:ascii="Arial" w:hAnsi="Arial" w:cs="Arial"/>
          <w:b/>
          <w:bCs/>
          <w:sz w:val="24"/>
          <w:szCs w:val="24"/>
        </w:rPr>
        <w:t xml:space="preserve">Scottish Government proposed legal duty on inclusive communication </w:t>
      </w:r>
    </w:p>
    <w:p w14:paraId="2C5FCA97" w14:textId="5CB1C424" w:rsidR="007B7703" w:rsidRDefault="00581022" w:rsidP="006A35BB">
      <w:pPr>
        <w:spacing w:after="0" w:line="240" w:lineRule="auto"/>
        <w:rPr>
          <w:rFonts w:ascii="Arial" w:hAnsi="Arial" w:cs="Arial"/>
          <w:b/>
          <w:bCs/>
          <w:sz w:val="24"/>
          <w:szCs w:val="24"/>
        </w:rPr>
      </w:pPr>
      <w:r>
        <w:rPr>
          <w:rFonts w:ascii="Arial" w:hAnsi="Arial" w:cs="Arial"/>
          <w:sz w:val="24"/>
          <w:szCs w:val="24"/>
        </w:rPr>
        <w:t xml:space="preserve">The Scottish Government had been considering </w:t>
      </w:r>
      <w:r w:rsidR="002F598E" w:rsidRPr="002F598E">
        <w:rPr>
          <w:rFonts w:ascii="Arial" w:hAnsi="Arial" w:cs="Arial"/>
          <w:sz w:val="24"/>
          <w:szCs w:val="24"/>
        </w:rPr>
        <w:t xml:space="preserve">how best to advance the use of inclusive communication across the public sector in </w:t>
      </w:r>
      <w:proofErr w:type="gramStart"/>
      <w:r w:rsidR="002F598E" w:rsidRPr="002F598E">
        <w:rPr>
          <w:rFonts w:ascii="Arial" w:hAnsi="Arial" w:cs="Arial"/>
          <w:sz w:val="24"/>
          <w:szCs w:val="24"/>
        </w:rPr>
        <w:t>Scotland,</w:t>
      </w:r>
      <w:r w:rsidR="00190BE2">
        <w:rPr>
          <w:rFonts w:ascii="Arial" w:hAnsi="Arial" w:cs="Arial"/>
          <w:sz w:val="24"/>
          <w:szCs w:val="24"/>
        </w:rPr>
        <w:t xml:space="preserve"> </w:t>
      </w:r>
      <w:r w:rsidR="002F598E" w:rsidRPr="002F598E">
        <w:rPr>
          <w:rFonts w:ascii="Arial" w:hAnsi="Arial" w:cs="Arial"/>
          <w:sz w:val="24"/>
          <w:szCs w:val="24"/>
        </w:rPr>
        <w:t>and</w:t>
      </w:r>
      <w:proofErr w:type="gramEnd"/>
      <w:r w:rsidR="002F598E" w:rsidRPr="002F598E">
        <w:rPr>
          <w:rFonts w:ascii="Arial" w:hAnsi="Arial" w:cs="Arial"/>
          <w:sz w:val="24"/>
          <w:szCs w:val="24"/>
        </w:rPr>
        <w:t xml:space="preserve"> scoping the possibilities for regulating this area</w:t>
      </w:r>
      <w:r>
        <w:rPr>
          <w:rFonts w:ascii="Arial" w:hAnsi="Arial" w:cs="Arial"/>
          <w:sz w:val="24"/>
          <w:szCs w:val="24"/>
        </w:rPr>
        <w:t xml:space="preserve">.  </w:t>
      </w:r>
      <w:r w:rsidR="00190BE2">
        <w:rPr>
          <w:rFonts w:ascii="Arial" w:hAnsi="Arial" w:cs="Arial"/>
          <w:sz w:val="24"/>
          <w:szCs w:val="24"/>
        </w:rPr>
        <w:t>In a letter dated August 2024, the Minister for Equalities advised that, b</w:t>
      </w:r>
      <w:r w:rsidR="00326258">
        <w:rPr>
          <w:rFonts w:ascii="Arial" w:hAnsi="Arial" w:cs="Arial"/>
          <w:sz w:val="24"/>
          <w:szCs w:val="24"/>
        </w:rPr>
        <w:t xml:space="preserve">efore introducing any legislation, officials will initially be trained in </w:t>
      </w:r>
      <w:r w:rsidR="00326258" w:rsidRPr="00326258">
        <w:rPr>
          <w:rFonts w:ascii="Arial" w:hAnsi="Arial" w:cs="Arial"/>
          <w:sz w:val="24"/>
          <w:szCs w:val="24"/>
        </w:rPr>
        <w:t>better inclusive communication practices</w:t>
      </w:r>
      <w:r w:rsidR="00867644">
        <w:rPr>
          <w:rFonts w:ascii="Arial" w:hAnsi="Arial" w:cs="Arial"/>
          <w:sz w:val="24"/>
          <w:szCs w:val="24"/>
        </w:rPr>
        <w:t xml:space="preserve">, </w:t>
      </w:r>
      <w:r w:rsidR="00190BE2">
        <w:rPr>
          <w:rFonts w:ascii="Arial" w:hAnsi="Arial" w:cs="Arial"/>
          <w:sz w:val="24"/>
          <w:szCs w:val="24"/>
        </w:rPr>
        <w:t xml:space="preserve">the Government would </w:t>
      </w:r>
      <w:r w:rsidR="00867644">
        <w:rPr>
          <w:rFonts w:ascii="Arial" w:hAnsi="Arial" w:cs="Arial"/>
          <w:sz w:val="24"/>
          <w:szCs w:val="24"/>
        </w:rPr>
        <w:t>undertak</w:t>
      </w:r>
      <w:r w:rsidR="0093344A">
        <w:rPr>
          <w:rFonts w:ascii="Arial" w:hAnsi="Arial" w:cs="Arial"/>
          <w:sz w:val="24"/>
          <w:szCs w:val="24"/>
        </w:rPr>
        <w:t xml:space="preserve">e </w:t>
      </w:r>
      <w:r w:rsidR="00867644">
        <w:rPr>
          <w:rFonts w:ascii="Arial" w:hAnsi="Arial" w:cs="Arial"/>
          <w:sz w:val="24"/>
          <w:szCs w:val="24"/>
        </w:rPr>
        <w:t xml:space="preserve">a scoping of existing tools and practices in this area and </w:t>
      </w:r>
      <w:r w:rsidR="0093344A">
        <w:rPr>
          <w:rFonts w:ascii="Arial" w:hAnsi="Arial" w:cs="Arial"/>
          <w:sz w:val="24"/>
          <w:szCs w:val="24"/>
        </w:rPr>
        <w:t xml:space="preserve">thereafter </w:t>
      </w:r>
      <w:r w:rsidR="00867644">
        <w:rPr>
          <w:rFonts w:ascii="Arial" w:hAnsi="Arial" w:cs="Arial"/>
          <w:sz w:val="24"/>
          <w:szCs w:val="24"/>
        </w:rPr>
        <w:t>provide more</w:t>
      </w:r>
      <w:r w:rsidR="00326258" w:rsidRPr="00326258">
        <w:rPr>
          <w:rFonts w:ascii="Arial" w:hAnsi="Arial" w:cs="Arial"/>
          <w:sz w:val="24"/>
          <w:szCs w:val="24"/>
        </w:rPr>
        <w:t xml:space="preserve"> information, guidance, tools and materials for listed public authorities</w:t>
      </w:r>
      <w:r w:rsidR="00867644">
        <w:rPr>
          <w:rFonts w:ascii="Arial" w:hAnsi="Arial" w:cs="Arial"/>
          <w:sz w:val="24"/>
          <w:szCs w:val="24"/>
        </w:rPr>
        <w:t xml:space="preserve">.  </w:t>
      </w:r>
    </w:p>
    <w:p w14:paraId="7FAF73A5" w14:textId="69AFD341" w:rsidR="007B7703" w:rsidRDefault="007B7703" w:rsidP="006A35BB">
      <w:pPr>
        <w:spacing w:after="0" w:line="240" w:lineRule="auto"/>
        <w:rPr>
          <w:rFonts w:ascii="Arial" w:hAnsi="Arial" w:cs="Arial"/>
          <w:b/>
          <w:bCs/>
          <w:sz w:val="24"/>
          <w:szCs w:val="24"/>
        </w:rPr>
      </w:pPr>
    </w:p>
    <w:p w14:paraId="342171E8" w14:textId="71EBD74C" w:rsidR="006A35BB" w:rsidRDefault="00567B08" w:rsidP="006A35BB">
      <w:pPr>
        <w:spacing w:after="0" w:line="240" w:lineRule="auto"/>
        <w:rPr>
          <w:rFonts w:ascii="Arial" w:hAnsi="Arial" w:cs="Arial"/>
          <w:b/>
          <w:bCs/>
          <w:sz w:val="24"/>
          <w:szCs w:val="24"/>
        </w:rPr>
      </w:pPr>
      <w:r>
        <w:rPr>
          <w:rFonts w:ascii="Arial" w:hAnsi="Arial" w:cs="Arial"/>
          <w:b/>
          <w:bCs/>
          <w:sz w:val="24"/>
          <w:szCs w:val="24"/>
        </w:rPr>
        <w:t xml:space="preserve">United Nations Covenant on the Rights of the Child </w:t>
      </w:r>
    </w:p>
    <w:p w14:paraId="2A516532" w14:textId="26CA287F" w:rsidR="009F63AD" w:rsidRDefault="006F6096" w:rsidP="007934E6">
      <w:pPr>
        <w:pStyle w:val="NormalWeb"/>
        <w:rPr>
          <w:rFonts w:ascii="Arial" w:hAnsi="Arial" w:cs="Arial"/>
          <w:sz w:val="24"/>
          <w:szCs w:val="24"/>
        </w:rPr>
      </w:pPr>
      <w:r>
        <w:rPr>
          <w:rFonts w:ascii="Arial" w:hAnsi="Arial" w:cs="Arial"/>
          <w:sz w:val="24"/>
          <w:szCs w:val="24"/>
        </w:rPr>
        <w:t>The</w:t>
      </w:r>
      <w:r w:rsidRPr="006F6096">
        <w:rPr>
          <w:rFonts w:ascii="Arial" w:hAnsi="Arial" w:cs="Arial"/>
          <w:sz w:val="24"/>
          <w:szCs w:val="24"/>
        </w:rPr>
        <w:t xml:space="preserve"> UNCRC officially bec</w:t>
      </w:r>
      <w:r>
        <w:rPr>
          <w:rFonts w:ascii="Arial" w:hAnsi="Arial" w:cs="Arial"/>
          <w:sz w:val="24"/>
          <w:szCs w:val="24"/>
        </w:rPr>
        <w:t>a</w:t>
      </w:r>
      <w:r w:rsidRPr="006F6096">
        <w:rPr>
          <w:rFonts w:ascii="Arial" w:hAnsi="Arial" w:cs="Arial"/>
          <w:sz w:val="24"/>
          <w:szCs w:val="24"/>
        </w:rPr>
        <w:t xml:space="preserve">me incorporated into </w:t>
      </w:r>
      <w:r w:rsidR="007934E6">
        <w:rPr>
          <w:rFonts w:ascii="Arial" w:hAnsi="Arial" w:cs="Arial"/>
          <w:sz w:val="24"/>
          <w:szCs w:val="24"/>
        </w:rPr>
        <w:t xml:space="preserve">Scottish </w:t>
      </w:r>
      <w:r w:rsidRPr="006F6096">
        <w:rPr>
          <w:rFonts w:ascii="Arial" w:hAnsi="Arial" w:cs="Arial"/>
          <w:sz w:val="24"/>
          <w:szCs w:val="24"/>
        </w:rPr>
        <w:t xml:space="preserve">law </w:t>
      </w:r>
      <w:r>
        <w:rPr>
          <w:rFonts w:ascii="Arial" w:hAnsi="Arial" w:cs="Arial"/>
          <w:sz w:val="24"/>
          <w:szCs w:val="24"/>
        </w:rPr>
        <w:t>on Tuesday, 16</w:t>
      </w:r>
      <w:r w:rsidRPr="006F6096">
        <w:rPr>
          <w:rFonts w:ascii="Arial" w:hAnsi="Arial" w:cs="Arial"/>
          <w:sz w:val="24"/>
          <w:szCs w:val="24"/>
          <w:vertAlign w:val="superscript"/>
        </w:rPr>
        <w:t>th</w:t>
      </w:r>
      <w:r>
        <w:rPr>
          <w:rFonts w:ascii="Arial" w:hAnsi="Arial" w:cs="Arial"/>
          <w:sz w:val="24"/>
          <w:szCs w:val="24"/>
        </w:rPr>
        <w:t xml:space="preserve"> July 2024</w:t>
      </w:r>
      <w:r w:rsidRPr="006F6096">
        <w:rPr>
          <w:rFonts w:ascii="Arial" w:hAnsi="Arial" w:cs="Arial"/>
          <w:sz w:val="24"/>
          <w:szCs w:val="24"/>
        </w:rPr>
        <w:t>.  This means that c</w:t>
      </w:r>
      <w:r w:rsidRPr="006F6096">
        <w:rPr>
          <w:rFonts w:ascii="Arial" w:hAnsi="Arial" w:cs="Arial"/>
          <w:color w:val="333333"/>
          <w:sz w:val="24"/>
          <w:szCs w:val="24"/>
        </w:rPr>
        <w:t>hildren’s rights will now be at the heart of decision making in Scotland as the Act comes into force. The Act requires public authorities to protect children’s human rights in their decision-making when delivering functions conferred by Acts of the Scottish Parliament. It also allows for children, young people and their representatives to use the courts to enforce their rights. The Act aims to mainstream the participation of children and young people in decision making across society</w:t>
      </w:r>
      <w:r w:rsidR="00F74524">
        <w:rPr>
          <w:rFonts w:ascii="Arial" w:hAnsi="Arial" w:cs="Arial"/>
          <w:color w:val="333333"/>
          <w:sz w:val="24"/>
          <w:szCs w:val="24"/>
        </w:rPr>
        <w:t xml:space="preserve"> and </w:t>
      </w:r>
      <w:r w:rsidRPr="006F6096">
        <w:rPr>
          <w:rFonts w:ascii="Arial" w:hAnsi="Arial" w:cs="Arial"/>
          <w:sz w:val="24"/>
          <w:szCs w:val="24"/>
        </w:rPr>
        <w:t>means that public authorities and their employees who work with or indirectly support children, now have a legal duty to uphold children's rights as set out in the UNCRC.</w:t>
      </w:r>
    </w:p>
    <w:p w14:paraId="20EC34B4" w14:textId="77777777" w:rsidR="009F63AD" w:rsidRDefault="009F63AD" w:rsidP="009F63AD">
      <w:pPr>
        <w:shd w:val="clear" w:color="auto" w:fill="FFFFFF"/>
        <w:spacing w:after="0" w:line="240" w:lineRule="auto"/>
        <w:rPr>
          <w:rFonts w:ascii="Arial" w:hAnsi="Arial" w:cs="Arial"/>
          <w:sz w:val="24"/>
          <w:szCs w:val="24"/>
        </w:rPr>
      </w:pPr>
    </w:p>
    <w:p w14:paraId="6D69330D" w14:textId="591AC6C9" w:rsidR="009F63AD" w:rsidRDefault="00B81246" w:rsidP="009F63AD">
      <w:pPr>
        <w:shd w:val="clear" w:color="auto" w:fill="FFFFFF"/>
        <w:spacing w:after="0" w:line="240" w:lineRule="auto"/>
        <w:rPr>
          <w:rFonts w:ascii="Arial" w:hAnsi="Arial" w:cs="Arial"/>
          <w:b/>
          <w:bCs/>
          <w:sz w:val="24"/>
          <w:szCs w:val="24"/>
        </w:rPr>
      </w:pPr>
      <w:r w:rsidRPr="00B81246">
        <w:rPr>
          <w:rFonts w:ascii="Arial" w:hAnsi="Arial" w:cs="Arial"/>
          <w:b/>
          <w:bCs/>
          <w:sz w:val="24"/>
          <w:szCs w:val="24"/>
        </w:rPr>
        <w:t xml:space="preserve">Human Rights Bill </w:t>
      </w:r>
    </w:p>
    <w:p w14:paraId="0BE133A1" w14:textId="2A7F45D0" w:rsidR="00BC11AE" w:rsidRDefault="00BC11AE" w:rsidP="00BC11AE">
      <w:pPr>
        <w:shd w:val="clear" w:color="auto" w:fill="FFFFFF"/>
        <w:spacing w:after="0" w:line="240" w:lineRule="auto"/>
        <w:rPr>
          <w:rFonts w:ascii="Arial" w:hAnsi="Arial" w:cs="Arial"/>
          <w:sz w:val="24"/>
          <w:szCs w:val="24"/>
        </w:rPr>
      </w:pPr>
      <w:r w:rsidRPr="00380634">
        <w:rPr>
          <w:rFonts w:ascii="Arial" w:hAnsi="Arial" w:cs="Arial"/>
          <w:sz w:val="24"/>
          <w:szCs w:val="24"/>
        </w:rPr>
        <w:t xml:space="preserve">In June 2023, </w:t>
      </w:r>
      <w:r w:rsidR="0005704E" w:rsidRPr="00380634">
        <w:rPr>
          <w:rFonts w:ascii="Arial" w:hAnsi="Arial" w:cs="Arial"/>
          <w:sz w:val="24"/>
          <w:szCs w:val="24"/>
        </w:rPr>
        <w:t>the Scottish Government undertook a consultation on the Human Rights Bill whi</w:t>
      </w:r>
      <w:r w:rsidR="00380634" w:rsidRPr="00380634">
        <w:rPr>
          <w:rFonts w:ascii="Arial" w:hAnsi="Arial" w:cs="Arial"/>
          <w:sz w:val="24"/>
          <w:szCs w:val="24"/>
        </w:rPr>
        <w:t xml:space="preserve">ch would </w:t>
      </w:r>
      <w:r w:rsidRPr="00BC11AE">
        <w:rPr>
          <w:rFonts w:ascii="Arial" w:hAnsi="Arial" w:cs="Arial"/>
          <w:sz w:val="24"/>
          <w:szCs w:val="24"/>
        </w:rPr>
        <w:t>enshrine international human rights – including the right to health and an adequate standard of living – into Scots law for the first time.</w:t>
      </w:r>
      <w:r w:rsidR="00380634">
        <w:rPr>
          <w:rFonts w:ascii="Arial" w:hAnsi="Arial" w:cs="Arial"/>
          <w:sz w:val="24"/>
          <w:szCs w:val="24"/>
        </w:rPr>
        <w:t xml:space="preserve">  T</w:t>
      </w:r>
      <w:r w:rsidRPr="00BC11AE">
        <w:rPr>
          <w:rFonts w:ascii="Arial" w:hAnsi="Arial" w:cs="Arial"/>
          <w:sz w:val="24"/>
          <w:szCs w:val="24"/>
        </w:rPr>
        <w:t xml:space="preserve">he proposals </w:t>
      </w:r>
      <w:r w:rsidR="00380634">
        <w:rPr>
          <w:rFonts w:ascii="Arial" w:hAnsi="Arial" w:cs="Arial"/>
          <w:sz w:val="24"/>
          <w:szCs w:val="24"/>
        </w:rPr>
        <w:t xml:space="preserve">would </w:t>
      </w:r>
      <w:r w:rsidRPr="00BC11AE">
        <w:rPr>
          <w:rFonts w:ascii="Arial" w:hAnsi="Arial" w:cs="Arial"/>
          <w:sz w:val="24"/>
          <w:szCs w:val="24"/>
        </w:rPr>
        <w:t xml:space="preserve">reduce inequality and place a broader range of human rights at the centre of how Scotland’s frontline public services </w:t>
      </w:r>
      <w:r w:rsidR="00380634">
        <w:rPr>
          <w:rFonts w:ascii="Arial" w:hAnsi="Arial" w:cs="Arial"/>
          <w:sz w:val="24"/>
          <w:szCs w:val="24"/>
        </w:rPr>
        <w:t xml:space="preserve">were </w:t>
      </w:r>
      <w:r w:rsidRPr="00BC11AE">
        <w:rPr>
          <w:rFonts w:ascii="Arial" w:hAnsi="Arial" w:cs="Arial"/>
          <w:sz w:val="24"/>
          <w:szCs w:val="24"/>
        </w:rPr>
        <w:t xml:space="preserve">delivered, as well as its policy and </w:t>
      </w:r>
      <w:proofErr w:type="gramStart"/>
      <w:r w:rsidRPr="00BC11AE">
        <w:rPr>
          <w:rFonts w:ascii="Arial" w:hAnsi="Arial" w:cs="Arial"/>
          <w:sz w:val="24"/>
          <w:szCs w:val="24"/>
        </w:rPr>
        <w:t>law making</w:t>
      </w:r>
      <w:proofErr w:type="gramEnd"/>
      <w:r w:rsidRPr="00BC11AE">
        <w:rPr>
          <w:rFonts w:ascii="Arial" w:hAnsi="Arial" w:cs="Arial"/>
          <w:sz w:val="24"/>
          <w:szCs w:val="24"/>
        </w:rPr>
        <w:t xml:space="preserve"> processes. People would also be able to seek justice where their rights are not upheld.</w:t>
      </w:r>
    </w:p>
    <w:p w14:paraId="50F887A0" w14:textId="77777777" w:rsidR="00380634" w:rsidRPr="00BC11AE" w:rsidRDefault="00380634" w:rsidP="00BC11AE">
      <w:pPr>
        <w:shd w:val="clear" w:color="auto" w:fill="FFFFFF"/>
        <w:spacing w:after="0" w:line="240" w:lineRule="auto"/>
        <w:rPr>
          <w:rFonts w:ascii="Arial" w:hAnsi="Arial" w:cs="Arial"/>
          <w:sz w:val="24"/>
          <w:szCs w:val="24"/>
        </w:rPr>
      </w:pPr>
    </w:p>
    <w:p w14:paraId="5986611B" w14:textId="77777777" w:rsidR="00BC11AE" w:rsidRDefault="00BC11AE" w:rsidP="00BC11AE">
      <w:pPr>
        <w:shd w:val="clear" w:color="auto" w:fill="FFFFFF"/>
        <w:spacing w:after="0" w:line="240" w:lineRule="auto"/>
        <w:rPr>
          <w:rFonts w:ascii="Arial" w:hAnsi="Arial" w:cs="Arial"/>
          <w:sz w:val="24"/>
          <w:szCs w:val="24"/>
        </w:rPr>
      </w:pPr>
      <w:r w:rsidRPr="00BC11AE">
        <w:rPr>
          <w:rFonts w:ascii="Arial" w:hAnsi="Arial" w:cs="Arial"/>
          <w:sz w:val="24"/>
          <w:szCs w:val="24"/>
        </w:rPr>
        <w:t>Legislation would incorporate United Nations economic, social, and cultural rights and environmental standards, as well as rights relating to women, disabled people and people who experience racism.</w:t>
      </w:r>
    </w:p>
    <w:p w14:paraId="3724763B" w14:textId="77777777" w:rsidR="00380634" w:rsidRDefault="00380634" w:rsidP="00BC11AE">
      <w:pPr>
        <w:shd w:val="clear" w:color="auto" w:fill="FFFFFF"/>
        <w:spacing w:after="0" w:line="240" w:lineRule="auto"/>
        <w:rPr>
          <w:rFonts w:ascii="Arial" w:hAnsi="Arial" w:cs="Arial"/>
          <w:sz w:val="24"/>
          <w:szCs w:val="24"/>
        </w:rPr>
      </w:pPr>
    </w:p>
    <w:p w14:paraId="6782EF9B" w14:textId="021E16E0" w:rsidR="00BC11AE" w:rsidRPr="00BC11AE" w:rsidRDefault="00440C7F" w:rsidP="00BC11AE">
      <w:pPr>
        <w:shd w:val="clear" w:color="auto" w:fill="FFFFFF"/>
        <w:spacing w:after="0" w:line="240" w:lineRule="auto"/>
        <w:rPr>
          <w:rFonts w:ascii="Arial" w:hAnsi="Arial" w:cs="Arial"/>
          <w:sz w:val="24"/>
          <w:szCs w:val="24"/>
        </w:rPr>
      </w:pPr>
      <w:r>
        <w:rPr>
          <w:rFonts w:ascii="Arial" w:hAnsi="Arial" w:cs="Arial"/>
          <w:sz w:val="24"/>
          <w:szCs w:val="24"/>
        </w:rPr>
        <w:t>Fife Council sub</w:t>
      </w:r>
      <w:r w:rsidR="001B2560">
        <w:rPr>
          <w:rFonts w:ascii="Arial" w:hAnsi="Arial" w:cs="Arial"/>
          <w:sz w:val="24"/>
          <w:szCs w:val="24"/>
        </w:rPr>
        <w:t xml:space="preserve">mitted a response to the consultation.  </w:t>
      </w:r>
      <w:r w:rsidR="00380634">
        <w:rPr>
          <w:rFonts w:ascii="Arial" w:hAnsi="Arial" w:cs="Arial"/>
          <w:sz w:val="24"/>
          <w:szCs w:val="24"/>
        </w:rPr>
        <w:t xml:space="preserve">At the time of writing, there is no further update on the </w:t>
      </w:r>
      <w:r w:rsidR="001B2560">
        <w:rPr>
          <w:rFonts w:ascii="Arial" w:hAnsi="Arial" w:cs="Arial"/>
          <w:sz w:val="24"/>
          <w:szCs w:val="24"/>
        </w:rPr>
        <w:t xml:space="preserve">Bill and its development.  </w:t>
      </w:r>
    </w:p>
    <w:p w14:paraId="62D5D849" w14:textId="77777777" w:rsidR="006A0FA4" w:rsidRDefault="006A0FA4" w:rsidP="009F63AD">
      <w:pPr>
        <w:shd w:val="clear" w:color="auto" w:fill="FFFFFF"/>
        <w:spacing w:after="0" w:line="240" w:lineRule="auto"/>
        <w:rPr>
          <w:rFonts w:ascii="Arial" w:hAnsi="Arial" w:cs="Arial"/>
          <w:b/>
          <w:bCs/>
          <w:color w:val="FF0000"/>
          <w:sz w:val="24"/>
          <w:szCs w:val="24"/>
        </w:rPr>
      </w:pPr>
    </w:p>
    <w:p w14:paraId="22A4DFBA" w14:textId="0F82F9BC" w:rsidR="00C541B4" w:rsidRDefault="00805475" w:rsidP="00F80588">
      <w:pPr>
        <w:spacing w:after="0" w:line="240" w:lineRule="auto"/>
        <w:rPr>
          <w:rFonts w:ascii="Arial" w:hAnsi="Arial" w:cs="Arial"/>
          <w:sz w:val="24"/>
          <w:szCs w:val="24"/>
        </w:rPr>
      </w:pPr>
      <w:r>
        <w:rPr>
          <w:rFonts w:ascii="Arial" w:hAnsi="Arial" w:cs="Arial"/>
          <w:b/>
          <w:bCs/>
          <w:sz w:val="24"/>
          <w:szCs w:val="24"/>
        </w:rPr>
        <w:t xml:space="preserve">Gender Recognition Bill </w:t>
      </w:r>
    </w:p>
    <w:p w14:paraId="204E1607" w14:textId="095E287C" w:rsidR="003B1974" w:rsidRDefault="00DB2B0E" w:rsidP="00F80588">
      <w:pPr>
        <w:spacing w:after="0" w:line="240" w:lineRule="auto"/>
        <w:rPr>
          <w:rFonts w:ascii="Arial" w:hAnsi="Arial" w:cs="Arial"/>
          <w:sz w:val="24"/>
          <w:szCs w:val="24"/>
        </w:rPr>
      </w:pPr>
      <w:r w:rsidRPr="00DB2B0E">
        <w:rPr>
          <w:rFonts w:ascii="Arial" w:hAnsi="Arial" w:cs="Arial"/>
          <w:sz w:val="24"/>
          <w:szCs w:val="24"/>
        </w:rPr>
        <w:t>The Scottish government</w:t>
      </w:r>
      <w:r w:rsidR="003B1974">
        <w:rPr>
          <w:rFonts w:ascii="Arial" w:hAnsi="Arial" w:cs="Arial"/>
          <w:sz w:val="24"/>
          <w:szCs w:val="24"/>
        </w:rPr>
        <w:t xml:space="preserve"> wanted to simplify and speed up the existing process by which people obtained a gender recognition certificate –</w:t>
      </w:r>
      <w:r w:rsidR="003B1974" w:rsidRPr="003B1974">
        <w:rPr>
          <w:rFonts w:ascii="Arial" w:hAnsi="Arial" w:cs="Arial"/>
          <w:sz w:val="24"/>
          <w:szCs w:val="24"/>
        </w:rPr>
        <w:t xml:space="preserve"> </w:t>
      </w:r>
      <w:r w:rsidR="003B1974" w:rsidRPr="00C541B4">
        <w:rPr>
          <w:rFonts w:ascii="Arial" w:hAnsi="Arial" w:cs="Arial"/>
          <w:sz w:val="24"/>
          <w:szCs w:val="24"/>
        </w:rPr>
        <w:t>the legal recognition of a trans person's "acquired" gender.</w:t>
      </w:r>
      <w:r w:rsidR="003B1974">
        <w:rPr>
          <w:rFonts w:ascii="Arial" w:hAnsi="Arial" w:cs="Arial"/>
          <w:sz w:val="24"/>
          <w:szCs w:val="24"/>
        </w:rPr>
        <w:t xml:space="preserve">  The process would have been shortened from two </w:t>
      </w:r>
      <w:proofErr w:type="gramStart"/>
      <w:r w:rsidR="003B1974">
        <w:rPr>
          <w:rFonts w:ascii="Arial" w:hAnsi="Arial" w:cs="Arial"/>
          <w:sz w:val="24"/>
          <w:szCs w:val="24"/>
        </w:rPr>
        <w:t>years</w:t>
      </w:r>
      <w:proofErr w:type="gramEnd"/>
      <w:r w:rsidR="003B1974">
        <w:rPr>
          <w:rFonts w:ascii="Arial" w:hAnsi="Arial" w:cs="Arial"/>
          <w:sz w:val="24"/>
          <w:szCs w:val="24"/>
        </w:rPr>
        <w:t xml:space="preserve"> and no medical reports or diagnosis would have been required </w:t>
      </w:r>
      <w:proofErr w:type="gramStart"/>
      <w:r w:rsidR="003B1974">
        <w:rPr>
          <w:rFonts w:ascii="Arial" w:hAnsi="Arial" w:cs="Arial"/>
          <w:sz w:val="24"/>
          <w:szCs w:val="24"/>
        </w:rPr>
        <w:t>as long as</w:t>
      </w:r>
      <w:proofErr w:type="gramEnd"/>
      <w:r w:rsidR="003B1974">
        <w:rPr>
          <w:rFonts w:ascii="Arial" w:hAnsi="Arial" w:cs="Arial"/>
          <w:sz w:val="24"/>
          <w:szCs w:val="24"/>
        </w:rPr>
        <w:t xml:space="preserve"> the person had lived in their acquired gender for three months.  However, the UK Government vetoed the Scottish Government </w:t>
      </w:r>
      <w:r w:rsidR="003B1974" w:rsidRPr="003B1974">
        <w:rPr>
          <w:rFonts w:ascii="Arial" w:hAnsi="Arial" w:cs="Arial"/>
          <w:sz w:val="24"/>
          <w:szCs w:val="24"/>
        </w:rPr>
        <w:t>Gender Recognition (Reform) Bill</w:t>
      </w:r>
      <w:r w:rsidR="003B1974">
        <w:rPr>
          <w:rFonts w:ascii="Arial" w:hAnsi="Arial" w:cs="Arial"/>
          <w:sz w:val="24"/>
          <w:szCs w:val="24"/>
        </w:rPr>
        <w:t xml:space="preserve"> in December 2022.  </w:t>
      </w:r>
    </w:p>
    <w:p w14:paraId="6A2EA3FC" w14:textId="77777777" w:rsidR="003B1974" w:rsidRDefault="003B1974" w:rsidP="00F80588">
      <w:pPr>
        <w:spacing w:after="0" w:line="240" w:lineRule="auto"/>
        <w:rPr>
          <w:rFonts w:ascii="Arial" w:hAnsi="Arial" w:cs="Arial"/>
          <w:sz w:val="24"/>
          <w:szCs w:val="24"/>
        </w:rPr>
      </w:pPr>
    </w:p>
    <w:p w14:paraId="00C1E852" w14:textId="2824F119" w:rsidR="00B9480E" w:rsidRDefault="00F80B6B" w:rsidP="00F80588">
      <w:pPr>
        <w:spacing w:after="0" w:line="240" w:lineRule="auto"/>
        <w:rPr>
          <w:rFonts w:ascii="Arial" w:hAnsi="Arial" w:cs="Arial"/>
          <w:sz w:val="24"/>
          <w:szCs w:val="24"/>
        </w:rPr>
      </w:pPr>
      <w:r>
        <w:rPr>
          <w:rFonts w:ascii="Arial" w:hAnsi="Arial" w:cs="Arial"/>
          <w:sz w:val="24"/>
          <w:szCs w:val="24"/>
        </w:rPr>
        <w:t xml:space="preserve">For Women Scotland was one of the organisations opposing the Scottish Government Bill arguing that sex-based protections should only apply to people </w:t>
      </w:r>
      <w:r w:rsidR="00AE0950">
        <w:rPr>
          <w:rFonts w:ascii="Arial" w:hAnsi="Arial" w:cs="Arial"/>
          <w:sz w:val="24"/>
          <w:szCs w:val="24"/>
        </w:rPr>
        <w:t xml:space="preserve">who </w:t>
      </w:r>
      <w:r>
        <w:rPr>
          <w:rFonts w:ascii="Arial" w:hAnsi="Arial" w:cs="Arial"/>
          <w:sz w:val="24"/>
          <w:szCs w:val="24"/>
        </w:rPr>
        <w:t xml:space="preserve">are </w:t>
      </w:r>
      <w:r w:rsidR="00AE0950">
        <w:rPr>
          <w:rFonts w:ascii="Arial" w:hAnsi="Arial" w:cs="Arial"/>
          <w:sz w:val="24"/>
          <w:szCs w:val="24"/>
        </w:rPr>
        <w:t xml:space="preserve">born female.  </w:t>
      </w:r>
      <w:r w:rsidR="00EC5C46">
        <w:rPr>
          <w:rFonts w:ascii="Arial" w:hAnsi="Arial" w:cs="Arial"/>
          <w:sz w:val="24"/>
          <w:szCs w:val="24"/>
        </w:rPr>
        <w:t>C</w:t>
      </w:r>
      <w:r w:rsidR="00B9480E" w:rsidRPr="00B9480E">
        <w:rPr>
          <w:rFonts w:ascii="Arial" w:hAnsi="Arial" w:cs="Arial"/>
          <w:sz w:val="24"/>
          <w:szCs w:val="24"/>
        </w:rPr>
        <w:t xml:space="preserve">ampaigners </w:t>
      </w:r>
      <w:r w:rsidR="00F80588">
        <w:rPr>
          <w:rFonts w:ascii="Arial" w:hAnsi="Arial" w:cs="Arial"/>
          <w:sz w:val="24"/>
          <w:szCs w:val="24"/>
        </w:rPr>
        <w:t xml:space="preserve">were </w:t>
      </w:r>
      <w:r w:rsidR="00B9480E" w:rsidRPr="00B9480E">
        <w:rPr>
          <w:rFonts w:ascii="Arial" w:hAnsi="Arial" w:cs="Arial"/>
          <w:sz w:val="24"/>
          <w:szCs w:val="24"/>
        </w:rPr>
        <w:t>concerned that allowing anyone to "self-identify" as a woman could impact on the rights women have fought for decades to secure, and which are themselves enshrined in equalities law.</w:t>
      </w:r>
      <w:r w:rsidR="00F80588">
        <w:rPr>
          <w:rFonts w:ascii="Arial" w:hAnsi="Arial" w:cs="Arial"/>
          <w:sz w:val="24"/>
          <w:szCs w:val="24"/>
        </w:rPr>
        <w:t xml:space="preserve"> </w:t>
      </w:r>
      <w:r w:rsidR="00B9480E" w:rsidRPr="00B9480E">
        <w:rPr>
          <w:rFonts w:ascii="Arial" w:hAnsi="Arial" w:cs="Arial"/>
          <w:sz w:val="24"/>
          <w:szCs w:val="24"/>
        </w:rPr>
        <w:t xml:space="preserve">There </w:t>
      </w:r>
      <w:r w:rsidR="00F80588">
        <w:rPr>
          <w:rFonts w:ascii="Arial" w:hAnsi="Arial" w:cs="Arial"/>
          <w:sz w:val="24"/>
          <w:szCs w:val="24"/>
        </w:rPr>
        <w:t xml:space="preserve">were </w:t>
      </w:r>
      <w:r w:rsidR="00B9480E" w:rsidRPr="00B9480E">
        <w:rPr>
          <w:rFonts w:ascii="Arial" w:hAnsi="Arial" w:cs="Arial"/>
          <w:sz w:val="24"/>
          <w:szCs w:val="24"/>
        </w:rPr>
        <w:t>also concerns about access to women-only spaces and services, including hospital wards and refuges.</w:t>
      </w:r>
    </w:p>
    <w:p w14:paraId="1B758D6D" w14:textId="77777777" w:rsidR="001C5334" w:rsidRDefault="001C5334" w:rsidP="00F80588">
      <w:pPr>
        <w:spacing w:after="0" w:line="240" w:lineRule="auto"/>
        <w:rPr>
          <w:rFonts w:ascii="Arial" w:hAnsi="Arial" w:cs="Arial"/>
          <w:sz w:val="24"/>
          <w:szCs w:val="24"/>
        </w:rPr>
      </w:pPr>
    </w:p>
    <w:p w14:paraId="7250A302" w14:textId="3C498C28" w:rsidR="00B9480E" w:rsidRDefault="00392D82" w:rsidP="00F80588">
      <w:pPr>
        <w:spacing w:after="0" w:line="240" w:lineRule="auto"/>
        <w:rPr>
          <w:rFonts w:ascii="Arial" w:hAnsi="Arial" w:cs="Arial"/>
          <w:sz w:val="24"/>
          <w:szCs w:val="24"/>
        </w:rPr>
      </w:pPr>
      <w:r>
        <w:rPr>
          <w:rFonts w:ascii="Arial" w:hAnsi="Arial" w:cs="Arial"/>
          <w:sz w:val="24"/>
          <w:szCs w:val="24"/>
        </w:rPr>
        <w:t>On 15</w:t>
      </w:r>
      <w:r w:rsidRPr="00392D82">
        <w:rPr>
          <w:rFonts w:ascii="Arial" w:hAnsi="Arial" w:cs="Arial"/>
          <w:sz w:val="24"/>
          <w:szCs w:val="24"/>
          <w:vertAlign w:val="superscript"/>
        </w:rPr>
        <w:t>th</w:t>
      </w:r>
      <w:r>
        <w:rPr>
          <w:rFonts w:ascii="Arial" w:hAnsi="Arial" w:cs="Arial"/>
          <w:sz w:val="24"/>
          <w:szCs w:val="24"/>
        </w:rPr>
        <w:t xml:space="preserve"> April 2025, </w:t>
      </w:r>
      <w:r w:rsidR="00AC6DF0">
        <w:rPr>
          <w:rFonts w:ascii="Arial" w:hAnsi="Arial" w:cs="Arial"/>
          <w:sz w:val="24"/>
          <w:szCs w:val="24"/>
        </w:rPr>
        <w:t xml:space="preserve">the </w:t>
      </w:r>
      <w:r w:rsidRPr="00392D82">
        <w:rPr>
          <w:rFonts w:ascii="Arial" w:hAnsi="Arial" w:cs="Arial"/>
          <w:sz w:val="24"/>
          <w:szCs w:val="24"/>
        </w:rPr>
        <w:t xml:space="preserve">UK Supreme Court unanimously ruled </w:t>
      </w:r>
      <w:r w:rsidR="00FA102B" w:rsidRPr="00FA102B">
        <w:rPr>
          <w:rFonts w:ascii="Arial" w:hAnsi="Arial" w:cs="Arial"/>
          <w:sz w:val="24"/>
          <w:szCs w:val="24"/>
        </w:rPr>
        <w:t>that the terms woman and sex in the Equality Act 2010 refer to a biological woman and biological sex.</w:t>
      </w:r>
      <w:r w:rsidR="00FA102B">
        <w:rPr>
          <w:rFonts w:ascii="Arial" w:hAnsi="Arial" w:cs="Arial"/>
          <w:sz w:val="24"/>
          <w:szCs w:val="24"/>
        </w:rPr>
        <w:t xml:space="preserve">  The court stressed, however, </w:t>
      </w:r>
      <w:r w:rsidR="001A16DE" w:rsidRPr="001A16DE">
        <w:rPr>
          <w:rFonts w:ascii="Arial" w:hAnsi="Arial" w:cs="Arial"/>
          <w:sz w:val="24"/>
          <w:szCs w:val="24"/>
        </w:rPr>
        <w:t>that the law still gives protection against discrimination to transgender people.</w:t>
      </w:r>
      <w:r w:rsidR="00B008C3">
        <w:rPr>
          <w:rFonts w:ascii="Arial" w:hAnsi="Arial" w:cs="Arial"/>
          <w:sz w:val="24"/>
          <w:szCs w:val="24"/>
        </w:rPr>
        <w:t xml:space="preserve">  The Scottish Government has accepted the </w:t>
      </w:r>
      <w:proofErr w:type="gramStart"/>
      <w:r w:rsidR="00B008C3">
        <w:rPr>
          <w:rFonts w:ascii="Arial" w:hAnsi="Arial" w:cs="Arial"/>
          <w:sz w:val="24"/>
          <w:szCs w:val="24"/>
        </w:rPr>
        <w:t>judgement</w:t>
      </w:r>
      <w:proofErr w:type="gramEnd"/>
      <w:r w:rsidR="00B008C3">
        <w:rPr>
          <w:rFonts w:ascii="Arial" w:hAnsi="Arial" w:cs="Arial"/>
          <w:sz w:val="24"/>
          <w:szCs w:val="24"/>
        </w:rPr>
        <w:t xml:space="preserve"> and </w:t>
      </w:r>
      <w:r w:rsidR="00DA3362">
        <w:rPr>
          <w:rFonts w:ascii="Arial" w:hAnsi="Arial" w:cs="Arial"/>
          <w:sz w:val="24"/>
          <w:szCs w:val="24"/>
        </w:rPr>
        <w:t>it is expected that the Equality and Human Rights Commission will be issuing clearer</w:t>
      </w:r>
      <w:r w:rsidR="002A6B1B">
        <w:rPr>
          <w:rFonts w:ascii="Arial" w:hAnsi="Arial" w:cs="Arial"/>
          <w:sz w:val="24"/>
          <w:szCs w:val="24"/>
        </w:rPr>
        <w:t xml:space="preserve"> guidance for public authorities in 2025</w:t>
      </w:r>
      <w:r w:rsidR="00635A1D">
        <w:rPr>
          <w:rFonts w:ascii="Arial" w:hAnsi="Arial" w:cs="Arial"/>
          <w:sz w:val="24"/>
          <w:szCs w:val="24"/>
        </w:rPr>
        <w:t xml:space="preserve"> following the ruling.  More information about the judgement can be found </w:t>
      </w:r>
      <w:hyperlink r:id="rId9" w:history="1">
        <w:r w:rsidR="00635A1D" w:rsidRPr="008C6767">
          <w:rPr>
            <w:rStyle w:val="Hyperlink"/>
            <w:rFonts w:ascii="Arial" w:hAnsi="Arial" w:cs="Arial"/>
            <w:sz w:val="24"/>
            <w:szCs w:val="24"/>
          </w:rPr>
          <w:t>here</w:t>
        </w:r>
      </w:hyperlink>
      <w:r w:rsidR="008C6767">
        <w:rPr>
          <w:rFonts w:ascii="Arial" w:hAnsi="Arial" w:cs="Arial"/>
          <w:sz w:val="24"/>
          <w:szCs w:val="24"/>
        </w:rPr>
        <w:t xml:space="preserve">.  </w:t>
      </w:r>
    </w:p>
    <w:p w14:paraId="05528914" w14:textId="77777777" w:rsidR="00E74C7D" w:rsidRDefault="00E74C7D" w:rsidP="00F80588">
      <w:pPr>
        <w:spacing w:after="0" w:line="240" w:lineRule="auto"/>
        <w:rPr>
          <w:rFonts w:ascii="Arial" w:hAnsi="Arial" w:cs="Arial"/>
          <w:sz w:val="24"/>
          <w:szCs w:val="24"/>
        </w:rPr>
      </w:pPr>
    </w:p>
    <w:p w14:paraId="55C7E57C" w14:textId="04F7D590" w:rsidR="00E74C7D" w:rsidRDefault="00E74C7D" w:rsidP="00F80588">
      <w:pPr>
        <w:spacing w:after="0" w:line="240" w:lineRule="auto"/>
        <w:rPr>
          <w:rFonts w:ascii="Arial" w:hAnsi="Arial" w:cs="Arial"/>
          <w:sz w:val="24"/>
          <w:szCs w:val="24"/>
        </w:rPr>
      </w:pPr>
      <w:r w:rsidRPr="009B4ADC">
        <w:rPr>
          <w:rFonts w:ascii="Arial" w:hAnsi="Arial" w:cs="Arial"/>
          <w:b/>
          <w:bCs/>
          <w:sz w:val="24"/>
          <w:szCs w:val="24"/>
        </w:rPr>
        <w:t xml:space="preserve">Equality &amp; Human Rights Commission </w:t>
      </w:r>
    </w:p>
    <w:p w14:paraId="6C1F1489" w14:textId="70041C21" w:rsidR="00E74C7D" w:rsidRDefault="00E74C7D" w:rsidP="00F80588">
      <w:pPr>
        <w:spacing w:after="0" w:line="240" w:lineRule="auto"/>
        <w:rPr>
          <w:rFonts w:ascii="Arial" w:hAnsi="Arial" w:cs="Arial"/>
          <w:sz w:val="24"/>
          <w:szCs w:val="24"/>
        </w:rPr>
      </w:pPr>
      <w:r>
        <w:rPr>
          <w:rFonts w:ascii="Arial" w:hAnsi="Arial" w:cs="Arial"/>
          <w:sz w:val="24"/>
          <w:szCs w:val="24"/>
        </w:rPr>
        <w:t xml:space="preserve">In </w:t>
      </w:r>
      <w:r w:rsidR="009B4ADC">
        <w:rPr>
          <w:rFonts w:ascii="Arial" w:hAnsi="Arial" w:cs="Arial"/>
          <w:sz w:val="24"/>
          <w:szCs w:val="24"/>
        </w:rPr>
        <w:t xml:space="preserve">March 2025, the EHRC published their </w:t>
      </w:r>
      <w:hyperlink r:id="rId10" w:anchor="foreword-from-our-chairwoman" w:history="1">
        <w:r w:rsidR="009B4ADC" w:rsidRPr="00AC31A1">
          <w:rPr>
            <w:rStyle w:val="Hyperlink"/>
            <w:rFonts w:ascii="Arial" w:hAnsi="Arial" w:cs="Arial"/>
            <w:sz w:val="24"/>
            <w:szCs w:val="24"/>
          </w:rPr>
          <w:t xml:space="preserve">strategic plan </w:t>
        </w:r>
        <w:r w:rsidR="00AC31A1" w:rsidRPr="00AC31A1">
          <w:rPr>
            <w:rStyle w:val="Hyperlink"/>
            <w:rFonts w:ascii="Arial" w:hAnsi="Arial" w:cs="Arial"/>
            <w:sz w:val="24"/>
            <w:szCs w:val="24"/>
          </w:rPr>
          <w:t>2025-2028</w:t>
        </w:r>
      </w:hyperlink>
      <w:r w:rsidR="00AC31A1">
        <w:rPr>
          <w:rFonts w:ascii="Arial" w:hAnsi="Arial" w:cs="Arial"/>
          <w:sz w:val="24"/>
          <w:szCs w:val="24"/>
        </w:rPr>
        <w:t xml:space="preserve"> setting out </w:t>
      </w:r>
      <w:r w:rsidR="00117CE6">
        <w:rPr>
          <w:rFonts w:ascii="Arial" w:hAnsi="Arial" w:cs="Arial"/>
          <w:sz w:val="24"/>
          <w:szCs w:val="24"/>
        </w:rPr>
        <w:t xml:space="preserve">priorities to protect </w:t>
      </w:r>
      <w:r w:rsidR="00342CCD">
        <w:rPr>
          <w:rFonts w:ascii="Arial" w:hAnsi="Arial" w:cs="Arial"/>
          <w:sz w:val="24"/>
          <w:szCs w:val="24"/>
        </w:rPr>
        <w:t xml:space="preserve">and promote equality and human rights.  </w:t>
      </w:r>
      <w:r w:rsidR="00D85B19">
        <w:rPr>
          <w:rFonts w:ascii="Arial" w:hAnsi="Arial" w:cs="Arial"/>
          <w:sz w:val="24"/>
          <w:szCs w:val="24"/>
        </w:rPr>
        <w:t xml:space="preserve">The priorities </w:t>
      </w:r>
      <w:r w:rsidR="00DC119C">
        <w:rPr>
          <w:rFonts w:ascii="Arial" w:hAnsi="Arial" w:cs="Arial"/>
          <w:sz w:val="24"/>
          <w:szCs w:val="24"/>
        </w:rPr>
        <w:t xml:space="preserve">over the three years are:  </w:t>
      </w:r>
    </w:p>
    <w:p w14:paraId="6C187B36" w14:textId="77777777" w:rsidR="00AD557F" w:rsidRDefault="00AD557F" w:rsidP="00F80588">
      <w:pPr>
        <w:spacing w:after="0" w:line="240" w:lineRule="auto"/>
        <w:rPr>
          <w:rFonts w:ascii="Arial" w:hAnsi="Arial" w:cs="Arial"/>
          <w:sz w:val="24"/>
          <w:szCs w:val="24"/>
        </w:rPr>
      </w:pPr>
    </w:p>
    <w:p w14:paraId="1FE9DA22" w14:textId="1F7F39D4" w:rsidR="00AD557F" w:rsidRPr="00AC6DF0" w:rsidRDefault="00AD557F" w:rsidP="00AC6DF0">
      <w:pPr>
        <w:pStyle w:val="ListParagraph"/>
        <w:numPr>
          <w:ilvl w:val="0"/>
          <w:numId w:val="3"/>
        </w:numPr>
        <w:spacing w:after="0" w:line="240" w:lineRule="auto"/>
        <w:rPr>
          <w:rFonts w:ascii="Arial" w:hAnsi="Arial" w:cs="Arial"/>
          <w:sz w:val="24"/>
          <w:szCs w:val="24"/>
        </w:rPr>
      </w:pPr>
      <w:r w:rsidRPr="00AC6DF0">
        <w:rPr>
          <w:rFonts w:ascii="Arial" w:hAnsi="Arial" w:cs="Arial"/>
          <w:sz w:val="24"/>
          <w:szCs w:val="24"/>
        </w:rPr>
        <w:t>Core regulation of equality and human rights</w:t>
      </w:r>
    </w:p>
    <w:p w14:paraId="6962162D" w14:textId="5A4D05A5" w:rsidR="00AD557F" w:rsidRPr="00AC6DF0" w:rsidRDefault="00AD557F" w:rsidP="00AC6DF0">
      <w:pPr>
        <w:pStyle w:val="ListParagraph"/>
        <w:numPr>
          <w:ilvl w:val="0"/>
          <w:numId w:val="3"/>
        </w:numPr>
        <w:spacing w:after="0" w:line="240" w:lineRule="auto"/>
        <w:rPr>
          <w:rFonts w:ascii="Arial" w:hAnsi="Arial" w:cs="Arial"/>
          <w:sz w:val="24"/>
          <w:szCs w:val="24"/>
        </w:rPr>
      </w:pPr>
      <w:r w:rsidRPr="00AC6DF0">
        <w:rPr>
          <w:rFonts w:ascii="Arial" w:hAnsi="Arial" w:cs="Arial"/>
          <w:sz w:val="24"/>
          <w:szCs w:val="24"/>
        </w:rPr>
        <w:t>Agile response to equality and human rights risks and opportunities</w:t>
      </w:r>
    </w:p>
    <w:p w14:paraId="72F9B5A7" w14:textId="742B974D" w:rsidR="00AD557F" w:rsidRPr="00AC6DF0" w:rsidRDefault="00AD557F" w:rsidP="00AC6DF0">
      <w:pPr>
        <w:pStyle w:val="ListParagraph"/>
        <w:numPr>
          <w:ilvl w:val="0"/>
          <w:numId w:val="3"/>
        </w:numPr>
        <w:spacing w:after="0" w:line="240" w:lineRule="auto"/>
        <w:rPr>
          <w:rFonts w:ascii="Arial" w:hAnsi="Arial" w:cs="Arial"/>
          <w:sz w:val="24"/>
          <w:szCs w:val="24"/>
        </w:rPr>
      </w:pPr>
      <w:r w:rsidRPr="00AC6DF0">
        <w:rPr>
          <w:rFonts w:ascii="Arial" w:hAnsi="Arial" w:cs="Arial"/>
          <w:sz w:val="24"/>
          <w:szCs w:val="24"/>
        </w:rPr>
        <w:t>Programmes focused on complex equality and human rights challenges</w:t>
      </w:r>
    </w:p>
    <w:p w14:paraId="4647E613" w14:textId="77777777" w:rsidR="00AD557F" w:rsidRDefault="00AD557F" w:rsidP="00F80588">
      <w:pPr>
        <w:spacing w:after="0" w:line="240" w:lineRule="auto"/>
        <w:rPr>
          <w:rFonts w:ascii="Arial" w:hAnsi="Arial" w:cs="Arial"/>
          <w:sz w:val="24"/>
          <w:szCs w:val="24"/>
        </w:rPr>
      </w:pPr>
    </w:p>
    <w:p w14:paraId="508014C1" w14:textId="4987DC35" w:rsidR="000F6659" w:rsidRDefault="009E061B" w:rsidP="00F80588">
      <w:pPr>
        <w:spacing w:after="0" w:line="240" w:lineRule="auto"/>
        <w:rPr>
          <w:rFonts w:ascii="Arial" w:hAnsi="Arial" w:cs="Arial"/>
          <w:sz w:val="24"/>
          <w:szCs w:val="24"/>
        </w:rPr>
      </w:pPr>
      <w:r>
        <w:rPr>
          <w:rFonts w:ascii="Arial" w:hAnsi="Arial" w:cs="Arial"/>
          <w:sz w:val="24"/>
          <w:szCs w:val="24"/>
        </w:rPr>
        <w:t xml:space="preserve">There are two </w:t>
      </w:r>
      <w:proofErr w:type="gramStart"/>
      <w:r>
        <w:rPr>
          <w:rFonts w:ascii="Arial" w:hAnsi="Arial" w:cs="Arial"/>
          <w:sz w:val="24"/>
          <w:szCs w:val="24"/>
        </w:rPr>
        <w:t xml:space="preserve">particular </w:t>
      </w:r>
      <w:r w:rsidR="000F6659">
        <w:rPr>
          <w:rFonts w:ascii="Arial" w:hAnsi="Arial" w:cs="Arial"/>
          <w:sz w:val="24"/>
          <w:szCs w:val="24"/>
        </w:rPr>
        <w:t>actions</w:t>
      </w:r>
      <w:proofErr w:type="gramEnd"/>
      <w:r w:rsidR="000F6659">
        <w:rPr>
          <w:rFonts w:ascii="Arial" w:hAnsi="Arial" w:cs="Arial"/>
          <w:sz w:val="24"/>
          <w:szCs w:val="24"/>
        </w:rPr>
        <w:t xml:space="preserve"> the EHRC </w:t>
      </w:r>
      <w:r>
        <w:rPr>
          <w:rFonts w:ascii="Arial" w:hAnsi="Arial" w:cs="Arial"/>
          <w:sz w:val="24"/>
          <w:szCs w:val="24"/>
        </w:rPr>
        <w:t xml:space="preserve">will </w:t>
      </w:r>
      <w:r w:rsidR="000F6659">
        <w:rPr>
          <w:rFonts w:ascii="Arial" w:hAnsi="Arial" w:cs="Arial"/>
          <w:sz w:val="24"/>
          <w:szCs w:val="24"/>
        </w:rPr>
        <w:t>take in relation to</w:t>
      </w:r>
      <w:r w:rsidR="002163F6">
        <w:rPr>
          <w:rFonts w:ascii="Arial" w:hAnsi="Arial" w:cs="Arial"/>
          <w:sz w:val="24"/>
          <w:szCs w:val="24"/>
        </w:rPr>
        <w:t xml:space="preserve"> the priorities</w:t>
      </w:r>
      <w:r w:rsidR="008A3324">
        <w:rPr>
          <w:rFonts w:ascii="Arial" w:hAnsi="Arial" w:cs="Arial"/>
          <w:sz w:val="24"/>
          <w:szCs w:val="24"/>
        </w:rPr>
        <w:t xml:space="preserve"> which are relevant to </w:t>
      </w:r>
      <w:r w:rsidR="00BD324F">
        <w:rPr>
          <w:rFonts w:ascii="Arial" w:hAnsi="Arial" w:cs="Arial"/>
          <w:sz w:val="24"/>
          <w:szCs w:val="24"/>
        </w:rPr>
        <w:t>the Council’s equality</w:t>
      </w:r>
      <w:r w:rsidR="00AC6DF0">
        <w:rPr>
          <w:rFonts w:ascii="Arial" w:hAnsi="Arial" w:cs="Arial"/>
          <w:sz w:val="24"/>
          <w:szCs w:val="24"/>
        </w:rPr>
        <w:t xml:space="preserve"> priorities</w:t>
      </w:r>
      <w:r w:rsidR="00BD324F">
        <w:rPr>
          <w:rFonts w:ascii="Arial" w:hAnsi="Arial" w:cs="Arial"/>
          <w:sz w:val="24"/>
          <w:szCs w:val="24"/>
        </w:rPr>
        <w:t>:</w:t>
      </w:r>
    </w:p>
    <w:p w14:paraId="7F99ACF6" w14:textId="77777777" w:rsidR="00BD324F" w:rsidRDefault="00BD324F" w:rsidP="00F80588">
      <w:pPr>
        <w:spacing w:after="0" w:line="240" w:lineRule="auto"/>
        <w:rPr>
          <w:rFonts w:ascii="Arial" w:hAnsi="Arial" w:cs="Arial"/>
          <w:sz w:val="24"/>
          <w:szCs w:val="24"/>
        </w:rPr>
      </w:pPr>
    </w:p>
    <w:p w14:paraId="7DF23522" w14:textId="77777777" w:rsidR="009E061B" w:rsidRPr="009E061B" w:rsidRDefault="00BD324F" w:rsidP="00286DC7">
      <w:pPr>
        <w:pStyle w:val="ListParagraph"/>
        <w:numPr>
          <w:ilvl w:val="0"/>
          <w:numId w:val="3"/>
        </w:numPr>
        <w:spacing w:after="0" w:line="240" w:lineRule="auto"/>
        <w:rPr>
          <w:rFonts w:ascii="Arial" w:hAnsi="Arial" w:cs="Arial"/>
          <w:sz w:val="24"/>
          <w:szCs w:val="24"/>
        </w:rPr>
      </w:pPr>
      <w:r w:rsidRPr="009E061B">
        <w:rPr>
          <w:rFonts w:ascii="Arial" w:hAnsi="Arial" w:cs="Arial"/>
          <w:sz w:val="24"/>
          <w:szCs w:val="24"/>
        </w:rPr>
        <w:t xml:space="preserve">assessing serious threats to equality and human rights, for example ensuring AI does not lead to discrimination </w:t>
      </w:r>
      <w:proofErr w:type="gramStart"/>
      <w:r w:rsidRPr="009E061B">
        <w:rPr>
          <w:rFonts w:ascii="Arial" w:hAnsi="Arial" w:cs="Arial"/>
          <w:sz w:val="24"/>
          <w:szCs w:val="24"/>
        </w:rPr>
        <w:t>on the basis of</w:t>
      </w:r>
      <w:proofErr w:type="gramEnd"/>
      <w:r w:rsidRPr="009E061B">
        <w:rPr>
          <w:rFonts w:ascii="Arial" w:hAnsi="Arial" w:cs="Arial"/>
          <w:sz w:val="24"/>
          <w:szCs w:val="24"/>
        </w:rPr>
        <w:t xml:space="preserve"> </w:t>
      </w:r>
      <w:proofErr w:type="gramStart"/>
      <w:r w:rsidRPr="009E061B">
        <w:rPr>
          <w:rFonts w:ascii="Arial" w:hAnsi="Arial" w:cs="Arial"/>
          <w:sz w:val="24"/>
          <w:szCs w:val="24"/>
        </w:rPr>
        <w:t>race</w:t>
      </w:r>
      <w:r w:rsidR="009952FD" w:rsidRPr="009E061B">
        <w:rPr>
          <w:rFonts w:ascii="Arial" w:hAnsi="Arial" w:cs="Arial"/>
          <w:sz w:val="24"/>
          <w:szCs w:val="24"/>
        </w:rPr>
        <w:t>;</w:t>
      </w:r>
      <w:proofErr w:type="gramEnd"/>
      <w:r w:rsidR="009952FD" w:rsidRPr="009E061B">
        <w:rPr>
          <w:rFonts w:ascii="Arial" w:hAnsi="Arial" w:cs="Arial"/>
          <w:sz w:val="24"/>
          <w:szCs w:val="24"/>
        </w:rPr>
        <w:t xml:space="preserve"> </w:t>
      </w:r>
    </w:p>
    <w:p w14:paraId="5D06D2FD" w14:textId="0A933FD3" w:rsidR="006A0FA4" w:rsidRPr="009E061B" w:rsidRDefault="008470B3" w:rsidP="00286DC7">
      <w:pPr>
        <w:pStyle w:val="ListParagraph"/>
        <w:numPr>
          <w:ilvl w:val="0"/>
          <w:numId w:val="3"/>
        </w:numPr>
        <w:spacing w:after="0" w:line="240" w:lineRule="auto"/>
        <w:rPr>
          <w:rFonts w:ascii="Arial" w:hAnsi="Arial" w:cs="Arial"/>
          <w:b/>
          <w:bCs/>
          <w:sz w:val="24"/>
          <w:szCs w:val="24"/>
        </w:rPr>
      </w:pPr>
      <w:r w:rsidRPr="009E061B">
        <w:rPr>
          <w:rFonts w:ascii="Arial" w:hAnsi="Arial" w:cs="Arial"/>
          <w:sz w:val="24"/>
          <w:szCs w:val="24"/>
        </w:rPr>
        <w:t xml:space="preserve">Where </w:t>
      </w:r>
      <w:r w:rsidR="009E061B" w:rsidRPr="009E061B">
        <w:rPr>
          <w:rFonts w:ascii="Arial" w:hAnsi="Arial" w:cs="Arial"/>
          <w:sz w:val="24"/>
          <w:szCs w:val="24"/>
        </w:rPr>
        <w:t xml:space="preserve">there are heightened </w:t>
      </w:r>
      <w:r w:rsidRPr="009E061B">
        <w:rPr>
          <w:rFonts w:ascii="Arial" w:hAnsi="Arial" w:cs="Arial"/>
          <w:sz w:val="24"/>
          <w:szCs w:val="24"/>
        </w:rPr>
        <w:t xml:space="preserve">tensions between different groups in society, </w:t>
      </w:r>
      <w:r w:rsidR="009E061B" w:rsidRPr="009E061B">
        <w:rPr>
          <w:rFonts w:ascii="Arial" w:hAnsi="Arial" w:cs="Arial"/>
          <w:sz w:val="24"/>
          <w:szCs w:val="24"/>
        </w:rPr>
        <w:t xml:space="preserve">the EHRC </w:t>
      </w:r>
      <w:r w:rsidRPr="009E061B">
        <w:rPr>
          <w:rFonts w:ascii="Arial" w:hAnsi="Arial" w:cs="Arial"/>
          <w:sz w:val="24"/>
          <w:szCs w:val="24"/>
        </w:rPr>
        <w:t>will increase national and local governments and PSED duty bearers’ understanding of how best to respond</w:t>
      </w:r>
      <w:r w:rsidR="009E061B" w:rsidRPr="009E061B">
        <w:rPr>
          <w:rFonts w:ascii="Arial" w:hAnsi="Arial" w:cs="Arial"/>
          <w:sz w:val="24"/>
          <w:szCs w:val="24"/>
        </w:rPr>
        <w:t xml:space="preserve"> e.g.</w:t>
      </w:r>
      <w:r w:rsidRPr="009E061B">
        <w:rPr>
          <w:rFonts w:ascii="Arial" w:hAnsi="Arial" w:cs="Arial"/>
          <w:sz w:val="24"/>
          <w:szCs w:val="24"/>
        </w:rPr>
        <w:t xml:space="preserve"> freedom of expression and the interaction between the protected characteristics of sex and gender reassignment</w:t>
      </w:r>
      <w:r w:rsidR="009E061B" w:rsidRPr="009E061B">
        <w:rPr>
          <w:rFonts w:ascii="Arial" w:hAnsi="Arial" w:cs="Arial"/>
          <w:sz w:val="24"/>
          <w:szCs w:val="24"/>
        </w:rPr>
        <w:t xml:space="preserve">.  </w:t>
      </w:r>
    </w:p>
    <w:p w14:paraId="02EBFE1F" w14:textId="77777777" w:rsidR="00F644BD" w:rsidRPr="009E061B" w:rsidRDefault="00F644BD" w:rsidP="00805475">
      <w:pPr>
        <w:rPr>
          <w:rFonts w:ascii="Arial" w:hAnsi="Arial" w:cs="Arial"/>
          <w:b/>
          <w:bCs/>
          <w:sz w:val="24"/>
          <w:szCs w:val="24"/>
        </w:rPr>
      </w:pPr>
    </w:p>
    <w:p w14:paraId="78757101" w14:textId="77777777" w:rsidR="006A0FA4" w:rsidRDefault="006A0FA4" w:rsidP="007C5317">
      <w:pPr>
        <w:jc w:val="center"/>
        <w:rPr>
          <w:rFonts w:ascii="Arial" w:hAnsi="Arial" w:cs="Arial"/>
          <w:b/>
          <w:bCs/>
          <w:color w:val="FF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988"/>
        <w:gridCol w:w="8028"/>
      </w:tblGrid>
      <w:tr w:rsidR="00BF3F90" w:rsidRPr="00754ADB" w14:paraId="04BA0A7B" w14:textId="77777777" w:rsidTr="00537053">
        <w:tc>
          <w:tcPr>
            <w:tcW w:w="988" w:type="dxa"/>
            <w:tcBorders>
              <w:right w:val="single" w:sz="4" w:space="0" w:color="auto"/>
            </w:tcBorders>
            <w:shd w:val="clear" w:color="auto" w:fill="8EAADB" w:themeFill="accent1" w:themeFillTint="99"/>
          </w:tcPr>
          <w:p w14:paraId="778B13C3" w14:textId="25281776" w:rsidR="00BF3F90" w:rsidRPr="00754ADB" w:rsidRDefault="00910569" w:rsidP="006A35BB">
            <w:pPr>
              <w:rPr>
                <w:rFonts w:ascii="Arial" w:hAnsi="Arial" w:cs="Arial"/>
                <w:b/>
                <w:bCs/>
                <w:sz w:val="32"/>
                <w:szCs w:val="32"/>
              </w:rPr>
            </w:pPr>
            <w:r>
              <w:rPr>
                <w:rFonts w:ascii="Arial" w:hAnsi="Arial" w:cs="Arial"/>
                <w:b/>
                <w:bCs/>
                <w:color w:val="FF0000"/>
                <w:sz w:val="24"/>
                <w:szCs w:val="24"/>
              </w:rPr>
              <w:br w:type="page"/>
            </w:r>
            <w:r w:rsidR="00BF3F90">
              <w:rPr>
                <w:rFonts w:ascii="Arial" w:hAnsi="Arial" w:cs="Arial"/>
                <w:b/>
                <w:bCs/>
                <w:sz w:val="32"/>
                <w:szCs w:val="32"/>
              </w:rPr>
              <w:t>3</w:t>
            </w:r>
            <w:r w:rsidR="00BF3F90" w:rsidRPr="00754ADB">
              <w:rPr>
                <w:rFonts w:ascii="Arial" w:hAnsi="Arial" w:cs="Arial"/>
                <w:b/>
                <w:bCs/>
                <w:sz w:val="32"/>
                <w:szCs w:val="32"/>
              </w:rPr>
              <w:t>.</w:t>
            </w:r>
          </w:p>
        </w:tc>
        <w:tc>
          <w:tcPr>
            <w:tcW w:w="8028" w:type="dxa"/>
            <w:tcBorders>
              <w:left w:val="single" w:sz="4" w:space="0" w:color="auto"/>
            </w:tcBorders>
            <w:shd w:val="clear" w:color="auto" w:fill="8EAADB" w:themeFill="accent1" w:themeFillTint="99"/>
          </w:tcPr>
          <w:p w14:paraId="2D822417" w14:textId="123E4AB9" w:rsidR="00BF3F90" w:rsidRDefault="00BF3F90" w:rsidP="004F2802">
            <w:pPr>
              <w:pStyle w:val="Heading1"/>
            </w:pPr>
            <w:r>
              <w:t xml:space="preserve">Evidence </w:t>
            </w:r>
            <w:r w:rsidR="0025447A">
              <w:t xml:space="preserve">Gathering &amp; Analysis </w:t>
            </w:r>
          </w:p>
          <w:p w14:paraId="74AF50C2" w14:textId="77777777" w:rsidR="00BF3F90" w:rsidRPr="00754ADB" w:rsidRDefault="00BF3F90" w:rsidP="006A35BB">
            <w:pPr>
              <w:rPr>
                <w:rFonts w:ascii="Arial" w:hAnsi="Arial" w:cs="Arial"/>
                <w:b/>
                <w:bCs/>
                <w:sz w:val="32"/>
                <w:szCs w:val="32"/>
              </w:rPr>
            </w:pPr>
          </w:p>
        </w:tc>
      </w:tr>
    </w:tbl>
    <w:p w14:paraId="7805B060" w14:textId="77777777" w:rsidR="006A35BB" w:rsidRDefault="006A35BB" w:rsidP="006A35BB">
      <w:pPr>
        <w:spacing w:after="0" w:line="240" w:lineRule="auto"/>
        <w:rPr>
          <w:rFonts w:ascii="Arial" w:hAnsi="Arial" w:cs="Arial"/>
          <w:b/>
          <w:bCs/>
          <w:sz w:val="28"/>
          <w:szCs w:val="28"/>
        </w:rPr>
      </w:pPr>
    </w:p>
    <w:p w14:paraId="289D6355" w14:textId="77777777" w:rsidR="006A35BB" w:rsidRDefault="00195320" w:rsidP="006A35BB">
      <w:pPr>
        <w:spacing w:after="0" w:line="240" w:lineRule="auto"/>
        <w:rPr>
          <w:rFonts w:ascii="Arial" w:hAnsi="Arial" w:cs="Arial"/>
          <w:b/>
          <w:bCs/>
          <w:sz w:val="24"/>
          <w:szCs w:val="24"/>
        </w:rPr>
      </w:pPr>
      <w:r w:rsidRPr="006A35BB">
        <w:rPr>
          <w:rFonts w:ascii="Arial" w:hAnsi="Arial" w:cs="Arial"/>
          <w:b/>
          <w:bCs/>
          <w:sz w:val="24"/>
          <w:szCs w:val="24"/>
        </w:rPr>
        <w:t xml:space="preserve">Profile of Fife’s Communities </w:t>
      </w:r>
    </w:p>
    <w:p w14:paraId="69CF4594" w14:textId="6CFC5D8A" w:rsidR="207E1ADE" w:rsidRDefault="207E1ADE" w:rsidP="006A35BB">
      <w:pPr>
        <w:spacing w:after="0" w:line="240" w:lineRule="auto"/>
        <w:rPr>
          <w:rFonts w:ascii="Arial" w:eastAsia="Arial" w:hAnsi="Arial" w:cs="Arial"/>
          <w:sz w:val="24"/>
          <w:szCs w:val="24"/>
        </w:rPr>
      </w:pPr>
      <w:r w:rsidRPr="00F531EF">
        <w:rPr>
          <w:rFonts w:ascii="Arial" w:eastAsia="Arial" w:hAnsi="Arial" w:cs="Arial"/>
          <w:sz w:val="24"/>
          <w:szCs w:val="24"/>
        </w:rPr>
        <w:t>Scotland’s census collection phase took place between 28 February and 1 June 2022.</w:t>
      </w:r>
      <w:r w:rsidR="00F531EF">
        <w:rPr>
          <w:rFonts w:ascii="Arial" w:eastAsia="Arial" w:hAnsi="Arial" w:cs="Arial"/>
          <w:sz w:val="24"/>
          <w:szCs w:val="24"/>
        </w:rPr>
        <w:t xml:space="preserve">  Highlighted below is information from the census </w:t>
      </w:r>
      <w:r w:rsidR="00F531EF" w:rsidRPr="00F531EF">
        <w:rPr>
          <w:rFonts w:ascii="Arial" w:eastAsia="Arial" w:hAnsi="Arial" w:cs="Arial"/>
          <w:sz w:val="24"/>
          <w:szCs w:val="24"/>
        </w:rPr>
        <w:t xml:space="preserve">in relation to </w:t>
      </w:r>
      <w:r w:rsidR="00F531EF">
        <w:rPr>
          <w:rFonts w:ascii="Arial" w:eastAsia="Arial" w:hAnsi="Arial" w:cs="Arial"/>
          <w:sz w:val="24"/>
          <w:szCs w:val="24"/>
        </w:rPr>
        <w:t xml:space="preserve">the protected </w:t>
      </w:r>
      <w:r w:rsidR="00F531EF" w:rsidRPr="00F531EF">
        <w:rPr>
          <w:rFonts w:ascii="Arial" w:eastAsia="Arial" w:hAnsi="Arial" w:cs="Arial"/>
          <w:sz w:val="24"/>
          <w:szCs w:val="24"/>
        </w:rPr>
        <w:t xml:space="preserve">characteristics, and how this has changed between 2011 and 2022. </w:t>
      </w:r>
    </w:p>
    <w:p w14:paraId="305F412C" w14:textId="77777777" w:rsidR="00F531EF" w:rsidRPr="00F531EF" w:rsidRDefault="00F531EF" w:rsidP="006A35BB">
      <w:pPr>
        <w:spacing w:after="0" w:line="240" w:lineRule="auto"/>
        <w:rPr>
          <w:sz w:val="24"/>
          <w:szCs w:val="24"/>
        </w:rPr>
      </w:pPr>
    </w:p>
    <w:p w14:paraId="6A1CEAA8" w14:textId="44CCFAE9" w:rsidR="00F531EF" w:rsidRPr="00F531EF" w:rsidRDefault="46E6ACB8" w:rsidP="00286DC7">
      <w:pPr>
        <w:pStyle w:val="ListParagraph"/>
        <w:numPr>
          <w:ilvl w:val="0"/>
          <w:numId w:val="3"/>
        </w:numPr>
        <w:spacing w:after="0" w:line="240" w:lineRule="auto"/>
        <w:rPr>
          <w:rFonts w:ascii="Arial" w:eastAsia="Arial" w:hAnsi="Arial" w:cs="Arial"/>
          <w:sz w:val="24"/>
          <w:szCs w:val="24"/>
        </w:rPr>
      </w:pPr>
      <w:r w:rsidRPr="00F531EF">
        <w:rPr>
          <w:rFonts w:ascii="Arial" w:eastAsia="Arial" w:hAnsi="Arial" w:cs="Arial"/>
          <w:sz w:val="24"/>
          <w:szCs w:val="24"/>
        </w:rPr>
        <w:t xml:space="preserve">Fife’s population is estimated at 371,781 as of Census Day 20 March 2022, an increase of 1.8% since 2011. </w:t>
      </w:r>
    </w:p>
    <w:p w14:paraId="1105EBD4" w14:textId="77777777" w:rsidR="00F531EF" w:rsidRPr="00F531EF" w:rsidRDefault="46E6ACB8" w:rsidP="00286DC7">
      <w:pPr>
        <w:pStyle w:val="ListParagraph"/>
        <w:numPr>
          <w:ilvl w:val="0"/>
          <w:numId w:val="3"/>
        </w:numPr>
        <w:spacing w:after="0" w:line="240" w:lineRule="auto"/>
        <w:rPr>
          <w:sz w:val="24"/>
          <w:szCs w:val="24"/>
        </w:rPr>
      </w:pPr>
      <w:r w:rsidRPr="00F531EF">
        <w:rPr>
          <w:rFonts w:ascii="Arial" w:eastAsia="Arial" w:hAnsi="Arial" w:cs="Arial"/>
          <w:sz w:val="24"/>
          <w:szCs w:val="24"/>
        </w:rPr>
        <w:t xml:space="preserve">Fife’s </w:t>
      </w:r>
      <w:r w:rsidRPr="00F531EF">
        <w:rPr>
          <w:rFonts w:ascii="Arial" w:eastAsia="Arial" w:hAnsi="Arial" w:cs="Arial"/>
          <w:b/>
          <w:bCs/>
          <w:sz w:val="24"/>
          <w:szCs w:val="24"/>
        </w:rPr>
        <w:t>age</w:t>
      </w:r>
      <w:r w:rsidRPr="00F531EF">
        <w:rPr>
          <w:rFonts w:ascii="Arial" w:eastAsia="Arial" w:hAnsi="Arial" w:cs="Arial"/>
          <w:sz w:val="24"/>
          <w:szCs w:val="24"/>
        </w:rPr>
        <w:t xml:space="preserve"> structure continues to change, with fewer children (-2,552) and working </w:t>
      </w:r>
      <w:proofErr w:type="gramStart"/>
      <w:r w:rsidRPr="00F531EF">
        <w:rPr>
          <w:rFonts w:ascii="Arial" w:eastAsia="Arial" w:hAnsi="Arial" w:cs="Arial"/>
          <w:sz w:val="24"/>
          <w:szCs w:val="24"/>
        </w:rPr>
        <w:t>age</w:t>
      </w:r>
      <w:proofErr w:type="gramEnd"/>
      <w:r w:rsidRPr="00F531EF">
        <w:rPr>
          <w:rFonts w:ascii="Arial" w:eastAsia="Arial" w:hAnsi="Arial" w:cs="Arial"/>
          <w:sz w:val="24"/>
          <w:szCs w:val="24"/>
        </w:rPr>
        <w:t xml:space="preserve"> people (-6,821) than in 2011, and significant increases in its older population (+15,939). Since 2011, older people have overtaken the number of children, and in 2022, this gap continues to increase at a faster rate. </w:t>
      </w:r>
    </w:p>
    <w:p w14:paraId="23053AE1" w14:textId="569F9209" w:rsidR="00F531EF" w:rsidRPr="00F531EF" w:rsidRDefault="00EE6F82" w:rsidP="00286DC7">
      <w:pPr>
        <w:pStyle w:val="ListParagraph"/>
        <w:numPr>
          <w:ilvl w:val="0"/>
          <w:numId w:val="3"/>
        </w:numPr>
        <w:spacing w:after="0" w:line="240" w:lineRule="auto"/>
        <w:rPr>
          <w:sz w:val="24"/>
          <w:szCs w:val="24"/>
        </w:rPr>
      </w:pPr>
      <w:r>
        <w:rPr>
          <w:rFonts w:ascii="Arial" w:eastAsia="Arial" w:hAnsi="Arial" w:cs="Arial"/>
          <w:sz w:val="24"/>
          <w:szCs w:val="24"/>
        </w:rPr>
        <w:t xml:space="preserve">In relation to </w:t>
      </w:r>
      <w:r w:rsidRPr="00EE6F82">
        <w:rPr>
          <w:rFonts w:ascii="Arial" w:eastAsia="Arial" w:hAnsi="Arial" w:cs="Arial"/>
          <w:b/>
          <w:bCs/>
          <w:sz w:val="24"/>
          <w:szCs w:val="24"/>
        </w:rPr>
        <w:t>sex</w:t>
      </w:r>
      <w:r>
        <w:rPr>
          <w:rFonts w:ascii="Arial" w:eastAsia="Arial" w:hAnsi="Arial" w:cs="Arial"/>
          <w:sz w:val="24"/>
          <w:szCs w:val="24"/>
        </w:rPr>
        <w:t>, f</w:t>
      </w:r>
      <w:r w:rsidR="46E6ACB8" w:rsidRPr="00F531EF">
        <w:rPr>
          <w:rFonts w:ascii="Arial" w:eastAsia="Arial" w:hAnsi="Arial" w:cs="Arial"/>
          <w:sz w:val="24"/>
          <w:szCs w:val="24"/>
        </w:rPr>
        <w:t xml:space="preserve">emales make up 51.6% of Fife’s population, while males make up 48.4%, </w:t>
      </w:r>
      <w:proofErr w:type="gramStart"/>
      <w:r w:rsidR="46E6ACB8" w:rsidRPr="00F531EF">
        <w:rPr>
          <w:rFonts w:ascii="Arial" w:eastAsia="Arial" w:hAnsi="Arial" w:cs="Arial"/>
          <w:sz w:val="24"/>
          <w:szCs w:val="24"/>
        </w:rPr>
        <w:t>similar to</w:t>
      </w:r>
      <w:proofErr w:type="gramEnd"/>
      <w:r w:rsidR="46E6ACB8" w:rsidRPr="00F531EF">
        <w:rPr>
          <w:rFonts w:ascii="Arial" w:eastAsia="Arial" w:hAnsi="Arial" w:cs="Arial"/>
          <w:sz w:val="24"/>
          <w:szCs w:val="24"/>
        </w:rPr>
        <w:t xml:space="preserve"> the overall proportions for Scotland. There continues to be a generally higher proportion of males than females for those people aged 0-20, but by their early 20s females make up a higher proportion of the population, and for females aged over 85, they significantly outnumber males. </w:t>
      </w:r>
    </w:p>
    <w:p w14:paraId="7EC94708" w14:textId="636ADD67" w:rsidR="00EE6F82" w:rsidRPr="00F4192E" w:rsidRDefault="46E6ACB8" w:rsidP="00286DC7">
      <w:pPr>
        <w:pStyle w:val="ListParagraph"/>
        <w:numPr>
          <w:ilvl w:val="0"/>
          <w:numId w:val="3"/>
        </w:numPr>
        <w:spacing w:after="0" w:line="240" w:lineRule="auto"/>
        <w:rPr>
          <w:sz w:val="24"/>
          <w:szCs w:val="24"/>
        </w:rPr>
      </w:pPr>
      <w:r w:rsidRPr="00F531EF">
        <w:rPr>
          <w:rFonts w:ascii="Arial" w:eastAsia="Arial" w:hAnsi="Arial" w:cs="Arial"/>
          <w:sz w:val="24"/>
          <w:szCs w:val="24"/>
        </w:rPr>
        <w:t xml:space="preserve">One of the biggest changes to </w:t>
      </w:r>
      <w:r w:rsidRPr="00EE6F82">
        <w:rPr>
          <w:rFonts w:ascii="Arial" w:eastAsia="Arial" w:hAnsi="Arial" w:cs="Arial"/>
          <w:b/>
          <w:bCs/>
          <w:sz w:val="24"/>
          <w:szCs w:val="24"/>
        </w:rPr>
        <w:t>household</w:t>
      </w:r>
      <w:r w:rsidRPr="00F531EF">
        <w:rPr>
          <w:rFonts w:ascii="Arial" w:eastAsia="Arial" w:hAnsi="Arial" w:cs="Arial"/>
          <w:sz w:val="24"/>
          <w:szCs w:val="24"/>
        </w:rPr>
        <w:t xml:space="preserve"> size is the increase in single person households, which are now almost as common as two person households. For people aged 55 and over, just under two-thirds (63.7%) live alone in Fife in 2022.</w:t>
      </w:r>
      <w:r w:rsidR="00F4192E">
        <w:rPr>
          <w:rFonts w:ascii="Arial" w:eastAsia="Arial" w:hAnsi="Arial" w:cs="Arial"/>
          <w:sz w:val="24"/>
          <w:szCs w:val="24"/>
        </w:rPr>
        <w:t xml:space="preserve">  </w:t>
      </w:r>
      <w:r w:rsidRPr="00F4192E">
        <w:rPr>
          <w:rFonts w:ascii="Arial" w:eastAsia="Arial" w:hAnsi="Arial" w:cs="Arial"/>
          <w:sz w:val="24"/>
          <w:szCs w:val="24"/>
        </w:rPr>
        <w:t xml:space="preserve">Older people are more likely to live alone than younger people, with only 3.4% of those aged 16-24 living alone. </w:t>
      </w:r>
    </w:p>
    <w:p w14:paraId="42997CE3" w14:textId="228B051E" w:rsidR="00EE6F82" w:rsidRPr="00EE6F82" w:rsidRDefault="00EE6F82" w:rsidP="00286DC7">
      <w:pPr>
        <w:pStyle w:val="ListParagraph"/>
        <w:numPr>
          <w:ilvl w:val="0"/>
          <w:numId w:val="3"/>
        </w:numPr>
        <w:spacing w:after="0" w:line="240" w:lineRule="auto"/>
        <w:rPr>
          <w:sz w:val="24"/>
          <w:szCs w:val="24"/>
        </w:rPr>
      </w:pPr>
      <w:r>
        <w:rPr>
          <w:rFonts w:ascii="Arial" w:eastAsia="Arial" w:hAnsi="Arial" w:cs="Arial"/>
          <w:sz w:val="24"/>
          <w:szCs w:val="24"/>
        </w:rPr>
        <w:t xml:space="preserve">In terms of </w:t>
      </w:r>
      <w:r w:rsidR="46E6ACB8" w:rsidRPr="00EE6F82">
        <w:rPr>
          <w:rFonts w:ascii="Arial" w:eastAsia="Arial" w:hAnsi="Arial" w:cs="Arial"/>
          <w:b/>
          <w:bCs/>
          <w:sz w:val="24"/>
          <w:szCs w:val="24"/>
        </w:rPr>
        <w:t>Marriage and Civil Partnership</w:t>
      </w:r>
      <w:r>
        <w:rPr>
          <w:rFonts w:ascii="Arial" w:eastAsia="Arial" w:hAnsi="Arial" w:cs="Arial"/>
          <w:sz w:val="24"/>
          <w:szCs w:val="24"/>
        </w:rPr>
        <w:t xml:space="preserve">, the </w:t>
      </w:r>
      <w:r w:rsidR="46E6ACB8" w:rsidRPr="00EE6F82">
        <w:rPr>
          <w:rFonts w:ascii="Arial" w:eastAsia="Arial" w:hAnsi="Arial" w:cs="Arial"/>
          <w:sz w:val="24"/>
          <w:szCs w:val="24"/>
        </w:rPr>
        <w:t xml:space="preserve">census shows a gradual shift from marriage or civil partnerships towards cohabiting. The number of cohabiting couples went up by 15.8% from 2011, while married or civil partnership couple households decreased by 9.6%. </w:t>
      </w:r>
    </w:p>
    <w:p w14:paraId="7A3EB989" w14:textId="5C130EA1" w:rsidR="00EE6F82" w:rsidRPr="00EE6F82" w:rsidRDefault="46E6ACB8" w:rsidP="00286DC7">
      <w:pPr>
        <w:pStyle w:val="ListParagraph"/>
        <w:numPr>
          <w:ilvl w:val="0"/>
          <w:numId w:val="3"/>
        </w:numPr>
        <w:spacing w:after="0" w:line="240" w:lineRule="auto"/>
        <w:rPr>
          <w:sz w:val="24"/>
          <w:szCs w:val="24"/>
        </w:rPr>
      </w:pPr>
      <w:r w:rsidRPr="00EE6F82">
        <w:rPr>
          <w:rFonts w:ascii="Arial" w:eastAsia="Arial" w:hAnsi="Arial" w:cs="Arial"/>
          <w:b/>
          <w:bCs/>
          <w:sz w:val="24"/>
          <w:szCs w:val="24"/>
        </w:rPr>
        <w:t>Sexual orientation</w:t>
      </w:r>
      <w:r w:rsidRPr="00EE6F82">
        <w:rPr>
          <w:rFonts w:ascii="Arial" w:eastAsia="Arial" w:hAnsi="Arial" w:cs="Arial"/>
          <w:sz w:val="24"/>
          <w:szCs w:val="24"/>
        </w:rPr>
        <w:t xml:space="preserve"> was a voluntary question for people aged 16 and over</w:t>
      </w:r>
      <w:r w:rsidR="00E614F7">
        <w:rPr>
          <w:rFonts w:ascii="Arial" w:eastAsia="Arial" w:hAnsi="Arial" w:cs="Arial"/>
          <w:sz w:val="24"/>
          <w:szCs w:val="24"/>
        </w:rPr>
        <w:t xml:space="preserve">.  </w:t>
      </w:r>
      <w:r w:rsidRPr="00EE6F82">
        <w:rPr>
          <w:rFonts w:ascii="Arial" w:eastAsia="Arial" w:hAnsi="Arial" w:cs="Arial"/>
          <w:sz w:val="24"/>
          <w:szCs w:val="24"/>
        </w:rPr>
        <w:t xml:space="preserve">There were 11,919 LGB+ people (4.0%) aged 16 and over, </w:t>
      </w:r>
      <w:proofErr w:type="gramStart"/>
      <w:r w:rsidRPr="00EE6F82">
        <w:rPr>
          <w:rFonts w:ascii="Arial" w:eastAsia="Arial" w:hAnsi="Arial" w:cs="Arial"/>
          <w:sz w:val="24"/>
          <w:szCs w:val="24"/>
        </w:rPr>
        <w:t>similar to</w:t>
      </w:r>
      <w:proofErr w:type="gramEnd"/>
      <w:r w:rsidRPr="00EE6F82">
        <w:rPr>
          <w:rFonts w:ascii="Arial" w:eastAsia="Arial" w:hAnsi="Arial" w:cs="Arial"/>
          <w:sz w:val="24"/>
          <w:szCs w:val="24"/>
        </w:rPr>
        <w:t xml:space="preserve"> Scotland. There are more LGB+ people in younger age groups than in older groups. </w:t>
      </w:r>
    </w:p>
    <w:p w14:paraId="624CA9E7" w14:textId="0015DE60" w:rsidR="00EE6F82" w:rsidRPr="00EE6F82" w:rsidRDefault="46E6ACB8" w:rsidP="00286DC7">
      <w:pPr>
        <w:pStyle w:val="ListParagraph"/>
        <w:numPr>
          <w:ilvl w:val="0"/>
          <w:numId w:val="3"/>
        </w:numPr>
        <w:spacing w:after="0" w:line="240" w:lineRule="auto"/>
        <w:rPr>
          <w:sz w:val="24"/>
          <w:szCs w:val="24"/>
        </w:rPr>
      </w:pPr>
      <w:r w:rsidRPr="00EE6F82">
        <w:rPr>
          <w:rFonts w:ascii="Arial" w:eastAsia="Arial" w:hAnsi="Arial" w:cs="Arial"/>
          <w:b/>
          <w:bCs/>
          <w:sz w:val="24"/>
          <w:szCs w:val="24"/>
        </w:rPr>
        <w:t>Trans status</w:t>
      </w:r>
      <w:r w:rsidRPr="00EE6F82">
        <w:rPr>
          <w:rFonts w:ascii="Arial" w:eastAsia="Arial" w:hAnsi="Arial" w:cs="Arial"/>
          <w:sz w:val="24"/>
          <w:szCs w:val="24"/>
        </w:rPr>
        <w:t xml:space="preserve"> or history</w:t>
      </w:r>
      <w:r w:rsidR="00EE6F82">
        <w:rPr>
          <w:rFonts w:ascii="Arial" w:eastAsia="Arial" w:hAnsi="Arial" w:cs="Arial"/>
          <w:sz w:val="24"/>
          <w:szCs w:val="24"/>
        </w:rPr>
        <w:t xml:space="preserve">.  </w:t>
      </w:r>
      <w:r w:rsidRPr="00EE6F82">
        <w:rPr>
          <w:rFonts w:ascii="Arial" w:eastAsia="Arial" w:hAnsi="Arial" w:cs="Arial"/>
          <w:sz w:val="24"/>
          <w:szCs w:val="24"/>
        </w:rPr>
        <w:t xml:space="preserve">There were 1,294 trans people in Fife (0.4% of people aged 16 and over), </w:t>
      </w:r>
      <w:proofErr w:type="gramStart"/>
      <w:r w:rsidRPr="00EE6F82">
        <w:rPr>
          <w:rFonts w:ascii="Arial" w:eastAsia="Arial" w:hAnsi="Arial" w:cs="Arial"/>
          <w:sz w:val="24"/>
          <w:szCs w:val="24"/>
        </w:rPr>
        <w:t>similar to</w:t>
      </w:r>
      <w:proofErr w:type="gramEnd"/>
      <w:r w:rsidRPr="00EE6F82">
        <w:rPr>
          <w:rFonts w:ascii="Arial" w:eastAsia="Arial" w:hAnsi="Arial" w:cs="Arial"/>
          <w:sz w:val="24"/>
          <w:szCs w:val="24"/>
        </w:rPr>
        <w:t xml:space="preserve"> the Scottish average.</w:t>
      </w:r>
      <w:r w:rsidR="00EE6F82">
        <w:rPr>
          <w:rFonts w:ascii="Arial" w:eastAsia="Arial" w:hAnsi="Arial" w:cs="Arial"/>
          <w:sz w:val="24"/>
          <w:szCs w:val="24"/>
        </w:rPr>
        <w:t xml:space="preserve">  </w:t>
      </w:r>
      <w:r w:rsidRPr="00EE6F82">
        <w:rPr>
          <w:rFonts w:ascii="Arial" w:eastAsia="Arial" w:hAnsi="Arial" w:cs="Arial"/>
          <w:sz w:val="24"/>
          <w:szCs w:val="24"/>
        </w:rPr>
        <w:t xml:space="preserve">Just under 44% of Fife trans people identify as ‘non-binary’, slightly lower than the Scotland figure of 45%.  17% of trans people identified as trans men, while 15% identified as trans women, and 15% did not specify their trans status or history, </w:t>
      </w:r>
      <w:proofErr w:type="gramStart"/>
      <w:r w:rsidRPr="00EE6F82">
        <w:rPr>
          <w:rFonts w:ascii="Arial" w:eastAsia="Arial" w:hAnsi="Arial" w:cs="Arial"/>
          <w:sz w:val="24"/>
          <w:szCs w:val="24"/>
        </w:rPr>
        <w:t>similar to</w:t>
      </w:r>
      <w:proofErr w:type="gramEnd"/>
      <w:r w:rsidRPr="00EE6F82">
        <w:rPr>
          <w:rFonts w:ascii="Arial" w:eastAsia="Arial" w:hAnsi="Arial" w:cs="Arial"/>
          <w:sz w:val="24"/>
          <w:szCs w:val="24"/>
        </w:rPr>
        <w:t xml:space="preserve"> the Scottish average. </w:t>
      </w:r>
    </w:p>
    <w:p w14:paraId="49DD4407" w14:textId="77777777" w:rsidR="006E6FBE" w:rsidRPr="00EE6F82" w:rsidRDefault="00EE6F82" w:rsidP="00286DC7">
      <w:pPr>
        <w:pStyle w:val="ListParagraph"/>
        <w:numPr>
          <w:ilvl w:val="0"/>
          <w:numId w:val="3"/>
        </w:numPr>
        <w:spacing w:after="0" w:line="240" w:lineRule="auto"/>
        <w:rPr>
          <w:sz w:val="24"/>
          <w:szCs w:val="24"/>
        </w:rPr>
      </w:pPr>
      <w:r>
        <w:rPr>
          <w:rFonts w:ascii="Arial" w:eastAsia="Arial" w:hAnsi="Arial" w:cs="Arial"/>
          <w:sz w:val="24"/>
          <w:szCs w:val="24"/>
        </w:rPr>
        <w:t xml:space="preserve">In relation to </w:t>
      </w:r>
      <w:r w:rsidRPr="00EE6F82">
        <w:rPr>
          <w:rFonts w:ascii="Arial" w:eastAsia="Arial" w:hAnsi="Arial" w:cs="Arial"/>
          <w:b/>
          <w:bCs/>
          <w:sz w:val="24"/>
          <w:szCs w:val="24"/>
        </w:rPr>
        <w:t>d</w:t>
      </w:r>
      <w:r w:rsidR="46E6ACB8" w:rsidRPr="00EE6F82">
        <w:rPr>
          <w:rFonts w:ascii="Arial" w:eastAsia="Arial" w:hAnsi="Arial" w:cs="Arial"/>
          <w:b/>
          <w:bCs/>
          <w:sz w:val="24"/>
          <w:szCs w:val="24"/>
        </w:rPr>
        <w:t>isability</w:t>
      </w:r>
      <w:r w:rsidR="46E6ACB8" w:rsidRPr="00EE6F82">
        <w:rPr>
          <w:rFonts w:ascii="Arial" w:eastAsia="Arial" w:hAnsi="Arial" w:cs="Arial"/>
          <w:sz w:val="24"/>
          <w:szCs w:val="24"/>
        </w:rPr>
        <w:t xml:space="preserve"> and health, 289,322 (77.8%) said that their health was good or very good. This is a decrease from 2011 of 9,569 people. In 2022, 95,552 Fife people said that they had a health problem or disability that limited their day-to-day activities either a little or a lot, an increase of 21,306 over the </w:t>
      </w:r>
      <w:r w:rsidR="00AF2885">
        <w:rPr>
          <w:rFonts w:ascii="Arial" w:eastAsia="Arial" w:hAnsi="Arial" w:cs="Arial"/>
          <w:sz w:val="24"/>
          <w:szCs w:val="24"/>
        </w:rPr>
        <w:t xml:space="preserve">decade.  </w:t>
      </w:r>
      <w:r w:rsidR="46E6ACB8" w:rsidRPr="00EE6F82">
        <w:rPr>
          <w:rFonts w:ascii="Arial" w:eastAsia="Arial" w:hAnsi="Arial" w:cs="Arial"/>
          <w:sz w:val="24"/>
          <w:szCs w:val="24"/>
        </w:rPr>
        <w:t xml:space="preserve"> </w:t>
      </w:r>
      <w:r w:rsidR="006E6FBE" w:rsidRPr="00EE6F82">
        <w:rPr>
          <w:rFonts w:ascii="Arial" w:eastAsia="Arial" w:hAnsi="Arial" w:cs="Arial"/>
          <w:sz w:val="24"/>
          <w:szCs w:val="24"/>
        </w:rPr>
        <w:t xml:space="preserve">Nearly one in four people in Fife (23.4%) reported having a long-term illness/condition, higher than the Scottish average of 21.4% </w:t>
      </w:r>
      <w:r w:rsidR="006E6FBE">
        <w:rPr>
          <w:rFonts w:ascii="Arial" w:eastAsia="Arial" w:hAnsi="Arial" w:cs="Arial"/>
          <w:sz w:val="24"/>
          <w:szCs w:val="24"/>
        </w:rPr>
        <w:t xml:space="preserve">with mental illness having increased from 4.1% in 2011 to 11.9% in 2022, and most commonly in younger people.  </w:t>
      </w:r>
    </w:p>
    <w:p w14:paraId="13DB8C5C" w14:textId="4C41C160" w:rsidR="00011D17" w:rsidRPr="006E6FBE" w:rsidRDefault="46E6ACB8" w:rsidP="00286DC7">
      <w:pPr>
        <w:pStyle w:val="ListParagraph"/>
        <w:numPr>
          <w:ilvl w:val="0"/>
          <w:numId w:val="3"/>
        </w:numPr>
        <w:spacing w:after="0" w:line="240" w:lineRule="auto"/>
        <w:rPr>
          <w:sz w:val="24"/>
          <w:szCs w:val="24"/>
        </w:rPr>
      </w:pPr>
      <w:proofErr w:type="gramStart"/>
      <w:r w:rsidRPr="006E6FBE">
        <w:rPr>
          <w:rFonts w:ascii="Arial" w:eastAsia="Arial" w:hAnsi="Arial" w:cs="Arial"/>
          <w:sz w:val="24"/>
          <w:szCs w:val="24"/>
        </w:rPr>
        <w:lastRenderedPageBreak/>
        <w:t>The majority of</w:t>
      </w:r>
      <w:proofErr w:type="gramEnd"/>
      <w:r w:rsidRPr="006E6FBE">
        <w:rPr>
          <w:rFonts w:ascii="Arial" w:eastAsia="Arial" w:hAnsi="Arial" w:cs="Arial"/>
          <w:sz w:val="24"/>
          <w:szCs w:val="24"/>
        </w:rPr>
        <w:t xml:space="preserve"> Fife people identified their </w:t>
      </w:r>
      <w:r w:rsidRPr="006E6FBE">
        <w:rPr>
          <w:rFonts w:ascii="Arial" w:eastAsia="Arial" w:hAnsi="Arial" w:cs="Arial"/>
          <w:b/>
          <w:bCs/>
          <w:sz w:val="24"/>
          <w:szCs w:val="24"/>
        </w:rPr>
        <w:t>ethnic group</w:t>
      </w:r>
      <w:r w:rsidRPr="006E6FBE">
        <w:rPr>
          <w:rFonts w:ascii="Arial" w:eastAsia="Arial" w:hAnsi="Arial" w:cs="Arial"/>
          <w:sz w:val="24"/>
          <w:szCs w:val="24"/>
        </w:rPr>
        <w:t xml:space="preserve"> or background as “White” (96.0%), although this has fallen from the previous census from 97.6%. The percentage of people in Fife with a minority ethnic background increased from 2.3% in 2011 to 3.9% in 2022. This is lower than the Scottish average of 12.9%. </w:t>
      </w:r>
    </w:p>
    <w:p w14:paraId="56F832FD" w14:textId="0769B944" w:rsidR="00011D17" w:rsidRPr="00011D17" w:rsidRDefault="00011D17" w:rsidP="00286DC7">
      <w:pPr>
        <w:pStyle w:val="ListParagraph"/>
        <w:numPr>
          <w:ilvl w:val="0"/>
          <w:numId w:val="3"/>
        </w:numPr>
        <w:spacing w:after="0" w:line="240" w:lineRule="auto"/>
        <w:rPr>
          <w:sz w:val="24"/>
          <w:szCs w:val="24"/>
        </w:rPr>
      </w:pPr>
      <w:r>
        <w:rPr>
          <w:rFonts w:ascii="Arial" w:eastAsia="Arial" w:hAnsi="Arial" w:cs="Arial"/>
          <w:sz w:val="24"/>
          <w:szCs w:val="24"/>
        </w:rPr>
        <w:t xml:space="preserve">In relation to </w:t>
      </w:r>
      <w:r w:rsidRPr="00011D17">
        <w:rPr>
          <w:rFonts w:ascii="Arial" w:eastAsia="Arial" w:hAnsi="Arial" w:cs="Arial"/>
          <w:b/>
          <w:bCs/>
          <w:sz w:val="24"/>
          <w:szCs w:val="24"/>
        </w:rPr>
        <w:t>c</w:t>
      </w:r>
      <w:r w:rsidR="46E6ACB8" w:rsidRPr="00011D17">
        <w:rPr>
          <w:rFonts w:ascii="Arial" w:eastAsia="Arial" w:hAnsi="Arial" w:cs="Arial"/>
          <w:b/>
          <w:bCs/>
          <w:sz w:val="24"/>
          <w:szCs w:val="24"/>
        </w:rPr>
        <w:t xml:space="preserve">ountry of </w:t>
      </w:r>
      <w:r w:rsidRPr="00011D17">
        <w:rPr>
          <w:rFonts w:ascii="Arial" w:eastAsia="Arial" w:hAnsi="Arial" w:cs="Arial"/>
          <w:b/>
          <w:bCs/>
          <w:sz w:val="24"/>
          <w:szCs w:val="24"/>
        </w:rPr>
        <w:t>b</w:t>
      </w:r>
      <w:r w:rsidR="46E6ACB8" w:rsidRPr="00011D17">
        <w:rPr>
          <w:rFonts w:ascii="Arial" w:eastAsia="Arial" w:hAnsi="Arial" w:cs="Arial"/>
          <w:b/>
          <w:bCs/>
          <w:sz w:val="24"/>
          <w:szCs w:val="24"/>
        </w:rPr>
        <w:t>irth</w:t>
      </w:r>
      <w:r>
        <w:rPr>
          <w:rFonts w:ascii="Arial" w:eastAsia="Arial" w:hAnsi="Arial" w:cs="Arial"/>
          <w:sz w:val="24"/>
          <w:szCs w:val="24"/>
        </w:rPr>
        <w:t>, t</w:t>
      </w:r>
      <w:r w:rsidR="46E6ACB8" w:rsidRPr="00EE6F82">
        <w:rPr>
          <w:rFonts w:ascii="Arial" w:eastAsia="Arial" w:hAnsi="Arial" w:cs="Arial"/>
          <w:sz w:val="24"/>
          <w:szCs w:val="24"/>
        </w:rPr>
        <w:t xml:space="preserve">he percentage of people living in Fife that were born outside the UK increased from 2.8% to 4.2% between 2011 and 2022. The largest increases were from European Union (EU) Accession countries (0.8%), other EU countries (0.5%), the Middle East and Asian countries (0.4%), and the Americas and Caribbean countries (0.3%). </w:t>
      </w:r>
    </w:p>
    <w:p w14:paraId="218773EA" w14:textId="67389CF4" w:rsidR="00011D17" w:rsidRPr="00011D17" w:rsidRDefault="46E6ACB8" w:rsidP="00286DC7">
      <w:pPr>
        <w:pStyle w:val="ListParagraph"/>
        <w:numPr>
          <w:ilvl w:val="0"/>
          <w:numId w:val="3"/>
        </w:numPr>
        <w:spacing w:after="0" w:line="240" w:lineRule="auto"/>
        <w:rPr>
          <w:sz w:val="24"/>
          <w:szCs w:val="24"/>
        </w:rPr>
      </w:pPr>
      <w:r w:rsidRPr="00EE6F82">
        <w:rPr>
          <w:rFonts w:ascii="Arial" w:eastAsia="Arial" w:hAnsi="Arial" w:cs="Arial"/>
          <w:sz w:val="24"/>
          <w:szCs w:val="24"/>
        </w:rPr>
        <w:t>Whil</w:t>
      </w:r>
      <w:r w:rsidR="00011D17">
        <w:rPr>
          <w:rFonts w:ascii="Arial" w:eastAsia="Arial" w:hAnsi="Arial" w:cs="Arial"/>
          <w:sz w:val="24"/>
          <w:szCs w:val="24"/>
        </w:rPr>
        <w:t xml:space="preserve">st </w:t>
      </w:r>
      <w:r w:rsidRPr="00EE6F82">
        <w:rPr>
          <w:rFonts w:ascii="Arial" w:eastAsia="Arial" w:hAnsi="Arial" w:cs="Arial"/>
          <w:sz w:val="24"/>
          <w:szCs w:val="24"/>
        </w:rPr>
        <w:t xml:space="preserve">the </w:t>
      </w:r>
      <w:r w:rsidR="00011D17">
        <w:rPr>
          <w:rFonts w:ascii="Arial" w:eastAsia="Arial" w:hAnsi="Arial" w:cs="Arial"/>
          <w:sz w:val="24"/>
          <w:szCs w:val="24"/>
        </w:rPr>
        <w:t>c</w:t>
      </w:r>
      <w:r w:rsidRPr="00EE6F82">
        <w:rPr>
          <w:rFonts w:ascii="Arial" w:eastAsia="Arial" w:hAnsi="Arial" w:cs="Arial"/>
          <w:sz w:val="24"/>
          <w:szCs w:val="24"/>
        </w:rPr>
        <w:t xml:space="preserve">ensus </w:t>
      </w:r>
      <w:r w:rsidR="00011D17">
        <w:rPr>
          <w:rFonts w:ascii="Arial" w:eastAsia="Arial" w:hAnsi="Arial" w:cs="Arial"/>
          <w:sz w:val="24"/>
          <w:szCs w:val="24"/>
        </w:rPr>
        <w:t xml:space="preserve">does not </w:t>
      </w:r>
      <w:r w:rsidRPr="00EE6F82">
        <w:rPr>
          <w:rFonts w:ascii="Arial" w:eastAsia="Arial" w:hAnsi="Arial" w:cs="Arial"/>
          <w:sz w:val="24"/>
          <w:szCs w:val="24"/>
        </w:rPr>
        <w:t xml:space="preserve">ask directly about </w:t>
      </w:r>
      <w:r w:rsidRPr="00011D17">
        <w:rPr>
          <w:rFonts w:ascii="Arial" w:eastAsia="Arial" w:hAnsi="Arial" w:cs="Arial"/>
          <w:b/>
          <w:bCs/>
          <w:sz w:val="24"/>
          <w:szCs w:val="24"/>
        </w:rPr>
        <w:t>pregnancy and maternity</w:t>
      </w:r>
      <w:r w:rsidRPr="00EE6F82">
        <w:rPr>
          <w:rFonts w:ascii="Arial" w:eastAsia="Arial" w:hAnsi="Arial" w:cs="Arial"/>
          <w:sz w:val="24"/>
          <w:szCs w:val="24"/>
        </w:rPr>
        <w:t xml:space="preserve">, the trend over time is for a reduction in the number of children born in Fife. </w:t>
      </w:r>
      <w:r w:rsidR="00011D17">
        <w:rPr>
          <w:rFonts w:ascii="Arial" w:eastAsia="Arial" w:hAnsi="Arial" w:cs="Arial"/>
          <w:sz w:val="24"/>
          <w:szCs w:val="24"/>
        </w:rPr>
        <w:t>C</w:t>
      </w:r>
      <w:r w:rsidRPr="00EE6F82">
        <w:rPr>
          <w:rFonts w:ascii="Arial" w:eastAsia="Arial" w:hAnsi="Arial" w:cs="Arial"/>
          <w:sz w:val="24"/>
          <w:szCs w:val="24"/>
        </w:rPr>
        <w:t xml:space="preserve">ompared with Scotland (45.4%), Fife (37.6%) has a lower proportion of births to parents that are married. </w:t>
      </w:r>
    </w:p>
    <w:p w14:paraId="21A096C8" w14:textId="211A5AA9" w:rsidR="00011D17" w:rsidRPr="0005302F" w:rsidRDefault="46E6ACB8" w:rsidP="00286DC7">
      <w:pPr>
        <w:pStyle w:val="ListParagraph"/>
        <w:numPr>
          <w:ilvl w:val="0"/>
          <w:numId w:val="3"/>
        </w:numPr>
        <w:spacing w:after="0" w:line="240" w:lineRule="auto"/>
        <w:ind w:left="357" w:hanging="357"/>
        <w:rPr>
          <w:rFonts w:ascii="Arial" w:hAnsi="Arial" w:cs="Arial"/>
          <w:sz w:val="24"/>
          <w:szCs w:val="24"/>
        </w:rPr>
      </w:pPr>
      <w:r w:rsidRPr="00011D17">
        <w:rPr>
          <w:rFonts w:ascii="Arial" w:eastAsia="Arial" w:hAnsi="Arial" w:cs="Arial"/>
          <w:b/>
          <w:bCs/>
          <w:sz w:val="24"/>
          <w:szCs w:val="24"/>
        </w:rPr>
        <w:t>National Identity</w:t>
      </w:r>
      <w:r w:rsidRPr="00EE6F82">
        <w:rPr>
          <w:rFonts w:ascii="Arial" w:eastAsia="Arial" w:hAnsi="Arial" w:cs="Arial"/>
          <w:sz w:val="24"/>
          <w:szCs w:val="24"/>
        </w:rPr>
        <w:t xml:space="preserve"> The percentage of people who said “Scottish” was their only national identity increased from 63.8% in 2011 to 68.5% in 2022 (above Scottish average of 65.5%). School aged children (4-17) had the highest levels of Scottish identity, followed by those aged 25-34, with males and females showing similar levels for Scottish identity. Those who said that their only national identity was </w:t>
      </w:r>
      <w:r w:rsidRPr="0005302F">
        <w:rPr>
          <w:rFonts w:ascii="Arial" w:eastAsia="Arial" w:hAnsi="Arial" w:cs="Arial"/>
          <w:sz w:val="24"/>
          <w:szCs w:val="24"/>
        </w:rPr>
        <w:t xml:space="preserve">British increased from 7.9% in 2011 to 13.3% in 2022. </w:t>
      </w:r>
    </w:p>
    <w:p w14:paraId="68C2BF35" w14:textId="77777777" w:rsidR="00C057BC" w:rsidRPr="0005302F" w:rsidRDefault="00C057BC" w:rsidP="00286DC7">
      <w:pPr>
        <w:numPr>
          <w:ilvl w:val="0"/>
          <w:numId w:val="3"/>
        </w:numPr>
        <w:spacing w:after="0" w:line="240" w:lineRule="auto"/>
        <w:ind w:left="357" w:hanging="357"/>
        <w:rPr>
          <w:rFonts w:ascii="Arial" w:eastAsia="Times New Roman" w:hAnsi="Arial" w:cs="Arial"/>
          <w:color w:val="000000"/>
          <w:sz w:val="24"/>
          <w:szCs w:val="24"/>
        </w:rPr>
      </w:pPr>
      <w:r w:rsidRPr="0005302F">
        <w:rPr>
          <w:rFonts w:ascii="Arial" w:eastAsia="Times New Roman" w:hAnsi="Arial" w:cs="Arial"/>
          <w:b/>
          <w:bCs/>
          <w:color w:val="000000"/>
          <w:sz w:val="24"/>
          <w:szCs w:val="24"/>
        </w:rPr>
        <w:t>Language</w:t>
      </w:r>
      <w:r w:rsidRPr="0005302F">
        <w:rPr>
          <w:rFonts w:ascii="Arial" w:eastAsia="Times New Roman" w:hAnsi="Arial" w:cs="Arial"/>
          <w:color w:val="000000"/>
          <w:sz w:val="24"/>
          <w:szCs w:val="24"/>
        </w:rPr>
        <w:t> In 2022, 94.6% of people in Fife said they speak, read and write English. Of the people in Fife aged 3 and over, 1.3% had skills in Gaelic in 2022, an increase from 0.7% in 2011. In the same age range, the percentage of people in Fife with no skills in Scots language has increased from 42.4% in 2011 to 50.9% in 2022.</w:t>
      </w:r>
    </w:p>
    <w:p w14:paraId="2EAEEEDF" w14:textId="2242F8C5" w:rsidR="00011D17" w:rsidRPr="00011D17" w:rsidRDefault="46E6ACB8" w:rsidP="00286DC7">
      <w:pPr>
        <w:pStyle w:val="ListParagraph"/>
        <w:numPr>
          <w:ilvl w:val="0"/>
          <w:numId w:val="3"/>
        </w:numPr>
        <w:spacing w:after="0" w:line="240" w:lineRule="auto"/>
        <w:rPr>
          <w:sz w:val="24"/>
          <w:szCs w:val="24"/>
        </w:rPr>
      </w:pPr>
      <w:r w:rsidRPr="00EE6F82">
        <w:rPr>
          <w:rFonts w:ascii="Arial" w:eastAsia="Arial" w:hAnsi="Arial" w:cs="Arial"/>
          <w:sz w:val="24"/>
          <w:szCs w:val="24"/>
        </w:rPr>
        <w:t xml:space="preserve">The 2022 Census included a new question on the use of </w:t>
      </w:r>
      <w:proofErr w:type="gramStart"/>
      <w:r w:rsidRPr="0005302F">
        <w:rPr>
          <w:rFonts w:ascii="Arial" w:eastAsia="Arial" w:hAnsi="Arial" w:cs="Arial"/>
          <w:b/>
          <w:bCs/>
          <w:sz w:val="24"/>
          <w:szCs w:val="24"/>
        </w:rPr>
        <w:t>BSL</w:t>
      </w:r>
      <w:r w:rsidR="00011D17">
        <w:rPr>
          <w:rFonts w:ascii="Arial" w:eastAsia="Arial" w:hAnsi="Arial" w:cs="Arial"/>
          <w:sz w:val="24"/>
          <w:szCs w:val="24"/>
        </w:rPr>
        <w:t>,</w:t>
      </w:r>
      <w:proofErr w:type="gramEnd"/>
      <w:r w:rsidR="00011D17">
        <w:rPr>
          <w:rFonts w:ascii="Arial" w:eastAsia="Arial" w:hAnsi="Arial" w:cs="Arial"/>
          <w:sz w:val="24"/>
          <w:szCs w:val="24"/>
        </w:rPr>
        <w:t xml:space="preserve"> t</w:t>
      </w:r>
      <w:r w:rsidRPr="00EE6F82">
        <w:rPr>
          <w:rFonts w:ascii="Arial" w:eastAsia="Arial" w:hAnsi="Arial" w:cs="Arial"/>
          <w:sz w:val="24"/>
          <w:szCs w:val="24"/>
        </w:rPr>
        <w:t xml:space="preserve">herefore, no comparable data is available for the previous censuses. For those aged 3 and over in the Fife population, 7,947 (2.2%) use British Sign Language (BSL), </w:t>
      </w:r>
      <w:proofErr w:type="gramStart"/>
      <w:r w:rsidRPr="00EE6F82">
        <w:rPr>
          <w:rFonts w:ascii="Arial" w:eastAsia="Arial" w:hAnsi="Arial" w:cs="Arial"/>
          <w:sz w:val="24"/>
          <w:szCs w:val="24"/>
        </w:rPr>
        <w:t>similar to</w:t>
      </w:r>
      <w:proofErr w:type="gramEnd"/>
      <w:r w:rsidRPr="00EE6F82">
        <w:rPr>
          <w:rFonts w:ascii="Arial" w:eastAsia="Arial" w:hAnsi="Arial" w:cs="Arial"/>
          <w:sz w:val="24"/>
          <w:szCs w:val="24"/>
        </w:rPr>
        <w:t xml:space="preserve"> the Scottish average. People in the 30 to 60 age groups have the highest levels of use of BSL</w:t>
      </w:r>
      <w:r w:rsidR="002A41BA">
        <w:rPr>
          <w:rFonts w:ascii="Arial" w:eastAsia="Arial" w:hAnsi="Arial" w:cs="Arial"/>
          <w:sz w:val="24"/>
          <w:szCs w:val="24"/>
        </w:rPr>
        <w:t xml:space="preserve">.  </w:t>
      </w:r>
    </w:p>
    <w:p w14:paraId="24D48539" w14:textId="585EF41B" w:rsidR="46E6ACB8" w:rsidRPr="00F4192E" w:rsidRDefault="00011D17" w:rsidP="00286DC7">
      <w:pPr>
        <w:pStyle w:val="ListParagraph"/>
        <w:numPr>
          <w:ilvl w:val="0"/>
          <w:numId w:val="3"/>
        </w:numPr>
        <w:spacing w:after="0" w:line="240" w:lineRule="auto"/>
        <w:rPr>
          <w:sz w:val="24"/>
          <w:szCs w:val="24"/>
        </w:rPr>
      </w:pPr>
      <w:r>
        <w:rPr>
          <w:rFonts w:ascii="Arial" w:eastAsia="Arial" w:hAnsi="Arial" w:cs="Arial"/>
          <w:sz w:val="24"/>
          <w:szCs w:val="24"/>
        </w:rPr>
        <w:t xml:space="preserve">In relation to </w:t>
      </w:r>
      <w:r w:rsidRPr="00011D17">
        <w:rPr>
          <w:rFonts w:ascii="Arial" w:eastAsia="Arial" w:hAnsi="Arial" w:cs="Arial"/>
          <w:b/>
          <w:bCs/>
          <w:sz w:val="24"/>
          <w:szCs w:val="24"/>
        </w:rPr>
        <w:t>r</w:t>
      </w:r>
      <w:r w:rsidR="46E6ACB8" w:rsidRPr="00011D17">
        <w:rPr>
          <w:rFonts w:ascii="Arial" w:eastAsia="Arial" w:hAnsi="Arial" w:cs="Arial"/>
          <w:b/>
          <w:bCs/>
          <w:sz w:val="24"/>
          <w:szCs w:val="24"/>
        </w:rPr>
        <w:t>eligion and belief</w:t>
      </w:r>
      <w:r>
        <w:rPr>
          <w:rFonts w:ascii="Arial" w:eastAsia="Arial" w:hAnsi="Arial" w:cs="Arial"/>
          <w:sz w:val="24"/>
          <w:szCs w:val="24"/>
        </w:rPr>
        <w:t>, f</w:t>
      </w:r>
      <w:r w:rsidR="46E6ACB8" w:rsidRPr="00EE6F82">
        <w:rPr>
          <w:rFonts w:ascii="Arial" w:eastAsia="Arial" w:hAnsi="Arial" w:cs="Arial"/>
          <w:sz w:val="24"/>
          <w:szCs w:val="24"/>
        </w:rPr>
        <w:t xml:space="preserve">or the first time, </w:t>
      </w:r>
      <w:r>
        <w:rPr>
          <w:rFonts w:ascii="Arial" w:eastAsia="Arial" w:hAnsi="Arial" w:cs="Arial"/>
          <w:sz w:val="24"/>
          <w:szCs w:val="24"/>
        </w:rPr>
        <w:t xml:space="preserve">the </w:t>
      </w:r>
      <w:r w:rsidR="46E6ACB8" w:rsidRPr="00EE6F82">
        <w:rPr>
          <w:rFonts w:ascii="Arial" w:eastAsia="Arial" w:hAnsi="Arial" w:cs="Arial"/>
          <w:sz w:val="24"/>
          <w:szCs w:val="24"/>
        </w:rPr>
        <w:t xml:space="preserve">2022 Census figures show that </w:t>
      </w:r>
      <w:proofErr w:type="gramStart"/>
      <w:r w:rsidR="46E6ACB8" w:rsidRPr="00EE6F82">
        <w:rPr>
          <w:rFonts w:ascii="Arial" w:eastAsia="Arial" w:hAnsi="Arial" w:cs="Arial"/>
          <w:sz w:val="24"/>
          <w:szCs w:val="24"/>
        </w:rPr>
        <w:t>the majority of</w:t>
      </w:r>
      <w:proofErr w:type="gramEnd"/>
      <w:r w:rsidR="46E6ACB8" w:rsidRPr="00EE6F82">
        <w:rPr>
          <w:rFonts w:ascii="Arial" w:eastAsia="Arial" w:hAnsi="Arial" w:cs="Arial"/>
          <w:sz w:val="24"/>
          <w:szCs w:val="24"/>
        </w:rPr>
        <w:t xml:space="preserve"> people in Fife said that they had “No Religion” (61%), increasing from 46% in 2011. This is higher than the Scottish average of 51%. </w:t>
      </w:r>
    </w:p>
    <w:p w14:paraId="13681DD8" w14:textId="77777777" w:rsidR="00F4192E" w:rsidRDefault="00F4192E" w:rsidP="00F4192E">
      <w:pPr>
        <w:spacing w:after="0" w:line="240" w:lineRule="auto"/>
        <w:rPr>
          <w:sz w:val="24"/>
          <w:szCs w:val="24"/>
        </w:rPr>
      </w:pPr>
    </w:p>
    <w:p w14:paraId="25FFD027" w14:textId="77777777" w:rsidR="00D76451" w:rsidRDefault="00D76451" w:rsidP="00F4192E">
      <w:pPr>
        <w:spacing w:after="0" w:line="240" w:lineRule="auto"/>
        <w:rPr>
          <w:rFonts w:ascii="Arial" w:hAnsi="Arial" w:cs="Arial"/>
          <w:b/>
          <w:bCs/>
          <w:sz w:val="24"/>
          <w:szCs w:val="24"/>
        </w:rPr>
      </w:pPr>
    </w:p>
    <w:p w14:paraId="4F049B2E" w14:textId="149151E7" w:rsidR="00F4192E" w:rsidRDefault="00D76451" w:rsidP="00F4192E">
      <w:pPr>
        <w:spacing w:after="0" w:line="240" w:lineRule="auto"/>
        <w:rPr>
          <w:rFonts w:ascii="Arial" w:hAnsi="Arial" w:cs="Arial"/>
          <w:b/>
          <w:bCs/>
          <w:sz w:val="24"/>
          <w:szCs w:val="24"/>
        </w:rPr>
      </w:pPr>
      <w:r w:rsidRPr="00370C40">
        <w:rPr>
          <w:rFonts w:ascii="Arial" w:hAnsi="Arial" w:cs="Arial"/>
          <w:b/>
          <w:bCs/>
          <w:sz w:val="24"/>
          <w:szCs w:val="24"/>
        </w:rPr>
        <w:t xml:space="preserve">Fife Strategic Assessment </w:t>
      </w:r>
    </w:p>
    <w:p w14:paraId="2B495602" w14:textId="3292D33B" w:rsidR="00370C40" w:rsidRPr="00606523" w:rsidRDefault="005D1E90" w:rsidP="00F4192E">
      <w:pPr>
        <w:spacing w:after="0" w:line="240" w:lineRule="auto"/>
        <w:rPr>
          <w:rFonts w:ascii="Arial" w:hAnsi="Arial" w:cs="Arial"/>
          <w:sz w:val="24"/>
          <w:szCs w:val="24"/>
        </w:rPr>
      </w:pPr>
      <w:r w:rsidRPr="005D1E90">
        <w:rPr>
          <w:rFonts w:ascii="Arial" w:hAnsi="Arial" w:cs="Arial"/>
          <w:sz w:val="24"/>
          <w:szCs w:val="24"/>
        </w:rPr>
        <w:t xml:space="preserve">The </w:t>
      </w:r>
      <w:hyperlink r:id="rId11" w:history="1">
        <w:r w:rsidRPr="00606523">
          <w:rPr>
            <w:rStyle w:val="Hyperlink"/>
            <w:rFonts w:ascii="Arial" w:hAnsi="Arial" w:cs="Arial"/>
            <w:sz w:val="24"/>
            <w:szCs w:val="24"/>
          </w:rPr>
          <w:t>Fife Strategic Assessment</w:t>
        </w:r>
      </w:hyperlink>
      <w:r w:rsidRPr="005D1E90">
        <w:rPr>
          <w:rFonts w:ascii="Arial" w:hAnsi="Arial" w:cs="Arial"/>
          <w:sz w:val="24"/>
          <w:szCs w:val="24"/>
        </w:rPr>
        <w:t xml:space="preserve"> was completed in July 2024</w:t>
      </w:r>
      <w:r>
        <w:rPr>
          <w:rFonts w:ascii="Arial" w:hAnsi="Arial" w:cs="Arial"/>
          <w:sz w:val="24"/>
          <w:szCs w:val="24"/>
        </w:rPr>
        <w:t xml:space="preserve"> setting out a snapshot of the state of Fife and providing an insight into challenges facing the area across a </w:t>
      </w:r>
      <w:r w:rsidRPr="00606523">
        <w:rPr>
          <w:rFonts w:ascii="Arial" w:hAnsi="Arial" w:cs="Arial"/>
          <w:sz w:val="24"/>
          <w:szCs w:val="24"/>
        </w:rPr>
        <w:t xml:space="preserve">number of areas.  The report states that whilst the Plan for Fife has a strong focus on reducing inequalities, despite interventions, inequalities </w:t>
      </w:r>
      <w:proofErr w:type="gramStart"/>
      <w:r w:rsidRPr="00606523">
        <w:rPr>
          <w:rFonts w:ascii="Arial" w:hAnsi="Arial" w:cs="Arial"/>
          <w:sz w:val="24"/>
          <w:szCs w:val="24"/>
        </w:rPr>
        <w:t>still persist</w:t>
      </w:r>
      <w:proofErr w:type="gramEnd"/>
      <w:r w:rsidRPr="00606523">
        <w:rPr>
          <w:rFonts w:ascii="Arial" w:hAnsi="Arial" w:cs="Arial"/>
          <w:sz w:val="24"/>
          <w:szCs w:val="24"/>
        </w:rPr>
        <w:t xml:space="preserve"> and are widening.  Some of the key points worth noting from the report in relation to equality and diversity are highlighted below.  </w:t>
      </w:r>
    </w:p>
    <w:p w14:paraId="2FEBE285" w14:textId="77777777" w:rsidR="00606523" w:rsidRPr="00606523" w:rsidRDefault="00606523" w:rsidP="00F4192E">
      <w:pPr>
        <w:spacing w:after="0" w:line="240" w:lineRule="auto"/>
        <w:rPr>
          <w:rFonts w:ascii="Arial" w:hAnsi="Arial" w:cs="Arial"/>
          <w:sz w:val="24"/>
          <w:szCs w:val="24"/>
        </w:rPr>
      </w:pPr>
    </w:p>
    <w:p w14:paraId="365B39FB" w14:textId="66A2DAAD" w:rsidR="00606523" w:rsidRDefault="00606523" w:rsidP="00286DC7">
      <w:pPr>
        <w:pStyle w:val="ListParagraph"/>
        <w:numPr>
          <w:ilvl w:val="0"/>
          <w:numId w:val="16"/>
        </w:numPr>
        <w:spacing w:after="0" w:line="240" w:lineRule="auto"/>
        <w:rPr>
          <w:rFonts w:ascii="Arial" w:hAnsi="Arial" w:cs="Arial"/>
          <w:sz w:val="24"/>
          <w:szCs w:val="24"/>
        </w:rPr>
      </w:pPr>
      <w:r w:rsidRPr="00606523">
        <w:rPr>
          <w:rFonts w:ascii="Arial" w:hAnsi="Arial" w:cs="Arial"/>
          <w:sz w:val="24"/>
          <w:szCs w:val="24"/>
        </w:rPr>
        <w:t>The gap is widening over time in relation to key life outcomes such as life expectancy and school attainment</w:t>
      </w:r>
      <w:r>
        <w:rPr>
          <w:rFonts w:ascii="Arial" w:hAnsi="Arial" w:cs="Arial"/>
          <w:sz w:val="24"/>
          <w:szCs w:val="24"/>
        </w:rPr>
        <w:t xml:space="preserve"> and there are significant inequalities in outcomes between most and least deprived communities.  </w:t>
      </w:r>
    </w:p>
    <w:p w14:paraId="33787DB2" w14:textId="74A05D89" w:rsidR="00606523" w:rsidRDefault="00606523" w:rsidP="00286DC7">
      <w:pPr>
        <w:pStyle w:val="ListParagraph"/>
        <w:numPr>
          <w:ilvl w:val="0"/>
          <w:numId w:val="16"/>
        </w:numPr>
        <w:spacing w:after="0" w:line="240" w:lineRule="auto"/>
        <w:rPr>
          <w:rFonts w:ascii="Arial" w:hAnsi="Arial" w:cs="Arial"/>
          <w:sz w:val="24"/>
          <w:szCs w:val="24"/>
        </w:rPr>
      </w:pPr>
      <w:r>
        <w:rPr>
          <w:rFonts w:ascii="Arial" w:hAnsi="Arial" w:cs="Arial"/>
          <w:sz w:val="24"/>
          <w:szCs w:val="24"/>
        </w:rPr>
        <w:t xml:space="preserve">As people in Fife are living longer, they are living with ill health for longer and this is particularly so for women.  There is also an increased risk of digital exclusion and poor digital literacy in older people as more services move online.  </w:t>
      </w:r>
    </w:p>
    <w:p w14:paraId="46029FFC" w14:textId="69FFFB9F" w:rsidR="00606523" w:rsidRDefault="00606523" w:rsidP="00286DC7">
      <w:pPr>
        <w:pStyle w:val="ListParagraph"/>
        <w:numPr>
          <w:ilvl w:val="0"/>
          <w:numId w:val="16"/>
        </w:numPr>
        <w:spacing w:after="0" w:line="240" w:lineRule="auto"/>
        <w:rPr>
          <w:rFonts w:ascii="Arial" w:hAnsi="Arial" w:cs="Arial"/>
          <w:sz w:val="24"/>
          <w:szCs w:val="24"/>
        </w:rPr>
      </w:pPr>
      <w:r>
        <w:rPr>
          <w:rFonts w:ascii="Arial" w:hAnsi="Arial" w:cs="Arial"/>
          <w:sz w:val="24"/>
          <w:szCs w:val="24"/>
        </w:rPr>
        <w:lastRenderedPageBreak/>
        <w:t xml:space="preserve">Community perceptions of </w:t>
      </w:r>
      <w:r w:rsidR="00C83552">
        <w:rPr>
          <w:rFonts w:ascii="Arial" w:hAnsi="Arial" w:cs="Arial"/>
          <w:sz w:val="24"/>
          <w:szCs w:val="24"/>
        </w:rPr>
        <w:t xml:space="preserve">place are going in the wrong direction over time with more improvement </w:t>
      </w:r>
      <w:r w:rsidR="00A82ABF">
        <w:rPr>
          <w:rFonts w:ascii="Arial" w:hAnsi="Arial" w:cs="Arial"/>
          <w:sz w:val="24"/>
          <w:szCs w:val="24"/>
        </w:rPr>
        <w:t xml:space="preserve">and resources </w:t>
      </w:r>
      <w:r w:rsidR="00C83552">
        <w:rPr>
          <w:rFonts w:ascii="Arial" w:hAnsi="Arial" w:cs="Arial"/>
          <w:sz w:val="24"/>
          <w:szCs w:val="24"/>
        </w:rPr>
        <w:t>needed</w:t>
      </w:r>
      <w:r w:rsidR="00A82ABF">
        <w:rPr>
          <w:rFonts w:ascii="Arial" w:hAnsi="Arial" w:cs="Arial"/>
          <w:sz w:val="24"/>
          <w:szCs w:val="24"/>
        </w:rPr>
        <w:t xml:space="preserve"> in areas such services and support, and work and local economy</w:t>
      </w:r>
      <w:r w:rsidR="008E54CB">
        <w:rPr>
          <w:rFonts w:ascii="Arial" w:hAnsi="Arial" w:cs="Arial"/>
          <w:sz w:val="24"/>
          <w:szCs w:val="24"/>
        </w:rPr>
        <w:t xml:space="preserve">, housing and community.  </w:t>
      </w:r>
    </w:p>
    <w:p w14:paraId="0BB7E55A" w14:textId="78139A4D" w:rsidR="008C069E" w:rsidRDefault="008C069E" w:rsidP="00286DC7">
      <w:pPr>
        <w:pStyle w:val="ListParagraph"/>
        <w:numPr>
          <w:ilvl w:val="0"/>
          <w:numId w:val="16"/>
        </w:numPr>
        <w:spacing w:after="0" w:line="240" w:lineRule="auto"/>
        <w:rPr>
          <w:rFonts w:ascii="Arial" w:hAnsi="Arial" w:cs="Arial"/>
          <w:sz w:val="24"/>
          <w:szCs w:val="24"/>
        </w:rPr>
      </w:pPr>
      <w:r>
        <w:rPr>
          <w:rFonts w:ascii="Arial" w:hAnsi="Arial" w:cs="Arial"/>
          <w:sz w:val="24"/>
          <w:szCs w:val="24"/>
        </w:rPr>
        <w:t xml:space="preserve">A common thread throughout the assessment has been </w:t>
      </w:r>
      <w:r w:rsidR="00750400">
        <w:rPr>
          <w:rFonts w:ascii="Arial" w:hAnsi="Arial" w:cs="Arial"/>
          <w:sz w:val="24"/>
          <w:szCs w:val="24"/>
        </w:rPr>
        <w:t xml:space="preserve">poverty and inequality </w:t>
      </w:r>
      <w:r w:rsidR="0084248F">
        <w:rPr>
          <w:rFonts w:ascii="Arial" w:hAnsi="Arial" w:cs="Arial"/>
          <w:sz w:val="24"/>
          <w:szCs w:val="24"/>
        </w:rPr>
        <w:t xml:space="preserve">felt locally caused by wider </w:t>
      </w:r>
      <w:r w:rsidR="00750400">
        <w:rPr>
          <w:rFonts w:ascii="Arial" w:hAnsi="Arial" w:cs="Arial"/>
          <w:sz w:val="24"/>
          <w:szCs w:val="24"/>
        </w:rPr>
        <w:t xml:space="preserve">economic </w:t>
      </w:r>
      <w:r w:rsidR="009F0B29">
        <w:rPr>
          <w:rFonts w:ascii="Arial" w:hAnsi="Arial" w:cs="Arial"/>
          <w:sz w:val="24"/>
          <w:szCs w:val="24"/>
        </w:rPr>
        <w:t>factors</w:t>
      </w:r>
      <w:r w:rsidR="0084248F">
        <w:rPr>
          <w:rFonts w:ascii="Arial" w:hAnsi="Arial" w:cs="Arial"/>
          <w:sz w:val="24"/>
          <w:szCs w:val="24"/>
        </w:rPr>
        <w:t xml:space="preserve">.  </w:t>
      </w:r>
    </w:p>
    <w:p w14:paraId="5B558368" w14:textId="78C14374" w:rsidR="002F2AF9" w:rsidRPr="00606523" w:rsidRDefault="00452B1D" w:rsidP="00286DC7">
      <w:pPr>
        <w:pStyle w:val="ListParagraph"/>
        <w:numPr>
          <w:ilvl w:val="0"/>
          <w:numId w:val="16"/>
        </w:numPr>
        <w:spacing w:after="0" w:line="240" w:lineRule="auto"/>
        <w:rPr>
          <w:rFonts w:ascii="Arial" w:hAnsi="Arial" w:cs="Arial"/>
          <w:sz w:val="24"/>
          <w:szCs w:val="24"/>
        </w:rPr>
      </w:pPr>
      <w:r>
        <w:rPr>
          <w:rFonts w:ascii="Arial" w:hAnsi="Arial" w:cs="Arial"/>
          <w:sz w:val="24"/>
          <w:szCs w:val="24"/>
        </w:rPr>
        <w:t xml:space="preserve">The long-term impacts of poor educational </w:t>
      </w:r>
      <w:r w:rsidR="008704F4">
        <w:rPr>
          <w:rFonts w:ascii="Arial" w:hAnsi="Arial" w:cs="Arial"/>
          <w:sz w:val="24"/>
          <w:szCs w:val="24"/>
        </w:rPr>
        <w:t xml:space="preserve">outcomes for children and young people include a reduction </w:t>
      </w:r>
      <w:r w:rsidR="005F0D07">
        <w:rPr>
          <w:rFonts w:ascii="Arial" w:hAnsi="Arial" w:cs="Arial"/>
          <w:sz w:val="24"/>
          <w:szCs w:val="24"/>
        </w:rPr>
        <w:t>in further and higher education, limited employment opportunities and earning potential</w:t>
      </w:r>
      <w:r w:rsidR="009E56BC">
        <w:rPr>
          <w:rFonts w:ascii="Arial" w:hAnsi="Arial" w:cs="Arial"/>
          <w:sz w:val="24"/>
          <w:szCs w:val="24"/>
        </w:rPr>
        <w:t xml:space="preserve"> and poor health outcomes leading </w:t>
      </w:r>
      <w:r w:rsidR="00C92AC3">
        <w:rPr>
          <w:rFonts w:ascii="Arial" w:hAnsi="Arial" w:cs="Arial"/>
          <w:sz w:val="24"/>
          <w:szCs w:val="24"/>
        </w:rPr>
        <w:t xml:space="preserve">to poverty and inequality.  </w:t>
      </w:r>
    </w:p>
    <w:p w14:paraId="0704565B" w14:textId="77777777" w:rsidR="00340A60" w:rsidRDefault="00340A60" w:rsidP="00F4192E">
      <w:pPr>
        <w:spacing w:after="0" w:line="240" w:lineRule="auto"/>
        <w:rPr>
          <w:rFonts w:ascii="Arial" w:hAnsi="Arial" w:cs="Arial"/>
          <w:b/>
          <w:bCs/>
          <w:color w:val="FF0000"/>
          <w:sz w:val="24"/>
          <w:szCs w:val="24"/>
        </w:rPr>
      </w:pPr>
    </w:p>
    <w:p w14:paraId="408803E9" w14:textId="77777777" w:rsidR="00967130" w:rsidRDefault="00967130" w:rsidP="00F4192E">
      <w:pPr>
        <w:spacing w:after="0" w:line="240" w:lineRule="auto"/>
        <w:rPr>
          <w:rFonts w:ascii="Arial" w:hAnsi="Arial" w:cs="Arial"/>
          <w:sz w:val="24"/>
          <w:szCs w:val="24"/>
        </w:rPr>
      </w:pPr>
      <w:r w:rsidRPr="00967130">
        <w:rPr>
          <w:rFonts w:ascii="Arial" w:hAnsi="Arial" w:cs="Arial"/>
          <w:b/>
          <w:bCs/>
          <w:sz w:val="24"/>
          <w:szCs w:val="24"/>
        </w:rPr>
        <w:t>Employee Data</w:t>
      </w:r>
      <w:r w:rsidRPr="00967130">
        <w:rPr>
          <w:rFonts w:ascii="Arial" w:hAnsi="Arial" w:cs="Arial"/>
          <w:sz w:val="24"/>
          <w:szCs w:val="24"/>
        </w:rPr>
        <w:t xml:space="preserve"> </w:t>
      </w:r>
    </w:p>
    <w:p w14:paraId="4F8C530B" w14:textId="77777777" w:rsidR="00967130" w:rsidRDefault="00376395" w:rsidP="00F4192E">
      <w:pPr>
        <w:spacing w:after="0" w:line="240" w:lineRule="auto"/>
        <w:rPr>
          <w:rFonts w:ascii="Arial" w:hAnsi="Arial" w:cs="Arial"/>
          <w:sz w:val="24"/>
          <w:szCs w:val="24"/>
        </w:rPr>
      </w:pPr>
      <w:r w:rsidRPr="00967130">
        <w:rPr>
          <w:rFonts w:ascii="Arial" w:hAnsi="Arial" w:cs="Arial"/>
          <w:sz w:val="24"/>
          <w:szCs w:val="24"/>
        </w:rPr>
        <w:t>The data in this section provides a snapshot of our workforce profile</w:t>
      </w:r>
      <w:r w:rsidR="00967130">
        <w:rPr>
          <w:rFonts w:ascii="Arial" w:hAnsi="Arial" w:cs="Arial"/>
          <w:sz w:val="24"/>
          <w:szCs w:val="24"/>
        </w:rPr>
        <w:t xml:space="preserve"> as of 9</w:t>
      </w:r>
      <w:r w:rsidR="00967130" w:rsidRPr="00967130">
        <w:rPr>
          <w:rFonts w:ascii="Arial" w:hAnsi="Arial" w:cs="Arial"/>
          <w:sz w:val="24"/>
          <w:szCs w:val="24"/>
          <w:vertAlign w:val="superscript"/>
        </w:rPr>
        <w:t>th</w:t>
      </w:r>
      <w:r w:rsidR="00967130">
        <w:rPr>
          <w:rFonts w:ascii="Arial" w:hAnsi="Arial" w:cs="Arial"/>
          <w:sz w:val="24"/>
          <w:szCs w:val="24"/>
        </w:rPr>
        <w:t xml:space="preserve"> September 2024.  </w:t>
      </w:r>
    </w:p>
    <w:p w14:paraId="6584BE00" w14:textId="77777777" w:rsidR="00967130" w:rsidRDefault="00967130" w:rsidP="00F4192E">
      <w:pPr>
        <w:spacing w:after="0" w:line="240" w:lineRule="auto"/>
        <w:rPr>
          <w:rFonts w:ascii="Arial" w:hAnsi="Arial" w:cs="Arial"/>
          <w:sz w:val="24"/>
          <w:szCs w:val="24"/>
        </w:rPr>
      </w:pPr>
    </w:p>
    <w:p w14:paraId="6578EB5F" w14:textId="6DF5E4C9" w:rsidR="00967130" w:rsidRDefault="00967130" w:rsidP="00F4192E">
      <w:pPr>
        <w:spacing w:after="0" w:line="240" w:lineRule="auto"/>
        <w:rPr>
          <w:rFonts w:ascii="Arial" w:hAnsi="Arial" w:cs="Arial"/>
          <w:sz w:val="24"/>
          <w:szCs w:val="24"/>
        </w:rPr>
      </w:pPr>
      <w:r>
        <w:rPr>
          <w:rFonts w:ascii="Arial" w:hAnsi="Arial" w:cs="Arial"/>
          <w:sz w:val="24"/>
          <w:szCs w:val="24"/>
        </w:rPr>
        <w:t>T</w:t>
      </w:r>
      <w:r w:rsidR="00376395" w:rsidRPr="00967130">
        <w:rPr>
          <w:rFonts w:ascii="Arial" w:hAnsi="Arial" w:cs="Arial"/>
          <w:sz w:val="24"/>
          <w:szCs w:val="24"/>
        </w:rPr>
        <w:t xml:space="preserve">he headcount for the whole Council was 18,405. </w:t>
      </w:r>
      <w:r w:rsidR="007A69B4">
        <w:rPr>
          <w:rFonts w:ascii="Arial" w:hAnsi="Arial" w:cs="Arial"/>
          <w:sz w:val="24"/>
          <w:szCs w:val="24"/>
        </w:rPr>
        <w:t>In relation to the protected characterist</w:t>
      </w:r>
      <w:r w:rsidR="00C222A8">
        <w:rPr>
          <w:rFonts w:ascii="Arial" w:hAnsi="Arial" w:cs="Arial"/>
          <w:sz w:val="24"/>
          <w:szCs w:val="24"/>
        </w:rPr>
        <w:t xml:space="preserve">ics, the following key facts can be noted.  </w:t>
      </w:r>
    </w:p>
    <w:p w14:paraId="05470445" w14:textId="77777777" w:rsidR="007A69B4" w:rsidRDefault="007A69B4" w:rsidP="00F4192E">
      <w:pPr>
        <w:spacing w:after="0" w:line="240" w:lineRule="auto"/>
        <w:rPr>
          <w:rFonts w:ascii="Arial" w:hAnsi="Arial" w:cs="Arial"/>
          <w:sz w:val="24"/>
          <w:szCs w:val="24"/>
        </w:rPr>
      </w:pPr>
    </w:p>
    <w:p w14:paraId="044C3282" w14:textId="77777777" w:rsidR="00C222A8" w:rsidRDefault="00376395" w:rsidP="00C222A8">
      <w:pPr>
        <w:pStyle w:val="ListParagraph"/>
        <w:numPr>
          <w:ilvl w:val="0"/>
          <w:numId w:val="43"/>
        </w:numPr>
        <w:spacing w:after="0" w:line="240" w:lineRule="auto"/>
        <w:rPr>
          <w:rFonts w:ascii="Arial" w:hAnsi="Arial" w:cs="Arial"/>
          <w:sz w:val="24"/>
          <w:szCs w:val="24"/>
        </w:rPr>
      </w:pPr>
      <w:r w:rsidRPr="00C222A8">
        <w:rPr>
          <w:rFonts w:ascii="Arial" w:hAnsi="Arial" w:cs="Arial"/>
          <w:sz w:val="24"/>
          <w:szCs w:val="24"/>
        </w:rPr>
        <w:t xml:space="preserve">Age Employees aged 55 and over make up 26.21% of our total workforce. The percentage of our workforce aged 24 and under has increased from the last reporting period (4.2% 2022 to 5.9% in 2024). The age group 24-29 has also marginally increased in the same </w:t>
      </w:r>
      <w:proofErr w:type="gramStart"/>
      <w:r w:rsidRPr="00C222A8">
        <w:rPr>
          <w:rFonts w:ascii="Arial" w:hAnsi="Arial" w:cs="Arial"/>
          <w:sz w:val="24"/>
          <w:szCs w:val="24"/>
        </w:rPr>
        <w:t>time period</w:t>
      </w:r>
      <w:proofErr w:type="gramEnd"/>
      <w:r w:rsidRPr="00C222A8">
        <w:rPr>
          <w:rFonts w:ascii="Arial" w:hAnsi="Arial" w:cs="Arial"/>
          <w:sz w:val="24"/>
          <w:szCs w:val="24"/>
        </w:rPr>
        <w:t xml:space="preserve"> (8.1% 2022 to 8.3% in 2024) so this could be an indication we are attracting more younger applicants. </w:t>
      </w:r>
    </w:p>
    <w:p w14:paraId="29FF935C" w14:textId="77777777" w:rsidR="00C222A8" w:rsidRDefault="00376395" w:rsidP="00C222A8">
      <w:pPr>
        <w:pStyle w:val="ListParagraph"/>
        <w:numPr>
          <w:ilvl w:val="0"/>
          <w:numId w:val="43"/>
        </w:numPr>
        <w:spacing w:after="0" w:line="240" w:lineRule="auto"/>
        <w:rPr>
          <w:rFonts w:ascii="Arial" w:hAnsi="Arial" w:cs="Arial"/>
          <w:sz w:val="24"/>
          <w:szCs w:val="24"/>
        </w:rPr>
      </w:pPr>
      <w:r w:rsidRPr="00C222A8">
        <w:rPr>
          <w:rFonts w:ascii="Arial" w:hAnsi="Arial" w:cs="Arial"/>
          <w:sz w:val="24"/>
          <w:szCs w:val="24"/>
        </w:rPr>
        <w:t xml:space="preserve">Gender The gender split has remained relatively static with females making up 72.1% of our workforce (72.9% in 2022). </w:t>
      </w:r>
    </w:p>
    <w:p w14:paraId="3751B4D9" w14:textId="77777777" w:rsidR="00361A03" w:rsidRDefault="00376395" w:rsidP="00C222A8">
      <w:pPr>
        <w:pStyle w:val="ListParagraph"/>
        <w:numPr>
          <w:ilvl w:val="0"/>
          <w:numId w:val="43"/>
        </w:numPr>
        <w:spacing w:after="0" w:line="240" w:lineRule="auto"/>
        <w:rPr>
          <w:rFonts w:ascii="Arial" w:hAnsi="Arial" w:cs="Arial"/>
          <w:sz w:val="24"/>
          <w:szCs w:val="24"/>
        </w:rPr>
      </w:pPr>
      <w:r w:rsidRPr="00C222A8">
        <w:rPr>
          <w:rFonts w:ascii="Arial" w:hAnsi="Arial" w:cs="Arial"/>
          <w:sz w:val="24"/>
          <w:szCs w:val="24"/>
        </w:rPr>
        <w:t xml:space="preserve">Disability The percentage of our workforce declaring a disability has increased from 1.79% in 2022, to 3.2% in 2024. </w:t>
      </w:r>
    </w:p>
    <w:p w14:paraId="42C59BFC" w14:textId="77777777" w:rsidR="00361A03" w:rsidRDefault="00376395" w:rsidP="00C222A8">
      <w:pPr>
        <w:pStyle w:val="ListParagraph"/>
        <w:numPr>
          <w:ilvl w:val="0"/>
          <w:numId w:val="43"/>
        </w:numPr>
        <w:spacing w:after="0" w:line="240" w:lineRule="auto"/>
        <w:rPr>
          <w:rFonts w:ascii="Arial" w:hAnsi="Arial" w:cs="Arial"/>
          <w:sz w:val="24"/>
          <w:szCs w:val="24"/>
        </w:rPr>
      </w:pPr>
      <w:r w:rsidRPr="00C222A8">
        <w:rPr>
          <w:rFonts w:ascii="Arial" w:hAnsi="Arial" w:cs="Arial"/>
          <w:sz w:val="24"/>
          <w:szCs w:val="24"/>
        </w:rPr>
        <w:t xml:space="preserve">Ethnicity 1.5% of our workforce have told us that they are from an ethnic minority* (excluding white minority) background. This protected characteristic has a higher percentage of people choosing the option “prefer not to say” than all other protected characteristics (17.6%) so we are still unsure of how accurate our ethnicity demographic information is. </w:t>
      </w:r>
    </w:p>
    <w:p w14:paraId="77424237" w14:textId="77777777" w:rsidR="00987AF8" w:rsidRPr="00112E6E" w:rsidRDefault="00987AF8" w:rsidP="00F4192E">
      <w:pPr>
        <w:spacing w:after="0" w:line="240" w:lineRule="auto"/>
        <w:rPr>
          <w:rFonts w:ascii="Arial" w:hAnsi="Arial" w:cs="Arial"/>
          <w:b/>
          <w:bCs/>
          <w:sz w:val="24"/>
          <w:szCs w:val="24"/>
        </w:rPr>
      </w:pPr>
    </w:p>
    <w:p w14:paraId="159445A1" w14:textId="4501EAE4" w:rsidR="00112E6E" w:rsidRPr="00112E6E" w:rsidRDefault="00112E6E" w:rsidP="00F4192E">
      <w:pPr>
        <w:spacing w:after="0" w:line="240" w:lineRule="auto"/>
        <w:rPr>
          <w:rFonts w:ascii="Arial" w:hAnsi="Arial" w:cs="Arial"/>
          <w:sz w:val="24"/>
          <w:szCs w:val="24"/>
        </w:rPr>
      </w:pPr>
      <w:r w:rsidRPr="00112E6E">
        <w:rPr>
          <w:rFonts w:ascii="Arial" w:hAnsi="Arial" w:cs="Arial"/>
          <w:sz w:val="24"/>
          <w:szCs w:val="24"/>
        </w:rPr>
        <w:t xml:space="preserve">More information about our duties as an employer can be found in the </w:t>
      </w:r>
      <w:hyperlink r:id="rId12" w:history="1">
        <w:r w:rsidRPr="000D2416">
          <w:rPr>
            <w:rStyle w:val="Hyperlink"/>
            <w:rFonts w:ascii="Arial" w:hAnsi="Arial" w:cs="Arial"/>
            <w:sz w:val="24"/>
            <w:szCs w:val="24"/>
          </w:rPr>
          <w:t>Equality and Diversity Employment</w:t>
        </w:r>
      </w:hyperlink>
      <w:r w:rsidRPr="00112E6E">
        <w:rPr>
          <w:rFonts w:ascii="Arial" w:hAnsi="Arial" w:cs="Arial"/>
          <w:sz w:val="24"/>
          <w:szCs w:val="24"/>
        </w:rPr>
        <w:t xml:space="preserve"> report.  </w:t>
      </w:r>
    </w:p>
    <w:p w14:paraId="177E66FF" w14:textId="77777777" w:rsidR="00112E6E" w:rsidRDefault="00112E6E" w:rsidP="00F4192E">
      <w:pPr>
        <w:spacing w:after="0" w:line="240" w:lineRule="auto"/>
        <w:rPr>
          <w:rFonts w:ascii="Arial" w:hAnsi="Arial" w:cs="Arial"/>
          <w:b/>
          <w:bCs/>
          <w:color w:val="FF0000"/>
          <w:sz w:val="24"/>
          <w:szCs w:val="24"/>
        </w:rPr>
      </w:pPr>
    </w:p>
    <w:p w14:paraId="35F5398C" w14:textId="77777777" w:rsidR="00AF0D78" w:rsidRDefault="00987AF8" w:rsidP="00AF0D78">
      <w:pPr>
        <w:spacing w:after="0" w:line="240" w:lineRule="auto"/>
        <w:rPr>
          <w:rFonts w:ascii="Arial" w:hAnsi="Arial" w:cs="Arial"/>
          <w:b/>
          <w:bCs/>
          <w:sz w:val="24"/>
          <w:szCs w:val="24"/>
        </w:rPr>
      </w:pPr>
      <w:r w:rsidRPr="00055AA6">
        <w:rPr>
          <w:rFonts w:ascii="Arial" w:hAnsi="Arial" w:cs="Arial"/>
          <w:b/>
          <w:bCs/>
          <w:sz w:val="24"/>
          <w:szCs w:val="24"/>
        </w:rPr>
        <w:t>Fife Centre for Equalities Engagement Report 2023/</w:t>
      </w:r>
      <w:r w:rsidRPr="00AF0D78">
        <w:rPr>
          <w:rFonts w:ascii="Arial" w:hAnsi="Arial" w:cs="Arial"/>
          <w:b/>
          <w:bCs/>
          <w:sz w:val="24"/>
          <w:szCs w:val="24"/>
        </w:rPr>
        <w:t>2024</w:t>
      </w:r>
    </w:p>
    <w:p w14:paraId="156FD9EA" w14:textId="68B90DF1" w:rsidR="00334564" w:rsidRDefault="00AF0D78" w:rsidP="00AF0D78">
      <w:pPr>
        <w:spacing w:after="0" w:line="240" w:lineRule="auto"/>
        <w:rPr>
          <w:rFonts w:ascii="Arial" w:hAnsi="Arial" w:cs="Arial"/>
          <w:sz w:val="24"/>
          <w:szCs w:val="24"/>
        </w:rPr>
      </w:pPr>
      <w:r>
        <w:rPr>
          <w:rFonts w:ascii="Arial" w:hAnsi="Arial" w:cs="Arial"/>
          <w:sz w:val="24"/>
          <w:szCs w:val="24"/>
        </w:rPr>
        <w:t xml:space="preserve">FCE is funded by Fife Council to engage with </w:t>
      </w:r>
      <w:r w:rsidR="00334564">
        <w:rPr>
          <w:rFonts w:ascii="Arial" w:hAnsi="Arial" w:cs="Arial"/>
          <w:sz w:val="24"/>
          <w:szCs w:val="24"/>
        </w:rPr>
        <w:t xml:space="preserve">individuals and groups representing the protected characteristics under the Equality Act 2010.  </w:t>
      </w:r>
      <w:r w:rsidR="00532616">
        <w:rPr>
          <w:rFonts w:ascii="Arial" w:hAnsi="Arial" w:cs="Arial"/>
          <w:sz w:val="24"/>
          <w:szCs w:val="24"/>
        </w:rPr>
        <w:t xml:space="preserve">Over 2023 and 2024, FCE engaged with and analysed information </w:t>
      </w:r>
      <w:r w:rsidR="00786B41">
        <w:rPr>
          <w:rFonts w:ascii="Arial" w:hAnsi="Arial" w:cs="Arial"/>
          <w:sz w:val="24"/>
          <w:szCs w:val="24"/>
        </w:rPr>
        <w:t>received from individuals</w:t>
      </w:r>
      <w:r w:rsidR="005E3834">
        <w:rPr>
          <w:rFonts w:ascii="Arial" w:hAnsi="Arial" w:cs="Arial"/>
          <w:sz w:val="24"/>
          <w:szCs w:val="24"/>
        </w:rPr>
        <w:t xml:space="preserve"> relating to concerns or issues when accessing Council services.  Highlighted below are some of the</w:t>
      </w:r>
      <w:r w:rsidR="001B6BF9">
        <w:rPr>
          <w:rFonts w:ascii="Arial" w:hAnsi="Arial" w:cs="Arial"/>
          <w:sz w:val="24"/>
          <w:szCs w:val="24"/>
        </w:rPr>
        <w:t xml:space="preserve"> concerns raised:  </w:t>
      </w:r>
    </w:p>
    <w:p w14:paraId="64A2F8AB" w14:textId="77777777" w:rsidR="00334564" w:rsidRPr="0014722C" w:rsidRDefault="00334564" w:rsidP="00AF0D78">
      <w:pPr>
        <w:spacing w:after="0" w:line="240" w:lineRule="auto"/>
        <w:rPr>
          <w:rFonts w:ascii="Arial" w:hAnsi="Arial" w:cs="Arial"/>
          <w:sz w:val="24"/>
          <w:szCs w:val="24"/>
        </w:rPr>
      </w:pPr>
    </w:p>
    <w:p w14:paraId="498A2E54" w14:textId="45E54111" w:rsidR="004367BD" w:rsidRPr="0014722C" w:rsidRDefault="004367BD" w:rsidP="00286DC7">
      <w:pPr>
        <w:pStyle w:val="ListParagraph"/>
        <w:numPr>
          <w:ilvl w:val="0"/>
          <w:numId w:val="17"/>
        </w:numPr>
        <w:spacing w:after="0" w:line="240" w:lineRule="auto"/>
        <w:ind w:left="357" w:right="213" w:hanging="357"/>
        <w:rPr>
          <w:rFonts w:ascii="Arial" w:hAnsi="Arial" w:cs="Arial"/>
          <w:sz w:val="24"/>
        </w:rPr>
      </w:pPr>
      <w:r w:rsidRPr="0014722C">
        <w:rPr>
          <w:rFonts w:ascii="Arial" w:hAnsi="Arial" w:cs="Arial"/>
          <w:sz w:val="24"/>
        </w:rPr>
        <w:t>The most common concerns individual</w:t>
      </w:r>
      <w:r w:rsidR="0014722C">
        <w:rPr>
          <w:rFonts w:ascii="Arial" w:hAnsi="Arial" w:cs="Arial"/>
          <w:sz w:val="24"/>
        </w:rPr>
        <w:t xml:space="preserve">s </w:t>
      </w:r>
      <w:r w:rsidRPr="0014722C">
        <w:rPr>
          <w:rFonts w:ascii="Arial" w:hAnsi="Arial" w:cs="Arial"/>
          <w:sz w:val="24"/>
        </w:rPr>
        <w:t xml:space="preserve">shared with </w:t>
      </w:r>
      <w:r w:rsidR="0014722C">
        <w:rPr>
          <w:rFonts w:ascii="Arial" w:hAnsi="Arial" w:cs="Arial"/>
          <w:sz w:val="24"/>
        </w:rPr>
        <w:t xml:space="preserve">FCE </w:t>
      </w:r>
      <w:r w:rsidRPr="00596673">
        <w:rPr>
          <w:rFonts w:ascii="Arial" w:hAnsi="Arial" w:cs="Arial"/>
          <w:sz w:val="24"/>
        </w:rPr>
        <w:t>were experiences of discrimination,</w:t>
      </w:r>
      <w:r w:rsidRPr="00596673">
        <w:rPr>
          <w:rFonts w:ascii="Arial" w:hAnsi="Arial" w:cs="Arial"/>
          <w:spacing w:val="-9"/>
          <w:sz w:val="24"/>
        </w:rPr>
        <w:t xml:space="preserve"> </w:t>
      </w:r>
      <w:r w:rsidRPr="00596673">
        <w:rPr>
          <w:rFonts w:ascii="Arial" w:hAnsi="Arial" w:cs="Arial"/>
          <w:sz w:val="24"/>
        </w:rPr>
        <w:t>hate</w:t>
      </w:r>
      <w:r w:rsidRPr="00596673">
        <w:rPr>
          <w:rFonts w:ascii="Arial" w:hAnsi="Arial" w:cs="Arial"/>
          <w:spacing w:val="-6"/>
          <w:sz w:val="24"/>
        </w:rPr>
        <w:t xml:space="preserve"> </w:t>
      </w:r>
      <w:r w:rsidRPr="00596673">
        <w:rPr>
          <w:rFonts w:ascii="Arial" w:hAnsi="Arial" w:cs="Arial"/>
          <w:sz w:val="24"/>
        </w:rPr>
        <w:t>incidents</w:t>
      </w:r>
      <w:r w:rsidRPr="00596673">
        <w:rPr>
          <w:rFonts w:ascii="Arial" w:hAnsi="Arial" w:cs="Arial"/>
          <w:spacing w:val="-3"/>
          <w:sz w:val="24"/>
        </w:rPr>
        <w:t xml:space="preserve"> </w:t>
      </w:r>
      <w:r w:rsidRPr="00596673">
        <w:rPr>
          <w:rFonts w:ascii="Arial" w:hAnsi="Arial" w:cs="Arial"/>
          <w:sz w:val="24"/>
        </w:rPr>
        <w:t>or</w:t>
      </w:r>
      <w:r w:rsidRPr="00596673">
        <w:rPr>
          <w:rFonts w:ascii="Arial" w:hAnsi="Arial" w:cs="Arial"/>
          <w:spacing w:val="-2"/>
          <w:sz w:val="24"/>
        </w:rPr>
        <w:t xml:space="preserve"> </w:t>
      </w:r>
      <w:r w:rsidRPr="00596673">
        <w:rPr>
          <w:rFonts w:ascii="Arial" w:hAnsi="Arial" w:cs="Arial"/>
          <w:sz w:val="24"/>
        </w:rPr>
        <w:t>difficulty</w:t>
      </w:r>
      <w:r w:rsidRPr="00596673">
        <w:rPr>
          <w:rFonts w:ascii="Arial" w:hAnsi="Arial" w:cs="Arial"/>
          <w:spacing w:val="-6"/>
          <w:sz w:val="24"/>
        </w:rPr>
        <w:t xml:space="preserve"> </w:t>
      </w:r>
      <w:r w:rsidRPr="00596673">
        <w:rPr>
          <w:rFonts w:ascii="Arial" w:hAnsi="Arial" w:cs="Arial"/>
          <w:sz w:val="24"/>
        </w:rPr>
        <w:t>in gaining accessible</w:t>
      </w:r>
      <w:r w:rsidRPr="00596673">
        <w:rPr>
          <w:rFonts w:ascii="Arial" w:hAnsi="Arial" w:cs="Arial"/>
          <w:spacing w:val="-3"/>
          <w:sz w:val="24"/>
        </w:rPr>
        <w:t xml:space="preserve"> </w:t>
      </w:r>
      <w:r w:rsidRPr="00596673">
        <w:rPr>
          <w:rFonts w:ascii="Arial" w:hAnsi="Arial" w:cs="Arial"/>
          <w:sz w:val="24"/>
        </w:rPr>
        <w:t>information</w:t>
      </w:r>
      <w:r w:rsidR="00A677CD" w:rsidRPr="00596673">
        <w:rPr>
          <w:rFonts w:ascii="Arial" w:hAnsi="Arial" w:cs="Arial"/>
          <w:sz w:val="24"/>
        </w:rPr>
        <w:t xml:space="preserve">.  This related mainly to disability </w:t>
      </w:r>
      <w:r w:rsidR="00DB1116" w:rsidRPr="00596673">
        <w:rPr>
          <w:rFonts w:ascii="Arial" w:hAnsi="Arial" w:cs="Arial"/>
          <w:sz w:val="24"/>
        </w:rPr>
        <w:t xml:space="preserve">(mental health and anxiety) </w:t>
      </w:r>
      <w:r w:rsidR="00A677CD" w:rsidRPr="00596673">
        <w:rPr>
          <w:rFonts w:ascii="Arial" w:hAnsi="Arial" w:cs="Arial"/>
          <w:sz w:val="24"/>
        </w:rPr>
        <w:t>and</w:t>
      </w:r>
      <w:r w:rsidR="00A677CD">
        <w:rPr>
          <w:rFonts w:ascii="Arial" w:hAnsi="Arial" w:cs="Arial"/>
          <w:sz w:val="24"/>
        </w:rPr>
        <w:t xml:space="preserve"> race </w:t>
      </w:r>
      <w:r w:rsidR="00DB1116">
        <w:rPr>
          <w:rFonts w:ascii="Arial" w:hAnsi="Arial" w:cs="Arial"/>
          <w:sz w:val="24"/>
        </w:rPr>
        <w:t xml:space="preserve">(poverty and </w:t>
      </w:r>
      <w:r w:rsidR="00DC578B">
        <w:rPr>
          <w:rFonts w:ascii="Arial" w:hAnsi="Arial" w:cs="Arial"/>
          <w:sz w:val="24"/>
        </w:rPr>
        <w:t xml:space="preserve">cost of living concerns).  </w:t>
      </w:r>
    </w:p>
    <w:p w14:paraId="5B74B53F" w14:textId="4389DACA" w:rsidR="00487FDA" w:rsidRPr="0014722C" w:rsidRDefault="00DC578B" w:rsidP="00286DC7">
      <w:pPr>
        <w:pStyle w:val="ListParagraph"/>
        <w:widowControl w:val="0"/>
        <w:numPr>
          <w:ilvl w:val="0"/>
          <w:numId w:val="17"/>
        </w:numPr>
        <w:tabs>
          <w:tab w:val="left" w:pos="861"/>
        </w:tabs>
        <w:autoSpaceDE w:val="0"/>
        <w:autoSpaceDN w:val="0"/>
        <w:spacing w:after="0" w:line="240" w:lineRule="auto"/>
        <w:ind w:left="357" w:right="229" w:hanging="357"/>
        <w:contextualSpacing w:val="0"/>
        <w:rPr>
          <w:rFonts w:ascii="Arial" w:hAnsi="Arial" w:cs="Arial"/>
          <w:sz w:val="24"/>
        </w:rPr>
      </w:pPr>
      <w:r>
        <w:rPr>
          <w:rFonts w:ascii="Arial" w:hAnsi="Arial" w:cs="Arial"/>
          <w:sz w:val="24"/>
        </w:rPr>
        <w:t xml:space="preserve">Inability to access </w:t>
      </w:r>
      <w:r w:rsidR="008B5220">
        <w:rPr>
          <w:rFonts w:ascii="Arial" w:hAnsi="Arial" w:cs="Arial"/>
          <w:sz w:val="24"/>
        </w:rPr>
        <w:t xml:space="preserve">relevant </w:t>
      </w:r>
      <w:r w:rsidR="00795AC5">
        <w:rPr>
          <w:rFonts w:ascii="Arial" w:hAnsi="Arial" w:cs="Arial"/>
          <w:sz w:val="24"/>
        </w:rPr>
        <w:t xml:space="preserve">Fife Council </w:t>
      </w:r>
      <w:r w:rsidR="008B5220">
        <w:rPr>
          <w:rFonts w:ascii="Arial" w:hAnsi="Arial" w:cs="Arial"/>
          <w:sz w:val="24"/>
        </w:rPr>
        <w:t xml:space="preserve">information </w:t>
      </w:r>
      <w:r w:rsidR="009F5759">
        <w:rPr>
          <w:rFonts w:ascii="Arial" w:hAnsi="Arial" w:cs="Arial"/>
          <w:sz w:val="24"/>
        </w:rPr>
        <w:t>(particularly around long-term support</w:t>
      </w:r>
      <w:r w:rsidR="00715C60">
        <w:rPr>
          <w:rFonts w:ascii="Arial" w:hAnsi="Arial" w:cs="Arial"/>
          <w:sz w:val="24"/>
        </w:rPr>
        <w:t xml:space="preserve"> and benefit assessments</w:t>
      </w:r>
      <w:r w:rsidR="009F5759">
        <w:rPr>
          <w:rFonts w:ascii="Arial" w:hAnsi="Arial" w:cs="Arial"/>
          <w:sz w:val="24"/>
        </w:rPr>
        <w:t xml:space="preserve">) </w:t>
      </w:r>
      <w:r w:rsidR="00795AC5">
        <w:rPr>
          <w:rFonts w:ascii="Arial" w:hAnsi="Arial" w:cs="Arial"/>
          <w:sz w:val="24"/>
        </w:rPr>
        <w:t xml:space="preserve">and services due to language barriers.  </w:t>
      </w:r>
    </w:p>
    <w:p w14:paraId="037F343B" w14:textId="1198B2EB" w:rsidR="00596673" w:rsidRPr="00596673" w:rsidRDefault="003F5509" w:rsidP="00286DC7">
      <w:pPr>
        <w:pStyle w:val="ListParagraph"/>
        <w:widowControl w:val="0"/>
        <w:numPr>
          <w:ilvl w:val="0"/>
          <w:numId w:val="17"/>
        </w:numPr>
        <w:tabs>
          <w:tab w:val="left" w:pos="861"/>
        </w:tabs>
        <w:autoSpaceDE w:val="0"/>
        <w:autoSpaceDN w:val="0"/>
        <w:spacing w:after="0" w:line="240" w:lineRule="auto"/>
        <w:ind w:left="357" w:right="293" w:hanging="357"/>
        <w:contextualSpacing w:val="0"/>
        <w:rPr>
          <w:rFonts w:ascii="Arial" w:hAnsi="Arial" w:cs="Arial"/>
          <w:sz w:val="24"/>
        </w:rPr>
      </w:pPr>
      <w:r w:rsidRPr="00596673">
        <w:rPr>
          <w:rFonts w:ascii="Arial" w:hAnsi="Arial" w:cs="Arial"/>
          <w:sz w:val="24"/>
        </w:rPr>
        <w:t>Digitally</w:t>
      </w:r>
      <w:r w:rsidRPr="00596673">
        <w:rPr>
          <w:rFonts w:ascii="Arial" w:hAnsi="Arial" w:cs="Arial"/>
          <w:spacing w:val="-2"/>
          <w:sz w:val="24"/>
        </w:rPr>
        <w:t xml:space="preserve"> </w:t>
      </w:r>
      <w:r w:rsidRPr="00596673">
        <w:rPr>
          <w:rFonts w:ascii="Arial" w:hAnsi="Arial" w:cs="Arial"/>
          <w:sz w:val="24"/>
        </w:rPr>
        <w:t>excluded</w:t>
      </w:r>
      <w:r w:rsidRPr="00596673">
        <w:rPr>
          <w:rFonts w:ascii="Arial" w:hAnsi="Arial" w:cs="Arial"/>
          <w:spacing w:val="-6"/>
          <w:sz w:val="24"/>
        </w:rPr>
        <w:t xml:space="preserve"> </w:t>
      </w:r>
      <w:r w:rsidRPr="00596673">
        <w:rPr>
          <w:rFonts w:ascii="Arial" w:hAnsi="Arial" w:cs="Arial"/>
          <w:sz w:val="24"/>
        </w:rPr>
        <w:t>individuals</w:t>
      </w:r>
      <w:r w:rsidRPr="00596673">
        <w:rPr>
          <w:rFonts w:ascii="Arial" w:hAnsi="Arial" w:cs="Arial"/>
          <w:spacing w:val="-2"/>
          <w:sz w:val="24"/>
        </w:rPr>
        <w:t xml:space="preserve"> </w:t>
      </w:r>
      <w:r w:rsidRPr="00596673">
        <w:rPr>
          <w:rFonts w:ascii="Arial" w:hAnsi="Arial" w:cs="Arial"/>
          <w:sz w:val="24"/>
        </w:rPr>
        <w:t>struggl</w:t>
      </w:r>
      <w:r w:rsidR="00715C60" w:rsidRPr="00596673">
        <w:rPr>
          <w:rFonts w:ascii="Arial" w:hAnsi="Arial" w:cs="Arial"/>
          <w:sz w:val="24"/>
        </w:rPr>
        <w:t xml:space="preserve">ing </w:t>
      </w:r>
      <w:r w:rsidRPr="00596673">
        <w:rPr>
          <w:rFonts w:ascii="Arial" w:hAnsi="Arial" w:cs="Arial"/>
          <w:sz w:val="24"/>
        </w:rPr>
        <w:t>to</w:t>
      </w:r>
      <w:r w:rsidRPr="00596673">
        <w:rPr>
          <w:rFonts w:ascii="Arial" w:hAnsi="Arial" w:cs="Arial"/>
          <w:spacing w:val="-6"/>
          <w:sz w:val="24"/>
        </w:rPr>
        <w:t xml:space="preserve"> </w:t>
      </w:r>
      <w:r w:rsidRPr="00596673">
        <w:rPr>
          <w:rFonts w:ascii="Arial" w:hAnsi="Arial" w:cs="Arial"/>
          <w:sz w:val="24"/>
        </w:rPr>
        <w:t>access</w:t>
      </w:r>
      <w:r w:rsidRPr="00596673">
        <w:rPr>
          <w:rFonts w:ascii="Arial" w:hAnsi="Arial" w:cs="Arial"/>
          <w:spacing w:val="-2"/>
          <w:sz w:val="24"/>
        </w:rPr>
        <w:t xml:space="preserve"> </w:t>
      </w:r>
      <w:r w:rsidRPr="00596673">
        <w:rPr>
          <w:rFonts w:ascii="Arial" w:hAnsi="Arial" w:cs="Arial"/>
          <w:sz w:val="24"/>
        </w:rPr>
        <w:t>Fife</w:t>
      </w:r>
      <w:r w:rsidRPr="00596673">
        <w:rPr>
          <w:rFonts w:ascii="Arial" w:hAnsi="Arial" w:cs="Arial"/>
          <w:spacing w:val="-6"/>
          <w:sz w:val="24"/>
        </w:rPr>
        <w:t xml:space="preserve"> </w:t>
      </w:r>
      <w:r w:rsidRPr="00596673">
        <w:rPr>
          <w:rFonts w:ascii="Arial" w:hAnsi="Arial" w:cs="Arial"/>
          <w:sz w:val="24"/>
        </w:rPr>
        <w:t>Council</w:t>
      </w:r>
      <w:r w:rsidRPr="00596673">
        <w:rPr>
          <w:rFonts w:ascii="Arial" w:hAnsi="Arial" w:cs="Arial"/>
          <w:spacing w:val="-6"/>
          <w:sz w:val="24"/>
        </w:rPr>
        <w:t xml:space="preserve"> </w:t>
      </w:r>
      <w:r w:rsidRPr="00596673">
        <w:rPr>
          <w:rFonts w:ascii="Arial" w:hAnsi="Arial" w:cs="Arial"/>
          <w:sz w:val="24"/>
        </w:rPr>
        <w:t>services</w:t>
      </w:r>
      <w:r w:rsidRPr="00596673">
        <w:rPr>
          <w:rFonts w:ascii="Arial" w:hAnsi="Arial" w:cs="Arial"/>
          <w:spacing w:val="-2"/>
          <w:sz w:val="24"/>
        </w:rPr>
        <w:t xml:space="preserve"> </w:t>
      </w:r>
      <w:r w:rsidR="00A839F5" w:rsidRPr="00596673">
        <w:rPr>
          <w:rFonts w:ascii="Arial" w:hAnsi="Arial" w:cs="Arial"/>
          <w:spacing w:val="-2"/>
          <w:sz w:val="24"/>
        </w:rPr>
        <w:t xml:space="preserve">with </w:t>
      </w:r>
      <w:r w:rsidR="00A839F5" w:rsidRPr="00596673">
        <w:rPr>
          <w:rFonts w:ascii="Arial" w:hAnsi="Arial" w:cs="Arial"/>
          <w:spacing w:val="-2"/>
          <w:sz w:val="24"/>
        </w:rPr>
        <w:lastRenderedPageBreak/>
        <w:t xml:space="preserve">many </w:t>
      </w:r>
      <w:r w:rsidRPr="00596673">
        <w:rPr>
          <w:rFonts w:ascii="Arial" w:hAnsi="Arial" w:cs="Arial"/>
          <w:sz w:val="24"/>
        </w:rPr>
        <w:t>being online-only</w:t>
      </w:r>
      <w:r w:rsidR="00A839F5" w:rsidRPr="00596673">
        <w:rPr>
          <w:rFonts w:ascii="Arial" w:hAnsi="Arial" w:cs="Arial"/>
          <w:sz w:val="24"/>
        </w:rPr>
        <w:t xml:space="preserve"> – consultations </w:t>
      </w:r>
      <w:r w:rsidR="005D1CF9" w:rsidRPr="00596673">
        <w:rPr>
          <w:rFonts w:ascii="Arial" w:hAnsi="Arial" w:cs="Arial"/>
          <w:sz w:val="24"/>
        </w:rPr>
        <w:t>were</w:t>
      </w:r>
      <w:r w:rsidR="00A839F5" w:rsidRPr="00596673">
        <w:rPr>
          <w:rFonts w:ascii="Arial" w:hAnsi="Arial" w:cs="Arial"/>
          <w:sz w:val="24"/>
        </w:rPr>
        <w:t xml:space="preserve"> </w:t>
      </w:r>
      <w:r w:rsidRPr="00596673">
        <w:rPr>
          <w:rFonts w:ascii="Arial" w:hAnsi="Arial" w:cs="Arial"/>
          <w:sz w:val="24"/>
        </w:rPr>
        <w:t>specifically mentioned.</w:t>
      </w:r>
      <w:r w:rsidR="00374C91" w:rsidRPr="00596673">
        <w:rPr>
          <w:rFonts w:ascii="Arial" w:hAnsi="Arial" w:cs="Arial"/>
          <w:sz w:val="24"/>
        </w:rPr>
        <w:t xml:space="preserve">  </w:t>
      </w:r>
      <w:r w:rsidR="00521DF8" w:rsidRPr="00596673">
        <w:rPr>
          <w:rFonts w:ascii="Arial" w:hAnsi="Arial" w:cs="Arial"/>
          <w:sz w:val="24"/>
        </w:rPr>
        <w:t xml:space="preserve">It was also noted that the </w:t>
      </w:r>
      <w:r w:rsidR="00374C91" w:rsidRPr="00596673">
        <w:rPr>
          <w:rFonts w:ascii="Arial" w:hAnsi="Arial" w:cs="Arial"/>
          <w:sz w:val="24"/>
        </w:rPr>
        <w:t>digitally excluded population does not have the same access to participation due to lack of awareness of ongoing campaigns</w:t>
      </w:r>
      <w:r w:rsidR="00374C91" w:rsidRPr="00596673">
        <w:rPr>
          <w:rFonts w:ascii="Arial" w:hAnsi="Arial" w:cs="Arial"/>
          <w:spacing w:val="-4"/>
          <w:sz w:val="24"/>
        </w:rPr>
        <w:t xml:space="preserve"> </w:t>
      </w:r>
      <w:r w:rsidR="00374C91" w:rsidRPr="00596673">
        <w:rPr>
          <w:rFonts w:ascii="Arial" w:hAnsi="Arial" w:cs="Arial"/>
          <w:sz w:val="24"/>
        </w:rPr>
        <w:t>and</w:t>
      </w:r>
      <w:r w:rsidR="00374C91" w:rsidRPr="00596673">
        <w:rPr>
          <w:rFonts w:ascii="Arial" w:hAnsi="Arial" w:cs="Arial"/>
          <w:spacing w:val="-7"/>
          <w:sz w:val="24"/>
        </w:rPr>
        <w:t xml:space="preserve"> </w:t>
      </w:r>
      <w:r w:rsidR="00374C91" w:rsidRPr="00596673">
        <w:rPr>
          <w:rFonts w:ascii="Arial" w:hAnsi="Arial" w:cs="Arial"/>
          <w:sz w:val="24"/>
        </w:rPr>
        <w:t>possibilities</w:t>
      </w:r>
      <w:r w:rsidR="00374C91" w:rsidRPr="00596673">
        <w:rPr>
          <w:rFonts w:ascii="Arial" w:hAnsi="Arial" w:cs="Arial"/>
          <w:spacing w:val="-4"/>
          <w:sz w:val="24"/>
        </w:rPr>
        <w:t xml:space="preserve"> </w:t>
      </w:r>
      <w:r w:rsidR="00374C91" w:rsidRPr="00596673">
        <w:rPr>
          <w:rFonts w:ascii="Arial" w:hAnsi="Arial" w:cs="Arial"/>
          <w:sz w:val="24"/>
        </w:rPr>
        <w:t>to</w:t>
      </w:r>
      <w:r w:rsidR="00374C91" w:rsidRPr="00596673">
        <w:rPr>
          <w:rFonts w:ascii="Arial" w:hAnsi="Arial" w:cs="Arial"/>
          <w:spacing w:val="-7"/>
          <w:sz w:val="24"/>
        </w:rPr>
        <w:t xml:space="preserve"> </w:t>
      </w:r>
      <w:r w:rsidR="00374C91" w:rsidRPr="00596673">
        <w:rPr>
          <w:rFonts w:ascii="Arial" w:hAnsi="Arial" w:cs="Arial"/>
          <w:sz w:val="24"/>
        </w:rPr>
        <w:t>participate</w:t>
      </w:r>
      <w:r w:rsidR="00596673" w:rsidRPr="00596673">
        <w:rPr>
          <w:rFonts w:ascii="Arial" w:hAnsi="Arial" w:cs="Arial"/>
          <w:spacing w:val="-7"/>
          <w:sz w:val="24"/>
        </w:rPr>
        <w:t xml:space="preserve">.  </w:t>
      </w:r>
    </w:p>
    <w:p w14:paraId="1DB3E752" w14:textId="68BF0712" w:rsidR="00A839F5" w:rsidRPr="00596673" w:rsidRDefault="003F5509" w:rsidP="00286DC7">
      <w:pPr>
        <w:pStyle w:val="ListParagraph"/>
        <w:widowControl w:val="0"/>
        <w:numPr>
          <w:ilvl w:val="0"/>
          <w:numId w:val="17"/>
        </w:numPr>
        <w:tabs>
          <w:tab w:val="left" w:pos="861"/>
        </w:tabs>
        <w:autoSpaceDE w:val="0"/>
        <w:autoSpaceDN w:val="0"/>
        <w:spacing w:after="0" w:line="240" w:lineRule="auto"/>
        <w:ind w:left="357" w:right="293" w:hanging="357"/>
        <w:contextualSpacing w:val="0"/>
        <w:rPr>
          <w:sz w:val="24"/>
        </w:rPr>
      </w:pPr>
      <w:r w:rsidRPr="00596673">
        <w:rPr>
          <w:rFonts w:ascii="Arial" w:hAnsi="Arial" w:cs="Arial"/>
          <w:sz w:val="24"/>
        </w:rPr>
        <w:t>There</w:t>
      </w:r>
      <w:r w:rsidRPr="00596673">
        <w:rPr>
          <w:rFonts w:ascii="Arial" w:hAnsi="Arial" w:cs="Arial"/>
          <w:spacing w:val="-7"/>
          <w:sz w:val="24"/>
        </w:rPr>
        <w:t xml:space="preserve"> </w:t>
      </w:r>
      <w:r w:rsidRPr="00596673">
        <w:rPr>
          <w:rFonts w:ascii="Arial" w:hAnsi="Arial" w:cs="Arial"/>
          <w:sz w:val="24"/>
        </w:rPr>
        <w:t>is</w:t>
      </w:r>
      <w:r w:rsidRPr="00596673">
        <w:rPr>
          <w:rFonts w:ascii="Arial" w:hAnsi="Arial" w:cs="Arial"/>
          <w:spacing w:val="-4"/>
          <w:sz w:val="24"/>
        </w:rPr>
        <w:t xml:space="preserve"> </w:t>
      </w:r>
      <w:r w:rsidRPr="00596673">
        <w:rPr>
          <w:rFonts w:ascii="Arial" w:hAnsi="Arial" w:cs="Arial"/>
          <w:sz w:val="24"/>
        </w:rPr>
        <w:t>generally</w:t>
      </w:r>
      <w:r w:rsidRPr="00596673">
        <w:rPr>
          <w:rFonts w:ascii="Arial" w:hAnsi="Arial" w:cs="Arial"/>
          <w:spacing w:val="-4"/>
          <w:sz w:val="24"/>
        </w:rPr>
        <w:t xml:space="preserve"> </w:t>
      </w:r>
      <w:r w:rsidRPr="00596673">
        <w:rPr>
          <w:rFonts w:ascii="Arial" w:hAnsi="Arial" w:cs="Arial"/>
          <w:sz w:val="24"/>
        </w:rPr>
        <w:t>good</w:t>
      </w:r>
      <w:r w:rsidRPr="00596673">
        <w:rPr>
          <w:rFonts w:ascii="Arial" w:hAnsi="Arial" w:cs="Arial"/>
          <w:spacing w:val="-7"/>
          <w:sz w:val="24"/>
        </w:rPr>
        <w:t xml:space="preserve"> </w:t>
      </w:r>
      <w:r w:rsidRPr="00596673">
        <w:rPr>
          <w:rFonts w:ascii="Arial" w:hAnsi="Arial" w:cs="Arial"/>
          <w:sz w:val="24"/>
        </w:rPr>
        <w:t>support</w:t>
      </w:r>
      <w:r w:rsidRPr="00596673">
        <w:rPr>
          <w:rFonts w:ascii="Arial" w:hAnsi="Arial" w:cs="Arial"/>
          <w:spacing w:val="-1"/>
          <w:sz w:val="24"/>
        </w:rPr>
        <w:t xml:space="preserve"> </w:t>
      </w:r>
      <w:r w:rsidRPr="00596673">
        <w:rPr>
          <w:rFonts w:ascii="Arial" w:hAnsi="Arial" w:cs="Arial"/>
          <w:sz w:val="24"/>
        </w:rPr>
        <w:t>for</w:t>
      </w:r>
      <w:r w:rsidRPr="00596673">
        <w:rPr>
          <w:rFonts w:ascii="Arial" w:hAnsi="Arial" w:cs="Arial"/>
          <w:spacing w:val="-4"/>
          <w:sz w:val="24"/>
        </w:rPr>
        <w:t xml:space="preserve"> </w:t>
      </w:r>
      <w:r w:rsidRPr="00596673">
        <w:rPr>
          <w:rFonts w:ascii="Arial" w:hAnsi="Arial" w:cs="Arial"/>
          <w:sz w:val="24"/>
        </w:rPr>
        <w:t>those</w:t>
      </w:r>
      <w:r w:rsidRPr="00596673">
        <w:rPr>
          <w:rFonts w:ascii="Arial" w:hAnsi="Arial" w:cs="Arial"/>
          <w:spacing w:val="-7"/>
          <w:sz w:val="24"/>
        </w:rPr>
        <w:t xml:space="preserve"> </w:t>
      </w:r>
      <w:r w:rsidRPr="00596673">
        <w:rPr>
          <w:rFonts w:ascii="Arial" w:hAnsi="Arial" w:cs="Arial"/>
          <w:sz w:val="24"/>
        </w:rPr>
        <w:t>looking</w:t>
      </w:r>
      <w:r w:rsidRPr="00596673">
        <w:rPr>
          <w:rFonts w:ascii="Arial" w:hAnsi="Arial" w:cs="Arial"/>
          <w:spacing w:val="-7"/>
          <w:sz w:val="24"/>
        </w:rPr>
        <w:t xml:space="preserve"> </w:t>
      </w:r>
      <w:r w:rsidRPr="00596673">
        <w:rPr>
          <w:rFonts w:ascii="Arial" w:hAnsi="Arial" w:cs="Arial"/>
          <w:sz w:val="24"/>
        </w:rPr>
        <w:t>to</w:t>
      </w:r>
      <w:r w:rsidRPr="00596673">
        <w:rPr>
          <w:rFonts w:ascii="Arial" w:hAnsi="Arial" w:cs="Arial"/>
          <w:spacing w:val="-7"/>
          <w:sz w:val="24"/>
        </w:rPr>
        <w:t xml:space="preserve"> </w:t>
      </w:r>
      <w:r w:rsidRPr="00596673">
        <w:rPr>
          <w:rFonts w:ascii="Arial" w:hAnsi="Arial" w:cs="Arial"/>
          <w:sz w:val="24"/>
        </w:rPr>
        <w:t>access</w:t>
      </w:r>
      <w:r w:rsidRPr="00596673">
        <w:rPr>
          <w:rFonts w:ascii="Arial" w:hAnsi="Arial" w:cs="Arial"/>
          <w:spacing w:val="-4"/>
          <w:sz w:val="24"/>
        </w:rPr>
        <w:t xml:space="preserve"> </w:t>
      </w:r>
      <w:r w:rsidRPr="00596673">
        <w:rPr>
          <w:rFonts w:ascii="Arial" w:hAnsi="Arial" w:cs="Arial"/>
          <w:sz w:val="24"/>
        </w:rPr>
        <w:t>support</w:t>
      </w:r>
      <w:r w:rsidRPr="00596673">
        <w:rPr>
          <w:rFonts w:ascii="Arial" w:hAnsi="Arial" w:cs="Arial"/>
          <w:spacing w:val="-1"/>
          <w:sz w:val="24"/>
        </w:rPr>
        <w:t xml:space="preserve"> </w:t>
      </w:r>
      <w:r w:rsidRPr="00596673">
        <w:rPr>
          <w:rFonts w:ascii="Arial" w:hAnsi="Arial" w:cs="Arial"/>
          <w:sz w:val="24"/>
        </w:rPr>
        <w:t>for speakers of other languages.</w:t>
      </w:r>
    </w:p>
    <w:p w14:paraId="3C6074FC" w14:textId="0917E1A3" w:rsidR="00280FF9" w:rsidRDefault="00280FF9">
      <w:pPr>
        <w:rPr>
          <w:sz w:val="24"/>
        </w:rPr>
      </w:pPr>
      <w:r>
        <w:rPr>
          <w:sz w:val="24"/>
        </w:rPr>
        <w:br w:type="page"/>
      </w:r>
    </w:p>
    <w:tbl>
      <w:tblPr>
        <w:tblStyle w:val="TableGrid"/>
        <w:tblW w:w="0" w:type="auto"/>
        <w:tblLook w:val="04A0" w:firstRow="1" w:lastRow="0" w:firstColumn="1" w:lastColumn="0" w:noHBand="0" w:noVBand="1"/>
      </w:tblPr>
      <w:tblGrid>
        <w:gridCol w:w="988"/>
        <w:gridCol w:w="8028"/>
      </w:tblGrid>
      <w:tr w:rsidR="00671934" w14:paraId="3B2AF5A2" w14:textId="77777777" w:rsidTr="00215E72">
        <w:tc>
          <w:tcPr>
            <w:tcW w:w="988" w:type="dxa"/>
            <w:shd w:val="clear" w:color="auto" w:fill="8EAADB" w:themeFill="accent1" w:themeFillTint="99"/>
          </w:tcPr>
          <w:p w14:paraId="3D01F000" w14:textId="7813FE79" w:rsidR="00671934" w:rsidRPr="00254D39" w:rsidRDefault="008C0294" w:rsidP="00776097">
            <w:pPr>
              <w:rPr>
                <w:rFonts w:ascii="Arial" w:hAnsi="Arial" w:cs="Arial"/>
                <w:b/>
                <w:bCs/>
                <w:sz w:val="32"/>
                <w:szCs w:val="32"/>
              </w:rPr>
            </w:pPr>
            <w:r>
              <w:rPr>
                <w:rFonts w:ascii="Arial" w:hAnsi="Arial" w:cs="Arial"/>
                <w:b/>
                <w:bCs/>
                <w:sz w:val="32"/>
                <w:szCs w:val="32"/>
              </w:rPr>
              <w:lastRenderedPageBreak/>
              <w:t>4.</w:t>
            </w:r>
          </w:p>
        </w:tc>
        <w:tc>
          <w:tcPr>
            <w:tcW w:w="8028" w:type="dxa"/>
            <w:shd w:val="clear" w:color="auto" w:fill="8EAADB" w:themeFill="accent1" w:themeFillTint="99"/>
          </w:tcPr>
          <w:p w14:paraId="3D420716" w14:textId="26B7CAFC" w:rsidR="00671934" w:rsidRPr="00254D39" w:rsidRDefault="00671934" w:rsidP="004F2802">
            <w:pPr>
              <w:pStyle w:val="Heading1"/>
            </w:pPr>
            <w:r w:rsidRPr="00254D39">
              <w:t xml:space="preserve">Update on Equality </w:t>
            </w:r>
            <w:r w:rsidRPr="002E215E">
              <w:t>Outcomes</w:t>
            </w:r>
            <w:r w:rsidRPr="00254D39">
              <w:t xml:space="preserve"> 202</w:t>
            </w:r>
            <w:r w:rsidR="00776097">
              <w:t>3</w:t>
            </w:r>
            <w:r w:rsidRPr="00254D39">
              <w:t>-2025</w:t>
            </w:r>
          </w:p>
          <w:p w14:paraId="0E6105DF" w14:textId="1B56038F" w:rsidR="00671934" w:rsidRPr="00254D39" w:rsidRDefault="00671934" w:rsidP="00776097">
            <w:pPr>
              <w:rPr>
                <w:rFonts w:ascii="Arial" w:hAnsi="Arial" w:cs="Arial"/>
                <w:b/>
                <w:bCs/>
                <w:sz w:val="32"/>
                <w:szCs w:val="32"/>
              </w:rPr>
            </w:pPr>
          </w:p>
        </w:tc>
      </w:tr>
    </w:tbl>
    <w:p w14:paraId="1828A771" w14:textId="77777777" w:rsidR="00671934" w:rsidRDefault="00671934" w:rsidP="00776097">
      <w:pPr>
        <w:spacing w:after="0" w:line="240" w:lineRule="auto"/>
        <w:rPr>
          <w:rFonts w:ascii="Arial" w:hAnsi="Arial" w:cs="Arial"/>
          <w:b/>
          <w:bCs/>
          <w:sz w:val="32"/>
          <w:szCs w:val="32"/>
        </w:rPr>
      </w:pPr>
    </w:p>
    <w:p w14:paraId="4A2E594E" w14:textId="12CE1785" w:rsidR="00776097" w:rsidRDefault="004E0792" w:rsidP="00776097">
      <w:pPr>
        <w:spacing w:after="0" w:line="240" w:lineRule="auto"/>
        <w:rPr>
          <w:rFonts w:ascii="Arial" w:hAnsi="Arial" w:cs="Arial"/>
          <w:sz w:val="24"/>
          <w:szCs w:val="24"/>
        </w:rPr>
      </w:pPr>
      <w:r>
        <w:rPr>
          <w:rFonts w:ascii="Arial" w:hAnsi="Arial" w:cs="Arial"/>
          <w:sz w:val="24"/>
          <w:szCs w:val="24"/>
        </w:rPr>
        <w:t xml:space="preserve">In line with the Public Sector Equality Duty, the </w:t>
      </w:r>
      <w:r w:rsidR="00776097">
        <w:rPr>
          <w:rFonts w:ascii="Arial" w:hAnsi="Arial" w:cs="Arial"/>
          <w:sz w:val="24"/>
          <w:szCs w:val="24"/>
        </w:rPr>
        <w:t xml:space="preserve">Council </w:t>
      </w:r>
      <w:r>
        <w:rPr>
          <w:rFonts w:ascii="Arial" w:hAnsi="Arial" w:cs="Arial"/>
          <w:sz w:val="24"/>
          <w:szCs w:val="24"/>
        </w:rPr>
        <w:t xml:space="preserve">published </w:t>
      </w:r>
      <w:r w:rsidR="00BE3388">
        <w:rPr>
          <w:rFonts w:ascii="Arial" w:hAnsi="Arial" w:cs="Arial"/>
          <w:sz w:val="24"/>
          <w:szCs w:val="24"/>
        </w:rPr>
        <w:t xml:space="preserve">a </w:t>
      </w:r>
      <w:r w:rsidR="00712C3F">
        <w:rPr>
          <w:rFonts w:ascii="Arial" w:hAnsi="Arial" w:cs="Arial"/>
          <w:sz w:val="24"/>
          <w:szCs w:val="24"/>
        </w:rPr>
        <w:t xml:space="preserve">two year progress against </w:t>
      </w:r>
      <w:r w:rsidR="00BE3388">
        <w:rPr>
          <w:rFonts w:ascii="Arial" w:hAnsi="Arial" w:cs="Arial"/>
          <w:sz w:val="24"/>
          <w:szCs w:val="24"/>
        </w:rPr>
        <w:t xml:space="preserve">the </w:t>
      </w:r>
      <w:hyperlink r:id="rId13" w:history="1">
        <w:r w:rsidR="00BE3388" w:rsidRPr="00A71349">
          <w:rPr>
            <w:rStyle w:val="Hyperlink"/>
            <w:rFonts w:ascii="Arial" w:hAnsi="Arial" w:cs="Arial"/>
            <w:sz w:val="24"/>
            <w:szCs w:val="24"/>
          </w:rPr>
          <w:t>2021-202</w:t>
        </w:r>
        <w:r w:rsidR="000B5011" w:rsidRPr="00A71349">
          <w:rPr>
            <w:rStyle w:val="Hyperlink"/>
            <w:rFonts w:ascii="Arial" w:hAnsi="Arial" w:cs="Arial"/>
            <w:sz w:val="24"/>
            <w:szCs w:val="24"/>
          </w:rPr>
          <w:t>5</w:t>
        </w:r>
      </w:hyperlink>
      <w:r w:rsidR="00BE3388">
        <w:rPr>
          <w:rFonts w:ascii="Arial" w:hAnsi="Arial" w:cs="Arial"/>
          <w:sz w:val="24"/>
          <w:szCs w:val="24"/>
        </w:rPr>
        <w:t xml:space="preserve"> outcomes </w:t>
      </w:r>
      <w:r w:rsidR="000B5011">
        <w:rPr>
          <w:rFonts w:ascii="Arial" w:hAnsi="Arial" w:cs="Arial"/>
          <w:sz w:val="24"/>
          <w:szCs w:val="24"/>
        </w:rPr>
        <w:t xml:space="preserve">and this is available </w:t>
      </w:r>
      <w:hyperlink r:id="rId14" w:history="1">
        <w:r w:rsidR="000B5011" w:rsidRPr="0009401B">
          <w:rPr>
            <w:rStyle w:val="Hyperlink"/>
            <w:rFonts w:ascii="Arial" w:hAnsi="Arial" w:cs="Arial"/>
            <w:sz w:val="24"/>
            <w:szCs w:val="24"/>
          </w:rPr>
          <w:t>online</w:t>
        </w:r>
      </w:hyperlink>
      <w:r w:rsidR="000B5011">
        <w:rPr>
          <w:rFonts w:ascii="Arial" w:hAnsi="Arial" w:cs="Arial"/>
          <w:sz w:val="24"/>
          <w:szCs w:val="24"/>
        </w:rPr>
        <w:t xml:space="preserve">.  The section below completes the </w:t>
      </w:r>
      <w:r w:rsidR="008E68FB">
        <w:rPr>
          <w:rFonts w:ascii="Arial" w:hAnsi="Arial" w:cs="Arial"/>
          <w:sz w:val="24"/>
          <w:szCs w:val="24"/>
        </w:rPr>
        <w:t xml:space="preserve">final </w:t>
      </w:r>
      <w:proofErr w:type="gramStart"/>
      <w:r w:rsidR="001116E2">
        <w:rPr>
          <w:rFonts w:ascii="Arial" w:hAnsi="Arial" w:cs="Arial"/>
          <w:sz w:val="24"/>
          <w:szCs w:val="24"/>
        </w:rPr>
        <w:t>two year</w:t>
      </w:r>
      <w:proofErr w:type="gramEnd"/>
      <w:r w:rsidR="001116E2">
        <w:rPr>
          <w:rFonts w:ascii="Arial" w:hAnsi="Arial" w:cs="Arial"/>
          <w:sz w:val="24"/>
          <w:szCs w:val="24"/>
        </w:rPr>
        <w:t xml:space="preserve"> progress and outlines some key achievements over 2023-2025.  </w:t>
      </w:r>
    </w:p>
    <w:p w14:paraId="1379D5B4" w14:textId="77777777" w:rsidR="004E0792" w:rsidRPr="00776097" w:rsidRDefault="004E0792" w:rsidP="00776097">
      <w:pPr>
        <w:spacing w:after="0" w:line="240" w:lineRule="auto"/>
        <w:rPr>
          <w:rFonts w:ascii="Arial" w:hAnsi="Arial" w:cs="Arial"/>
          <w:sz w:val="24"/>
          <w:szCs w:val="24"/>
        </w:rPr>
      </w:pPr>
    </w:p>
    <w:p w14:paraId="71E445DB" w14:textId="77777777" w:rsidR="00557647" w:rsidRPr="009F63AD" w:rsidRDefault="00465CCA" w:rsidP="00776097">
      <w:pPr>
        <w:spacing w:after="0" w:line="240" w:lineRule="auto"/>
        <w:rPr>
          <w:rFonts w:ascii="Arial" w:hAnsi="Arial" w:cs="Arial"/>
          <w:b/>
          <w:sz w:val="24"/>
          <w:szCs w:val="24"/>
          <w:u w:val="single"/>
        </w:rPr>
      </w:pPr>
      <w:r w:rsidRPr="009F63AD">
        <w:rPr>
          <w:rFonts w:ascii="Arial" w:hAnsi="Arial" w:cs="Arial"/>
          <w:b/>
          <w:sz w:val="24"/>
          <w:szCs w:val="24"/>
          <w:u w:val="single"/>
        </w:rPr>
        <w:t xml:space="preserve">Outcome 1:  </w:t>
      </w:r>
    </w:p>
    <w:p w14:paraId="5A14CCD1" w14:textId="3EEC91E4" w:rsidR="00465CCA" w:rsidRPr="00793D0E" w:rsidRDefault="00465CCA" w:rsidP="00776097">
      <w:pPr>
        <w:spacing w:after="0" w:line="240" w:lineRule="auto"/>
        <w:rPr>
          <w:rFonts w:ascii="Arial" w:hAnsi="Arial" w:cs="Arial"/>
          <w:b/>
          <w:i/>
          <w:iCs/>
          <w:sz w:val="24"/>
          <w:szCs w:val="24"/>
        </w:rPr>
      </w:pPr>
      <w:r w:rsidRPr="00793D0E">
        <w:rPr>
          <w:rFonts w:ascii="Arial" w:hAnsi="Arial" w:cs="Arial"/>
          <w:b/>
          <w:i/>
          <w:iCs/>
          <w:sz w:val="24"/>
          <w:szCs w:val="24"/>
        </w:rPr>
        <w:t>Fife’s communities are provided with services and information accessible to them particularly those who face barriers through</w:t>
      </w:r>
      <w:r w:rsidR="00557647" w:rsidRPr="00793D0E">
        <w:rPr>
          <w:rFonts w:ascii="Arial" w:hAnsi="Arial" w:cs="Arial"/>
          <w:b/>
          <w:i/>
          <w:iCs/>
          <w:sz w:val="24"/>
          <w:szCs w:val="24"/>
        </w:rPr>
        <w:t xml:space="preserve"> </w:t>
      </w:r>
      <w:r w:rsidRPr="00793D0E">
        <w:rPr>
          <w:rFonts w:ascii="Arial" w:hAnsi="Arial" w:cs="Arial"/>
          <w:b/>
          <w:i/>
          <w:iCs/>
          <w:sz w:val="24"/>
          <w:szCs w:val="24"/>
        </w:rPr>
        <w:t>disability, language and digital exclusion</w:t>
      </w:r>
    </w:p>
    <w:p w14:paraId="60BEC724" w14:textId="77777777" w:rsidR="00555B40" w:rsidRDefault="00555B40" w:rsidP="004940D1">
      <w:pPr>
        <w:spacing w:after="0" w:line="240" w:lineRule="auto"/>
        <w:rPr>
          <w:rFonts w:ascii="Arial" w:hAnsi="Arial" w:cs="Arial"/>
          <w:b/>
          <w:bCs/>
          <w:sz w:val="32"/>
          <w:szCs w:val="32"/>
        </w:rPr>
      </w:pPr>
    </w:p>
    <w:p w14:paraId="3C082C5E" w14:textId="77777777" w:rsidR="009F63AD" w:rsidRDefault="009F63AD" w:rsidP="004940D1">
      <w:pPr>
        <w:spacing w:after="0" w:line="240" w:lineRule="auto"/>
        <w:rPr>
          <w:rFonts w:ascii="Arial" w:hAnsi="Arial" w:cs="Arial"/>
          <w:b/>
          <w:bCs/>
          <w:sz w:val="24"/>
          <w:szCs w:val="24"/>
        </w:rPr>
      </w:pPr>
      <w:r>
        <w:rPr>
          <w:rFonts w:ascii="Arial" w:hAnsi="Arial" w:cs="Arial"/>
          <w:b/>
          <w:bCs/>
          <w:sz w:val="24"/>
          <w:szCs w:val="24"/>
        </w:rPr>
        <w:t xml:space="preserve">What we prioritised </w:t>
      </w:r>
    </w:p>
    <w:p w14:paraId="7DA2AF62" w14:textId="4006536E" w:rsidR="00B14B65" w:rsidRDefault="004940D1" w:rsidP="004940D1">
      <w:pPr>
        <w:spacing w:after="0" w:line="240" w:lineRule="auto"/>
        <w:rPr>
          <w:rFonts w:ascii="Arial" w:hAnsi="Arial" w:cs="Arial"/>
          <w:sz w:val="24"/>
          <w:szCs w:val="24"/>
        </w:rPr>
      </w:pPr>
      <w:r>
        <w:rPr>
          <w:rFonts w:ascii="Arial" w:hAnsi="Arial" w:cs="Arial"/>
          <w:sz w:val="24"/>
          <w:szCs w:val="24"/>
        </w:rPr>
        <w:t>The Council recognise</w:t>
      </w:r>
      <w:r w:rsidR="0028499E">
        <w:rPr>
          <w:rFonts w:ascii="Arial" w:hAnsi="Arial" w:cs="Arial"/>
          <w:sz w:val="24"/>
          <w:szCs w:val="24"/>
        </w:rPr>
        <w:t xml:space="preserve">d </w:t>
      </w:r>
      <w:r>
        <w:rPr>
          <w:rFonts w:ascii="Arial" w:hAnsi="Arial" w:cs="Arial"/>
          <w:sz w:val="24"/>
          <w:szCs w:val="24"/>
        </w:rPr>
        <w:t xml:space="preserve">that there will be people from the protected characteristics and other vulnerable groups who are not able to use digital forms of communication and do not take part in decision making.  </w:t>
      </w:r>
      <w:r w:rsidR="004972BA">
        <w:rPr>
          <w:rFonts w:ascii="Arial" w:hAnsi="Arial" w:cs="Arial"/>
          <w:sz w:val="24"/>
          <w:szCs w:val="24"/>
        </w:rPr>
        <w:t xml:space="preserve">This was evident </w:t>
      </w:r>
      <w:r w:rsidR="00B14B65">
        <w:rPr>
          <w:rFonts w:ascii="Arial" w:hAnsi="Arial" w:cs="Arial"/>
          <w:sz w:val="24"/>
          <w:szCs w:val="24"/>
        </w:rPr>
        <w:t>during the pandemic when certain groups</w:t>
      </w:r>
      <w:r w:rsidR="00CB0B60">
        <w:rPr>
          <w:rFonts w:ascii="Arial" w:hAnsi="Arial" w:cs="Arial"/>
          <w:sz w:val="24"/>
          <w:szCs w:val="24"/>
        </w:rPr>
        <w:t xml:space="preserve"> including ethnic minority people, people with disabilities and people from </w:t>
      </w:r>
      <w:proofErr w:type="gramStart"/>
      <w:r w:rsidR="00CB0B60">
        <w:rPr>
          <w:rFonts w:ascii="Arial" w:hAnsi="Arial" w:cs="Arial"/>
          <w:sz w:val="24"/>
          <w:szCs w:val="24"/>
        </w:rPr>
        <w:t>low income</w:t>
      </w:r>
      <w:proofErr w:type="gramEnd"/>
      <w:r w:rsidR="00CB0B60">
        <w:rPr>
          <w:rFonts w:ascii="Arial" w:hAnsi="Arial" w:cs="Arial"/>
          <w:sz w:val="24"/>
          <w:szCs w:val="24"/>
        </w:rPr>
        <w:t xml:space="preserve"> house</w:t>
      </w:r>
      <w:r w:rsidR="006C232F">
        <w:rPr>
          <w:rFonts w:ascii="Arial" w:hAnsi="Arial" w:cs="Arial"/>
          <w:sz w:val="24"/>
          <w:szCs w:val="24"/>
        </w:rPr>
        <w:t xml:space="preserve">holds missed out on communication about the pandemic.  </w:t>
      </w:r>
    </w:p>
    <w:p w14:paraId="2AC6EC22" w14:textId="77777777" w:rsidR="002C70E6" w:rsidRDefault="002C70E6" w:rsidP="004940D1">
      <w:pPr>
        <w:spacing w:after="0" w:line="240" w:lineRule="auto"/>
        <w:rPr>
          <w:rFonts w:ascii="Arial" w:hAnsi="Arial" w:cs="Arial"/>
          <w:sz w:val="24"/>
          <w:szCs w:val="24"/>
        </w:rPr>
      </w:pPr>
    </w:p>
    <w:p w14:paraId="1CA09123" w14:textId="5AFE8F6A" w:rsidR="002C70E6" w:rsidRDefault="002C70E6" w:rsidP="004940D1">
      <w:pPr>
        <w:spacing w:after="0" w:line="240" w:lineRule="auto"/>
        <w:rPr>
          <w:rFonts w:ascii="Arial" w:hAnsi="Arial" w:cs="Arial"/>
          <w:sz w:val="24"/>
          <w:szCs w:val="24"/>
        </w:rPr>
      </w:pPr>
      <w:r>
        <w:rPr>
          <w:rFonts w:ascii="Arial" w:hAnsi="Arial" w:cs="Arial"/>
          <w:sz w:val="24"/>
          <w:szCs w:val="24"/>
        </w:rPr>
        <w:t>We</w:t>
      </w:r>
      <w:r w:rsidR="0004299E">
        <w:rPr>
          <w:rFonts w:ascii="Arial" w:hAnsi="Arial" w:cs="Arial"/>
          <w:sz w:val="24"/>
          <w:szCs w:val="24"/>
        </w:rPr>
        <w:t xml:space="preserve"> committed </w:t>
      </w:r>
      <w:proofErr w:type="gramStart"/>
      <w:r w:rsidR="0004299E">
        <w:rPr>
          <w:rFonts w:ascii="Arial" w:hAnsi="Arial" w:cs="Arial"/>
          <w:sz w:val="24"/>
          <w:szCs w:val="24"/>
        </w:rPr>
        <w:t>to</w:t>
      </w:r>
      <w:r w:rsidR="009F63AD">
        <w:rPr>
          <w:rFonts w:ascii="Arial" w:hAnsi="Arial" w:cs="Arial"/>
          <w:sz w:val="24"/>
          <w:szCs w:val="24"/>
        </w:rPr>
        <w:t>:</w:t>
      </w:r>
      <w:proofErr w:type="gramEnd"/>
      <w:r w:rsidR="009F63AD">
        <w:rPr>
          <w:rFonts w:ascii="Arial" w:hAnsi="Arial" w:cs="Arial"/>
          <w:sz w:val="24"/>
          <w:szCs w:val="24"/>
        </w:rPr>
        <w:t xml:space="preserve">  </w:t>
      </w:r>
      <w:r w:rsidR="0004299E">
        <w:rPr>
          <w:rFonts w:ascii="Arial" w:hAnsi="Arial" w:cs="Arial"/>
          <w:sz w:val="24"/>
          <w:szCs w:val="24"/>
        </w:rPr>
        <w:t>provid</w:t>
      </w:r>
      <w:r w:rsidR="009F63AD">
        <w:rPr>
          <w:rFonts w:ascii="Arial" w:hAnsi="Arial" w:cs="Arial"/>
          <w:sz w:val="24"/>
          <w:szCs w:val="24"/>
        </w:rPr>
        <w:t>ing</w:t>
      </w:r>
      <w:r w:rsidR="0004299E">
        <w:rPr>
          <w:rFonts w:ascii="Arial" w:hAnsi="Arial" w:cs="Arial"/>
          <w:sz w:val="24"/>
          <w:szCs w:val="24"/>
        </w:rPr>
        <w:t xml:space="preserve"> information in a range of formats including BSL and community languages; </w:t>
      </w:r>
      <w:r w:rsidR="00E27398">
        <w:rPr>
          <w:rFonts w:ascii="Arial" w:hAnsi="Arial" w:cs="Arial"/>
          <w:sz w:val="24"/>
          <w:szCs w:val="24"/>
        </w:rPr>
        <w:t>us</w:t>
      </w:r>
      <w:r w:rsidR="009F63AD">
        <w:rPr>
          <w:rFonts w:ascii="Arial" w:hAnsi="Arial" w:cs="Arial"/>
          <w:sz w:val="24"/>
          <w:szCs w:val="24"/>
        </w:rPr>
        <w:t>ing</w:t>
      </w:r>
      <w:r w:rsidR="00E27398">
        <w:rPr>
          <w:rFonts w:ascii="Arial" w:hAnsi="Arial" w:cs="Arial"/>
          <w:sz w:val="24"/>
          <w:szCs w:val="24"/>
        </w:rPr>
        <w:t xml:space="preserve"> a range of consultation tools </w:t>
      </w:r>
      <w:r w:rsidR="00EB17AA">
        <w:rPr>
          <w:rFonts w:ascii="Arial" w:hAnsi="Arial" w:cs="Arial"/>
          <w:sz w:val="24"/>
          <w:szCs w:val="24"/>
        </w:rPr>
        <w:t xml:space="preserve">and engagement tools </w:t>
      </w:r>
      <w:r w:rsidR="00E27398">
        <w:rPr>
          <w:rFonts w:ascii="Arial" w:hAnsi="Arial" w:cs="Arial"/>
          <w:sz w:val="24"/>
          <w:szCs w:val="24"/>
        </w:rPr>
        <w:t>to seek views</w:t>
      </w:r>
      <w:r w:rsidR="009F63AD">
        <w:rPr>
          <w:rFonts w:ascii="Arial" w:hAnsi="Arial" w:cs="Arial"/>
          <w:sz w:val="24"/>
          <w:szCs w:val="24"/>
        </w:rPr>
        <w:t xml:space="preserve">; </w:t>
      </w:r>
      <w:r w:rsidR="00A53A08">
        <w:rPr>
          <w:rFonts w:ascii="Arial" w:hAnsi="Arial" w:cs="Arial"/>
          <w:sz w:val="24"/>
          <w:szCs w:val="24"/>
        </w:rPr>
        <w:t xml:space="preserve">and channel </w:t>
      </w:r>
      <w:r w:rsidR="0082128F">
        <w:rPr>
          <w:rFonts w:ascii="Arial" w:hAnsi="Arial" w:cs="Arial"/>
          <w:sz w:val="24"/>
          <w:szCs w:val="24"/>
        </w:rPr>
        <w:t xml:space="preserve">more </w:t>
      </w:r>
      <w:r w:rsidR="00A53A08">
        <w:rPr>
          <w:rFonts w:ascii="Arial" w:hAnsi="Arial" w:cs="Arial"/>
          <w:sz w:val="24"/>
          <w:szCs w:val="24"/>
        </w:rPr>
        <w:t>inform</w:t>
      </w:r>
      <w:r w:rsidR="0082128F">
        <w:rPr>
          <w:rFonts w:ascii="Arial" w:hAnsi="Arial" w:cs="Arial"/>
          <w:sz w:val="24"/>
          <w:szCs w:val="24"/>
        </w:rPr>
        <w:t>ation through the Community Portal.</w:t>
      </w:r>
    </w:p>
    <w:p w14:paraId="630E348B" w14:textId="77777777" w:rsidR="00B14B65" w:rsidRDefault="00B14B65" w:rsidP="004940D1">
      <w:pPr>
        <w:spacing w:after="0" w:line="240" w:lineRule="auto"/>
        <w:rPr>
          <w:rFonts w:ascii="Arial" w:hAnsi="Arial" w:cs="Arial"/>
          <w:sz w:val="24"/>
          <w:szCs w:val="24"/>
        </w:rPr>
      </w:pPr>
    </w:p>
    <w:p w14:paraId="31193F74" w14:textId="77777777" w:rsidR="009F63AD" w:rsidRDefault="00561143" w:rsidP="009F63AD">
      <w:pPr>
        <w:spacing w:after="0" w:line="240" w:lineRule="auto"/>
        <w:rPr>
          <w:rFonts w:ascii="Arial" w:hAnsi="Arial" w:cs="Arial"/>
          <w:b/>
          <w:bCs/>
          <w:sz w:val="24"/>
          <w:szCs w:val="24"/>
        </w:rPr>
      </w:pPr>
      <w:r>
        <w:rPr>
          <w:rFonts w:ascii="Arial" w:hAnsi="Arial" w:cs="Arial"/>
          <w:b/>
          <w:bCs/>
          <w:sz w:val="24"/>
          <w:szCs w:val="24"/>
        </w:rPr>
        <w:t>What we</w:t>
      </w:r>
      <w:r w:rsidR="009F63AD">
        <w:rPr>
          <w:rFonts w:ascii="Arial" w:hAnsi="Arial" w:cs="Arial"/>
          <w:b/>
          <w:bCs/>
          <w:sz w:val="24"/>
          <w:szCs w:val="24"/>
        </w:rPr>
        <w:t xml:space="preserve"> </w:t>
      </w:r>
      <w:r>
        <w:rPr>
          <w:rFonts w:ascii="Arial" w:hAnsi="Arial" w:cs="Arial"/>
          <w:b/>
          <w:bCs/>
          <w:sz w:val="24"/>
          <w:szCs w:val="24"/>
        </w:rPr>
        <w:t>achieved</w:t>
      </w:r>
    </w:p>
    <w:p w14:paraId="724FE513" w14:textId="4EAD77BF" w:rsidR="006C232F" w:rsidRDefault="000376DF" w:rsidP="009F63AD">
      <w:pPr>
        <w:spacing w:after="0" w:line="240" w:lineRule="auto"/>
        <w:rPr>
          <w:rFonts w:ascii="Arial" w:hAnsi="Arial" w:cs="Arial"/>
          <w:sz w:val="24"/>
          <w:szCs w:val="24"/>
        </w:rPr>
      </w:pPr>
      <w:r>
        <w:rPr>
          <w:rFonts w:ascii="Arial" w:hAnsi="Arial" w:cs="Arial"/>
          <w:sz w:val="24"/>
          <w:szCs w:val="24"/>
        </w:rPr>
        <w:t>The Council continues to provide</w:t>
      </w:r>
      <w:r w:rsidR="0082128F">
        <w:rPr>
          <w:rFonts w:ascii="Arial" w:hAnsi="Arial" w:cs="Arial"/>
          <w:sz w:val="24"/>
          <w:szCs w:val="24"/>
        </w:rPr>
        <w:t xml:space="preserve"> information in a range of formats</w:t>
      </w:r>
      <w:r w:rsidR="0002475F">
        <w:rPr>
          <w:rFonts w:ascii="Arial" w:hAnsi="Arial" w:cs="Arial"/>
          <w:sz w:val="24"/>
          <w:szCs w:val="24"/>
        </w:rPr>
        <w:t xml:space="preserve"> including community languages, BSL and </w:t>
      </w:r>
      <w:r w:rsidR="004A3D9F">
        <w:rPr>
          <w:rFonts w:ascii="Arial" w:hAnsi="Arial" w:cs="Arial"/>
          <w:sz w:val="24"/>
          <w:szCs w:val="24"/>
        </w:rPr>
        <w:t xml:space="preserve">by </w:t>
      </w:r>
      <w:r w:rsidR="0002475F">
        <w:rPr>
          <w:rFonts w:ascii="Arial" w:hAnsi="Arial" w:cs="Arial"/>
          <w:sz w:val="24"/>
          <w:szCs w:val="24"/>
        </w:rPr>
        <w:t xml:space="preserve">SMS text to people </w:t>
      </w:r>
      <w:r w:rsidR="004A3D9F">
        <w:rPr>
          <w:rFonts w:ascii="Arial" w:hAnsi="Arial" w:cs="Arial"/>
          <w:sz w:val="24"/>
          <w:szCs w:val="24"/>
        </w:rPr>
        <w:t xml:space="preserve">who </w:t>
      </w:r>
      <w:r w:rsidR="00902CD5">
        <w:rPr>
          <w:rFonts w:ascii="Arial" w:hAnsi="Arial" w:cs="Arial"/>
          <w:sz w:val="24"/>
          <w:szCs w:val="24"/>
        </w:rPr>
        <w:t xml:space="preserve">have hearing impairments.  </w:t>
      </w:r>
      <w:r w:rsidR="00AF2AFB">
        <w:rPr>
          <w:rFonts w:ascii="Arial" w:hAnsi="Arial" w:cs="Arial"/>
          <w:sz w:val="24"/>
          <w:szCs w:val="24"/>
        </w:rPr>
        <w:t xml:space="preserve">In 2024, </w:t>
      </w:r>
      <w:r w:rsidR="004D32BE">
        <w:rPr>
          <w:rFonts w:ascii="Arial" w:hAnsi="Arial" w:cs="Arial"/>
          <w:sz w:val="24"/>
          <w:szCs w:val="24"/>
        </w:rPr>
        <w:t xml:space="preserve">we trialled a </w:t>
      </w:r>
      <w:proofErr w:type="gramStart"/>
      <w:r w:rsidR="004D32BE">
        <w:rPr>
          <w:rFonts w:ascii="Arial" w:hAnsi="Arial" w:cs="Arial"/>
          <w:sz w:val="24"/>
          <w:szCs w:val="24"/>
        </w:rPr>
        <w:t>machine readable</w:t>
      </w:r>
      <w:proofErr w:type="gramEnd"/>
      <w:r w:rsidR="004D32BE">
        <w:rPr>
          <w:rFonts w:ascii="Arial" w:hAnsi="Arial" w:cs="Arial"/>
          <w:sz w:val="24"/>
          <w:szCs w:val="24"/>
        </w:rPr>
        <w:t xml:space="preserve"> translation app </w:t>
      </w:r>
      <w:r w:rsidR="00ED2630">
        <w:rPr>
          <w:rFonts w:ascii="Arial" w:hAnsi="Arial" w:cs="Arial"/>
          <w:sz w:val="24"/>
          <w:szCs w:val="24"/>
        </w:rPr>
        <w:t xml:space="preserve">for documents </w:t>
      </w:r>
      <w:r w:rsidR="00B759CC">
        <w:rPr>
          <w:rFonts w:ascii="Arial" w:hAnsi="Arial" w:cs="Arial"/>
          <w:sz w:val="24"/>
          <w:szCs w:val="24"/>
        </w:rPr>
        <w:t xml:space="preserve">with the aim of turning around translated documents quicker </w:t>
      </w:r>
      <w:r w:rsidR="008945A2">
        <w:rPr>
          <w:rFonts w:ascii="Arial" w:hAnsi="Arial" w:cs="Arial"/>
          <w:sz w:val="24"/>
          <w:szCs w:val="24"/>
        </w:rPr>
        <w:t>– from days to minutes as well as saving money.  The trial went well although we realised that machine re</w:t>
      </w:r>
      <w:r w:rsidR="000667AB">
        <w:rPr>
          <w:rFonts w:ascii="Arial" w:hAnsi="Arial" w:cs="Arial"/>
          <w:sz w:val="24"/>
          <w:szCs w:val="24"/>
        </w:rPr>
        <w:t xml:space="preserve">adable translations are better for non-personal information and </w:t>
      </w:r>
      <w:r w:rsidR="00EE5C61">
        <w:rPr>
          <w:rFonts w:ascii="Arial" w:hAnsi="Arial" w:cs="Arial"/>
          <w:sz w:val="24"/>
          <w:szCs w:val="24"/>
        </w:rPr>
        <w:t xml:space="preserve">routine non-technical documents.  </w:t>
      </w:r>
      <w:r w:rsidR="00860523">
        <w:rPr>
          <w:rFonts w:ascii="Arial" w:hAnsi="Arial" w:cs="Arial"/>
          <w:sz w:val="24"/>
          <w:szCs w:val="24"/>
        </w:rPr>
        <w:t xml:space="preserve">Going forward </w:t>
      </w:r>
      <w:r w:rsidR="00DE188A">
        <w:rPr>
          <w:rFonts w:ascii="Arial" w:hAnsi="Arial" w:cs="Arial"/>
          <w:sz w:val="24"/>
          <w:szCs w:val="24"/>
        </w:rPr>
        <w:t>w</w:t>
      </w:r>
      <w:r w:rsidR="00EE5C61">
        <w:rPr>
          <w:rFonts w:ascii="Arial" w:hAnsi="Arial" w:cs="Arial"/>
          <w:sz w:val="24"/>
          <w:szCs w:val="24"/>
        </w:rPr>
        <w:t>e aim to</w:t>
      </w:r>
      <w:r w:rsidR="00860523">
        <w:rPr>
          <w:rFonts w:ascii="Arial" w:hAnsi="Arial" w:cs="Arial"/>
          <w:sz w:val="24"/>
          <w:szCs w:val="24"/>
        </w:rPr>
        <w:t xml:space="preserve"> develop</w:t>
      </w:r>
      <w:r w:rsidR="00DE188A">
        <w:rPr>
          <w:rFonts w:ascii="Arial" w:hAnsi="Arial" w:cs="Arial"/>
          <w:sz w:val="24"/>
          <w:szCs w:val="24"/>
        </w:rPr>
        <w:t xml:space="preserve"> the trial further and </w:t>
      </w:r>
      <w:r w:rsidR="00EB1A98">
        <w:rPr>
          <w:rFonts w:ascii="Arial" w:hAnsi="Arial" w:cs="Arial"/>
          <w:sz w:val="24"/>
          <w:szCs w:val="24"/>
        </w:rPr>
        <w:t xml:space="preserve">provide guidance to staff on </w:t>
      </w:r>
      <w:r w:rsidR="001F6EC9">
        <w:rPr>
          <w:rFonts w:ascii="Arial" w:hAnsi="Arial" w:cs="Arial"/>
          <w:sz w:val="24"/>
          <w:szCs w:val="24"/>
        </w:rPr>
        <w:t xml:space="preserve">providing machine readable </w:t>
      </w:r>
      <w:r w:rsidR="003F0C2F">
        <w:rPr>
          <w:rFonts w:ascii="Arial" w:hAnsi="Arial" w:cs="Arial"/>
          <w:sz w:val="24"/>
          <w:szCs w:val="24"/>
        </w:rPr>
        <w:t>translations</w:t>
      </w:r>
      <w:r w:rsidR="001F6EC9">
        <w:rPr>
          <w:rFonts w:ascii="Arial" w:hAnsi="Arial" w:cs="Arial"/>
          <w:sz w:val="24"/>
          <w:szCs w:val="24"/>
        </w:rPr>
        <w:t>.</w:t>
      </w:r>
    </w:p>
    <w:p w14:paraId="4F2529FD" w14:textId="77777777" w:rsidR="00EB17AA" w:rsidRDefault="00EB17AA" w:rsidP="009F63AD">
      <w:pPr>
        <w:spacing w:after="0" w:line="240" w:lineRule="auto"/>
        <w:rPr>
          <w:rFonts w:ascii="Arial" w:hAnsi="Arial" w:cs="Arial"/>
          <w:sz w:val="24"/>
          <w:szCs w:val="24"/>
        </w:rPr>
      </w:pPr>
    </w:p>
    <w:p w14:paraId="092C6DF7" w14:textId="73A25572" w:rsidR="004C5708" w:rsidRDefault="004C5708" w:rsidP="009F63AD">
      <w:pPr>
        <w:spacing w:after="0" w:line="240" w:lineRule="auto"/>
        <w:rPr>
          <w:rFonts w:ascii="Arial" w:hAnsi="Arial" w:cs="Arial"/>
          <w:sz w:val="24"/>
          <w:szCs w:val="24"/>
        </w:rPr>
      </w:pPr>
      <w:r>
        <w:rPr>
          <w:rFonts w:ascii="Arial" w:hAnsi="Arial" w:cs="Arial"/>
          <w:bCs/>
          <w:sz w:val="24"/>
          <w:szCs w:val="24"/>
        </w:rPr>
        <w:t xml:space="preserve">A </w:t>
      </w:r>
      <w:hyperlink r:id="rId15" w:history="1">
        <w:r w:rsidRPr="005F1CB1">
          <w:rPr>
            <w:rStyle w:val="Hyperlink"/>
            <w:rFonts w:ascii="Arial" w:hAnsi="Arial" w:cs="Arial"/>
            <w:bCs/>
            <w:sz w:val="24"/>
            <w:szCs w:val="24"/>
          </w:rPr>
          <w:t>community engagement toolkit</w:t>
        </w:r>
      </w:hyperlink>
      <w:r>
        <w:rPr>
          <w:rFonts w:ascii="Arial" w:hAnsi="Arial" w:cs="Arial"/>
          <w:bCs/>
          <w:sz w:val="24"/>
          <w:szCs w:val="24"/>
        </w:rPr>
        <w:t xml:space="preserve"> has been developed to help support engagement with communities </w:t>
      </w:r>
      <w:r w:rsidR="006A4F83">
        <w:rPr>
          <w:rFonts w:ascii="Arial" w:hAnsi="Arial" w:cs="Arial"/>
          <w:bCs/>
          <w:sz w:val="24"/>
          <w:szCs w:val="24"/>
        </w:rPr>
        <w:t xml:space="preserve">and sets out which engagement method is best for the type of consultation.  </w:t>
      </w:r>
      <w:r w:rsidR="005813D9">
        <w:rPr>
          <w:rFonts w:ascii="Arial" w:hAnsi="Arial" w:cs="Arial"/>
          <w:bCs/>
          <w:sz w:val="24"/>
          <w:szCs w:val="24"/>
        </w:rPr>
        <w:t xml:space="preserve">The </w:t>
      </w:r>
      <w:r w:rsidR="005813D9" w:rsidRPr="005813D9">
        <w:rPr>
          <w:rFonts w:ascii="Arial" w:hAnsi="Arial" w:cs="Arial"/>
          <w:bCs/>
          <w:sz w:val="24"/>
          <w:szCs w:val="24"/>
        </w:rPr>
        <w:t>toolkit can be used in the </w:t>
      </w:r>
      <w:r w:rsidR="005813D9" w:rsidRPr="005813D9">
        <w:rPr>
          <w:rFonts w:ascii="Arial" w:hAnsi="Arial" w:cs="Arial"/>
          <w:b/>
          <w:bCs/>
          <w:sz w:val="24"/>
          <w:szCs w:val="24"/>
        </w:rPr>
        <w:t>planning, delivery and evaluation </w:t>
      </w:r>
      <w:r w:rsidR="005813D9" w:rsidRPr="005813D9">
        <w:rPr>
          <w:rFonts w:ascii="Arial" w:hAnsi="Arial" w:cs="Arial"/>
          <w:bCs/>
          <w:sz w:val="24"/>
          <w:szCs w:val="24"/>
        </w:rPr>
        <w:t>of work</w:t>
      </w:r>
      <w:r w:rsidR="00C604A1">
        <w:rPr>
          <w:rFonts w:ascii="Arial" w:hAnsi="Arial" w:cs="Arial"/>
          <w:bCs/>
          <w:sz w:val="24"/>
          <w:szCs w:val="24"/>
        </w:rPr>
        <w:t xml:space="preserve"> </w:t>
      </w:r>
      <w:r w:rsidR="00FE1CC5">
        <w:rPr>
          <w:rFonts w:ascii="Arial" w:hAnsi="Arial" w:cs="Arial"/>
          <w:bCs/>
          <w:sz w:val="24"/>
          <w:szCs w:val="24"/>
        </w:rPr>
        <w:t xml:space="preserve">and sets out various tools to </w:t>
      </w:r>
      <w:r w:rsidR="00D0786F">
        <w:rPr>
          <w:rFonts w:ascii="Arial" w:hAnsi="Arial" w:cs="Arial"/>
          <w:bCs/>
          <w:sz w:val="24"/>
          <w:szCs w:val="24"/>
        </w:rPr>
        <w:t>help with info</w:t>
      </w:r>
      <w:r w:rsidR="00754378">
        <w:rPr>
          <w:rFonts w:ascii="Arial" w:hAnsi="Arial" w:cs="Arial"/>
          <w:bCs/>
          <w:sz w:val="24"/>
          <w:szCs w:val="24"/>
        </w:rPr>
        <w:t>r</w:t>
      </w:r>
      <w:r w:rsidR="00D0786F">
        <w:rPr>
          <w:rFonts w:ascii="Arial" w:hAnsi="Arial" w:cs="Arial"/>
          <w:bCs/>
          <w:sz w:val="24"/>
          <w:szCs w:val="24"/>
        </w:rPr>
        <w:t xml:space="preserve">ming, consulting and engaging with </w:t>
      </w:r>
      <w:r w:rsidR="00754378">
        <w:rPr>
          <w:rFonts w:ascii="Arial" w:hAnsi="Arial" w:cs="Arial"/>
          <w:bCs/>
          <w:sz w:val="24"/>
          <w:szCs w:val="24"/>
        </w:rPr>
        <w:t xml:space="preserve">members of the public.  </w:t>
      </w:r>
    </w:p>
    <w:p w14:paraId="2FBFFD67" w14:textId="77777777" w:rsidR="004C5708" w:rsidRDefault="004C5708" w:rsidP="009F63AD">
      <w:pPr>
        <w:spacing w:after="0" w:line="240" w:lineRule="auto"/>
        <w:rPr>
          <w:rFonts w:ascii="Arial" w:hAnsi="Arial" w:cs="Arial"/>
          <w:sz w:val="24"/>
          <w:szCs w:val="24"/>
        </w:rPr>
      </w:pPr>
    </w:p>
    <w:p w14:paraId="42F8B1EC" w14:textId="77777777" w:rsidR="001F6EC9" w:rsidRDefault="001F6EC9" w:rsidP="009F63AD">
      <w:pPr>
        <w:spacing w:after="0" w:line="240" w:lineRule="auto"/>
        <w:rPr>
          <w:rFonts w:ascii="Arial" w:hAnsi="Arial" w:cs="Arial"/>
          <w:sz w:val="24"/>
          <w:szCs w:val="24"/>
        </w:rPr>
      </w:pPr>
    </w:p>
    <w:p w14:paraId="49F70D7C" w14:textId="77777777" w:rsidR="006F6982" w:rsidRDefault="006F6982">
      <w:pPr>
        <w:rPr>
          <w:rFonts w:ascii="Arial" w:hAnsi="Arial" w:cs="Arial"/>
          <w:b/>
          <w:bCs/>
          <w:color w:val="7030A0"/>
          <w:sz w:val="32"/>
          <w:szCs w:val="32"/>
        </w:rPr>
      </w:pPr>
    </w:p>
    <w:p w14:paraId="2233A192" w14:textId="77777777" w:rsidR="00082CF9" w:rsidRDefault="00082CF9" w:rsidP="00557647">
      <w:pPr>
        <w:autoSpaceDE w:val="0"/>
        <w:autoSpaceDN w:val="0"/>
        <w:adjustRightInd w:val="0"/>
        <w:spacing w:after="0" w:line="240" w:lineRule="auto"/>
        <w:rPr>
          <w:rFonts w:ascii="Arial" w:hAnsi="Arial" w:cs="Arial"/>
          <w:b/>
          <w:iCs/>
          <w:sz w:val="24"/>
          <w:szCs w:val="24"/>
          <w:u w:val="single"/>
        </w:rPr>
      </w:pPr>
    </w:p>
    <w:p w14:paraId="33FCD95D" w14:textId="77777777" w:rsidR="00082CF9" w:rsidRDefault="00082CF9" w:rsidP="00557647">
      <w:pPr>
        <w:autoSpaceDE w:val="0"/>
        <w:autoSpaceDN w:val="0"/>
        <w:adjustRightInd w:val="0"/>
        <w:spacing w:after="0" w:line="240" w:lineRule="auto"/>
        <w:rPr>
          <w:rFonts w:ascii="Arial" w:hAnsi="Arial" w:cs="Arial"/>
          <w:b/>
          <w:iCs/>
          <w:sz w:val="24"/>
          <w:szCs w:val="24"/>
          <w:u w:val="single"/>
        </w:rPr>
      </w:pPr>
    </w:p>
    <w:p w14:paraId="4EF05A25" w14:textId="77777777" w:rsidR="00082CF9" w:rsidRDefault="00082CF9" w:rsidP="00557647">
      <w:pPr>
        <w:autoSpaceDE w:val="0"/>
        <w:autoSpaceDN w:val="0"/>
        <w:adjustRightInd w:val="0"/>
        <w:spacing w:after="0" w:line="240" w:lineRule="auto"/>
        <w:rPr>
          <w:rFonts w:ascii="Arial" w:hAnsi="Arial" w:cs="Arial"/>
          <w:b/>
          <w:iCs/>
          <w:sz w:val="24"/>
          <w:szCs w:val="24"/>
          <w:u w:val="single"/>
        </w:rPr>
      </w:pPr>
    </w:p>
    <w:p w14:paraId="41D29576" w14:textId="77777777" w:rsidR="00082CF9" w:rsidRDefault="00082CF9" w:rsidP="00557647">
      <w:pPr>
        <w:autoSpaceDE w:val="0"/>
        <w:autoSpaceDN w:val="0"/>
        <w:adjustRightInd w:val="0"/>
        <w:spacing w:after="0" w:line="240" w:lineRule="auto"/>
        <w:rPr>
          <w:rFonts w:ascii="Arial" w:hAnsi="Arial" w:cs="Arial"/>
          <w:b/>
          <w:iCs/>
          <w:sz w:val="24"/>
          <w:szCs w:val="24"/>
          <w:u w:val="single"/>
        </w:rPr>
      </w:pPr>
    </w:p>
    <w:p w14:paraId="5059C452" w14:textId="77777777" w:rsidR="00082CF9" w:rsidRDefault="00082CF9" w:rsidP="00557647">
      <w:pPr>
        <w:autoSpaceDE w:val="0"/>
        <w:autoSpaceDN w:val="0"/>
        <w:adjustRightInd w:val="0"/>
        <w:spacing w:after="0" w:line="240" w:lineRule="auto"/>
        <w:rPr>
          <w:rFonts w:ascii="Arial" w:hAnsi="Arial" w:cs="Arial"/>
          <w:b/>
          <w:iCs/>
          <w:sz w:val="24"/>
          <w:szCs w:val="24"/>
          <w:u w:val="single"/>
        </w:rPr>
      </w:pPr>
    </w:p>
    <w:p w14:paraId="32E8A6F1" w14:textId="3429B6BC" w:rsidR="00557647" w:rsidRPr="0016484F" w:rsidRDefault="006F6982" w:rsidP="00557647">
      <w:pPr>
        <w:autoSpaceDE w:val="0"/>
        <w:autoSpaceDN w:val="0"/>
        <w:adjustRightInd w:val="0"/>
        <w:spacing w:after="0" w:line="240" w:lineRule="auto"/>
        <w:rPr>
          <w:rFonts w:ascii="Arial" w:hAnsi="Arial" w:cs="Arial"/>
          <w:bCs/>
          <w:iCs/>
          <w:sz w:val="24"/>
          <w:szCs w:val="24"/>
          <w:u w:val="single"/>
        </w:rPr>
      </w:pPr>
      <w:r w:rsidRPr="0016484F">
        <w:rPr>
          <w:rFonts w:ascii="Arial" w:hAnsi="Arial" w:cs="Arial"/>
          <w:b/>
          <w:iCs/>
          <w:sz w:val="24"/>
          <w:szCs w:val="24"/>
          <w:u w:val="single"/>
        </w:rPr>
        <w:t>Outcome 2</w:t>
      </w:r>
      <w:r w:rsidRPr="0016484F">
        <w:rPr>
          <w:rFonts w:ascii="Arial" w:hAnsi="Arial" w:cs="Arial"/>
          <w:bCs/>
          <w:iCs/>
          <w:sz w:val="24"/>
          <w:szCs w:val="24"/>
          <w:u w:val="single"/>
        </w:rPr>
        <w:t xml:space="preserve"> </w:t>
      </w:r>
    </w:p>
    <w:p w14:paraId="2D803C10" w14:textId="42912728" w:rsidR="006F6982" w:rsidRPr="00DE4E13" w:rsidRDefault="006F6982" w:rsidP="007E2892">
      <w:pPr>
        <w:autoSpaceDE w:val="0"/>
        <w:autoSpaceDN w:val="0"/>
        <w:adjustRightInd w:val="0"/>
        <w:spacing w:after="0" w:line="240" w:lineRule="auto"/>
        <w:rPr>
          <w:rFonts w:ascii="Arial" w:hAnsi="Arial" w:cs="Arial"/>
          <w:b/>
          <w:i/>
          <w:sz w:val="24"/>
          <w:szCs w:val="24"/>
        </w:rPr>
      </w:pPr>
      <w:r w:rsidRPr="00DE4E13">
        <w:rPr>
          <w:rFonts w:ascii="Arial" w:hAnsi="Arial" w:cs="Arial"/>
          <w:b/>
          <w:i/>
          <w:sz w:val="24"/>
          <w:szCs w:val="24"/>
        </w:rPr>
        <w:t>Women and girls live free from all forms of violence and abuse – and</w:t>
      </w:r>
      <w:r w:rsidR="00557647" w:rsidRPr="00DE4E13">
        <w:rPr>
          <w:rFonts w:ascii="Arial" w:hAnsi="Arial" w:cs="Arial"/>
          <w:b/>
          <w:i/>
          <w:sz w:val="24"/>
          <w:szCs w:val="24"/>
        </w:rPr>
        <w:t xml:space="preserve"> </w:t>
      </w:r>
      <w:r w:rsidRPr="00DE4E13">
        <w:rPr>
          <w:rFonts w:ascii="Arial" w:hAnsi="Arial" w:cs="Arial"/>
          <w:b/>
          <w:i/>
          <w:sz w:val="24"/>
          <w:szCs w:val="24"/>
        </w:rPr>
        <w:t>the attitudes</w:t>
      </w:r>
      <w:r w:rsidR="00972970" w:rsidRPr="00DE4E13">
        <w:rPr>
          <w:rFonts w:ascii="Arial" w:hAnsi="Arial" w:cs="Arial"/>
          <w:b/>
          <w:i/>
          <w:sz w:val="24"/>
          <w:szCs w:val="24"/>
        </w:rPr>
        <w:t xml:space="preserve"> </w:t>
      </w:r>
      <w:r w:rsidRPr="00DE4E13">
        <w:rPr>
          <w:rFonts w:ascii="Arial" w:hAnsi="Arial" w:cs="Arial"/>
          <w:b/>
          <w:i/>
          <w:sz w:val="24"/>
          <w:szCs w:val="24"/>
        </w:rPr>
        <w:t>that help perpetuate it</w:t>
      </w:r>
      <w:r w:rsidR="006B0CD7" w:rsidRPr="00DE4E13">
        <w:rPr>
          <w:rFonts w:ascii="Arial" w:hAnsi="Arial" w:cs="Arial"/>
          <w:b/>
          <w:i/>
          <w:sz w:val="24"/>
          <w:szCs w:val="24"/>
        </w:rPr>
        <w:t>.</w:t>
      </w:r>
    </w:p>
    <w:p w14:paraId="40F1C5C6" w14:textId="77777777" w:rsidR="006B0CD7" w:rsidRDefault="006B0CD7" w:rsidP="007E2892">
      <w:pPr>
        <w:autoSpaceDE w:val="0"/>
        <w:autoSpaceDN w:val="0"/>
        <w:adjustRightInd w:val="0"/>
        <w:spacing w:after="0" w:line="240" w:lineRule="auto"/>
        <w:rPr>
          <w:rFonts w:ascii="Arial" w:hAnsi="Arial" w:cs="Arial"/>
          <w:bCs/>
          <w:iCs/>
          <w:sz w:val="24"/>
          <w:szCs w:val="24"/>
        </w:rPr>
      </w:pPr>
    </w:p>
    <w:p w14:paraId="233A2369" w14:textId="485BD0D0" w:rsidR="007354A8" w:rsidRPr="00886516" w:rsidRDefault="00D51525" w:rsidP="007E2892">
      <w:pPr>
        <w:spacing w:after="0" w:line="240" w:lineRule="auto"/>
        <w:rPr>
          <w:rFonts w:ascii="Arial" w:hAnsi="Arial" w:cs="Arial"/>
          <w:b/>
          <w:bCs/>
          <w:iCs/>
          <w:color w:val="FF0000"/>
          <w:sz w:val="24"/>
          <w:szCs w:val="24"/>
        </w:rPr>
      </w:pPr>
      <w:r w:rsidRPr="00886516">
        <w:rPr>
          <w:rFonts w:ascii="Arial" w:hAnsi="Arial" w:cs="Arial"/>
          <w:b/>
          <w:bCs/>
          <w:iCs/>
          <w:sz w:val="24"/>
          <w:szCs w:val="24"/>
        </w:rPr>
        <w:t xml:space="preserve">What </w:t>
      </w:r>
      <w:r w:rsidR="00654ED3" w:rsidRPr="00886516">
        <w:rPr>
          <w:rFonts w:ascii="Arial" w:hAnsi="Arial" w:cs="Arial"/>
          <w:b/>
          <w:bCs/>
          <w:iCs/>
          <w:sz w:val="24"/>
          <w:szCs w:val="24"/>
        </w:rPr>
        <w:t xml:space="preserve">we prioritised </w:t>
      </w:r>
    </w:p>
    <w:p w14:paraId="5CD4454E" w14:textId="77777777" w:rsidR="008E68FB" w:rsidRDefault="00793D0E" w:rsidP="008E68FB">
      <w:pPr>
        <w:spacing w:after="0" w:line="240" w:lineRule="auto"/>
        <w:rPr>
          <w:rFonts w:ascii="Arial" w:hAnsi="Arial" w:cs="Arial"/>
          <w:iCs/>
          <w:sz w:val="24"/>
          <w:szCs w:val="24"/>
        </w:rPr>
      </w:pPr>
      <w:r w:rsidRPr="00886516">
        <w:rPr>
          <w:rFonts w:ascii="Arial" w:hAnsi="Arial" w:cs="Arial"/>
          <w:iCs/>
          <w:sz w:val="24"/>
          <w:szCs w:val="24"/>
        </w:rPr>
        <w:t xml:space="preserve">The actions under this </w:t>
      </w:r>
      <w:r w:rsidR="00886516" w:rsidRPr="00886516">
        <w:rPr>
          <w:rFonts w:ascii="Arial" w:hAnsi="Arial" w:cs="Arial"/>
          <w:iCs/>
          <w:sz w:val="24"/>
          <w:szCs w:val="24"/>
        </w:rPr>
        <w:t>outcome related to the Fife Violence Against Women Partnership (FVAWP)</w:t>
      </w:r>
      <w:r w:rsidR="00DE4E13">
        <w:rPr>
          <w:rFonts w:ascii="Arial" w:hAnsi="Arial" w:cs="Arial"/>
          <w:iCs/>
          <w:sz w:val="24"/>
          <w:szCs w:val="24"/>
        </w:rPr>
        <w:t xml:space="preserve"> and specifically the Priority 2 sub-group</w:t>
      </w:r>
      <w:r w:rsidR="001D60ED">
        <w:rPr>
          <w:rFonts w:ascii="Arial" w:hAnsi="Arial" w:cs="Arial"/>
          <w:iCs/>
          <w:sz w:val="24"/>
          <w:szCs w:val="24"/>
        </w:rPr>
        <w:t xml:space="preserve">:  </w:t>
      </w:r>
    </w:p>
    <w:p w14:paraId="2E8782D4" w14:textId="77777777" w:rsidR="008E68FB" w:rsidRDefault="008E68FB" w:rsidP="008E68FB">
      <w:pPr>
        <w:spacing w:after="0" w:line="240" w:lineRule="auto"/>
        <w:rPr>
          <w:rFonts w:ascii="Arial" w:hAnsi="Arial" w:cs="Arial"/>
          <w:iCs/>
          <w:sz w:val="24"/>
          <w:szCs w:val="24"/>
        </w:rPr>
      </w:pPr>
    </w:p>
    <w:p w14:paraId="7940F3B9" w14:textId="77777777" w:rsidR="00052DEE" w:rsidRDefault="00B479F7" w:rsidP="00052DEE">
      <w:pPr>
        <w:pStyle w:val="ListParagraph"/>
        <w:numPr>
          <w:ilvl w:val="0"/>
          <w:numId w:val="44"/>
        </w:numPr>
        <w:spacing w:after="0" w:line="240" w:lineRule="auto"/>
        <w:ind w:left="357" w:hanging="357"/>
        <w:rPr>
          <w:rFonts w:ascii="Arial" w:hAnsi="Arial" w:cs="Arial"/>
          <w:sz w:val="24"/>
          <w:szCs w:val="24"/>
        </w:rPr>
      </w:pPr>
      <w:r w:rsidRPr="008E68FB">
        <w:rPr>
          <w:rFonts w:ascii="Arial" w:hAnsi="Arial" w:cs="Arial"/>
          <w:sz w:val="24"/>
          <w:szCs w:val="24"/>
        </w:rPr>
        <w:t>Revised Equality and Diversity Scheme to reflect impact of Covid -19 including identifying inequality of outcome and disadvantage on women, children and young people.</w:t>
      </w:r>
    </w:p>
    <w:p w14:paraId="64AA00BB" w14:textId="77777777" w:rsidR="00052DEE" w:rsidRPr="00052DEE" w:rsidRDefault="00B7182C" w:rsidP="00052DEE">
      <w:pPr>
        <w:pStyle w:val="ListParagraph"/>
        <w:numPr>
          <w:ilvl w:val="0"/>
          <w:numId w:val="44"/>
        </w:numPr>
        <w:spacing w:after="0" w:line="240" w:lineRule="auto"/>
        <w:ind w:left="357" w:hanging="357"/>
        <w:rPr>
          <w:rFonts w:ascii="Arial" w:hAnsi="Arial" w:cs="Arial"/>
          <w:sz w:val="24"/>
          <w:szCs w:val="24"/>
        </w:rPr>
      </w:pPr>
      <w:r w:rsidRPr="00052DEE">
        <w:rPr>
          <w:rFonts w:ascii="Arial" w:eastAsia="Times New Roman" w:hAnsi="Arial" w:cs="Arial"/>
          <w:sz w:val="24"/>
          <w:szCs w:val="24"/>
        </w:rPr>
        <w:t>Fife Council to work with FVAWP to progress actions within the Equally Safe at Work framework</w:t>
      </w:r>
      <w:r w:rsidR="00052DEE">
        <w:rPr>
          <w:rFonts w:ascii="Arial" w:eastAsia="Times New Roman" w:hAnsi="Arial" w:cs="Arial"/>
          <w:sz w:val="24"/>
          <w:szCs w:val="24"/>
        </w:rPr>
        <w:t xml:space="preserve">.  </w:t>
      </w:r>
    </w:p>
    <w:p w14:paraId="3CC2BFA5" w14:textId="5C9BEB98" w:rsidR="00C43547" w:rsidRPr="00052DEE" w:rsidRDefault="00C43547" w:rsidP="00052DEE">
      <w:pPr>
        <w:pStyle w:val="ListParagraph"/>
        <w:numPr>
          <w:ilvl w:val="0"/>
          <w:numId w:val="44"/>
        </w:numPr>
        <w:spacing w:after="0" w:line="240" w:lineRule="auto"/>
        <w:ind w:left="357" w:hanging="357"/>
        <w:rPr>
          <w:rFonts w:ascii="Arial" w:hAnsi="Arial" w:cs="Arial"/>
          <w:sz w:val="24"/>
          <w:szCs w:val="24"/>
        </w:rPr>
      </w:pPr>
      <w:r w:rsidRPr="00052DEE">
        <w:rPr>
          <w:rFonts w:ascii="Arial" w:hAnsi="Arial" w:cs="Arial"/>
          <w:sz w:val="24"/>
          <w:szCs w:val="24"/>
        </w:rPr>
        <w:t>Consult with women, children and young people with lived experience of VAW</w:t>
      </w:r>
      <w:r w:rsidR="001D60ED" w:rsidRPr="00052DEE">
        <w:rPr>
          <w:rFonts w:ascii="Arial" w:hAnsi="Arial" w:cs="Arial"/>
          <w:sz w:val="24"/>
          <w:szCs w:val="24"/>
        </w:rPr>
        <w:t xml:space="preserve">.  </w:t>
      </w:r>
    </w:p>
    <w:p w14:paraId="211D2A50" w14:textId="17E2AA19" w:rsidR="00B479F7" w:rsidRPr="00886516" w:rsidRDefault="00B479F7" w:rsidP="007354A8">
      <w:pPr>
        <w:spacing w:after="0" w:line="240" w:lineRule="auto"/>
        <w:rPr>
          <w:rFonts w:ascii="Arial" w:hAnsi="Arial" w:cs="Arial"/>
          <w:iCs/>
          <w:sz w:val="24"/>
          <w:szCs w:val="24"/>
        </w:rPr>
      </w:pPr>
    </w:p>
    <w:p w14:paraId="470C947E" w14:textId="285D0EDA" w:rsidR="00F4770A" w:rsidRDefault="00D51525" w:rsidP="007354A8">
      <w:pPr>
        <w:spacing w:after="0" w:line="240" w:lineRule="auto"/>
        <w:rPr>
          <w:rFonts w:ascii="Arial" w:hAnsi="Arial" w:cs="Arial"/>
          <w:i/>
          <w:color w:val="FF0000"/>
          <w:sz w:val="24"/>
          <w:szCs w:val="24"/>
        </w:rPr>
      </w:pPr>
      <w:r w:rsidRPr="00BF05A2">
        <w:rPr>
          <w:rFonts w:ascii="Arial" w:hAnsi="Arial" w:cs="Arial"/>
          <w:b/>
          <w:bCs/>
          <w:iCs/>
          <w:sz w:val="24"/>
          <w:szCs w:val="24"/>
        </w:rPr>
        <w:t>What we achieved</w:t>
      </w:r>
    </w:p>
    <w:p w14:paraId="6D6A93A0" w14:textId="3D0F1A4C" w:rsidR="00D81E2D" w:rsidRDefault="7F84D633" w:rsidP="007354A8">
      <w:pPr>
        <w:spacing w:after="0" w:line="240" w:lineRule="auto"/>
        <w:rPr>
          <w:rFonts w:ascii="Arial" w:eastAsia="Arial" w:hAnsi="Arial" w:cs="Arial"/>
          <w:sz w:val="24"/>
          <w:szCs w:val="24"/>
        </w:rPr>
      </w:pPr>
      <w:r w:rsidRPr="00082CF9">
        <w:rPr>
          <w:rFonts w:ascii="Arial" w:eastAsia="Arial" w:hAnsi="Arial" w:cs="Arial"/>
          <w:sz w:val="24"/>
          <w:szCs w:val="24"/>
        </w:rPr>
        <w:t>Equally Safe is Scotland's national strategy to prevent and eradicate violence against women and girls. The strategy was refreshed and re -published in December 2023</w:t>
      </w:r>
      <w:r w:rsidR="00D81E2D">
        <w:rPr>
          <w:rFonts w:ascii="Arial" w:eastAsia="Arial" w:hAnsi="Arial" w:cs="Arial"/>
          <w:sz w:val="24"/>
          <w:szCs w:val="24"/>
        </w:rPr>
        <w:t xml:space="preserve"> setting out</w:t>
      </w:r>
      <w:r w:rsidRPr="00082CF9">
        <w:rPr>
          <w:rFonts w:ascii="Arial" w:eastAsia="Arial" w:hAnsi="Arial" w:cs="Arial"/>
          <w:sz w:val="24"/>
          <w:szCs w:val="24"/>
        </w:rPr>
        <w:t xml:space="preserve"> four priorities: </w:t>
      </w:r>
    </w:p>
    <w:p w14:paraId="01868174" w14:textId="77777777" w:rsidR="00AD3209" w:rsidRDefault="00AD3209" w:rsidP="007354A8">
      <w:pPr>
        <w:spacing w:after="0" w:line="240" w:lineRule="auto"/>
        <w:rPr>
          <w:rFonts w:ascii="Arial" w:eastAsia="Arial" w:hAnsi="Arial" w:cs="Arial"/>
          <w:sz w:val="24"/>
          <w:szCs w:val="24"/>
        </w:rPr>
      </w:pPr>
    </w:p>
    <w:p w14:paraId="3571AC60" w14:textId="2EB45910" w:rsidR="00D81E2D" w:rsidRPr="00AD3209" w:rsidRDefault="7F84D633" w:rsidP="00286DC7">
      <w:pPr>
        <w:pStyle w:val="ListParagraph"/>
        <w:numPr>
          <w:ilvl w:val="0"/>
          <w:numId w:val="22"/>
        </w:numPr>
        <w:spacing w:after="0" w:line="240" w:lineRule="auto"/>
        <w:rPr>
          <w:rFonts w:ascii="Arial" w:eastAsia="Arial" w:hAnsi="Arial" w:cs="Arial"/>
          <w:sz w:val="24"/>
          <w:szCs w:val="24"/>
        </w:rPr>
      </w:pPr>
      <w:r w:rsidRPr="00AD3209">
        <w:rPr>
          <w:rFonts w:ascii="Arial" w:eastAsia="Arial" w:hAnsi="Arial" w:cs="Arial"/>
          <w:sz w:val="24"/>
          <w:szCs w:val="24"/>
        </w:rPr>
        <w:t xml:space="preserve">Scottish society embraces equality and mutual respect and rejects all forms of violence against women and girls </w:t>
      </w:r>
    </w:p>
    <w:p w14:paraId="3595721C" w14:textId="133A6591" w:rsidR="00AD3209" w:rsidRPr="00AD3209" w:rsidRDefault="7F84D633" w:rsidP="00286DC7">
      <w:pPr>
        <w:pStyle w:val="ListParagraph"/>
        <w:numPr>
          <w:ilvl w:val="0"/>
          <w:numId w:val="22"/>
        </w:numPr>
        <w:spacing w:after="0" w:line="240" w:lineRule="auto"/>
        <w:rPr>
          <w:rFonts w:ascii="Arial" w:eastAsia="Arial" w:hAnsi="Arial" w:cs="Arial"/>
          <w:sz w:val="24"/>
          <w:szCs w:val="24"/>
        </w:rPr>
      </w:pPr>
      <w:r w:rsidRPr="00AD3209">
        <w:rPr>
          <w:rFonts w:ascii="Arial" w:eastAsia="Arial" w:hAnsi="Arial" w:cs="Arial"/>
          <w:sz w:val="24"/>
          <w:szCs w:val="24"/>
        </w:rPr>
        <w:t xml:space="preserve">Women and girls thrive as equal citizens: socially, culturally, economically, and politically </w:t>
      </w:r>
    </w:p>
    <w:p w14:paraId="6B569BFA" w14:textId="56C1F5EB" w:rsidR="00AD3209" w:rsidRPr="00AD3209" w:rsidRDefault="7F84D633" w:rsidP="00286DC7">
      <w:pPr>
        <w:pStyle w:val="ListParagraph"/>
        <w:numPr>
          <w:ilvl w:val="0"/>
          <w:numId w:val="22"/>
        </w:numPr>
        <w:spacing w:after="0" w:line="240" w:lineRule="auto"/>
        <w:rPr>
          <w:rFonts w:ascii="Arial" w:eastAsia="Arial" w:hAnsi="Arial" w:cs="Arial"/>
          <w:sz w:val="24"/>
          <w:szCs w:val="24"/>
        </w:rPr>
      </w:pPr>
      <w:r w:rsidRPr="00AD3209">
        <w:rPr>
          <w:rFonts w:ascii="Arial" w:eastAsia="Arial" w:hAnsi="Arial" w:cs="Arial"/>
          <w:sz w:val="24"/>
          <w:szCs w:val="24"/>
        </w:rPr>
        <w:t xml:space="preserve">Interventions are early and effective, preventing violence and maximising the safety and wellbeing of women children and young people </w:t>
      </w:r>
    </w:p>
    <w:p w14:paraId="2BE66BDA" w14:textId="2D3CC8D9" w:rsidR="00BF05A2" w:rsidRPr="00082CF9" w:rsidRDefault="7F84D633" w:rsidP="00286DC7">
      <w:pPr>
        <w:pStyle w:val="ListParagraph"/>
        <w:numPr>
          <w:ilvl w:val="0"/>
          <w:numId w:val="22"/>
        </w:numPr>
        <w:spacing w:after="0" w:line="240" w:lineRule="auto"/>
      </w:pPr>
      <w:r w:rsidRPr="00AD3209">
        <w:rPr>
          <w:rFonts w:ascii="Arial" w:eastAsia="Arial" w:hAnsi="Arial" w:cs="Arial"/>
          <w:sz w:val="24"/>
          <w:szCs w:val="24"/>
        </w:rPr>
        <w:t>Men reject all forms of violence against women and girls and perpetrators of such violence receive a robust and effective response</w:t>
      </w:r>
    </w:p>
    <w:p w14:paraId="3113D5BC" w14:textId="6B3F051F" w:rsidR="00BF05A2" w:rsidRPr="00082CF9" w:rsidRDefault="00BF05A2" w:rsidP="75034EC8">
      <w:pPr>
        <w:spacing w:after="0" w:line="240" w:lineRule="auto"/>
        <w:rPr>
          <w:rFonts w:ascii="Arial" w:eastAsia="Arial" w:hAnsi="Arial" w:cs="Arial"/>
          <w:sz w:val="24"/>
          <w:szCs w:val="24"/>
        </w:rPr>
      </w:pPr>
    </w:p>
    <w:p w14:paraId="3B42EC26" w14:textId="77777777" w:rsidR="00B33DAA" w:rsidRPr="00B33DAA" w:rsidRDefault="00CD4A13" w:rsidP="00B33DAA">
      <w:pPr>
        <w:spacing w:after="0" w:line="240" w:lineRule="auto"/>
        <w:rPr>
          <w:rFonts w:ascii="Arial" w:eastAsia="Arial" w:hAnsi="Arial" w:cs="Arial"/>
          <w:sz w:val="24"/>
          <w:szCs w:val="24"/>
        </w:rPr>
      </w:pPr>
      <w:r>
        <w:rPr>
          <w:rFonts w:ascii="Arial" w:eastAsia="Arial" w:hAnsi="Arial" w:cs="Arial"/>
          <w:sz w:val="24"/>
          <w:szCs w:val="24"/>
        </w:rPr>
        <w:t xml:space="preserve">In relation to priority 2, </w:t>
      </w:r>
      <w:r w:rsidR="43637BA2" w:rsidRPr="00082CF9">
        <w:rPr>
          <w:rFonts w:ascii="Arial" w:eastAsia="Arial" w:hAnsi="Arial" w:cs="Arial"/>
          <w:sz w:val="24"/>
          <w:szCs w:val="24"/>
        </w:rPr>
        <w:t xml:space="preserve">Fife Council successfully achieved Equally Safe at Work accreditation at the </w:t>
      </w:r>
      <w:proofErr w:type="gramStart"/>
      <w:r w:rsidR="43637BA2" w:rsidRPr="00082CF9">
        <w:rPr>
          <w:rFonts w:ascii="Arial" w:eastAsia="Arial" w:hAnsi="Arial" w:cs="Arial"/>
          <w:sz w:val="24"/>
          <w:szCs w:val="24"/>
        </w:rPr>
        <w:t>Bronze</w:t>
      </w:r>
      <w:proofErr w:type="gramEnd"/>
      <w:r w:rsidR="43637BA2" w:rsidRPr="00082CF9">
        <w:rPr>
          <w:rFonts w:ascii="Arial" w:eastAsia="Arial" w:hAnsi="Arial" w:cs="Arial"/>
          <w:sz w:val="24"/>
          <w:szCs w:val="24"/>
        </w:rPr>
        <w:t xml:space="preserve"> level in October 2023. The award is designed to create sustainable change in workplace practice and Fife Council hold the accreditation </w:t>
      </w:r>
      <w:r w:rsidR="43637BA2" w:rsidRPr="75034EC8">
        <w:rPr>
          <w:rFonts w:ascii="Arial" w:eastAsia="Arial" w:hAnsi="Arial" w:cs="Arial"/>
          <w:sz w:val="24"/>
          <w:szCs w:val="24"/>
        </w:rPr>
        <w:t xml:space="preserve">until November 2025. </w:t>
      </w:r>
      <w:r w:rsidR="00C60322">
        <w:rPr>
          <w:rFonts w:ascii="Arial" w:eastAsia="Arial" w:hAnsi="Arial" w:cs="Arial"/>
          <w:sz w:val="24"/>
          <w:szCs w:val="24"/>
        </w:rPr>
        <w:t>Other work includ</w:t>
      </w:r>
      <w:r w:rsidR="00930A7E">
        <w:rPr>
          <w:rFonts w:ascii="Arial" w:eastAsia="Arial" w:hAnsi="Arial" w:cs="Arial"/>
          <w:sz w:val="24"/>
          <w:szCs w:val="24"/>
        </w:rPr>
        <w:t xml:space="preserve">ed prioritising </w:t>
      </w:r>
      <w:r w:rsidR="00771174">
        <w:rPr>
          <w:rFonts w:ascii="Arial" w:eastAsia="Arial" w:hAnsi="Arial" w:cs="Arial"/>
          <w:sz w:val="24"/>
          <w:szCs w:val="24"/>
        </w:rPr>
        <w:t>violence against women and girls</w:t>
      </w:r>
      <w:r w:rsidR="009B0F97">
        <w:rPr>
          <w:rFonts w:ascii="Arial" w:eastAsia="Arial" w:hAnsi="Arial" w:cs="Arial"/>
          <w:sz w:val="24"/>
          <w:szCs w:val="24"/>
        </w:rPr>
        <w:t xml:space="preserve"> within community planning </w:t>
      </w:r>
      <w:r w:rsidR="00E906C0">
        <w:rPr>
          <w:rFonts w:ascii="Arial" w:eastAsia="Arial" w:hAnsi="Arial" w:cs="Arial"/>
          <w:sz w:val="24"/>
          <w:szCs w:val="24"/>
        </w:rPr>
        <w:t xml:space="preserve">and building relationships with the Health and Social Care partnership.  </w:t>
      </w:r>
      <w:r w:rsidR="00B33DAA">
        <w:rPr>
          <w:rFonts w:ascii="Arial" w:eastAsia="Arial" w:hAnsi="Arial" w:cs="Arial"/>
          <w:sz w:val="24"/>
          <w:szCs w:val="24"/>
        </w:rPr>
        <w:t xml:space="preserve">See the full annual report here </w:t>
      </w:r>
      <w:hyperlink r:id="rId16" w:history="1">
        <w:r w:rsidR="00B33DAA" w:rsidRPr="00B33DAA">
          <w:rPr>
            <w:rStyle w:val="Hyperlink"/>
            <w:rFonts w:ascii="Arial" w:eastAsia="Arial" w:hAnsi="Arial" w:cs="Arial"/>
            <w:sz w:val="24"/>
            <w:szCs w:val="24"/>
          </w:rPr>
          <w:t>FVAWP Annual Report 2023-2024</w:t>
        </w:r>
      </w:hyperlink>
    </w:p>
    <w:p w14:paraId="17BAC193" w14:textId="116A307E" w:rsidR="00C60322" w:rsidRDefault="00C60322" w:rsidP="007354A8">
      <w:pPr>
        <w:spacing w:after="0" w:line="240" w:lineRule="auto"/>
        <w:rPr>
          <w:rFonts w:ascii="Arial" w:eastAsia="Arial" w:hAnsi="Arial" w:cs="Arial"/>
          <w:sz w:val="24"/>
          <w:szCs w:val="24"/>
        </w:rPr>
      </w:pPr>
    </w:p>
    <w:p w14:paraId="1FC021D3" w14:textId="77777777" w:rsidR="00C60322" w:rsidRDefault="00C60322" w:rsidP="007354A8">
      <w:pPr>
        <w:spacing w:after="0" w:line="240" w:lineRule="auto"/>
        <w:rPr>
          <w:rFonts w:ascii="Arial" w:eastAsia="Arial" w:hAnsi="Arial" w:cs="Arial"/>
          <w:sz w:val="24"/>
          <w:szCs w:val="24"/>
        </w:rPr>
      </w:pPr>
    </w:p>
    <w:p w14:paraId="2E984B7E" w14:textId="77777777" w:rsidR="007354A8" w:rsidRPr="00972970" w:rsidRDefault="007354A8" w:rsidP="00557647">
      <w:pPr>
        <w:spacing w:after="0" w:line="240" w:lineRule="auto"/>
        <w:rPr>
          <w:rFonts w:ascii="Arial" w:hAnsi="Arial" w:cs="Arial"/>
          <w:bCs/>
          <w:color w:val="7030A0"/>
          <w:sz w:val="24"/>
          <w:szCs w:val="24"/>
        </w:rPr>
      </w:pPr>
    </w:p>
    <w:p w14:paraId="06466495" w14:textId="77777777" w:rsidR="00E01158" w:rsidRPr="00972970" w:rsidRDefault="00E01158">
      <w:pPr>
        <w:rPr>
          <w:rFonts w:ascii="Arial" w:hAnsi="Arial" w:cs="Arial"/>
          <w:bCs/>
          <w:color w:val="7030A0"/>
          <w:sz w:val="24"/>
          <w:szCs w:val="24"/>
        </w:rPr>
      </w:pPr>
    </w:p>
    <w:p w14:paraId="4533B01A" w14:textId="77777777" w:rsidR="00E906C0" w:rsidRDefault="00E906C0">
      <w:pPr>
        <w:rPr>
          <w:rFonts w:ascii="Arial" w:hAnsi="Arial" w:cs="Arial"/>
          <w:b/>
          <w:sz w:val="24"/>
          <w:szCs w:val="24"/>
          <w:u w:val="single"/>
        </w:rPr>
      </w:pPr>
      <w:r>
        <w:rPr>
          <w:rFonts w:ascii="Arial" w:hAnsi="Arial" w:cs="Arial"/>
          <w:b/>
          <w:sz w:val="24"/>
          <w:szCs w:val="24"/>
          <w:u w:val="single"/>
        </w:rPr>
        <w:br w:type="page"/>
      </w:r>
    </w:p>
    <w:p w14:paraId="76277918" w14:textId="54511230" w:rsidR="00557647" w:rsidRPr="00D51525" w:rsidRDefault="00E01158" w:rsidP="00557647">
      <w:pPr>
        <w:spacing w:after="0" w:line="240" w:lineRule="auto"/>
        <w:rPr>
          <w:rFonts w:ascii="Arial" w:hAnsi="Arial" w:cs="Arial"/>
          <w:bCs/>
          <w:sz w:val="24"/>
          <w:szCs w:val="24"/>
          <w:u w:val="single"/>
        </w:rPr>
      </w:pPr>
      <w:r w:rsidRPr="00D51525">
        <w:rPr>
          <w:rFonts w:ascii="Arial" w:hAnsi="Arial" w:cs="Arial"/>
          <w:b/>
          <w:sz w:val="24"/>
          <w:szCs w:val="24"/>
          <w:u w:val="single"/>
        </w:rPr>
        <w:lastRenderedPageBreak/>
        <w:t>Outcome 3</w:t>
      </w:r>
    </w:p>
    <w:p w14:paraId="09487D92" w14:textId="54367B78" w:rsidR="00E01158" w:rsidRPr="003F2013" w:rsidRDefault="00E01158" w:rsidP="00557647">
      <w:pPr>
        <w:spacing w:after="0" w:line="240" w:lineRule="auto"/>
        <w:rPr>
          <w:rFonts w:ascii="Arial" w:hAnsi="Arial" w:cs="Arial"/>
          <w:b/>
          <w:i/>
          <w:iCs/>
          <w:sz w:val="24"/>
          <w:szCs w:val="24"/>
        </w:rPr>
      </w:pPr>
      <w:r w:rsidRPr="003F2013">
        <w:rPr>
          <w:rFonts w:ascii="Arial" w:hAnsi="Arial" w:cs="Arial"/>
          <w:b/>
          <w:i/>
          <w:iCs/>
          <w:sz w:val="24"/>
          <w:szCs w:val="24"/>
        </w:rPr>
        <w:t>Fife’s communities (including people from the protected characteristics) have</w:t>
      </w:r>
      <w:r w:rsidR="00972970" w:rsidRPr="003F2013">
        <w:rPr>
          <w:rFonts w:ascii="Arial" w:hAnsi="Arial" w:cs="Arial"/>
          <w:b/>
          <w:i/>
          <w:iCs/>
          <w:sz w:val="24"/>
          <w:szCs w:val="24"/>
        </w:rPr>
        <w:t xml:space="preserve"> </w:t>
      </w:r>
      <w:r w:rsidRPr="003F2013">
        <w:rPr>
          <w:rFonts w:ascii="Arial" w:hAnsi="Arial" w:cs="Arial"/>
          <w:b/>
          <w:i/>
          <w:iCs/>
          <w:sz w:val="24"/>
          <w:szCs w:val="24"/>
        </w:rPr>
        <w:t>increased confidence to participate in decision making, their human rights respected</w:t>
      </w:r>
      <w:r w:rsidR="00972970" w:rsidRPr="003F2013">
        <w:rPr>
          <w:rFonts w:ascii="Arial" w:hAnsi="Arial" w:cs="Arial"/>
          <w:b/>
          <w:i/>
          <w:iCs/>
          <w:sz w:val="24"/>
          <w:szCs w:val="24"/>
        </w:rPr>
        <w:t xml:space="preserve"> </w:t>
      </w:r>
      <w:r w:rsidRPr="003F2013">
        <w:rPr>
          <w:rFonts w:ascii="Arial" w:hAnsi="Arial" w:cs="Arial"/>
          <w:b/>
          <w:i/>
          <w:iCs/>
          <w:sz w:val="24"/>
          <w:szCs w:val="24"/>
        </w:rPr>
        <w:t>and have an improved quality of life</w:t>
      </w:r>
      <w:r w:rsidR="004940D1" w:rsidRPr="003F2013">
        <w:rPr>
          <w:rFonts w:ascii="Arial" w:hAnsi="Arial" w:cs="Arial"/>
          <w:b/>
          <w:i/>
          <w:iCs/>
          <w:sz w:val="24"/>
          <w:szCs w:val="24"/>
        </w:rPr>
        <w:t>.</w:t>
      </w:r>
    </w:p>
    <w:p w14:paraId="5485630C" w14:textId="77777777" w:rsidR="00AD3C5B" w:rsidRDefault="00AD3C5B" w:rsidP="00557647">
      <w:pPr>
        <w:spacing w:after="0" w:line="240" w:lineRule="auto"/>
        <w:rPr>
          <w:rFonts w:ascii="Arial" w:hAnsi="Arial" w:cs="Arial"/>
          <w:bCs/>
          <w:sz w:val="24"/>
          <w:szCs w:val="24"/>
        </w:rPr>
      </w:pPr>
    </w:p>
    <w:p w14:paraId="79DA3A6D" w14:textId="22443545" w:rsidR="00AD3C5B" w:rsidRDefault="00D51525" w:rsidP="00AD3C5B">
      <w:pPr>
        <w:spacing w:after="0" w:line="240" w:lineRule="auto"/>
        <w:rPr>
          <w:rFonts w:ascii="Arial" w:hAnsi="Arial" w:cs="Arial"/>
          <w:b/>
          <w:sz w:val="24"/>
          <w:szCs w:val="24"/>
        </w:rPr>
      </w:pPr>
      <w:r>
        <w:rPr>
          <w:rFonts w:ascii="Arial" w:hAnsi="Arial" w:cs="Arial"/>
          <w:b/>
          <w:sz w:val="24"/>
          <w:szCs w:val="24"/>
        </w:rPr>
        <w:t xml:space="preserve">What we </w:t>
      </w:r>
      <w:r w:rsidR="00AD3C5B" w:rsidRPr="00D969A0">
        <w:rPr>
          <w:rFonts w:ascii="Arial" w:hAnsi="Arial" w:cs="Arial"/>
          <w:b/>
          <w:sz w:val="24"/>
          <w:szCs w:val="24"/>
        </w:rPr>
        <w:t xml:space="preserve">prioritised </w:t>
      </w:r>
    </w:p>
    <w:p w14:paraId="5F614C38" w14:textId="1A699D8F" w:rsidR="00AD3C5B" w:rsidRDefault="00904296" w:rsidP="00AD3C5B">
      <w:pPr>
        <w:spacing w:after="0" w:line="240" w:lineRule="auto"/>
        <w:rPr>
          <w:rFonts w:ascii="Arial" w:hAnsi="Arial" w:cs="Arial"/>
          <w:sz w:val="24"/>
          <w:szCs w:val="24"/>
        </w:rPr>
      </w:pPr>
      <w:r>
        <w:rPr>
          <w:rFonts w:ascii="Arial" w:hAnsi="Arial" w:cs="Arial"/>
          <w:sz w:val="24"/>
          <w:szCs w:val="24"/>
        </w:rPr>
        <w:t>This was very much a partnership outcome</w:t>
      </w:r>
      <w:r w:rsidR="00B568FB">
        <w:rPr>
          <w:rFonts w:ascii="Arial" w:hAnsi="Arial" w:cs="Arial"/>
          <w:sz w:val="24"/>
          <w:szCs w:val="24"/>
        </w:rPr>
        <w:t xml:space="preserve"> ensuring that</w:t>
      </w:r>
      <w:r w:rsidR="00EF62B0">
        <w:rPr>
          <w:rFonts w:ascii="Arial" w:hAnsi="Arial" w:cs="Arial"/>
          <w:sz w:val="24"/>
          <w:szCs w:val="24"/>
        </w:rPr>
        <w:t xml:space="preserve"> there was</w:t>
      </w:r>
      <w:r w:rsidR="00FB4080">
        <w:rPr>
          <w:rFonts w:ascii="Arial" w:hAnsi="Arial" w:cs="Arial"/>
          <w:sz w:val="24"/>
          <w:szCs w:val="24"/>
        </w:rPr>
        <w:t xml:space="preserve">:  </w:t>
      </w:r>
      <w:r w:rsidR="00EF62B0">
        <w:rPr>
          <w:rFonts w:ascii="Arial" w:hAnsi="Arial" w:cs="Arial"/>
          <w:sz w:val="24"/>
          <w:szCs w:val="24"/>
        </w:rPr>
        <w:t>regular monitoring reports around harassment and bullying</w:t>
      </w:r>
      <w:r w:rsidR="005217C8">
        <w:rPr>
          <w:rFonts w:ascii="Arial" w:hAnsi="Arial" w:cs="Arial"/>
          <w:sz w:val="24"/>
          <w:szCs w:val="24"/>
        </w:rPr>
        <w:t xml:space="preserve"> motivated by hate</w:t>
      </w:r>
      <w:r w:rsidR="00FB4080">
        <w:rPr>
          <w:rFonts w:ascii="Arial" w:hAnsi="Arial" w:cs="Arial"/>
          <w:sz w:val="24"/>
          <w:szCs w:val="24"/>
        </w:rPr>
        <w:t>; there was awareness of</w:t>
      </w:r>
      <w:r w:rsidR="00944C09">
        <w:rPr>
          <w:rFonts w:ascii="Arial" w:hAnsi="Arial" w:cs="Arial"/>
          <w:sz w:val="24"/>
          <w:szCs w:val="24"/>
        </w:rPr>
        <w:t xml:space="preserve"> Police Scotland’s </w:t>
      </w:r>
      <w:proofErr w:type="gramStart"/>
      <w:r w:rsidR="00944C09">
        <w:rPr>
          <w:rFonts w:ascii="Arial" w:hAnsi="Arial" w:cs="Arial"/>
          <w:sz w:val="24"/>
          <w:szCs w:val="24"/>
        </w:rPr>
        <w:t>third party</w:t>
      </w:r>
      <w:proofErr w:type="gramEnd"/>
      <w:r w:rsidR="00944C09">
        <w:rPr>
          <w:rFonts w:ascii="Arial" w:hAnsi="Arial" w:cs="Arial"/>
          <w:sz w:val="24"/>
          <w:szCs w:val="24"/>
        </w:rPr>
        <w:t xml:space="preserve"> reporting centres; a partnership approach to </w:t>
      </w:r>
      <w:r w:rsidR="00400694">
        <w:rPr>
          <w:rFonts w:ascii="Arial" w:hAnsi="Arial" w:cs="Arial"/>
          <w:sz w:val="24"/>
          <w:szCs w:val="24"/>
        </w:rPr>
        <w:t>participation in decision making was developed</w:t>
      </w:r>
      <w:r w:rsidR="007D7EFE">
        <w:rPr>
          <w:rFonts w:ascii="Arial" w:hAnsi="Arial" w:cs="Arial"/>
          <w:sz w:val="24"/>
          <w:szCs w:val="24"/>
        </w:rPr>
        <w:t xml:space="preserve">; and that People and Place local arrangements would be used to </w:t>
      </w:r>
      <w:r w:rsidR="00A05E9D">
        <w:rPr>
          <w:rFonts w:ascii="Arial" w:hAnsi="Arial" w:cs="Arial"/>
          <w:sz w:val="24"/>
          <w:szCs w:val="24"/>
        </w:rPr>
        <w:t xml:space="preserve">build a stronger community-led approach.  </w:t>
      </w:r>
    </w:p>
    <w:p w14:paraId="51CD8A11" w14:textId="77777777" w:rsidR="00FE5337" w:rsidRDefault="00FE5337" w:rsidP="00AD3C5B">
      <w:pPr>
        <w:spacing w:after="0" w:line="240" w:lineRule="auto"/>
        <w:rPr>
          <w:rFonts w:ascii="Arial" w:hAnsi="Arial" w:cs="Arial"/>
          <w:sz w:val="24"/>
          <w:szCs w:val="24"/>
        </w:rPr>
      </w:pPr>
    </w:p>
    <w:p w14:paraId="53D051AD" w14:textId="351B4483" w:rsidR="00AD3C5B" w:rsidRPr="00805437" w:rsidRDefault="00D51525" w:rsidP="00557647">
      <w:pPr>
        <w:spacing w:after="0" w:line="240" w:lineRule="auto"/>
        <w:rPr>
          <w:rFonts w:ascii="Arial" w:hAnsi="Arial" w:cs="Arial"/>
          <w:b/>
          <w:color w:val="FF0000"/>
          <w:sz w:val="24"/>
          <w:szCs w:val="24"/>
        </w:rPr>
      </w:pPr>
      <w:r w:rsidRPr="00805437">
        <w:rPr>
          <w:rFonts w:ascii="Arial" w:hAnsi="Arial" w:cs="Arial"/>
          <w:b/>
          <w:sz w:val="24"/>
          <w:szCs w:val="24"/>
        </w:rPr>
        <w:t xml:space="preserve">What we achieved </w:t>
      </w:r>
    </w:p>
    <w:p w14:paraId="0E52DC05" w14:textId="055E6CC7" w:rsidR="00524F7A" w:rsidRDefault="00524F7A" w:rsidP="00557647">
      <w:pPr>
        <w:spacing w:after="0" w:line="240" w:lineRule="auto"/>
        <w:rPr>
          <w:rFonts w:ascii="Arial" w:hAnsi="Arial" w:cs="Arial"/>
          <w:bCs/>
          <w:sz w:val="24"/>
          <w:szCs w:val="24"/>
        </w:rPr>
      </w:pPr>
      <w:r>
        <w:rPr>
          <w:rFonts w:ascii="Arial" w:hAnsi="Arial" w:cs="Arial"/>
          <w:bCs/>
          <w:sz w:val="24"/>
          <w:szCs w:val="24"/>
        </w:rPr>
        <w:t xml:space="preserve">The </w:t>
      </w:r>
      <w:r w:rsidR="00432396">
        <w:rPr>
          <w:rFonts w:ascii="Arial" w:hAnsi="Arial" w:cs="Arial"/>
          <w:bCs/>
          <w:sz w:val="24"/>
          <w:szCs w:val="24"/>
        </w:rPr>
        <w:t xml:space="preserve">Council </w:t>
      </w:r>
      <w:r w:rsidR="005B088B">
        <w:rPr>
          <w:rFonts w:ascii="Arial" w:hAnsi="Arial" w:cs="Arial"/>
          <w:bCs/>
          <w:sz w:val="24"/>
          <w:szCs w:val="24"/>
        </w:rPr>
        <w:t xml:space="preserve">has a hate incidents </w:t>
      </w:r>
      <w:proofErr w:type="gramStart"/>
      <w:r w:rsidR="00EE24DA">
        <w:rPr>
          <w:rFonts w:ascii="Arial" w:hAnsi="Arial" w:cs="Arial"/>
          <w:bCs/>
          <w:sz w:val="24"/>
          <w:szCs w:val="24"/>
        </w:rPr>
        <w:t>policy</w:t>
      </w:r>
      <w:proofErr w:type="gramEnd"/>
      <w:r w:rsidR="002D4EE2">
        <w:rPr>
          <w:rFonts w:ascii="Arial" w:hAnsi="Arial" w:cs="Arial"/>
          <w:bCs/>
          <w:sz w:val="24"/>
          <w:szCs w:val="24"/>
        </w:rPr>
        <w:t xml:space="preserve"> and managers will receive and deal with any incidents of</w:t>
      </w:r>
      <w:r w:rsidR="00940622">
        <w:rPr>
          <w:rFonts w:ascii="Arial" w:hAnsi="Arial" w:cs="Arial"/>
          <w:bCs/>
          <w:sz w:val="24"/>
          <w:szCs w:val="24"/>
        </w:rPr>
        <w:t xml:space="preserve"> hate motivated by</w:t>
      </w:r>
      <w:r w:rsidR="008920F9">
        <w:rPr>
          <w:rFonts w:ascii="Arial" w:hAnsi="Arial" w:cs="Arial"/>
          <w:bCs/>
          <w:sz w:val="24"/>
          <w:szCs w:val="24"/>
        </w:rPr>
        <w:t xml:space="preserve"> </w:t>
      </w:r>
      <w:r w:rsidR="008E4EE0">
        <w:rPr>
          <w:rFonts w:ascii="Arial" w:hAnsi="Arial" w:cs="Arial"/>
          <w:bCs/>
          <w:sz w:val="24"/>
          <w:szCs w:val="24"/>
        </w:rPr>
        <w:t xml:space="preserve">protected characteristics such as gender, ethnicity, disability.  The </w:t>
      </w:r>
      <w:r w:rsidR="00772F8D">
        <w:rPr>
          <w:rFonts w:ascii="Arial" w:hAnsi="Arial" w:cs="Arial"/>
          <w:bCs/>
          <w:sz w:val="24"/>
          <w:szCs w:val="24"/>
        </w:rPr>
        <w:t xml:space="preserve">Council is </w:t>
      </w:r>
      <w:r w:rsidR="00A01261">
        <w:rPr>
          <w:rFonts w:ascii="Arial" w:hAnsi="Arial" w:cs="Arial"/>
          <w:bCs/>
          <w:sz w:val="24"/>
          <w:szCs w:val="24"/>
        </w:rPr>
        <w:t xml:space="preserve">also represented on the Hate </w:t>
      </w:r>
      <w:r w:rsidR="00861370">
        <w:rPr>
          <w:rFonts w:ascii="Arial" w:hAnsi="Arial" w:cs="Arial"/>
          <w:bCs/>
          <w:sz w:val="24"/>
          <w:szCs w:val="24"/>
        </w:rPr>
        <w:t xml:space="preserve">Crime </w:t>
      </w:r>
      <w:r w:rsidR="00A01261">
        <w:rPr>
          <w:rFonts w:ascii="Arial" w:hAnsi="Arial" w:cs="Arial"/>
          <w:bCs/>
          <w:sz w:val="24"/>
          <w:szCs w:val="24"/>
        </w:rPr>
        <w:t>Core Group</w:t>
      </w:r>
      <w:r w:rsidR="000A781E">
        <w:rPr>
          <w:rFonts w:ascii="Arial" w:hAnsi="Arial" w:cs="Arial"/>
          <w:bCs/>
          <w:sz w:val="24"/>
          <w:szCs w:val="24"/>
        </w:rPr>
        <w:t xml:space="preserve"> chaired by Police Scotland which considers reports of hate crimes</w:t>
      </w:r>
      <w:r w:rsidR="005D75D6">
        <w:rPr>
          <w:rFonts w:ascii="Arial" w:hAnsi="Arial" w:cs="Arial"/>
          <w:bCs/>
          <w:sz w:val="24"/>
          <w:szCs w:val="24"/>
        </w:rPr>
        <w:t xml:space="preserve"> </w:t>
      </w:r>
      <w:r w:rsidR="007378A4">
        <w:rPr>
          <w:rFonts w:ascii="Arial" w:hAnsi="Arial" w:cs="Arial"/>
          <w:bCs/>
          <w:sz w:val="24"/>
          <w:szCs w:val="24"/>
        </w:rPr>
        <w:t xml:space="preserve">including by locality and type of crime.  </w:t>
      </w:r>
      <w:r w:rsidR="00861370">
        <w:rPr>
          <w:rFonts w:ascii="Arial" w:hAnsi="Arial" w:cs="Arial"/>
          <w:bCs/>
          <w:sz w:val="24"/>
          <w:szCs w:val="24"/>
        </w:rPr>
        <w:t xml:space="preserve">Hate crime reports are reported through the Community Safety Partnership.  </w:t>
      </w:r>
    </w:p>
    <w:p w14:paraId="563C56D9" w14:textId="77777777" w:rsidR="00ED6D7B" w:rsidRDefault="00ED6D7B" w:rsidP="00557647">
      <w:pPr>
        <w:spacing w:after="0" w:line="240" w:lineRule="auto"/>
        <w:rPr>
          <w:rFonts w:ascii="Arial" w:hAnsi="Arial" w:cs="Arial"/>
          <w:bCs/>
          <w:sz w:val="24"/>
          <w:szCs w:val="24"/>
        </w:rPr>
      </w:pPr>
    </w:p>
    <w:p w14:paraId="75074534" w14:textId="5E287AB7" w:rsidR="002716F7" w:rsidRDefault="002716F7" w:rsidP="002716F7">
      <w:pPr>
        <w:spacing w:after="0" w:line="240" w:lineRule="auto"/>
        <w:rPr>
          <w:rFonts w:ascii="Arial" w:hAnsi="Arial" w:cs="Arial"/>
          <w:bCs/>
          <w:sz w:val="24"/>
          <w:szCs w:val="24"/>
        </w:rPr>
      </w:pPr>
      <w:hyperlink r:id="rId17" w:history="1">
        <w:r w:rsidRPr="002716F7">
          <w:rPr>
            <w:rStyle w:val="Hyperlink"/>
            <w:rFonts w:ascii="Arial" w:hAnsi="Arial" w:cs="Arial"/>
            <w:bCs/>
            <w:sz w:val="24"/>
            <w:szCs w:val="24"/>
          </w:rPr>
          <w:t>Fife People’s Panel</w:t>
        </w:r>
      </w:hyperlink>
      <w:r w:rsidRPr="002716F7">
        <w:rPr>
          <w:rFonts w:ascii="Arial" w:hAnsi="Arial" w:cs="Arial"/>
          <w:bCs/>
          <w:sz w:val="24"/>
          <w:szCs w:val="24"/>
        </w:rPr>
        <w:t xml:space="preserve"> </w:t>
      </w:r>
      <w:r>
        <w:rPr>
          <w:rFonts w:ascii="Arial" w:hAnsi="Arial" w:cs="Arial"/>
          <w:bCs/>
          <w:sz w:val="24"/>
          <w:szCs w:val="24"/>
        </w:rPr>
        <w:t xml:space="preserve">was launched in 2006 </w:t>
      </w:r>
      <w:r w:rsidR="000868DB">
        <w:rPr>
          <w:rFonts w:ascii="Arial" w:hAnsi="Arial" w:cs="Arial"/>
          <w:bCs/>
          <w:sz w:val="24"/>
          <w:szCs w:val="24"/>
        </w:rPr>
        <w:t xml:space="preserve">and consists of a </w:t>
      </w:r>
      <w:r w:rsidRPr="002716F7">
        <w:rPr>
          <w:rFonts w:ascii="Arial" w:hAnsi="Arial" w:cs="Arial"/>
          <w:bCs/>
          <w:sz w:val="24"/>
          <w:szCs w:val="24"/>
        </w:rPr>
        <w:t>group of people who have volunteered to help improve Fife by giving their opinions and observations on a variety of public issues.</w:t>
      </w:r>
      <w:r w:rsidR="007D4C98">
        <w:rPr>
          <w:rFonts w:ascii="Arial" w:hAnsi="Arial" w:cs="Arial"/>
          <w:bCs/>
          <w:sz w:val="24"/>
          <w:szCs w:val="24"/>
        </w:rPr>
        <w:t xml:space="preserve">  The Panel is </w:t>
      </w:r>
      <w:r w:rsidRPr="002716F7">
        <w:rPr>
          <w:rFonts w:ascii="Arial" w:hAnsi="Arial" w:cs="Arial"/>
          <w:bCs/>
          <w:sz w:val="24"/>
          <w:szCs w:val="24"/>
        </w:rPr>
        <w:t>organised by Fife Partnership –</w:t>
      </w:r>
      <w:r w:rsidR="000307AB">
        <w:rPr>
          <w:rFonts w:ascii="Arial" w:hAnsi="Arial" w:cs="Arial"/>
          <w:bCs/>
          <w:sz w:val="24"/>
          <w:szCs w:val="24"/>
        </w:rPr>
        <w:t xml:space="preserve"> </w:t>
      </w:r>
      <w:r w:rsidRPr="002716F7">
        <w:rPr>
          <w:rFonts w:ascii="Arial" w:hAnsi="Arial" w:cs="Arial"/>
          <w:bCs/>
          <w:sz w:val="24"/>
          <w:szCs w:val="24"/>
        </w:rPr>
        <w:t>Fife Council, NHS Fife, Police, Fire Service and the voluntary sector.</w:t>
      </w:r>
    </w:p>
    <w:p w14:paraId="0A6102FB" w14:textId="77777777" w:rsidR="005813D9" w:rsidRDefault="005813D9" w:rsidP="002716F7">
      <w:pPr>
        <w:spacing w:after="0" w:line="240" w:lineRule="auto"/>
        <w:rPr>
          <w:rFonts w:ascii="Arial" w:hAnsi="Arial" w:cs="Arial"/>
          <w:bCs/>
          <w:sz w:val="24"/>
          <w:szCs w:val="24"/>
        </w:rPr>
      </w:pPr>
    </w:p>
    <w:p w14:paraId="34DB1F1F" w14:textId="3A59F604" w:rsidR="005813D9" w:rsidRPr="002716F7" w:rsidRDefault="005813D9" w:rsidP="002716F7">
      <w:pPr>
        <w:spacing w:after="0" w:line="240" w:lineRule="auto"/>
        <w:rPr>
          <w:rFonts w:ascii="Arial" w:hAnsi="Arial" w:cs="Arial"/>
          <w:bCs/>
          <w:sz w:val="24"/>
          <w:szCs w:val="24"/>
        </w:rPr>
      </w:pPr>
      <w:r>
        <w:rPr>
          <w:rFonts w:ascii="Arial" w:hAnsi="Arial" w:cs="Arial"/>
          <w:bCs/>
          <w:sz w:val="24"/>
          <w:szCs w:val="24"/>
        </w:rPr>
        <w:t xml:space="preserve">Another partnership resource is the community engagement toolkit which has been mentioned in outcome 1 above.  </w:t>
      </w:r>
    </w:p>
    <w:p w14:paraId="7EF194F8" w14:textId="77777777" w:rsidR="005F1CB1" w:rsidRDefault="005F1CB1" w:rsidP="00557647">
      <w:pPr>
        <w:spacing w:after="0" w:line="240" w:lineRule="auto"/>
        <w:rPr>
          <w:rFonts w:ascii="Arial" w:hAnsi="Arial" w:cs="Arial"/>
          <w:bCs/>
          <w:color w:val="FF0000"/>
          <w:sz w:val="24"/>
          <w:szCs w:val="24"/>
        </w:rPr>
      </w:pPr>
    </w:p>
    <w:p w14:paraId="4EF65057" w14:textId="449CCAC7" w:rsidR="005F1CB1" w:rsidRPr="00415C1E" w:rsidRDefault="005F1CB1" w:rsidP="00557647">
      <w:pPr>
        <w:spacing w:after="0" w:line="240" w:lineRule="auto"/>
        <w:rPr>
          <w:rFonts w:ascii="Arial" w:hAnsi="Arial" w:cs="Arial"/>
          <w:bCs/>
          <w:color w:val="FF0000"/>
          <w:sz w:val="24"/>
          <w:szCs w:val="24"/>
        </w:rPr>
      </w:pPr>
    </w:p>
    <w:p w14:paraId="28D833D0" w14:textId="77777777" w:rsidR="00E01158" w:rsidRPr="00972970" w:rsidRDefault="00E01158" w:rsidP="00557647">
      <w:pPr>
        <w:spacing w:after="0" w:line="240" w:lineRule="auto"/>
        <w:rPr>
          <w:rFonts w:ascii="Arial" w:hAnsi="Arial" w:cs="Arial"/>
          <w:bCs/>
          <w:color w:val="7030A0"/>
          <w:sz w:val="24"/>
          <w:szCs w:val="24"/>
        </w:rPr>
      </w:pPr>
    </w:p>
    <w:p w14:paraId="486EBB35" w14:textId="77777777" w:rsidR="00FE5337" w:rsidRDefault="00FE5337" w:rsidP="00557647">
      <w:pPr>
        <w:spacing w:after="0" w:line="240" w:lineRule="auto"/>
        <w:rPr>
          <w:rFonts w:ascii="Arial" w:eastAsia="Arial" w:hAnsi="Arial" w:cs="Arial"/>
          <w:b/>
          <w:color w:val="000000" w:themeColor="text1"/>
          <w:sz w:val="24"/>
          <w:szCs w:val="24"/>
          <w:u w:val="single"/>
        </w:rPr>
      </w:pPr>
    </w:p>
    <w:p w14:paraId="2E6EFD7C" w14:textId="77777777" w:rsidR="00FE5337" w:rsidRDefault="00FE5337" w:rsidP="00557647">
      <w:pPr>
        <w:spacing w:after="0" w:line="240" w:lineRule="auto"/>
        <w:rPr>
          <w:rFonts w:ascii="Arial" w:eastAsia="Arial" w:hAnsi="Arial" w:cs="Arial"/>
          <w:b/>
          <w:color w:val="000000" w:themeColor="text1"/>
          <w:sz w:val="24"/>
          <w:szCs w:val="24"/>
          <w:u w:val="single"/>
        </w:rPr>
      </w:pPr>
    </w:p>
    <w:p w14:paraId="44EA7E88" w14:textId="77777777" w:rsidR="00FE5337" w:rsidRDefault="00FE5337" w:rsidP="00557647">
      <w:pPr>
        <w:spacing w:after="0" w:line="240" w:lineRule="auto"/>
        <w:rPr>
          <w:rFonts w:ascii="Arial" w:eastAsia="Arial" w:hAnsi="Arial" w:cs="Arial"/>
          <w:b/>
          <w:color w:val="000000" w:themeColor="text1"/>
          <w:sz w:val="24"/>
          <w:szCs w:val="24"/>
          <w:u w:val="single"/>
        </w:rPr>
      </w:pPr>
    </w:p>
    <w:p w14:paraId="204D33BC" w14:textId="77777777" w:rsidR="00FE5337" w:rsidRDefault="00FE5337" w:rsidP="00557647">
      <w:pPr>
        <w:spacing w:after="0" w:line="240" w:lineRule="auto"/>
        <w:rPr>
          <w:rFonts w:ascii="Arial" w:eastAsia="Arial" w:hAnsi="Arial" w:cs="Arial"/>
          <w:b/>
          <w:color w:val="000000" w:themeColor="text1"/>
          <w:sz w:val="24"/>
          <w:szCs w:val="24"/>
          <w:u w:val="single"/>
        </w:rPr>
      </w:pPr>
    </w:p>
    <w:p w14:paraId="76B159F0" w14:textId="77777777" w:rsidR="00FE5337" w:rsidRDefault="00FE5337" w:rsidP="00557647">
      <w:pPr>
        <w:spacing w:after="0" w:line="240" w:lineRule="auto"/>
        <w:rPr>
          <w:rFonts w:ascii="Arial" w:eastAsia="Arial" w:hAnsi="Arial" w:cs="Arial"/>
          <w:b/>
          <w:color w:val="000000" w:themeColor="text1"/>
          <w:sz w:val="24"/>
          <w:szCs w:val="24"/>
          <w:u w:val="single"/>
        </w:rPr>
      </w:pPr>
    </w:p>
    <w:p w14:paraId="46023B68" w14:textId="77777777" w:rsidR="00FE5337" w:rsidRDefault="00FE5337" w:rsidP="00557647">
      <w:pPr>
        <w:spacing w:after="0" w:line="240" w:lineRule="auto"/>
        <w:rPr>
          <w:rFonts w:ascii="Arial" w:eastAsia="Arial" w:hAnsi="Arial" w:cs="Arial"/>
          <w:b/>
          <w:color w:val="000000" w:themeColor="text1"/>
          <w:sz w:val="24"/>
          <w:szCs w:val="24"/>
          <w:u w:val="single"/>
        </w:rPr>
      </w:pPr>
    </w:p>
    <w:p w14:paraId="4CC14846" w14:textId="77777777" w:rsidR="00FE5337" w:rsidRDefault="00FE5337" w:rsidP="00557647">
      <w:pPr>
        <w:spacing w:after="0" w:line="240" w:lineRule="auto"/>
        <w:rPr>
          <w:rFonts w:ascii="Arial" w:eastAsia="Arial" w:hAnsi="Arial" w:cs="Arial"/>
          <w:b/>
          <w:color w:val="000000" w:themeColor="text1"/>
          <w:sz w:val="24"/>
          <w:szCs w:val="24"/>
          <w:u w:val="single"/>
        </w:rPr>
      </w:pPr>
    </w:p>
    <w:p w14:paraId="5887C2AA" w14:textId="77777777" w:rsidR="00537053" w:rsidRDefault="00537053">
      <w:pPr>
        <w:rPr>
          <w:rFonts w:ascii="Arial" w:eastAsia="Arial" w:hAnsi="Arial" w:cs="Arial"/>
          <w:b/>
          <w:color w:val="000000" w:themeColor="text1"/>
          <w:sz w:val="24"/>
          <w:szCs w:val="24"/>
          <w:u w:val="single"/>
        </w:rPr>
      </w:pPr>
      <w:r>
        <w:rPr>
          <w:rFonts w:ascii="Arial" w:eastAsia="Arial" w:hAnsi="Arial" w:cs="Arial"/>
          <w:b/>
          <w:color w:val="000000" w:themeColor="text1"/>
          <w:sz w:val="24"/>
          <w:szCs w:val="24"/>
          <w:u w:val="single"/>
        </w:rPr>
        <w:br w:type="page"/>
      </w:r>
    </w:p>
    <w:p w14:paraId="182E5C12" w14:textId="28E79D3C" w:rsidR="00557647" w:rsidRPr="00D51525" w:rsidRDefault="007A6775" w:rsidP="00557647">
      <w:pPr>
        <w:spacing w:after="0" w:line="240" w:lineRule="auto"/>
        <w:rPr>
          <w:rFonts w:ascii="Arial" w:eastAsia="Arial" w:hAnsi="Arial" w:cs="Arial"/>
          <w:bCs/>
          <w:color w:val="000000" w:themeColor="text1"/>
          <w:sz w:val="24"/>
          <w:szCs w:val="24"/>
          <w:u w:val="single"/>
        </w:rPr>
      </w:pPr>
      <w:r w:rsidRPr="00D51525">
        <w:rPr>
          <w:rFonts w:ascii="Arial" w:eastAsia="Arial" w:hAnsi="Arial" w:cs="Arial"/>
          <w:b/>
          <w:color w:val="000000" w:themeColor="text1"/>
          <w:sz w:val="24"/>
          <w:szCs w:val="24"/>
          <w:u w:val="single"/>
        </w:rPr>
        <w:lastRenderedPageBreak/>
        <w:t>Outcome 4</w:t>
      </w:r>
      <w:r w:rsidRPr="00D51525">
        <w:rPr>
          <w:rFonts w:ascii="Arial" w:eastAsia="Arial" w:hAnsi="Arial" w:cs="Arial"/>
          <w:bCs/>
          <w:color w:val="000000" w:themeColor="text1"/>
          <w:sz w:val="24"/>
          <w:szCs w:val="24"/>
          <w:u w:val="single"/>
        </w:rPr>
        <w:t xml:space="preserve">  </w:t>
      </w:r>
    </w:p>
    <w:p w14:paraId="7B0EB864" w14:textId="01A2A83A" w:rsidR="007A6775" w:rsidRPr="003F2013" w:rsidRDefault="007A6775" w:rsidP="00557647">
      <w:pPr>
        <w:spacing w:after="0" w:line="240" w:lineRule="auto"/>
        <w:rPr>
          <w:rFonts w:ascii="Arial" w:eastAsia="Arial" w:hAnsi="Arial" w:cs="Arial"/>
          <w:b/>
          <w:i/>
          <w:iCs/>
          <w:color w:val="000000" w:themeColor="text1"/>
          <w:sz w:val="24"/>
          <w:szCs w:val="24"/>
        </w:rPr>
      </w:pPr>
      <w:r w:rsidRPr="003F2013">
        <w:rPr>
          <w:rFonts w:ascii="Arial" w:eastAsia="Arial" w:hAnsi="Arial" w:cs="Arial"/>
          <w:b/>
          <w:i/>
          <w:iCs/>
          <w:color w:val="000000" w:themeColor="text1"/>
          <w:sz w:val="24"/>
          <w:szCs w:val="24"/>
        </w:rPr>
        <w:t>The Council understands its workforce better and it reflects the diversity of the local</w:t>
      </w:r>
      <w:r w:rsidR="004940D1" w:rsidRPr="003F2013">
        <w:rPr>
          <w:rFonts w:ascii="Arial" w:eastAsia="Arial" w:hAnsi="Arial" w:cs="Arial"/>
          <w:b/>
          <w:i/>
          <w:iCs/>
          <w:color w:val="000000" w:themeColor="text1"/>
          <w:sz w:val="24"/>
          <w:szCs w:val="24"/>
        </w:rPr>
        <w:t xml:space="preserve"> </w:t>
      </w:r>
      <w:r w:rsidRPr="003F2013">
        <w:rPr>
          <w:rFonts w:ascii="Arial" w:eastAsia="Arial" w:hAnsi="Arial" w:cs="Arial"/>
          <w:b/>
          <w:i/>
          <w:iCs/>
          <w:color w:val="000000" w:themeColor="text1"/>
          <w:sz w:val="24"/>
          <w:szCs w:val="24"/>
        </w:rPr>
        <w:t>population</w:t>
      </w:r>
      <w:r w:rsidR="004940D1" w:rsidRPr="003F2013">
        <w:rPr>
          <w:rFonts w:ascii="Arial" w:eastAsia="Arial" w:hAnsi="Arial" w:cs="Arial"/>
          <w:b/>
          <w:i/>
          <w:iCs/>
          <w:color w:val="000000" w:themeColor="text1"/>
          <w:sz w:val="24"/>
          <w:szCs w:val="24"/>
        </w:rPr>
        <w:t xml:space="preserve">.  </w:t>
      </w:r>
    </w:p>
    <w:p w14:paraId="783F5799" w14:textId="77777777" w:rsidR="00B104D4" w:rsidRDefault="00B104D4" w:rsidP="00557647">
      <w:pPr>
        <w:spacing w:after="0" w:line="240" w:lineRule="auto"/>
        <w:rPr>
          <w:rFonts w:ascii="Arial" w:eastAsia="Arial" w:hAnsi="Arial" w:cs="Arial"/>
          <w:bCs/>
          <w:color w:val="000000" w:themeColor="text1"/>
          <w:sz w:val="24"/>
          <w:szCs w:val="24"/>
        </w:rPr>
      </w:pPr>
    </w:p>
    <w:p w14:paraId="166E8D5C" w14:textId="77777777" w:rsidR="00D51525" w:rsidRDefault="00D51525" w:rsidP="00B104D4">
      <w:pPr>
        <w:spacing w:after="0" w:line="240" w:lineRule="auto"/>
        <w:rPr>
          <w:rFonts w:ascii="Arial" w:eastAsia="Arial" w:hAnsi="Arial" w:cs="Arial"/>
          <w:b/>
          <w:bCs/>
          <w:color w:val="000000" w:themeColor="text1"/>
          <w:sz w:val="24"/>
          <w:szCs w:val="24"/>
        </w:rPr>
      </w:pPr>
      <w:r>
        <w:rPr>
          <w:rFonts w:ascii="Arial" w:eastAsia="Arial" w:hAnsi="Arial" w:cs="Arial"/>
          <w:b/>
          <w:bCs/>
          <w:color w:val="000000" w:themeColor="text1"/>
          <w:sz w:val="24"/>
          <w:szCs w:val="24"/>
        </w:rPr>
        <w:t xml:space="preserve">What </w:t>
      </w:r>
      <w:r w:rsidR="00A71349" w:rsidRPr="00A71349">
        <w:rPr>
          <w:rFonts w:ascii="Arial" w:eastAsia="Arial" w:hAnsi="Arial" w:cs="Arial"/>
          <w:b/>
          <w:bCs/>
          <w:color w:val="000000" w:themeColor="text1"/>
          <w:sz w:val="24"/>
          <w:szCs w:val="24"/>
        </w:rPr>
        <w:t xml:space="preserve">we prioritised </w:t>
      </w:r>
    </w:p>
    <w:p w14:paraId="43F351E0" w14:textId="64332EFD" w:rsidR="001537A5" w:rsidRDefault="00B104D4" w:rsidP="00B104D4">
      <w:pPr>
        <w:spacing w:after="0" w:line="240" w:lineRule="auto"/>
        <w:rPr>
          <w:rFonts w:ascii="Arial" w:eastAsia="Arial" w:hAnsi="Arial" w:cs="Arial"/>
          <w:color w:val="000000" w:themeColor="text1"/>
          <w:sz w:val="24"/>
          <w:szCs w:val="24"/>
        </w:rPr>
      </w:pPr>
      <w:r w:rsidRPr="408E134A">
        <w:rPr>
          <w:rFonts w:ascii="Arial" w:eastAsia="Arial" w:hAnsi="Arial" w:cs="Arial"/>
          <w:color w:val="000000" w:themeColor="text1"/>
          <w:sz w:val="24"/>
          <w:szCs w:val="24"/>
        </w:rPr>
        <w:t xml:space="preserve">The Council recognises that as one of Fife’s largest employers we have a responsibility to model fair and inclusive workplace practices. </w:t>
      </w:r>
      <w:r w:rsidR="001537A5">
        <w:rPr>
          <w:rFonts w:ascii="Arial" w:eastAsia="Arial" w:hAnsi="Arial" w:cs="Arial"/>
          <w:color w:val="000000" w:themeColor="text1"/>
          <w:sz w:val="24"/>
          <w:szCs w:val="24"/>
        </w:rPr>
        <w:t xml:space="preserve">In line with the Council becoming a data driven organisation, we need to improve our data collection in relation to staff perceptions, needs and wants.  This will give us an opportunity to analyse and interpret relevant data to produce coherent and targeted policies and actions.  </w:t>
      </w:r>
    </w:p>
    <w:p w14:paraId="4C497507" w14:textId="77777777" w:rsidR="001537A5" w:rsidRDefault="001537A5" w:rsidP="00B104D4">
      <w:pPr>
        <w:spacing w:after="0" w:line="240" w:lineRule="auto"/>
        <w:rPr>
          <w:rFonts w:ascii="Arial" w:eastAsia="Arial" w:hAnsi="Arial" w:cs="Arial"/>
          <w:color w:val="000000" w:themeColor="text1"/>
          <w:sz w:val="24"/>
          <w:szCs w:val="24"/>
        </w:rPr>
      </w:pPr>
    </w:p>
    <w:p w14:paraId="6536A50B" w14:textId="0778471A" w:rsidR="00537053" w:rsidRDefault="00537053" w:rsidP="00B104D4">
      <w:pPr>
        <w:spacing w:after="0" w:line="240" w:lineRule="auto"/>
        <w:rPr>
          <w:rFonts w:ascii="Arial" w:eastAsia="Arial" w:hAnsi="Arial" w:cs="Arial"/>
          <w:sz w:val="24"/>
          <w:szCs w:val="24"/>
        </w:rPr>
      </w:pPr>
      <w:r>
        <w:rPr>
          <w:rFonts w:ascii="Arial" w:eastAsia="Arial" w:hAnsi="Arial" w:cs="Arial"/>
          <w:sz w:val="24"/>
          <w:szCs w:val="24"/>
        </w:rPr>
        <w:t xml:space="preserve">Our workforce priorities therefore were focused on improving the data we hold about employees; engaging with local </w:t>
      </w:r>
      <w:r w:rsidR="00890B40">
        <w:rPr>
          <w:rFonts w:ascii="Arial" w:eastAsia="Arial" w:hAnsi="Arial" w:cs="Arial"/>
          <w:sz w:val="24"/>
          <w:szCs w:val="24"/>
        </w:rPr>
        <w:t xml:space="preserve">communities (including young people) </w:t>
      </w:r>
      <w:r>
        <w:rPr>
          <w:rFonts w:ascii="Arial" w:eastAsia="Arial" w:hAnsi="Arial" w:cs="Arial"/>
          <w:sz w:val="24"/>
          <w:szCs w:val="24"/>
        </w:rPr>
        <w:t>about the Council’s workplace practices;</w:t>
      </w:r>
      <w:r w:rsidR="00233D40">
        <w:rPr>
          <w:rFonts w:ascii="Arial" w:eastAsia="Arial" w:hAnsi="Arial" w:cs="Arial"/>
          <w:sz w:val="24"/>
          <w:szCs w:val="24"/>
        </w:rPr>
        <w:t xml:space="preserve"> </w:t>
      </w:r>
      <w:r w:rsidR="00D917A5">
        <w:rPr>
          <w:rFonts w:ascii="Arial" w:eastAsia="Arial" w:hAnsi="Arial" w:cs="Arial"/>
          <w:sz w:val="24"/>
          <w:szCs w:val="24"/>
        </w:rPr>
        <w:t>supporting our trans employees</w:t>
      </w:r>
      <w:r w:rsidR="00DB0FF5">
        <w:rPr>
          <w:rFonts w:ascii="Arial" w:eastAsia="Arial" w:hAnsi="Arial" w:cs="Arial"/>
          <w:sz w:val="24"/>
          <w:szCs w:val="24"/>
        </w:rPr>
        <w:t>; supporting the recruitment and retention of disabled employees</w:t>
      </w:r>
      <w:r w:rsidR="00241FC9">
        <w:rPr>
          <w:rFonts w:ascii="Arial" w:eastAsia="Arial" w:hAnsi="Arial" w:cs="Arial"/>
          <w:sz w:val="24"/>
          <w:szCs w:val="24"/>
        </w:rPr>
        <w:t xml:space="preserve"> and reviewing </w:t>
      </w:r>
      <w:r w:rsidR="00DB1E76">
        <w:rPr>
          <w:rFonts w:ascii="Arial" w:eastAsia="Arial" w:hAnsi="Arial" w:cs="Arial"/>
          <w:sz w:val="24"/>
          <w:szCs w:val="24"/>
        </w:rPr>
        <w:t xml:space="preserve">equality and diversity training as well as developing more flexible workstyles.  </w:t>
      </w:r>
    </w:p>
    <w:p w14:paraId="7A39BC99" w14:textId="77777777" w:rsidR="00A863CD" w:rsidRDefault="00A863CD" w:rsidP="00B104D4">
      <w:pPr>
        <w:spacing w:after="0" w:line="240" w:lineRule="auto"/>
        <w:rPr>
          <w:rFonts w:ascii="Arial" w:eastAsia="Arial" w:hAnsi="Arial" w:cs="Arial"/>
          <w:sz w:val="24"/>
          <w:szCs w:val="24"/>
        </w:rPr>
      </w:pPr>
    </w:p>
    <w:p w14:paraId="776E3F65" w14:textId="319C560E" w:rsidR="0047655D" w:rsidRDefault="00D51525" w:rsidP="00B104D4">
      <w:pPr>
        <w:spacing w:after="0" w:line="240" w:lineRule="auto"/>
        <w:rPr>
          <w:rFonts w:ascii="Arial" w:eastAsia="Arial" w:hAnsi="Arial" w:cs="Arial"/>
          <w:color w:val="FF0000"/>
          <w:sz w:val="24"/>
          <w:szCs w:val="24"/>
        </w:rPr>
      </w:pPr>
      <w:r w:rsidRPr="00693562">
        <w:rPr>
          <w:rFonts w:ascii="Arial" w:eastAsia="Arial" w:hAnsi="Arial" w:cs="Arial"/>
          <w:b/>
          <w:bCs/>
          <w:sz w:val="24"/>
          <w:szCs w:val="24"/>
        </w:rPr>
        <w:t>What we achieved</w:t>
      </w:r>
    </w:p>
    <w:p w14:paraId="21E0CD72" w14:textId="479CFD53" w:rsidR="00693562" w:rsidRPr="002378E3" w:rsidRDefault="00693562" w:rsidP="002378E3">
      <w:pPr>
        <w:spacing w:after="0" w:line="240" w:lineRule="auto"/>
        <w:rPr>
          <w:rFonts w:ascii="Arial" w:eastAsia="Arial" w:hAnsi="Arial" w:cs="Arial"/>
          <w:sz w:val="24"/>
          <w:szCs w:val="24"/>
        </w:rPr>
      </w:pPr>
      <w:r w:rsidRPr="002378E3">
        <w:rPr>
          <w:rFonts w:ascii="Arial" w:hAnsi="Arial" w:cs="Arial"/>
          <w:sz w:val="24"/>
          <w:szCs w:val="24"/>
        </w:rPr>
        <w:t>We have an ongoing communication campaign to explain why and how we collect information, encourage employees to check that their information has been recorded and if not request they complete it. These key messages have been built into a variety of different communications for employees on issues such as Transgender Awareness, Interfaith Week and Global Diversity Awareness.</w:t>
      </w:r>
      <w:r w:rsidR="00F423D6" w:rsidRPr="002378E3">
        <w:rPr>
          <w:rFonts w:ascii="Arial" w:hAnsi="Arial" w:cs="Arial"/>
          <w:sz w:val="24"/>
          <w:szCs w:val="24"/>
        </w:rPr>
        <w:br/>
      </w:r>
    </w:p>
    <w:p w14:paraId="65638351" w14:textId="27AFE494" w:rsidR="0047655D" w:rsidRPr="002378E3" w:rsidRDefault="0047655D" w:rsidP="002378E3">
      <w:pPr>
        <w:spacing w:after="0" w:line="240" w:lineRule="auto"/>
        <w:rPr>
          <w:rFonts w:ascii="Arial" w:eastAsia="Arial" w:hAnsi="Arial" w:cs="Arial"/>
          <w:sz w:val="24"/>
          <w:szCs w:val="24"/>
        </w:rPr>
      </w:pPr>
      <w:r w:rsidRPr="002378E3">
        <w:rPr>
          <w:rFonts w:ascii="Arial" w:eastAsia="Arial" w:hAnsi="Arial" w:cs="Arial"/>
          <w:sz w:val="24"/>
          <w:szCs w:val="24"/>
        </w:rPr>
        <w:t xml:space="preserve">Fife Centre for Equalities (FCE) undertook research into the public’s perception of Fife Council as an employer and access to the job opportunities we offer. This piece of work was specifically targeted at minority ethnic communities within Fife as our data from the last reporting period showed we had a disproportionately low number of applications from these groups. FCE ran a survey from August to November 2022 with follow up focus groups and interviews. </w:t>
      </w:r>
    </w:p>
    <w:p w14:paraId="3BBF9FE3" w14:textId="77777777" w:rsidR="002378E3" w:rsidRDefault="002378E3" w:rsidP="002378E3">
      <w:pPr>
        <w:spacing w:after="0" w:line="240" w:lineRule="auto"/>
        <w:rPr>
          <w:rFonts w:ascii="Arial" w:eastAsia="Arial" w:hAnsi="Arial" w:cs="Arial"/>
          <w:sz w:val="24"/>
          <w:szCs w:val="24"/>
        </w:rPr>
      </w:pPr>
    </w:p>
    <w:p w14:paraId="35B19B02" w14:textId="1A655020" w:rsidR="0047655D" w:rsidRPr="00F83332" w:rsidRDefault="0047655D" w:rsidP="002378E3">
      <w:pPr>
        <w:spacing w:after="0" w:line="240" w:lineRule="auto"/>
        <w:rPr>
          <w:rFonts w:ascii="Arial" w:eastAsia="Arial" w:hAnsi="Arial" w:cs="Arial"/>
          <w:sz w:val="24"/>
          <w:szCs w:val="24"/>
        </w:rPr>
      </w:pPr>
      <w:r w:rsidRPr="7429DF34">
        <w:rPr>
          <w:rFonts w:ascii="Arial" w:eastAsia="Arial" w:hAnsi="Arial" w:cs="Arial"/>
          <w:sz w:val="24"/>
          <w:szCs w:val="24"/>
        </w:rPr>
        <w:t>The survey results highlighted some potential barriers to individuals applying for employment including the requirement for a supporting statement</w:t>
      </w:r>
      <w:r w:rsidR="00C365AB">
        <w:rPr>
          <w:rFonts w:ascii="Arial" w:eastAsia="Arial" w:hAnsi="Arial" w:cs="Arial"/>
          <w:sz w:val="24"/>
          <w:szCs w:val="24"/>
        </w:rPr>
        <w:t xml:space="preserve"> and </w:t>
      </w:r>
      <w:r w:rsidRPr="7429DF34">
        <w:rPr>
          <w:rFonts w:ascii="Arial" w:eastAsia="Arial" w:hAnsi="Arial" w:cs="Arial"/>
          <w:sz w:val="24"/>
          <w:szCs w:val="24"/>
        </w:rPr>
        <w:t xml:space="preserve">the need for flexibility and accessibility in communication. Since the results of the survey were published in </w:t>
      </w:r>
      <w:proofErr w:type="gramStart"/>
      <w:r w:rsidRPr="7429DF34">
        <w:rPr>
          <w:rFonts w:ascii="Arial" w:eastAsia="Arial" w:hAnsi="Arial" w:cs="Arial"/>
          <w:sz w:val="24"/>
          <w:szCs w:val="24"/>
        </w:rPr>
        <w:t>2023</w:t>
      </w:r>
      <w:proofErr w:type="gramEnd"/>
      <w:r w:rsidRPr="7429DF34">
        <w:rPr>
          <w:rFonts w:ascii="Arial" w:eastAsia="Arial" w:hAnsi="Arial" w:cs="Arial"/>
          <w:sz w:val="24"/>
          <w:szCs w:val="24"/>
        </w:rPr>
        <w:t xml:space="preserve"> we have taken action to address the issues raised. Some key actions include:</w:t>
      </w:r>
      <w:r w:rsidR="00F423D6">
        <w:rPr>
          <w:rFonts w:ascii="Arial" w:eastAsia="Arial" w:hAnsi="Arial" w:cs="Arial"/>
          <w:sz w:val="24"/>
          <w:szCs w:val="24"/>
        </w:rPr>
        <w:br/>
      </w:r>
    </w:p>
    <w:p w14:paraId="79947ABC" w14:textId="17F8F081" w:rsidR="0047655D" w:rsidRPr="002378E3" w:rsidRDefault="001537A5" w:rsidP="00286DC7">
      <w:pPr>
        <w:pStyle w:val="ListParagraph"/>
        <w:numPr>
          <w:ilvl w:val="0"/>
          <w:numId w:val="30"/>
        </w:numPr>
        <w:spacing w:after="0" w:line="240" w:lineRule="auto"/>
        <w:rPr>
          <w:rFonts w:ascii="Arial" w:eastAsia="Arial" w:hAnsi="Arial" w:cs="Arial"/>
          <w:sz w:val="24"/>
          <w:szCs w:val="24"/>
        </w:rPr>
      </w:pPr>
      <w:r>
        <w:rPr>
          <w:rFonts w:ascii="Arial" w:eastAsia="Arial" w:hAnsi="Arial" w:cs="Arial"/>
          <w:sz w:val="24"/>
          <w:szCs w:val="24"/>
        </w:rPr>
        <w:t xml:space="preserve">Reducing </w:t>
      </w:r>
      <w:r w:rsidR="0047655D" w:rsidRPr="002378E3">
        <w:rPr>
          <w:rFonts w:ascii="Arial" w:eastAsia="Arial" w:hAnsi="Arial" w:cs="Arial"/>
          <w:sz w:val="24"/>
          <w:szCs w:val="24"/>
        </w:rPr>
        <w:t xml:space="preserve">the requirement for a supporting statement in recruitment for certain posts </w:t>
      </w:r>
    </w:p>
    <w:p w14:paraId="5035646C" w14:textId="77777777" w:rsidR="0047655D" w:rsidRPr="002378E3" w:rsidRDefault="0047655D" w:rsidP="00286DC7">
      <w:pPr>
        <w:pStyle w:val="ListParagraph"/>
        <w:numPr>
          <w:ilvl w:val="0"/>
          <w:numId w:val="30"/>
        </w:numPr>
        <w:spacing w:after="0" w:line="240" w:lineRule="auto"/>
        <w:rPr>
          <w:rFonts w:ascii="Arial" w:eastAsia="Arial" w:hAnsi="Arial" w:cs="Arial"/>
          <w:sz w:val="24"/>
          <w:szCs w:val="24"/>
        </w:rPr>
      </w:pPr>
      <w:r w:rsidRPr="002378E3">
        <w:rPr>
          <w:rFonts w:ascii="Arial" w:eastAsia="Arial" w:hAnsi="Arial" w:cs="Arial"/>
          <w:sz w:val="24"/>
          <w:szCs w:val="24"/>
        </w:rPr>
        <w:t>Streamlined communication through the website and a renewed emphasis on the use of plain language</w:t>
      </w:r>
    </w:p>
    <w:p w14:paraId="2B5A7341" w14:textId="51391E4D" w:rsidR="0047655D" w:rsidRPr="002378E3" w:rsidRDefault="0047655D" w:rsidP="00286DC7">
      <w:pPr>
        <w:pStyle w:val="ListParagraph"/>
        <w:numPr>
          <w:ilvl w:val="0"/>
          <w:numId w:val="30"/>
        </w:numPr>
        <w:spacing w:after="0" w:line="240" w:lineRule="auto"/>
        <w:rPr>
          <w:rFonts w:ascii="Arial" w:eastAsia="Arial" w:hAnsi="Arial" w:cs="Arial"/>
          <w:sz w:val="24"/>
          <w:szCs w:val="24"/>
        </w:rPr>
      </w:pPr>
      <w:r w:rsidRPr="002378E3">
        <w:rPr>
          <w:rFonts w:ascii="Arial" w:eastAsia="Arial" w:hAnsi="Arial" w:cs="Arial"/>
          <w:sz w:val="24"/>
          <w:szCs w:val="24"/>
        </w:rPr>
        <w:t>Bi-annual job fairs held in different parts of Fife, backed by BSL support with the aim of targeting all parts of the Fife community</w:t>
      </w:r>
      <w:r w:rsidR="00F423D6" w:rsidRPr="002378E3">
        <w:rPr>
          <w:rFonts w:ascii="Arial" w:eastAsia="Arial" w:hAnsi="Arial" w:cs="Arial"/>
          <w:sz w:val="24"/>
          <w:szCs w:val="24"/>
        </w:rPr>
        <w:br/>
      </w:r>
    </w:p>
    <w:p w14:paraId="49BE18C9" w14:textId="22810237" w:rsidR="00F423D6" w:rsidRPr="002378E3" w:rsidRDefault="00F423D6" w:rsidP="002378E3">
      <w:pPr>
        <w:spacing w:after="0" w:line="240" w:lineRule="auto"/>
        <w:rPr>
          <w:rFonts w:ascii="Arial" w:hAnsi="Arial" w:cs="Arial"/>
          <w:sz w:val="24"/>
          <w:szCs w:val="24"/>
        </w:rPr>
      </w:pPr>
      <w:r w:rsidRPr="002378E3">
        <w:rPr>
          <w:rFonts w:ascii="Arial" w:hAnsi="Arial" w:cs="Arial"/>
          <w:sz w:val="24"/>
          <w:szCs w:val="24"/>
        </w:rPr>
        <w:t xml:space="preserve">We continue to operate the Workforce Youth Investment Programme (WYI) whereby £800k is invested annually into providing a range of opportunities for those aged 16-24 residing in Fife. Opportunities include apprenticeships, traineeships, graduate roles and entry level work placements. WYI also continue to support care experienced young people and work with Employability and Social Work colleagues </w:t>
      </w:r>
      <w:r w:rsidRPr="002378E3">
        <w:rPr>
          <w:rFonts w:ascii="Arial" w:hAnsi="Arial" w:cs="Arial"/>
          <w:sz w:val="24"/>
          <w:szCs w:val="24"/>
        </w:rPr>
        <w:lastRenderedPageBreak/>
        <w:t>to fund work opportunities to those from this group who have completed a successful work-based placement.  In 2023/24, WYI supported 24 young people into roles across the Council. The roles varied from Modern Apprenticeships in Horticulture, Early Years Education, Care and Digital Media to Traineeships in Digital Skills and Health and Safety.</w:t>
      </w:r>
      <w:r w:rsidR="00F44118" w:rsidRPr="002378E3">
        <w:rPr>
          <w:rFonts w:ascii="Arial" w:hAnsi="Arial" w:cs="Arial"/>
          <w:sz w:val="24"/>
          <w:szCs w:val="24"/>
        </w:rPr>
        <w:br/>
      </w:r>
    </w:p>
    <w:p w14:paraId="3225A645" w14:textId="253C9078" w:rsidR="00F44118" w:rsidRPr="002378E3" w:rsidRDefault="00F44118" w:rsidP="002378E3">
      <w:pPr>
        <w:spacing w:after="0" w:line="240" w:lineRule="auto"/>
        <w:rPr>
          <w:rFonts w:ascii="Arial" w:hAnsi="Arial" w:cs="Arial"/>
          <w:sz w:val="24"/>
          <w:szCs w:val="24"/>
        </w:rPr>
      </w:pPr>
      <w:r w:rsidRPr="002378E3">
        <w:rPr>
          <w:rFonts w:ascii="Arial" w:hAnsi="Arial" w:cs="Arial"/>
          <w:sz w:val="24"/>
          <w:szCs w:val="24"/>
        </w:rPr>
        <w:t>As an employer, we must make reasonable adjustments to ensure employees with disabilities, or physical / mental health conditions, are not disadvantaged at work.  We've devised a new reasonable adjustment and assistive technology system to create a central hub for employees and managers. It summarises the types of supports that can be accessed, as well as guidance on the application process and grants available. </w:t>
      </w:r>
    </w:p>
    <w:p w14:paraId="6471F493" w14:textId="77777777" w:rsidR="00F44118" w:rsidRDefault="00F44118" w:rsidP="00F44118">
      <w:pPr>
        <w:spacing w:after="0" w:line="240" w:lineRule="auto"/>
        <w:rPr>
          <w:rFonts w:ascii="Arial" w:hAnsi="Arial" w:cs="Arial"/>
          <w:sz w:val="24"/>
          <w:szCs w:val="24"/>
        </w:rPr>
      </w:pPr>
    </w:p>
    <w:p w14:paraId="48E9B8EA" w14:textId="30957EA6" w:rsidR="00BF05A2" w:rsidRPr="00BF05A2" w:rsidRDefault="00BF05A2" w:rsidP="00F44118">
      <w:pPr>
        <w:spacing w:after="0" w:line="240" w:lineRule="auto"/>
        <w:rPr>
          <w:rFonts w:ascii="Arial" w:hAnsi="Arial" w:cs="Arial"/>
          <w:color w:val="FF0000"/>
          <w:sz w:val="24"/>
          <w:szCs w:val="24"/>
        </w:rPr>
      </w:pPr>
      <w:r>
        <w:rPr>
          <w:rFonts w:ascii="Arial" w:hAnsi="Arial" w:cs="Arial"/>
          <w:sz w:val="24"/>
          <w:szCs w:val="24"/>
        </w:rPr>
        <w:t xml:space="preserve">The </w:t>
      </w:r>
      <w:hyperlink r:id="rId18" w:history="1">
        <w:r w:rsidRPr="007E2892">
          <w:rPr>
            <w:rStyle w:val="Hyperlink"/>
            <w:rFonts w:ascii="Arial" w:hAnsi="Arial" w:cs="Arial"/>
            <w:sz w:val="24"/>
            <w:szCs w:val="24"/>
          </w:rPr>
          <w:t xml:space="preserve">Equality </w:t>
        </w:r>
        <w:r w:rsidR="007E2892" w:rsidRPr="007E2892">
          <w:rPr>
            <w:rStyle w:val="Hyperlink"/>
            <w:rFonts w:ascii="Arial" w:hAnsi="Arial" w:cs="Arial"/>
            <w:sz w:val="24"/>
            <w:szCs w:val="24"/>
          </w:rPr>
          <w:t xml:space="preserve">and Diversity </w:t>
        </w:r>
        <w:r w:rsidRPr="007E2892">
          <w:rPr>
            <w:rStyle w:val="Hyperlink"/>
            <w:rFonts w:ascii="Arial" w:hAnsi="Arial" w:cs="Arial"/>
            <w:sz w:val="24"/>
            <w:szCs w:val="24"/>
          </w:rPr>
          <w:t>in Employment</w:t>
        </w:r>
      </w:hyperlink>
      <w:r>
        <w:rPr>
          <w:rFonts w:ascii="Arial" w:hAnsi="Arial" w:cs="Arial"/>
          <w:sz w:val="24"/>
          <w:szCs w:val="24"/>
        </w:rPr>
        <w:t xml:space="preserve"> report setting out detailed progress of achievements including workforce profile information and gender pay gap is available </w:t>
      </w:r>
      <w:r w:rsidR="007E2892">
        <w:rPr>
          <w:rFonts w:ascii="Arial" w:hAnsi="Arial" w:cs="Arial"/>
          <w:sz w:val="24"/>
          <w:szCs w:val="24"/>
        </w:rPr>
        <w:t xml:space="preserve">online.  </w:t>
      </w:r>
    </w:p>
    <w:p w14:paraId="65A71780" w14:textId="77777777" w:rsidR="00F423D6" w:rsidRPr="00F423D6" w:rsidRDefault="00F423D6" w:rsidP="00F423D6">
      <w:pPr>
        <w:pStyle w:val="ListParagraph"/>
        <w:spacing w:after="0" w:line="240" w:lineRule="auto"/>
        <w:ind w:left="360"/>
        <w:rPr>
          <w:rFonts w:ascii="Arial" w:eastAsia="Arial" w:hAnsi="Arial" w:cs="Arial"/>
          <w:sz w:val="24"/>
          <w:szCs w:val="24"/>
        </w:rPr>
      </w:pPr>
    </w:p>
    <w:p w14:paraId="5E7F8541" w14:textId="77777777" w:rsidR="00B104D4" w:rsidRPr="00972970" w:rsidRDefault="00B104D4" w:rsidP="00557647">
      <w:pPr>
        <w:spacing w:after="0" w:line="240" w:lineRule="auto"/>
        <w:rPr>
          <w:rFonts w:ascii="Times" w:eastAsia="Times" w:hAnsi="Times" w:cs="Times"/>
          <w:bCs/>
          <w:color w:val="000000" w:themeColor="text1"/>
          <w:sz w:val="24"/>
          <w:szCs w:val="24"/>
        </w:rPr>
      </w:pPr>
    </w:p>
    <w:p w14:paraId="27B237AD" w14:textId="77777777" w:rsidR="007A6775" w:rsidRPr="00972970" w:rsidRDefault="007A6775" w:rsidP="00557647">
      <w:pPr>
        <w:spacing w:after="0" w:line="240" w:lineRule="auto"/>
        <w:rPr>
          <w:rFonts w:ascii="Arial" w:hAnsi="Arial" w:cs="Arial"/>
          <w:bCs/>
          <w:color w:val="7030A0"/>
          <w:sz w:val="24"/>
          <w:szCs w:val="24"/>
        </w:rPr>
      </w:pPr>
    </w:p>
    <w:p w14:paraId="4D29A38E" w14:textId="77777777" w:rsidR="0047655D" w:rsidRDefault="0047655D">
      <w:pPr>
        <w:rPr>
          <w:rFonts w:ascii="Arial" w:hAnsi="Arial" w:cs="Arial"/>
          <w:b/>
          <w:sz w:val="24"/>
          <w:szCs w:val="24"/>
          <w:u w:val="single"/>
        </w:rPr>
      </w:pPr>
      <w:r>
        <w:rPr>
          <w:rFonts w:ascii="Arial" w:hAnsi="Arial" w:cs="Arial"/>
          <w:b/>
          <w:sz w:val="24"/>
          <w:szCs w:val="24"/>
          <w:u w:val="single"/>
        </w:rPr>
        <w:br w:type="page"/>
      </w:r>
    </w:p>
    <w:p w14:paraId="1249DE92" w14:textId="4438ABF5" w:rsidR="00557647" w:rsidRPr="00D51525" w:rsidRDefault="00B63641" w:rsidP="00557647">
      <w:pPr>
        <w:spacing w:after="0" w:line="240" w:lineRule="auto"/>
        <w:rPr>
          <w:rFonts w:ascii="Arial" w:hAnsi="Arial" w:cs="Arial"/>
          <w:bCs/>
          <w:sz w:val="24"/>
          <w:szCs w:val="24"/>
          <w:u w:val="single"/>
        </w:rPr>
      </w:pPr>
      <w:r w:rsidRPr="00D51525">
        <w:rPr>
          <w:rFonts w:ascii="Arial" w:hAnsi="Arial" w:cs="Arial"/>
          <w:b/>
          <w:sz w:val="24"/>
          <w:szCs w:val="24"/>
          <w:u w:val="single"/>
        </w:rPr>
        <w:lastRenderedPageBreak/>
        <w:t>Outcome 5</w:t>
      </w:r>
    </w:p>
    <w:p w14:paraId="23A0DBED" w14:textId="1A6062F0" w:rsidR="00B63641" w:rsidRPr="003F2013" w:rsidRDefault="00B63641" w:rsidP="00557647">
      <w:pPr>
        <w:spacing w:after="0" w:line="240" w:lineRule="auto"/>
        <w:rPr>
          <w:rFonts w:ascii="Arial" w:hAnsi="Arial" w:cs="Arial"/>
          <w:b/>
          <w:i/>
          <w:iCs/>
          <w:sz w:val="24"/>
          <w:szCs w:val="24"/>
        </w:rPr>
      </w:pPr>
      <w:r w:rsidRPr="003F2013">
        <w:rPr>
          <w:rFonts w:ascii="Arial" w:hAnsi="Arial" w:cs="Arial"/>
          <w:b/>
          <w:i/>
          <w:iCs/>
          <w:sz w:val="24"/>
          <w:szCs w:val="24"/>
        </w:rPr>
        <w:t>Raising educational achievement and attainment particularly for those</w:t>
      </w:r>
      <w:r w:rsidR="004940D1" w:rsidRPr="003F2013">
        <w:rPr>
          <w:rFonts w:ascii="Arial" w:hAnsi="Arial" w:cs="Arial"/>
          <w:b/>
          <w:i/>
          <w:iCs/>
          <w:sz w:val="24"/>
          <w:szCs w:val="24"/>
        </w:rPr>
        <w:t xml:space="preserve"> </w:t>
      </w:r>
      <w:r w:rsidRPr="003F2013">
        <w:rPr>
          <w:rFonts w:ascii="Arial" w:hAnsi="Arial" w:cs="Arial"/>
          <w:b/>
          <w:i/>
          <w:iCs/>
          <w:sz w:val="24"/>
          <w:szCs w:val="24"/>
        </w:rPr>
        <w:t>in their</w:t>
      </w:r>
      <w:r w:rsidR="00972970" w:rsidRPr="003F2013">
        <w:rPr>
          <w:rFonts w:ascii="Arial" w:hAnsi="Arial" w:cs="Arial"/>
          <w:b/>
          <w:i/>
          <w:iCs/>
          <w:sz w:val="24"/>
          <w:szCs w:val="24"/>
        </w:rPr>
        <w:t xml:space="preserve"> </w:t>
      </w:r>
      <w:r w:rsidRPr="003F2013">
        <w:rPr>
          <w:rFonts w:ascii="Arial" w:hAnsi="Arial" w:cs="Arial"/>
          <w:b/>
          <w:i/>
          <w:iCs/>
          <w:sz w:val="24"/>
          <w:szCs w:val="24"/>
        </w:rPr>
        <w:t>early years or in early learning and childcare</w:t>
      </w:r>
      <w:r w:rsidR="004940D1" w:rsidRPr="003F2013">
        <w:rPr>
          <w:rFonts w:ascii="Arial" w:hAnsi="Arial" w:cs="Arial"/>
          <w:b/>
          <w:i/>
          <w:iCs/>
          <w:sz w:val="24"/>
          <w:szCs w:val="24"/>
        </w:rPr>
        <w:t>.</w:t>
      </w:r>
    </w:p>
    <w:p w14:paraId="46DA7AA0" w14:textId="77777777" w:rsidR="00591F17" w:rsidRDefault="00591F17" w:rsidP="00557647">
      <w:pPr>
        <w:spacing w:after="0" w:line="240" w:lineRule="auto"/>
        <w:rPr>
          <w:rFonts w:ascii="Arial" w:hAnsi="Arial" w:cs="Arial"/>
          <w:bCs/>
          <w:sz w:val="24"/>
          <w:szCs w:val="24"/>
        </w:rPr>
      </w:pPr>
    </w:p>
    <w:p w14:paraId="24EF22FD" w14:textId="7BE9A3A9" w:rsidR="00591F17" w:rsidRDefault="00D51525" w:rsidP="00591F17">
      <w:pPr>
        <w:spacing w:after="0" w:line="240" w:lineRule="auto"/>
        <w:rPr>
          <w:rFonts w:ascii="Arial" w:hAnsi="Arial" w:cs="Arial"/>
          <w:b/>
          <w:sz w:val="28"/>
          <w:szCs w:val="28"/>
          <w:u w:val="single"/>
        </w:rPr>
      </w:pPr>
      <w:r>
        <w:rPr>
          <w:rFonts w:ascii="Arial" w:hAnsi="Arial" w:cs="Arial"/>
          <w:b/>
          <w:sz w:val="24"/>
          <w:szCs w:val="24"/>
        </w:rPr>
        <w:t xml:space="preserve">What we </w:t>
      </w:r>
      <w:r w:rsidR="00591F17" w:rsidRPr="00FF50FC">
        <w:rPr>
          <w:rFonts w:ascii="Arial" w:hAnsi="Arial" w:cs="Arial"/>
          <w:b/>
          <w:sz w:val="24"/>
          <w:szCs w:val="24"/>
        </w:rPr>
        <w:t xml:space="preserve">prioritised </w:t>
      </w:r>
    </w:p>
    <w:p w14:paraId="4FF958BC" w14:textId="4CD24932" w:rsidR="00A71349" w:rsidRDefault="00591F17" w:rsidP="00557647">
      <w:pPr>
        <w:spacing w:after="0" w:line="240" w:lineRule="auto"/>
        <w:rPr>
          <w:rFonts w:ascii="Arial" w:hAnsi="Arial" w:cs="Arial"/>
          <w:sz w:val="24"/>
          <w:szCs w:val="24"/>
        </w:rPr>
      </w:pPr>
      <w:r w:rsidRPr="00A71349">
        <w:rPr>
          <w:rFonts w:ascii="Arial" w:hAnsi="Arial" w:cs="Arial"/>
          <w:sz w:val="24"/>
          <w:szCs w:val="24"/>
        </w:rPr>
        <w:t xml:space="preserve">The Fairer Fife Commission report stated that the Fife Partnership should require all schools to develop and deliver a plan for significantly reducing the educational attainment gap.  </w:t>
      </w:r>
    </w:p>
    <w:p w14:paraId="1D46A0D0" w14:textId="77777777" w:rsidR="00FA6559" w:rsidRDefault="00FA6559" w:rsidP="00557647">
      <w:pPr>
        <w:spacing w:after="0" w:line="240" w:lineRule="auto"/>
        <w:rPr>
          <w:rFonts w:ascii="Arial" w:hAnsi="Arial" w:cs="Arial"/>
          <w:sz w:val="24"/>
          <w:szCs w:val="24"/>
        </w:rPr>
      </w:pPr>
    </w:p>
    <w:p w14:paraId="7EB18888" w14:textId="2E38C17B" w:rsidR="00FA6559" w:rsidRDefault="00580836" w:rsidP="00557647">
      <w:pPr>
        <w:spacing w:after="0" w:line="240" w:lineRule="auto"/>
        <w:rPr>
          <w:rFonts w:ascii="Arial" w:hAnsi="Arial" w:cs="Arial"/>
          <w:sz w:val="24"/>
          <w:szCs w:val="24"/>
        </w:rPr>
      </w:pPr>
      <w:r>
        <w:rPr>
          <w:rFonts w:ascii="Arial" w:hAnsi="Arial" w:cs="Arial"/>
          <w:sz w:val="24"/>
          <w:szCs w:val="24"/>
        </w:rPr>
        <w:t>The actions we prioritised under this outcome were wide-ranging</w:t>
      </w:r>
      <w:r w:rsidR="00673C1C">
        <w:rPr>
          <w:rFonts w:ascii="Arial" w:hAnsi="Arial" w:cs="Arial"/>
          <w:sz w:val="24"/>
          <w:szCs w:val="24"/>
        </w:rPr>
        <w:t xml:space="preserve"> with a focus </w:t>
      </w:r>
      <w:proofErr w:type="gramStart"/>
      <w:r w:rsidR="00673C1C">
        <w:rPr>
          <w:rFonts w:ascii="Arial" w:hAnsi="Arial" w:cs="Arial"/>
          <w:sz w:val="24"/>
          <w:szCs w:val="24"/>
        </w:rPr>
        <w:t>on:</w:t>
      </w:r>
      <w:proofErr w:type="gramEnd"/>
      <w:r w:rsidR="00673C1C">
        <w:rPr>
          <w:rFonts w:ascii="Arial" w:hAnsi="Arial" w:cs="Arial"/>
          <w:sz w:val="24"/>
          <w:szCs w:val="24"/>
        </w:rPr>
        <w:t xml:space="preserve">  pupils being made aware of Fife’s historical links to slavery; </w:t>
      </w:r>
      <w:r w:rsidR="0016775C">
        <w:rPr>
          <w:rFonts w:ascii="Arial" w:hAnsi="Arial" w:cs="Arial"/>
          <w:sz w:val="24"/>
          <w:szCs w:val="24"/>
        </w:rPr>
        <w:t xml:space="preserve">improving educational achievement and attainment for pupils with protected characteristics and </w:t>
      </w:r>
      <w:r w:rsidR="000B1A7F">
        <w:rPr>
          <w:rFonts w:ascii="Arial" w:hAnsi="Arial" w:cs="Arial"/>
          <w:sz w:val="24"/>
          <w:szCs w:val="24"/>
        </w:rPr>
        <w:t>Care Experienced pupils</w:t>
      </w:r>
      <w:r w:rsidR="00573016">
        <w:rPr>
          <w:rFonts w:ascii="Arial" w:hAnsi="Arial" w:cs="Arial"/>
          <w:sz w:val="24"/>
          <w:szCs w:val="24"/>
        </w:rPr>
        <w:t>; improving early years development of children</w:t>
      </w:r>
      <w:r w:rsidR="005A1434">
        <w:rPr>
          <w:rFonts w:ascii="Arial" w:hAnsi="Arial" w:cs="Arial"/>
          <w:sz w:val="24"/>
          <w:szCs w:val="24"/>
        </w:rPr>
        <w:t xml:space="preserve"> including </w:t>
      </w:r>
      <w:proofErr w:type="gramStart"/>
      <w:r w:rsidR="005A1434">
        <w:rPr>
          <w:rFonts w:ascii="Arial" w:hAnsi="Arial" w:cs="Arial"/>
          <w:sz w:val="24"/>
          <w:szCs w:val="24"/>
        </w:rPr>
        <w:t>two year olds</w:t>
      </w:r>
      <w:proofErr w:type="gramEnd"/>
      <w:r w:rsidR="005F234E">
        <w:rPr>
          <w:rFonts w:ascii="Arial" w:hAnsi="Arial" w:cs="Arial"/>
          <w:sz w:val="24"/>
          <w:szCs w:val="24"/>
        </w:rPr>
        <w:t>;</w:t>
      </w:r>
      <w:r w:rsidR="00573016">
        <w:rPr>
          <w:rFonts w:ascii="Arial" w:hAnsi="Arial" w:cs="Arial"/>
          <w:sz w:val="24"/>
          <w:szCs w:val="24"/>
        </w:rPr>
        <w:t xml:space="preserve"> and increasing participation of parents living in </w:t>
      </w:r>
      <w:r w:rsidR="005A1434">
        <w:rPr>
          <w:rFonts w:ascii="Arial" w:hAnsi="Arial" w:cs="Arial"/>
          <w:sz w:val="24"/>
          <w:szCs w:val="24"/>
        </w:rPr>
        <w:t xml:space="preserve">deprived areas.  </w:t>
      </w:r>
    </w:p>
    <w:p w14:paraId="38D1F25D" w14:textId="77777777" w:rsidR="003F2013" w:rsidRDefault="003F2013" w:rsidP="00557647">
      <w:pPr>
        <w:spacing w:after="0" w:line="240" w:lineRule="auto"/>
        <w:rPr>
          <w:rFonts w:ascii="Arial" w:hAnsi="Arial" w:cs="Arial"/>
          <w:sz w:val="24"/>
          <w:szCs w:val="24"/>
        </w:rPr>
      </w:pPr>
    </w:p>
    <w:p w14:paraId="7BD86334" w14:textId="052DE598" w:rsidR="00422FF9" w:rsidRDefault="00422FF9" w:rsidP="00557647">
      <w:pPr>
        <w:spacing w:after="0" w:line="240" w:lineRule="auto"/>
        <w:rPr>
          <w:rFonts w:ascii="Arial" w:hAnsi="Arial" w:cs="Arial"/>
          <w:b/>
          <w:bCs/>
          <w:sz w:val="24"/>
          <w:szCs w:val="24"/>
        </w:rPr>
      </w:pPr>
      <w:r w:rsidRPr="005776F0">
        <w:rPr>
          <w:rFonts w:ascii="Arial" w:hAnsi="Arial" w:cs="Arial"/>
          <w:b/>
          <w:bCs/>
          <w:sz w:val="24"/>
          <w:szCs w:val="24"/>
        </w:rPr>
        <w:t>What we achieved</w:t>
      </w:r>
      <w:r w:rsidR="005776F0">
        <w:rPr>
          <w:rFonts w:ascii="Arial" w:hAnsi="Arial" w:cs="Arial"/>
          <w:b/>
          <w:bCs/>
          <w:sz w:val="24"/>
          <w:szCs w:val="24"/>
        </w:rPr>
        <w:t xml:space="preserve"> </w:t>
      </w:r>
    </w:p>
    <w:p w14:paraId="0694F302" w14:textId="77777777" w:rsidR="00845E43" w:rsidRPr="000C5FC9" w:rsidRDefault="00845E43" w:rsidP="00286DC7">
      <w:pPr>
        <w:numPr>
          <w:ilvl w:val="0"/>
          <w:numId w:val="18"/>
        </w:numPr>
        <w:tabs>
          <w:tab w:val="clear" w:pos="720"/>
          <w:tab w:val="num" w:pos="363"/>
        </w:tabs>
        <w:spacing w:after="0" w:line="240" w:lineRule="auto"/>
        <w:ind w:left="357" w:hanging="357"/>
        <w:rPr>
          <w:rFonts w:ascii="Arial" w:eastAsia="Times New Roman" w:hAnsi="Arial" w:cs="Arial"/>
          <w:color w:val="000000"/>
          <w:sz w:val="24"/>
          <w:szCs w:val="24"/>
        </w:rPr>
      </w:pPr>
      <w:r w:rsidRPr="000C5FC9">
        <w:rPr>
          <w:rFonts w:ascii="Arial" w:eastAsia="Times New Roman" w:hAnsi="Arial" w:cs="Arial"/>
          <w:color w:val="000000"/>
          <w:sz w:val="24"/>
          <w:szCs w:val="24"/>
        </w:rPr>
        <w:t xml:space="preserve">All ELC settings benefit from trained </w:t>
      </w:r>
      <w:proofErr w:type="spellStart"/>
      <w:r w:rsidRPr="000C5FC9">
        <w:rPr>
          <w:rFonts w:ascii="Arial" w:eastAsia="Times New Roman" w:hAnsi="Arial" w:cs="Arial"/>
          <w:color w:val="000000"/>
          <w:sz w:val="24"/>
          <w:szCs w:val="24"/>
        </w:rPr>
        <w:t>Bookbug</w:t>
      </w:r>
      <w:proofErr w:type="spellEnd"/>
      <w:r w:rsidRPr="000C5FC9">
        <w:rPr>
          <w:rFonts w:ascii="Arial" w:eastAsia="Times New Roman" w:hAnsi="Arial" w:cs="Arial"/>
          <w:color w:val="000000"/>
          <w:sz w:val="24"/>
          <w:szCs w:val="24"/>
        </w:rPr>
        <w:t xml:space="preserve"> and PEEP facilitators, offering regular opportunities for parents to share in children's learning.</w:t>
      </w:r>
    </w:p>
    <w:p w14:paraId="1B3B3C57" w14:textId="77777777" w:rsidR="00845E43" w:rsidRPr="000C5FC9" w:rsidRDefault="00845E43" w:rsidP="00286DC7">
      <w:pPr>
        <w:numPr>
          <w:ilvl w:val="0"/>
          <w:numId w:val="18"/>
        </w:numPr>
        <w:tabs>
          <w:tab w:val="clear" w:pos="720"/>
          <w:tab w:val="num" w:pos="363"/>
        </w:tabs>
        <w:spacing w:after="0" w:line="240" w:lineRule="auto"/>
        <w:ind w:left="357" w:hanging="357"/>
        <w:rPr>
          <w:rFonts w:ascii="Arial" w:eastAsia="Times New Roman" w:hAnsi="Arial" w:cs="Arial"/>
          <w:color w:val="000000"/>
          <w:sz w:val="24"/>
          <w:szCs w:val="24"/>
        </w:rPr>
      </w:pPr>
      <w:r w:rsidRPr="000C5FC9">
        <w:rPr>
          <w:rFonts w:ascii="Arial" w:eastAsia="Times New Roman" w:hAnsi="Arial" w:cs="Arial"/>
          <w:color w:val="000000"/>
          <w:sz w:val="24"/>
          <w:szCs w:val="24"/>
        </w:rPr>
        <w:t>Incredible Years parenting programme is facilitated across Fife to enable parents to build their capacity.</w:t>
      </w:r>
    </w:p>
    <w:p w14:paraId="4A869A50" w14:textId="77777777" w:rsidR="00845E43" w:rsidRPr="000C5FC9" w:rsidRDefault="00845E43" w:rsidP="00286DC7">
      <w:pPr>
        <w:numPr>
          <w:ilvl w:val="0"/>
          <w:numId w:val="18"/>
        </w:numPr>
        <w:tabs>
          <w:tab w:val="clear" w:pos="720"/>
          <w:tab w:val="num" w:pos="363"/>
        </w:tabs>
        <w:spacing w:after="0" w:line="240" w:lineRule="auto"/>
        <w:ind w:left="357" w:hanging="357"/>
        <w:rPr>
          <w:rFonts w:ascii="Arial" w:eastAsia="Times New Roman" w:hAnsi="Arial" w:cs="Arial"/>
          <w:color w:val="000000"/>
          <w:sz w:val="24"/>
          <w:szCs w:val="24"/>
        </w:rPr>
      </w:pPr>
      <w:r w:rsidRPr="000C5FC9">
        <w:rPr>
          <w:rFonts w:ascii="Arial" w:eastAsia="Times New Roman" w:hAnsi="Arial" w:cs="Arial"/>
          <w:color w:val="000000"/>
          <w:sz w:val="24"/>
          <w:szCs w:val="24"/>
        </w:rPr>
        <w:t>All family Nurture Centres offer a range of formal and informal parenting support mechanisms which all parents for the local area can access.</w:t>
      </w:r>
    </w:p>
    <w:p w14:paraId="5696F78C" w14:textId="77777777" w:rsidR="003A14C4" w:rsidRPr="000C5FC9" w:rsidRDefault="003A14C4" w:rsidP="00286DC7">
      <w:pPr>
        <w:numPr>
          <w:ilvl w:val="0"/>
          <w:numId w:val="19"/>
        </w:numPr>
        <w:tabs>
          <w:tab w:val="clear" w:pos="720"/>
          <w:tab w:val="num" w:pos="363"/>
        </w:tabs>
        <w:spacing w:after="0" w:line="240" w:lineRule="auto"/>
        <w:ind w:left="357" w:hanging="357"/>
        <w:rPr>
          <w:rFonts w:ascii="Arial" w:eastAsia="Times New Roman" w:hAnsi="Arial" w:cs="Arial"/>
          <w:color w:val="000000"/>
          <w:sz w:val="24"/>
          <w:szCs w:val="24"/>
        </w:rPr>
      </w:pPr>
      <w:r w:rsidRPr="000C5FC9">
        <w:rPr>
          <w:rFonts w:ascii="Arial" w:eastAsia="Times New Roman" w:hAnsi="Arial" w:cs="Arial"/>
          <w:color w:val="000000"/>
          <w:sz w:val="24"/>
          <w:szCs w:val="24"/>
        </w:rPr>
        <w:t>Revised Personal Learning Journals have been implemented in all funded provider settings.  Tracking and monitoring reference materials will help to plan for children’s individual developmental needs.</w:t>
      </w:r>
    </w:p>
    <w:p w14:paraId="78A3A0EE" w14:textId="69E0DED5" w:rsidR="003A14C4" w:rsidRPr="000C5FC9" w:rsidRDefault="003A14C4" w:rsidP="00286DC7">
      <w:pPr>
        <w:numPr>
          <w:ilvl w:val="0"/>
          <w:numId w:val="19"/>
        </w:numPr>
        <w:tabs>
          <w:tab w:val="clear" w:pos="720"/>
          <w:tab w:val="num" w:pos="363"/>
        </w:tabs>
        <w:spacing w:after="0" w:line="240" w:lineRule="auto"/>
        <w:ind w:left="357" w:hanging="357"/>
        <w:rPr>
          <w:rFonts w:ascii="Arial" w:eastAsia="Times New Roman" w:hAnsi="Arial" w:cs="Arial"/>
          <w:color w:val="000000"/>
          <w:sz w:val="24"/>
          <w:szCs w:val="24"/>
        </w:rPr>
      </w:pPr>
      <w:r w:rsidRPr="000C5FC9">
        <w:rPr>
          <w:rFonts w:ascii="Arial" w:eastAsia="Times New Roman" w:hAnsi="Arial" w:cs="Arial"/>
          <w:color w:val="000000"/>
          <w:sz w:val="24"/>
          <w:szCs w:val="24"/>
        </w:rPr>
        <w:t xml:space="preserve">In all local authority </w:t>
      </w:r>
      <w:proofErr w:type="gramStart"/>
      <w:r w:rsidRPr="000C5FC9">
        <w:rPr>
          <w:rFonts w:ascii="Arial" w:eastAsia="Times New Roman" w:hAnsi="Arial" w:cs="Arial"/>
          <w:color w:val="000000"/>
          <w:sz w:val="24"/>
          <w:szCs w:val="24"/>
        </w:rPr>
        <w:t>settings</w:t>
      </w:r>
      <w:proofErr w:type="gramEnd"/>
      <w:r w:rsidRPr="000C5FC9">
        <w:rPr>
          <w:rFonts w:ascii="Arial" w:eastAsia="Times New Roman" w:hAnsi="Arial" w:cs="Arial"/>
          <w:color w:val="000000"/>
          <w:sz w:val="24"/>
          <w:szCs w:val="24"/>
        </w:rPr>
        <w:t xml:space="preserve"> an early language observational tool is now embedded to assess children’s language and communication needs and development.  This observational language tool has been further developed in partnership with Dundee University to now </w:t>
      </w:r>
      <w:proofErr w:type="gramStart"/>
      <w:r w:rsidRPr="000C5FC9">
        <w:rPr>
          <w:rFonts w:ascii="Arial" w:eastAsia="Times New Roman" w:hAnsi="Arial" w:cs="Arial"/>
          <w:color w:val="000000"/>
          <w:sz w:val="24"/>
          <w:szCs w:val="24"/>
        </w:rPr>
        <w:t>take into account</w:t>
      </w:r>
      <w:proofErr w:type="gramEnd"/>
      <w:r w:rsidRPr="000C5FC9">
        <w:rPr>
          <w:rFonts w:ascii="Arial" w:eastAsia="Times New Roman" w:hAnsi="Arial" w:cs="Arial"/>
          <w:color w:val="000000"/>
          <w:sz w:val="24"/>
          <w:szCs w:val="24"/>
        </w:rPr>
        <w:t xml:space="preserve"> the language development of children aged two.  This will be rolled out to all local authority settings in August 2024.</w:t>
      </w:r>
    </w:p>
    <w:p w14:paraId="03B38526" w14:textId="7DC31C16" w:rsidR="003A14C4" w:rsidRPr="000C5FC9" w:rsidRDefault="0088773F" w:rsidP="00286DC7">
      <w:pPr>
        <w:numPr>
          <w:ilvl w:val="0"/>
          <w:numId w:val="18"/>
        </w:numPr>
        <w:tabs>
          <w:tab w:val="clear" w:pos="720"/>
          <w:tab w:val="num" w:pos="363"/>
        </w:tabs>
        <w:spacing w:after="0" w:line="240" w:lineRule="auto"/>
        <w:ind w:left="357" w:hanging="357"/>
        <w:rPr>
          <w:rFonts w:ascii="Arial" w:eastAsia="Times New Roman" w:hAnsi="Arial" w:cs="Arial"/>
          <w:color w:val="000000"/>
          <w:sz w:val="24"/>
          <w:szCs w:val="24"/>
        </w:rPr>
      </w:pPr>
      <w:r w:rsidRPr="000C5FC9">
        <w:rPr>
          <w:rFonts w:ascii="Arial" w:eastAsia="Times New Roman" w:hAnsi="Arial" w:cs="Arial"/>
          <w:color w:val="000000"/>
          <w:sz w:val="24"/>
          <w:szCs w:val="24"/>
        </w:rPr>
        <w:t xml:space="preserve">Scottish Government now share data through the DWP to enable FC to target areas where the uptake of eligible </w:t>
      </w:r>
      <w:proofErr w:type="gramStart"/>
      <w:r w:rsidRPr="000C5FC9">
        <w:rPr>
          <w:rFonts w:ascii="Arial" w:eastAsia="Times New Roman" w:hAnsi="Arial" w:cs="Arial"/>
          <w:color w:val="000000"/>
          <w:sz w:val="24"/>
          <w:szCs w:val="24"/>
        </w:rPr>
        <w:t>two year old</w:t>
      </w:r>
      <w:proofErr w:type="gramEnd"/>
      <w:r w:rsidRPr="000C5FC9">
        <w:rPr>
          <w:rFonts w:ascii="Arial" w:eastAsia="Times New Roman" w:hAnsi="Arial" w:cs="Arial"/>
          <w:color w:val="000000"/>
          <w:sz w:val="24"/>
          <w:szCs w:val="24"/>
        </w:rPr>
        <w:t xml:space="preserve"> places is lower.  This has supported FC to link with families in specific localities to support the increase in uptake of eligible </w:t>
      </w:r>
      <w:proofErr w:type="gramStart"/>
      <w:r w:rsidRPr="000C5FC9">
        <w:rPr>
          <w:rFonts w:ascii="Arial" w:eastAsia="Times New Roman" w:hAnsi="Arial" w:cs="Arial"/>
          <w:color w:val="000000"/>
          <w:sz w:val="24"/>
          <w:szCs w:val="24"/>
        </w:rPr>
        <w:t>two year old</w:t>
      </w:r>
      <w:proofErr w:type="gramEnd"/>
      <w:r w:rsidRPr="000C5FC9">
        <w:rPr>
          <w:rFonts w:ascii="Arial" w:eastAsia="Times New Roman" w:hAnsi="Arial" w:cs="Arial"/>
          <w:color w:val="000000"/>
          <w:sz w:val="24"/>
          <w:szCs w:val="24"/>
        </w:rPr>
        <w:t xml:space="preserve"> places.</w:t>
      </w:r>
    </w:p>
    <w:p w14:paraId="10D69483" w14:textId="7564685B" w:rsidR="00CF331D" w:rsidRPr="000C5FC9" w:rsidRDefault="00CF331D" w:rsidP="00286DC7">
      <w:pPr>
        <w:numPr>
          <w:ilvl w:val="0"/>
          <w:numId w:val="20"/>
        </w:numPr>
        <w:tabs>
          <w:tab w:val="clear" w:pos="720"/>
          <w:tab w:val="num" w:pos="363"/>
        </w:tabs>
        <w:spacing w:after="0" w:line="240" w:lineRule="auto"/>
        <w:ind w:left="357" w:hanging="357"/>
        <w:rPr>
          <w:rFonts w:ascii="Arial" w:eastAsia="Times New Roman" w:hAnsi="Arial" w:cs="Arial"/>
          <w:color w:val="000000"/>
          <w:sz w:val="24"/>
          <w:szCs w:val="24"/>
        </w:rPr>
      </w:pPr>
      <w:r w:rsidRPr="000C5FC9">
        <w:rPr>
          <w:rFonts w:ascii="Arial" w:eastAsia="Times New Roman" w:hAnsi="Arial" w:cs="Arial"/>
          <w:color w:val="000000"/>
          <w:sz w:val="24"/>
          <w:szCs w:val="24"/>
        </w:rPr>
        <w:t>All children in Fife who are eligible for funded ELC receive the full entitlement of 1140 hours</w:t>
      </w:r>
      <w:r w:rsidR="00BE7FB4" w:rsidRPr="000C5FC9">
        <w:rPr>
          <w:rFonts w:ascii="Arial" w:eastAsia="Times New Roman" w:hAnsi="Arial" w:cs="Arial"/>
          <w:color w:val="000000"/>
          <w:sz w:val="24"/>
          <w:szCs w:val="24"/>
        </w:rPr>
        <w:t xml:space="preserve"> and the Council </w:t>
      </w:r>
      <w:r w:rsidR="00320283" w:rsidRPr="000C5FC9">
        <w:rPr>
          <w:rFonts w:ascii="Arial" w:eastAsia="Times New Roman" w:hAnsi="Arial" w:cs="Arial"/>
          <w:color w:val="000000"/>
          <w:sz w:val="24"/>
          <w:szCs w:val="24"/>
        </w:rPr>
        <w:t>continues to review this provision to ensure it best meets pare</w:t>
      </w:r>
      <w:r w:rsidR="000C5FC9" w:rsidRPr="000C5FC9">
        <w:rPr>
          <w:rFonts w:ascii="Arial" w:eastAsia="Times New Roman" w:hAnsi="Arial" w:cs="Arial"/>
          <w:color w:val="000000"/>
          <w:sz w:val="24"/>
          <w:szCs w:val="24"/>
        </w:rPr>
        <w:t xml:space="preserve">nt’s needs. </w:t>
      </w:r>
    </w:p>
    <w:p w14:paraId="130C13D3" w14:textId="77777777" w:rsidR="00CF331D" w:rsidRPr="000C5FC9" w:rsidRDefault="00CF331D" w:rsidP="00286DC7">
      <w:pPr>
        <w:numPr>
          <w:ilvl w:val="0"/>
          <w:numId w:val="20"/>
        </w:numPr>
        <w:tabs>
          <w:tab w:val="clear" w:pos="720"/>
          <w:tab w:val="num" w:pos="363"/>
        </w:tabs>
        <w:spacing w:after="0" w:line="240" w:lineRule="auto"/>
        <w:ind w:left="357" w:hanging="357"/>
        <w:rPr>
          <w:rFonts w:ascii="Arial" w:eastAsia="Times New Roman" w:hAnsi="Arial" w:cs="Arial"/>
          <w:color w:val="000000"/>
          <w:sz w:val="24"/>
          <w:szCs w:val="24"/>
        </w:rPr>
      </w:pPr>
      <w:r w:rsidRPr="000C5FC9">
        <w:rPr>
          <w:rFonts w:ascii="Arial" w:eastAsia="Times New Roman" w:hAnsi="Arial" w:cs="Arial"/>
          <w:color w:val="000000"/>
          <w:sz w:val="24"/>
          <w:szCs w:val="24"/>
        </w:rPr>
        <w:t>All children who turn five years from the start of the academic session until the end of February the following year can now have their start to school deferred by a further year.</w:t>
      </w:r>
    </w:p>
    <w:p w14:paraId="5F521648" w14:textId="77777777" w:rsidR="00CF331D" w:rsidRDefault="00CF331D" w:rsidP="00CF331D">
      <w:pPr>
        <w:spacing w:line="276" w:lineRule="auto"/>
        <w:ind w:left="720"/>
        <w:rPr>
          <w:rFonts w:ascii="Arial" w:eastAsia="Times New Roman" w:hAnsi="Arial" w:cs="Arial"/>
          <w:color w:val="000000"/>
        </w:rPr>
      </w:pPr>
    </w:p>
    <w:p w14:paraId="7297EF60" w14:textId="77777777" w:rsidR="003F2013" w:rsidRDefault="003F2013">
      <w:pPr>
        <w:rPr>
          <w:rFonts w:ascii="Arial" w:hAnsi="Arial" w:cs="Arial"/>
          <w:b/>
          <w:bCs/>
          <w:color w:val="FF0000"/>
          <w:sz w:val="24"/>
          <w:szCs w:val="24"/>
        </w:rPr>
      </w:pPr>
    </w:p>
    <w:p w14:paraId="245A8C21" w14:textId="77777777" w:rsidR="003A461C" w:rsidRDefault="003A461C">
      <w:pPr>
        <w:rPr>
          <w:rFonts w:ascii="Arial" w:hAnsi="Arial" w:cs="Arial"/>
          <w:b/>
          <w:bCs/>
          <w:color w:val="FF0000"/>
          <w:sz w:val="24"/>
          <w:szCs w:val="24"/>
        </w:rPr>
      </w:pPr>
      <w:r>
        <w:rPr>
          <w:rFonts w:ascii="Arial" w:hAnsi="Arial" w:cs="Arial"/>
          <w:b/>
          <w:bCs/>
          <w:color w:val="FF0000"/>
          <w:sz w:val="24"/>
          <w:szCs w:val="24"/>
        </w:rPr>
        <w:br w:type="page"/>
      </w:r>
    </w:p>
    <w:p w14:paraId="74F7C0DF" w14:textId="77777777" w:rsidR="00090827" w:rsidRPr="00D65668" w:rsidRDefault="00090827" w:rsidP="0009082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88"/>
        <w:gridCol w:w="8028"/>
      </w:tblGrid>
      <w:tr w:rsidR="00EB3720" w:rsidRPr="002E215E" w14:paraId="10A122BC" w14:textId="77777777" w:rsidTr="00822B10">
        <w:tc>
          <w:tcPr>
            <w:tcW w:w="988" w:type="dxa"/>
            <w:shd w:val="clear" w:color="auto" w:fill="8EAADB" w:themeFill="accent1" w:themeFillTint="99"/>
          </w:tcPr>
          <w:p w14:paraId="52308445" w14:textId="1F4DCE2A" w:rsidR="00EB3720" w:rsidRPr="002E215E" w:rsidRDefault="004E1952" w:rsidP="00822B10">
            <w:pPr>
              <w:rPr>
                <w:rFonts w:ascii="Arial" w:hAnsi="Arial" w:cs="Arial"/>
                <w:b/>
                <w:bCs/>
                <w:sz w:val="32"/>
                <w:szCs w:val="32"/>
              </w:rPr>
            </w:pPr>
            <w:r>
              <w:rPr>
                <w:rFonts w:ascii="Arial" w:hAnsi="Arial" w:cs="Arial"/>
                <w:b/>
                <w:bCs/>
                <w:color w:val="7030A0"/>
                <w:sz w:val="32"/>
                <w:szCs w:val="32"/>
              </w:rPr>
              <w:br w:type="page"/>
            </w:r>
            <w:r w:rsidR="008C0294" w:rsidRPr="00AA72CF">
              <w:rPr>
                <w:rFonts w:ascii="Arial" w:hAnsi="Arial" w:cs="Arial"/>
                <w:b/>
                <w:bCs/>
                <w:sz w:val="32"/>
                <w:szCs w:val="32"/>
              </w:rPr>
              <w:t>5.</w:t>
            </w:r>
          </w:p>
        </w:tc>
        <w:tc>
          <w:tcPr>
            <w:tcW w:w="8028" w:type="dxa"/>
            <w:shd w:val="clear" w:color="auto" w:fill="8EAADB" w:themeFill="accent1" w:themeFillTint="99"/>
          </w:tcPr>
          <w:p w14:paraId="2A4F3DC9" w14:textId="48987C90" w:rsidR="00EB3720" w:rsidRPr="002E215E" w:rsidRDefault="00EB3720" w:rsidP="004F2802">
            <w:pPr>
              <w:pStyle w:val="Heading1"/>
            </w:pPr>
            <w:r w:rsidRPr="002E215E">
              <w:t xml:space="preserve">Equality </w:t>
            </w:r>
            <w:r w:rsidR="00AB3BE4">
              <w:t xml:space="preserve">Priorities </w:t>
            </w:r>
            <w:r w:rsidRPr="002E215E">
              <w:t>2025-2029</w:t>
            </w:r>
          </w:p>
          <w:p w14:paraId="3D01FF04" w14:textId="77777777" w:rsidR="00EB3720" w:rsidRPr="002E215E" w:rsidRDefault="00EB3720" w:rsidP="00822B10">
            <w:pPr>
              <w:rPr>
                <w:rFonts w:ascii="Arial" w:hAnsi="Arial" w:cs="Arial"/>
                <w:b/>
                <w:bCs/>
                <w:sz w:val="32"/>
                <w:szCs w:val="32"/>
              </w:rPr>
            </w:pPr>
          </w:p>
        </w:tc>
      </w:tr>
    </w:tbl>
    <w:p w14:paraId="667BCA0F" w14:textId="77777777" w:rsidR="00A71349" w:rsidRDefault="00A71349" w:rsidP="00A71349">
      <w:pPr>
        <w:spacing w:after="0" w:line="240" w:lineRule="auto"/>
        <w:rPr>
          <w:rFonts w:ascii="Arial" w:hAnsi="Arial" w:cs="Arial"/>
          <w:b/>
          <w:bCs/>
          <w:color w:val="7030A0"/>
          <w:sz w:val="24"/>
          <w:szCs w:val="24"/>
        </w:rPr>
      </w:pPr>
    </w:p>
    <w:p w14:paraId="040FE503" w14:textId="1E5B99D7" w:rsidR="008A5507" w:rsidRDefault="00B77D06" w:rsidP="008A5507">
      <w:pPr>
        <w:spacing w:after="0" w:line="240" w:lineRule="auto"/>
        <w:rPr>
          <w:rFonts w:ascii="Arial" w:hAnsi="Arial" w:cs="Arial"/>
          <w:sz w:val="24"/>
          <w:szCs w:val="24"/>
        </w:rPr>
      </w:pPr>
      <w:r>
        <w:rPr>
          <w:rFonts w:ascii="Arial" w:hAnsi="Arial" w:cs="Arial"/>
          <w:sz w:val="24"/>
          <w:szCs w:val="24"/>
        </w:rPr>
        <w:t>S</w:t>
      </w:r>
      <w:r w:rsidR="008D7B47">
        <w:rPr>
          <w:rFonts w:ascii="Arial" w:hAnsi="Arial" w:cs="Arial"/>
          <w:sz w:val="24"/>
          <w:szCs w:val="24"/>
        </w:rPr>
        <w:t xml:space="preserve">ection </w:t>
      </w:r>
      <w:r w:rsidR="007F1FBC">
        <w:rPr>
          <w:rFonts w:ascii="Arial" w:hAnsi="Arial" w:cs="Arial"/>
          <w:sz w:val="24"/>
          <w:szCs w:val="24"/>
        </w:rPr>
        <w:t xml:space="preserve">4 </w:t>
      </w:r>
      <w:r w:rsidR="008D7B47">
        <w:rPr>
          <w:rFonts w:ascii="Arial" w:hAnsi="Arial" w:cs="Arial"/>
          <w:sz w:val="24"/>
          <w:szCs w:val="24"/>
        </w:rPr>
        <w:t xml:space="preserve">set out </w:t>
      </w:r>
      <w:r w:rsidR="00E673DF">
        <w:rPr>
          <w:rFonts w:ascii="Arial" w:hAnsi="Arial" w:cs="Arial"/>
          <w:sz w:val="24"/>
          <w:szCs w:val="24"/>
        </w:rPr>
        <w:t xml:space="preserve">some achievements </w:t>
      </w:r>
      <w:r w:rsidR="009958F6">
        <w:rPr>
          <w:rFonts w:ascii="Arial" w:hAnsi="Arial" w:cs="Arial"/>
          <w:sz w:val="24"/>
          <w:szCs w:val="24"/>
        </w:rPr>
        <w:t xml:space="preserve">against </w:t>
      </w:r>
      <w:r>
        <w:rPr>
          <w:rFonts w:ascii="Arial" w:hAnsi="Arial" w:cs="Arial"/>
          <w:sz w:val="24"/>
          <w:szCs w:val="24"/>
        </w:rPr>
        <w:t>the 2</w:t>
      </w:r>
      <w:r w:rsidR="00692CEE">
        <w:rPr>
          <w:rFonts w:ascii="Arial" w:hAnsi="Arial" w:cs="Arial"/>
          <w:sz w:val="24"/>
          <w:szCs w:val="24"/>
        </w:rPr>
        <w:t xml:space="preserve">021-2025 outcomes </w:t>
      </w:r>
      <w:r w:rsidR="00155E13">
        <w:rPr>
          <w:rFonts w:ascii="Arial" w:hAnsi="Arial" w:cs="Arial"/>
          <w:sz w:val="24"/>
          <w:szCs w:val="24"/>
        </w:rPr>
        <w:t xml:space="preserve">and particularly focussing on the latter two years.  The outcomes were set </w:t>
      </w:r>
      <w:r w:rsidR="009233AF">
        <w:rPr>
          <w:rFonts w:ascii="Arial" w:hAnsi="Arial" w:cs="Arial"/>
          <w:sz w:val="24"/>
          <w:szCs w:val="24"/>
        </w:rPr>
        <w:t>during the pandemic and therefore services were being delivered against that backdrop.  The focus was on providing critical services to vulnerable people</w:t>
      </w:r>
      <w:r w:rsidR="00CF0BF5">
        <w:rPr>
          <w:rFonts w:ascii="Arial" w:hAnsi="Arial" w:cs="Arial"/>
          <w:sz w:val="24"/>
          <w:szCs w:val="24"/>
        </w:rPr>
        <w:t xml:space="preserve"> and mostly focussing on online delivery where possible</w:t>
      </w:r>
      <w:r w:rsidR="007658E2">
        <w:rPr>
          <w:rFonts w:ascii="Arial" w:hAnsi="Arial" w:cs="Arial"/>
          <w:sz w:val="24"/>
          <w:szCs w:val="24"/>
        </w:rPr>
        <w:t xml:space="preserve"> due to covid restrictions.  </w:t>
      </w:r>
    </w:p>
    <w:p w14:paraId="5450A530" w14:textId="77777777" w:rsidR="007658E2" w:rsidRDefault="007658E2" w:rsidP="008A5507">
      <w:pPr>
        <w:spacing w:after="0" w:line="240" w:lineRule="auto"/>
        <w:rPr>
          <w:rFonts w:ascii="Arial" w:hAnsi="Arial" w:cs="Arial"/>
          <w:sz w:val="24"/>
          <w:szCs w:val="24"/>
        </w:rPr>
      </w:pPr>
    </w:p>
    <w:p w14:paraId="20D6867D" w14:textId="79CDA147" w:rsidR="009F3B59" w:rsidRDefault="001537A5" w:rsidP="008A5507">
      <w:pPr>
        <w:spacing w:after="0" w:line="240" w:lineRule="auto"/>
        <w:rPr>
          <w:rFonts w:ascii="Arial" w:hAnsi="Arial" w:cs="Arial"/>
          <w:sz w:val="24"/>
          <w:szCs w:val="24"/>
        </w:rPr>
      </w:pPr>
      <w:r>
        <w:rPr>
          <w:rFonts w:ascii="Arial" w:hAnsi="Arial" w:cs="Arial"/>
          <w:sz w:val="24"/>
          <w:szCs w:val="24"/>
        </w:rPr>
        <w:t xml:space="preserve">The impact and learning from covid resulted in some post pandemic changes.  </w:t>
      </w:r>
      <w:r w:rsidR="00821077">
        <w:rPr>
          <w:rFonts w:ascii="Arial" w:hAnsi="Arial" w:cs="Arial"/>
          <w:sz w:val="24"/>
          <w:szCs w:val="24"/>
        </w:rPr>
        <w:t xml:space="preserve">Highlighted below are some key takeaways from </w:t>
      </w:r>
      <w:r w:rsidR="009F3B59">
        <w:rPr>
          <w:rFonts w:ascii="Arial" w:hAnsi="Arial" w:cs="Arial"/>
          <w:sz w:val="24"/>
          <w:szCs w:val="24"/>
        </w:rPr>
        <w:t xml:space="preserve">Sections </w:t>
      </w:r>
      <w:r w:rsidR="007F1FBC">
        <w:rPr>
          <w:rFonts w:ascii="Arial" w:hAnsi="Arial" w:cs="Arial"/>
          <w:sz w:val="24"/>
          <w:szCs w:val="24"/>
        </w:rPr>
        <w:t xml:space="preserve">2 and 3 </w:t>
      </w:r>
      <w:r w:rsidR="00A67D61" w:rsidRPr="00A67D61">
        <w:rPr>
          <w:rFonts w:ascii="Arial" w:hAnsi="Arial" w:cs="Arial"/>
          <w:sz w:val="24"/>
          <w:szCs w:val="24"/>
        </w:rPr>
        <w:t xml:space="preserve">which have influenced the </w:t>
      </w:r>
      <w:r w:rsidR="00A67D61">
        <w:rPr>
          <w:rFonts w:ascii="Arial" w:hAnsi="Arial" w:cs="Arial"/>
          <w:sz w:val="24"/>
          <w:szCs w:val="24"/>
        </w:rPr>
        <w:t xml:space="preserve">setting </w:t>
      </w:r>
      <w:r w:rsidR="00A67D61" w:rsidRPr="00A67D61">
        <w:rPr>
          <w:rFonts w:ascii="Arial" w:hAnsi="Arial" w:cs="Arial"/>
          <w:sz w:val="24"/>
          <w:szCs w:val="24"/>
        </w:rPr>
        <w:t xml:space="preserve">of our future equality priorities.  </w:t>
      </w:r>
    </w:p>
    <w:p w14:paraId="464D5E57" w14:textId="77777777" w:rsidR="00D01CF4" w:rsidRPr="00A67D61" w:rsidRDefault="00D01CF4" w:rsidP="008A5507">
      <w:pPr>
        <w:spacing w:after="0" w:line="240" w:lineRule="auto"/>
        <w:rPr>
          <w:rFonts w:ascii="Arial" w:hAnsi="Arial" w:cs="Arial"/>
          <w:sz w:val="24"/>
          <w:szCs w:val="24"/>
        </w:rPr>
      </w:pPr>
    </w:p>
    <w:p w14:paraId="42C245DD" w14:textId="79CC8112" w:rsidR="007658E2" w:rsidRDefault="00EF2488" w:rsidP="00286DC7">
      <w:pPr>
        <w:pStyle w:val="ListParagraph"/>
        <w:numPr>
          <w:ilvl w:val="0"/>
          <w:numId w:val="21"/>
        </w:numPr>
        <w:spacing w:after="0" w:line="240" w:lineRule="auto"/>
        <w:rPr>
          <w:rFonts w:ascii="Arial" w:hAnsi="Arial" w:cs="Arial"/>
          <w:sz w:val="24"/>
          <w:szCs w:val="24"/>
        </w:rPr>
      </w:pPr>
      <w:r w:rsidRPr="00022D0D">
        <w:rPr>
          <w:rFonts w:ascii="Arial" w:hAnsi="Arial" w:cs="Arial"/>
          <w:sz w:val="24"/>
          <w:szCs w:val="24"/>
        </w:rPr>
        <w:t>More services are being delivered digitally</w:t>
      </w:r>
      <w:r w:rsidR="00821077" w:rsidRPr="00022D0D">
        <w:rPr>
          <w:rFonts w:ascii="Arial" w:hAnsi="Arial" w:cs="Arial"/>
          <w:sz w:val="24"/>
          <w:szCs w:val="24"/>
        </w:rPr>
        <w:t xml:space="preserve"> </w:t>
      </w:r>
      <w:r w:rsidR="00022D0D">
        <w:rPr>
          <w:rFonts w:ascii="Arial" w:hAnsi="Arial" w:cs="Arial"/>
          <w:sz w:val="24"/>
          <w:szCs w:val="24"/>
        </w:rPr>
        <w:t>to enable people to sel</w:t>
      </w:r>
      <w:r w:rsidR="00C72FB9">
        <w:rPr>
          <w:rFonts w:ascii="Arial" w:hAnsi="Arial" w:cs="Arial"/>
          <w:sz w:val="24"/>
          <w:szCs w:val="24"/>
        </w:rPr>
        <w:t>f</w:t>
      </w:r>
      <w:r w:rsidR="00022D0D">
        <w:rPr>
          <w:rFonts w:ascii="Arial" w:hAnsi="Arial" w:cs="Arial"/>
          <w:sz w:val="24"/>
          <w:szCs w:val="24"/>
        </w:rPr>
        <w:t>-serve</w:t>
      </w:r>
      <w:r w:rsidR="00C72FB9">
        <w:rPr>
          <w:rFonts w:ascii="Arial" w:hAnsi="Arial" w:cs="Arial"/>
          <w:sz w:val="24"/>
          <w:szCs w:val="24"/>
        </w:rPr>
        <w:t xml:space="preserve"> which may impact on people who are digitally excluded or unable to go online because of communication barriers.</w:t>
      </w:r>
    </w:p>
    <w:p w14:paraId="1DFAD616" w14:textId="454A7C5F" w:rsidR="00C72FB9" w:rsidRDefault="00212920" w:rsidP="00286DC7">
      <w:pPr>
        <w:pStyle w:val="ListParagraph"/>
        <w:numPr>
          <w:ilvl w:val="0"/>
          <w:numId w:val="21"/>
        </w:numPr>
        <w:spacing w:after="0" w:line="240" w:lineRule="auto"/>
        <w:rPr>
          <w:rFonts w:ascii="Arial" w:hAnsi="Arial" w:cs="Arial"/>
          <w:sz w:val="24"/>
          <w:szCs w:val="24"/>
        </w:rPr>
      </w:pPr>
      <w:r>
        <w:rPr>
          <w:rFonts w:ascii="Arial" w:hAnsi="Arial" w:cs="Arial"/>
          <w:sz w:val="24"/>
          <w:szCs w:val="24"/>
        </w:rPr>
        <w:t>The profile of Fife’s population has changed – people living longer but with poorer quality of life; people born outside the UK has increased and there are now more New Scots who have settled in Fife.</w:t>
      </w:r>
    </w:p>
    <w:p w14:paraId="29834D2B" w14:textId="6F01274B" w:rsidR="00D50166" w:rsidRDefault="00D50166" w:rsidP="00286DC7">
      <w:pPr>
        <w:pStyle w:val="ListParagraph"/>
        <w:numPr>
          <w:ilvl w:val="0"/>
          <w:numId w:val="21"/>
        </w:numPr>
        <w:spacing w:after="0" w:line="240" w:lineRule="auto"/>
        <w:rPr>
          <w:rFonts w:ascii="Arial" w:hAnsi="Arial" w:cs="Arial"/>
          <w:sz w:val="24"/>
          <w:szCs w:val="24"/>
        </w:rPr>
      </w:pPr>
      <w:r>
        <w:rPr>
          <w:rFonts w:ascii="Arial" w:hAnsi="Arial" w:cs="Arial"/>
          <w:sz w:val="24"/>
          <w:szCs w:val="24"/>
        </w:rPr>
        <w:t xml:space="preserve">Fife’s population has </w:t>
      </w:r>
      <w:r w:rsidR="00C94DA2">
        <w:rPr>
          <w:rFonts w:ascii="Arial" w:hAnsi="Arial" w:cs="Arial"/>
          <w:sz w:val="24"/>
          <w:szCs w:val="24"/>
        </w:rPr>
        <w:t xml:space="preserve">increased slightly </w:t>
      </w:r>
      <w:r>
        <w:rPr>
          <w:rFonts w:ascii="Arial" w:hAnsi="Arial" w:cs="Arial"/>
          <w:sz w:val="24"/>
          <w:szCs w:val="24"/>
        </w:rPr>
        <w:t xml:space="preserve">with more older people living </w:t>
      </w:r>
      <w:r w:rsidR="00A053A1">
        <w:rPr>
          <w:rFonts w:ascii="Arial" w:hAnsi="Arial" w:cs="Arial"/>
          <w:sz w:val="24"/>
          <w:szCs w:val="24"/>
        </w:rPr>
        <w:t xml:space="preserve">longer but with a reduced quality of life </w:t>
      </w:r>
      <w:r w:rsidR="008A5109">
        <w:rPr>
          <w:rFonts w:ascii="Arial" w:hAnsi="Arial" w:cs="Arial"/>
          <w:sz w:val="24"/>
          <w:szCs w:val="24"/>
        </w:rPr>
        <w:t>and requiring more care</w:t>
      </w:r>
      <w:r w:rsidR="00B71DBF">
        <w:rPr>
          <w:rFonts w:ascii="Arial" w:hAnsi="Arial" w:cs="Arial"/>
          <w:sz w:val="24"/>
          <w:szCs w:val="24"/>
        </w:rPr>
        <w:t>, a</w:t>
      </w:r>
      <w:r w:rsidR="00FF0D5C">
        <w:rPr>
          <w:rFonts w:ascii="Arial" w:hAnsi="Arial" w:cs="Arial"/>
          <w:sz w:val="24"/>
          <w:szCs w:val="24"/>
        </w:rPr>
        <w:t xml:space="preserve">n increase in single person households and fewer children and working age population.  </w:t>
      </w:r>
    </w:p>
    <w:p w14:paraId="6460BD9E" w14:textId="08AFFE49" w:rsidR="0003672F" w:rsidRDefault="0003672F" w:rsidP="00286DC7">
      <w:pPr>
        <w:pStyle w:val="ListParagraph"/>
        <w:numPr>
          <w:ilvl w:val="0"/>
          <w:numId w:val="21"/>
        </w:numPr>
        <w:spacing w:after="0" w:line="240" w:lineRule="auto"/>
        <w:rPr>
          <w:rFonts w:ascii="Arial" w:hAnsi="Arial" w:cs="Arial"/>
          <w:sz w:val="24"/>
          <w:szCs w:val="24"/>
        </w:rPr>
      </w:pPr>
      <w:r>
        <w:rPr>
          <w:rFonts w:ascii="Arial" w:hAnsi="Arial" w:cs="Arial"/>
          <w:sz w:val="24"/>
          <w:szCs w:val="24"/>
        </w:rPr>
        <w:t xml:space="preserve">The 2022 census has also shown a change in the ‘New Scot’ </w:t>
      </w:r>
      <w:r w:rsidR="0032539B">
        <w:rPr>
          <w:rFonts w:ascii="Arial" w:hAnsi="Arial" w:cs="Arial"/>
          <w:sz w:val="24"/>
          <w:szCs w:val="24"/>
        </w:rPr>
        <w:t>population</w:t>
      </w:r>
      <w:r>
        <w:rPr>
          <w:rFonts w:ascii="Arial" w:hAnsi="Arial" w:cs="Arial"/>
          <w:sz w:val="24"/>
          <w:szCs w:val="24"/>
        </w:rPr>
        <w:t xml:space="preserve"> with more people showing as having </w:t>
      </w:r>
      <w:proofErr w:type="gramStart"/>
      <w:r>
        <w:rPr>
          <w:rFonts w:ascii="Arial" w:hAnsi="Arial" w:cs="Arial"/>
          <w:sz w:val="24"/>
          <w:szCs w:val="24"/>
        </w:rPr>
        <w:t>being</w:t>
      </w:r>
      <w:proofErr w:type="gramEnd"/>
      <w:r>
        <w:rPr>
          <w:rFonts w:ascii="Arial" w:hAnsi="Arial" w:cs="Arial"/>
          <w:sz w:val="24"/>
          <w:szCs w:val="24"/>
        </w:rPr>
        <w:t xml:space="preserve"> born outside the UK</w:t>
      </w:r>
      <w:r w:rsidR="0032539B">
        <w:rPr>
          <w:rFonts w:ascii="Arial" w:hAnsi="Arial" w:cs="Arial"/>
          <w:sz w:val="24"/>
          <w:szCs w:val="24"/>
        </w:rPr>
        <w:t xml:space="preserve"> and a slight increase in the ethnic minority population</w:t>
      </w:r>
      <w:r w:rsidR="00014268">
        <w:rPr>
          <w:rFonts w:ascii="Arial" w:hAnsi="Arial" w:cs="Arial"/>
          <w:sz w:val="24"/>
          <w:szCs w:val="24"/>
        </w:rPr>
        <w:t xml:space="preserve">.  There </w:t>
      </w:r>
      <w:r w:rsidR="0024555C">
        <w:rPr>
          <w:rFonts w:ascii="Arial" w:hAnsi="Arial" w:cs="Arial"/>
          <w:sz w:val="24"/>
          <w:szCs w:val="24"/>
        </w:rPr>
        <w:t xml:space="preserve">was also an increase in the disability </w:t>
      </w:r>
      <w:r w:rsidR="004C675A">
        <w:rPr>
          <w:rFonts w:ascii="Arial" w:hAnsi="Arial" w:cs="Arial"/>
          <w:sz w:val="24"/>
          <w:szCs w:val="24"/>
        </w:rPr>
        <w:t xml:space="preserve">population across all age groups and disability types including mental wellbeing.  </w:t>
      </w:r>
    </w:p>
    <w:p w14:paraId="5E3F1AB2" w14:textId="0516C90D" w:rsidR="007658E2" w:rsidRDefault="008D0B13" w:rsidP="00286DC7">
      <w:pPr>
        <w:pStyle w:val="ListParagraph"/>
        <w:numPr>
          <w:ilvl w:val="0"/>
          <w:numId w:val="21"/>
        </w:numPr>
        <w:spacing w:after="0" w:line="240" w:lineRule="auto"/>
        <w:rPr>
          <w:rFonts w:ascii="Arial" w:hAnsi="Arial" w:cs="Arial"/>
          <w:sz w:val="24"/>
          <w:szCs w:val="24"/>
        </w:rPr>
      </w:pPr>
      <w:r w:rsidRPr="00DD43DE">
        <w:rPr>
          <w:rFonts w:ascii="Arial" w:hAnsi="Arial" w:cs="Arial"/>
          <w:sz w:val="24"/>
          <w:szCs w:val="24"/>
        </w:rPr>
        <w:t xml:space="preserve">In terms of legislative changes, the Scottish </w:t>
      </w:r>
      <w:r w:rsidR="00FF7E60" w:rsidRPr="00DD43DE">
        <w:rPr>
          <w:rFonts w:ascii="Arial" w:hAnsi="Arial" w:cs="Arial"/>
          <w:sz w:val="24"/>
          <w:szCs w:val="24"/>
        </w:rPr>
        <w:t>Government has been consulting on the Human Rights Bill</w:t>
      </w:r>
      <w:r w:rsidR="00C36AAC" w:rsidRPr="00DD43DE">
        <w:rPr>
          <w:rFonts w:ascii="Arial" w:hAnsi="Arial" w:cs="Arial"/>
          <w:sz w:val="24"/>
          <w:szCs w:val="24"/>
        </w:rPr>
        <w:t xml:space="preserve"> and provided updates </w:t>
      </w:r>
      <w:r w:rsidR="00423529" w:rsidRPr="00DD43DE">
        <w:rPr>
          <w:rFonts w:ascii="Arial" w:hAnsi="Arial" w:cs="Arial"/>
          <w:sz w:val="24"/>
          <w:szCs w:val="24"/>
        </w:rPr>
        <w:t xml:space="preserve">on the proposed review of the Public Sector Equality Duty, Inclusive </w:t>
      </w:r>
      <w:r w:rsidR="00F9503E" w:rsidRPr="00DD43DE">
        <w:rPr>
          <w:rFonts w:ascii="Arial" w:hAnsi="Arial" w:cs="Arial"/>
          <w:sz w:val="24"/>
          <w:szCs w:val="24"/>
        </w:rPr>
        <w:t xml:space="preserve">Communication </w:t>
      </w:r>
      <w:r w:rsidR="00DD43DE" w:rsidRPr="00DD43DE">
        <w:rPr>
          <w:rFonts w:ascii="Arial" w:hAnsi="Arial" w:cs="Arial"/>
          <w:sz w:val="24"/>
          <w:szCs w:val="24"/>
        </w:rPr>
        <w:t xml:space="preserve">and lost the appeal to reform the Gender laws.  </w:t>
      </w:r>
      <w:r w:rsidR="009A7CB2">
        <w:rPr>
          <w:rFonts w:ascii="Arial" w:hAnsi="Arial" w:cs="Arial"/>
          <w:sz w:val="24"/>
          <w:szCs w:val="24"/>
        </w:rPr>
        <w:t xml:space="preserve">At the time of writing, there is no definitive change to </w:t>
      </w:r>
      <w:r w:rsidR="00D216E0">
        <w:rPr>
          <w:rFonts w:ascii="Arial" w:hAnsi="Arial" w:cs="Arial"/>
          <w:sz w:val="24"/>
          <w:szCs w:val="24"/>
        </w:rPr>
        <w:t xml:space="preserve">the legislation which applies to the public sector and </w:t>
      </w:r>
      <w:r w:rsidR="0016509E">
        <w:rPr>
          <w:rFonts w:ascii="Arial" w:hAnsi="Arial" w:cs="Arial"/>
          <w:sz w:val="24"/>
          <w:szCs w:val="24"/>
        </w:rPr>
        <w:t xml:space="preserve">the previous requirements of the Public Sector Equality Duty still apply and these were set out in Section 2.  </w:t>
      </w:r>
    </w:p>
    <w:p w14:paraId="11F274BA" w14:textId="77777777" w:rsidR="00F53FA0" w:rsidRDefault="00F53FA0" w:rsidP="00F53FA0">
      <w:pPr>
        <w:spacing w:after="0" w:line="240" w:lineRule="auto"/>
        <w:rPr>
          <w:rFonts w:ascii="Arial" w:hAnsi="Arial" w:cs="Arial"/>
          <w:sz w:val="24"/>
          <w:szCs w:val="24"/>
        </w:rPr>
      </w:pPr>
    </w:p>
    <w:p w14:paraId="2259B050" w14:textId="65E65BC5" w:rsidR="008A5507" w:rsidRDefault="00F53FA0" w:rsidP="00EB3720">
      <w:pPr>
        <w:spacing w:after="0" w:line="240" w:lineRule="auto"/>
        <w:rPr>
          <w:rFonts w:ascii="Arial" w:hAnsi="Arial" w:cs="Arial"/>
          <w:sz w:val="24"/>
          <w:szCs w:val="24"/>
        </w:rPr>
      </w:pPr>
      <w:r>
        <w:rPr>
          <w:rFonts w:ascii="Arial" w:hAnsi="Arial" w:cs="Arial"/>
          <w:sz w:val="24"/>
          <w:szCs w:val="24"/>
        </w:rPr>
        <w:t xml:space="preserve">The </w:t>
      </w:r>
      <w:r w:rsidR="00300C5B">
        <w:rPr>
          <w:rFonts w:ascii="Arial" w:hAnsi="Arial" w:cs="Arial"/>
          <w:sz w:val="24"/>
          <w:szCs w:val="24"/>
        </w:rPr>
        <w:t xml:space="preserve">priorities </w:t>
      </w:r>
      <w:r w:rsidR="00DB2DAE">
        <w:rPr>
          <w:rFonts w:ascii="Arial" w:hAnsi="Arial" w:cs="Arial"/>
          <w:sz w:val="24"/>
          <w:szCs w:val="24"/>
        </w:rPr>
        <w:t xml:space="preserve">set out below have therefore been set in the context of available </w:t>
      </w:r>
      <w:r w:rsidR="00027FC7">
        <w:rPr>
          <w:rFonts w:ascii="Arial" w:hAnsi="Arial" w:cs="Arial"/>
          <w:sz w:val="24"/>
          <w:szCs w:val="24"/>
        </w:rPr>
        <w:t xml:space="preserve">evidence and </w:t>
      </w:r>
      <w:r w:rsidR="00DB2DAE">
        <w:rPr>
          <w:rFonts w:ascii="Arial" w:hAnsi="Arial" w:cs="Arial"/>
          <w:sz w:val="24"/>
          <w:szCs w:val="24"/>
        </w:rPr>
        <w:t xml:space="preserve">information </w:t>
      </w:r>
      <w:r w:rsidR="004237D0">
        <w:rPr>
          <w:rFonts w:ascii="Arial" w:hAnsi="Arial" w:cs="Arial"/>
          <w:sz w:val="24"/>
          <w:szCs w:val="24"/>
        </w:rPr>
        <w:t>and the way the Council is pro</w:t>
      </w:r>
      <w:r w:rsidR="001C5376">
        <w:rPr>
          <w:rFonts w:ascii="Arial" w:hAnsi="Arial" w:cs="Arial"/>
          <w:sz w:val="24"/>
          <w:szCs w:val="24"/>
        </w:rPr>
        <w:t xml:space="preserve">posing to shape its services for the future.  </w:t>
      </w:r>
      <w:r w:rsidR="001717AC">
        <w:rPr>
          <w:rFonts w:ascii="Arial" w:hAnsi="Arial" w:cs="Arial"/>
          <w:sz w:val="24"/>
          <w:szCs w:val="24"/>
        </w:rPr>
        <w:t>There is also reference to other mainstream equality related work which</w:t>
      </w:r>
      <w:r w:rsidR="005F1133">
        <w:rPr>
          <w:rFonts w:ascii="Arial" w:hAnsi="Arial" w:cs="Arial"/>
          <w:sz w:val="24"/>
          <w:szCs w:val="24"/>
        </w:rPr>
        <w:t xml:space="preserve"> is taking place across Council Services and partnerships </w:t>
      </w:r>
      <w:r w:rsidR="00012F17">
        <w:rPr>
          <w:rFonts w:ascii="Arial" w:hAnsi="Arial" w:cs="Arial"/>
          <w:sz w:val="24"/>
          <w:szCs w:val="24"/>
        </w:rPr>
        <w:t xml:space="preserve">which is worth noting.  </w:t>
      </w:r>
    </w:p>
    <w:p w14:paraId="218846C6" w14:textId="77777777" w:rsidR="008A5507" w:rsidRDefault="008A5507" w:rsidP="00EB3720">
      <w:pPr>
        <w:spacing w:after="0" w:line="240" w:lineRule="auto"/>
        <w:rPr>
          <w:rFonts w:ascii="Arial" w:hAnsi="Arial" w:cs="Arial"/>
          <w:sz w:val="24"/>
          <w:szCs w:val="24"/>
        </w:rPr>
      </w:pPr>
    </w:p>
    <w:p w14:paraId="332BCEA6" w14:textId="77777777" w:rsidR="00EB3720" w:rsidRPr="00A71349" w:rsidRDefault="00EB3720" w:rsidP="00A71349">
      <w:pPr>
        <w:spacing w:after="0" w:line="240" w:lineRule="auto"/>
        <w:rPr>
          <w:rFonts w:ascii="Arial" w:hAnsi="Arial" w:cs="Arial"/>
          <w:b/>
          <w:bCs/>
          <w:color w:val="7030A0"/>
          <w:sz w:val="24"/>
          <w:szCs w:val="24"/>
        </w:rPr>
      </w:pPr>
    </w:p>
    <w:p w14:paraId="5F5BB52A" w14:textId="02421E5D" w:rsidR="00195320" w:rsidRPr="00173F0E" w:rsidRDefault="00300C5B" w:rsidP="00422FF9">
      <w:pPr>
        <w:spacing w:after="0" w:line="240" w:lineRule="auto"/>
        <w:rPr>
          <w:rFonts w:ascii="Arial" w:hAnsi="Arial" w:cs="Arial"/>
          <w:b/>
          <w:bCs/>
          <w:sz w:val="28"/>
          <w:szCs w:val="28"/>
          <w:u w:val="single"/>
        </w:rPr>
      </w:pPr>
      <w:r>
        <w:rPr>
          <w:rFonts w:ascii="Arial" w:hAnsi="Arial" w:cs="Arial"/>
          <w:b/>
          <w:bCs/>
          <w:sz w:val="28"/>
          <w:szCs w:val="28"/>
          <w:u w:val="single"/>
        </w:rPr>
        <w:t xml:space="preserve">Priority </w:t>
      </w:r>
      <w:r w:rsidR="00195320" w:rsidRPr="00173F0E">
        <w:rPr>
          <w:rFonts w:ascii="Arial" w:hAnsi="Arial" w:cs="Arial"/>
          <w:b/>
          <w:bCs/>
          <w:sz w:val="28"/>
          <w:szCs w:val="28"/>
          <w:u w:val="single"/>
        </w:rPr>
        <w:t xml:space="preserve">1:  </w:t>
      </w:r>
      <w:r w:rsidR="00DE0AA4">
        <w:rPr>
          <w:rFonts w:ascii="Arial" w:hAnsi="Arial" w:cs="Arial"/>
          <w:b/>
          <w:bCs/>
          <w:sz w:val="28"/>
          <w:szCs w:val="28"/>
          <w:u w:val="single"/>
        </w:rPr>
        <w:t xml:space="preserve">Access </w:t>
      </w:r>
      <w:r w:rsidR="00421635">
        <w:rPr>
          <w:rFonts w:ascii="Arial" w:hAnsi="Arial" w:cs="Arial"/>
          <w:b/>
          <w:bCs/>
          <w:sz w:val="28"/>
          <w:szCs w:val="28"/>
          <w:u w:val="single"/>
        </w:rPr>
        <w:t xml:space="preserve">to </w:t>
      </w:r>
      <w:r w:rsidR="003E1D8E">
        <w:rPr>
          <w:rFonts w:ascii="Arial" w:hAnsi="Arial" w:cs="Arial"/>
          <w:b/>
          <w:bCs/>
          <w:sz w:val="28"/>
          <w:szCs w:val="28"/>
          <w:u w:val="single"/>
        </w:rPr>
        <w:t xml:space="preserve">Communication </w:t>
      </w:r>
      <w:r w:rsidR="00195320" w:rsidRPr="00173F0E">
        <w:rPr>
          <w:rFonts w:ascii="Arial" w:hAnsi="Arial" w:cs="Arial"/>
          <w:b/>
          <w:bCs/>
          <w:sz w:val="28"/>
          <w:szCs w:val="28"/>
          <w:u w:val="single"/>
        </w:rPr>
        <w:t xml:space="preserve">&amp; </w:t>
      </w:r>
      <w:r w:rsidR="0059118F" w:rsidRPr="00173F0E">
        <w:rPr>
          <w:rFonts w:ascii="Arial" w:hAnsi="Arial" w:cs="Arial"/>
          <w:b/>
          <w:bCs/>
          <w:sz w:val="28"/>
          <w:szCs w:val="28"/>
          <w:u w:val="single"/>
        </w:rPr>
        <w:t>S</w:t>
      </w:r>
      <w:r w:rsidR="00195320" w:rsidRPr="00173F0E">
        <w:rPr>
          <w:rFonts w:ascii="Arial" w:hAnsi="Arial" w:cs="Arial"/>
          <w:b/>
          <w:bCs/>
          <w:sz w:val="28"/>
          <w:szCs w:val="28"/>
          <w:u w:val="single"/>
        </w:rPr>
        <w:t xml:space="preserve">ervices </w:t>
      </w:r>
    </w:p>
    <w:p w14:paraId="19E4A557" w14:textId="77777777" w:rsidR="00422FF9" w:rsidRDefault="00422FF9" w:rsidP="00422FF9">
      <w:pPr>
        <w:spacing w:after="0" w:line="240" w:lineRule="auto"/>
        <w:rPr>
          <w:rFonts w:ascii="Arial" w:hAnsi="Arial" w:cs="Arial"/>
          <w:b/>
          <w:bCs/>
          <w:sz w:val="24"/>
          <w:szCs w:val="24"/>
        </w:rPr>
      </w:pPr>
    </w:p>
    <w:p w14:paraId="741DC113" w14:textId="71CD630C" w:rsidR="00371ED4" w:rsidRDefault="00371ED4" w:rsidP="00422FF9">
      <w:pPr>
        <w:spacing w:after="0" w:line="240" w:lineRule="auto"/>
        <w:rPr>
          <w:rFonts w:ascii="Arial" w:hAnsi="Arial" w:cs="Arial"/>
          <w:b/>
          <w:bCs/>
          <w:sz w:val="24"/>
          <w:szCs w:val="24"/>
        </w:rPr>
      </w:pPr>
      <w:r w:rsidRPr="00371ED4">
        <w:rPr>
          <w:rFonts w:ascii="Arial" w:hAnsi="Arial" w:cs="Arial"/>
          <w:b/>
          <w:bCs/>
          <w:sz w:val="24"/>
          <w:szCs w:val="24"/>
        </w:rPr>
        <w:t xml:space="preserve">Why we have prioritised this </w:t>
      </w:r>
    </w:p>
    <w:p w14:paraId="022C0E87" w14:textId="77777777" w:rsidR="00C0203F" w:rsidRDefault="00C0203F" w:rsidP="00422FF9">
      <w:pPr>
        <w:spacing w:after="0" w:line="240" w:lineRule="auto"/>
        <w:rPr>
          <w:rFonts w:ascii="Arial" w:hAnsi="Arial" w:cs="Arial"/>
          <w:b/>
          <w:bCs/>
          <w:color w:val="FF0000"/>
          <w:sz w:val="24"/>
          <w:szCs w:val="24"/>
        </w:rPr>
      </w:pPr>
    </w:p>
    <w:p w14:paraId="365473F4" w14:textId="456308F9" w:rsidR="00F60AF8" w:rsidRDefault="00B558D7" w:rsidP="00422FF9">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Services are increasingly going on-line </w:t>
      </w:r>
      <w:r w:rsidR="00224EEA">
        <w:rPr>
          <w:rFonts w:ascii="Arial" w:eastAsia="Times New Roman" w:hAnsi="Arial" w:cs="Arial"/>
          <w:sz w:val="24"/>
          <w:szCs w:val="24"/>
          <w:lang w:eastAsia="en-GB"/>
        </w:rPr>
        <w:t xml:space="preserve">to enable citizens to ‘self-serve’.  </w:t>
      </w:r>
      <w:r w:rsidR="00F60AF8">
        <w:rPr>
          <w:rFonts w:ascii="Arial" w:eastAsia="Times New Roman" w:hAnsi="Arial" w:cs="Arial"/>
          <w:sz w:val="24"/>
          <w:szCs w:val="24"/>
          <w:lang w:eastAsia="en-GB"/>
        </w:rPr>
        <w:t xml:space="preserve">Whilst this is an advantage for most people who have access to </w:t>
      </w:r>
      <w:r w:rsidR="002536D6">
        <w:rPr>
          <w:rFonts w:ascii="Arial" w:eastAsia="Times New Roman" w:hAnsi="Arial" w:cs="Arial"/>
          <w:sz w:val="24"/>
          <w:szCs w:val="24"/>
          <w:lang w:eastAsia="en-GB"/>
        </w:rPr>
        <w:t xml:space="preserve">and </w:t>
      </w:r>
      <w:proofErr w:type="gramStart"/>
      <w:r w:rsidR="002536D6">
        <w:rPr>
          <w:rFonts w:ascii="Arial" w:eastAsia="Times New Roman" w:hAnsi="Arial" w:cs="Arial"/>
          <w:sz w:val="24"/>
          <w:szCs w:val="24"/>
          <w:lang w:eastAsia="en-GB"/>
        </w:rPr>
        <w:t>are able to</w:t>
      </w:r>
      <w:proofErr w:type="gramEnd"/>
      <w:r w:rsidR="002536D6">
        <w:rPr>
          <w:rFonts w:ascii="Arial" w:eastAsia="Times New Roman" w:hAnsi="Arial" w:cs="Arial"/>
          <w:sz w:val="24"/>
          <w:szCs w:val="24"/>
          <w:lang w:eastAsia="en-GB"/>
        </w:rPr>
        <w:t xml:space="preserve"> go online </w:t>
      </w:r>
      <w:r w:rsidR="00F27F4D">
        <w:rPr>
          <w:rFonts w:ascii="Arial" w:eastAsia="Times New Roman" w:hAnsi="Arial" w:cs="Arial"/>
          <w:sz w:val="24"/>
          <w:szCs w:val="24"/>
          <w:lang w:eastAsia="en-GB"/>
        </w:rPr>
        <w:t xml:space="preserve">to </w:t>
      </w:r>
      <w:r w:rsidR="00F27F4D">
        <w:rPr>
          <w:rFonts w:ascii="Arial" w:eastAsia="Times New Roman" w:hAnsi="Arial" w:cs="Arial"/>
          <w:sz w:val="24"/>
          <w:szCs w:val="24"/>
          <w:lang w:eastAsia="en-GB"/>
        </w:rPr>
        <w:lastRenderedPageBreak/>
        <w:t>obtain services, this is not an option for some communities including people whose first language is not English, B</w:t>
      </w:r>
      <w:r w:rsidR="005C3BA2">
        <w:rPr>
          <w:rFonts w:ascii="Arial" w:eastAsia="Times New Roman" w:hAnsi="Arial" w:cs="Arial"/>
          <w:sz w:val="24"/>
          <w:szCs w:val="24"/>
          <w:lang w:eastAsia="en-GB"/>
        </w:rPr>
        <w:t xml:space="preserve">ritish Sign Language users, people who are on low income and not able to afford a digital device.  </w:t>
      </w:r>
    </w:p>
    <w:p w14:paraId="7D6C564C" w14:textId="350B3E50" w:rsidR="0061422F" w:rsidRDefault="0061422F" w:rsidP="0059118F">
      <w:p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Related to </w:t>
      </w:r>
      <w:r w:rsidR="00B03B2F">
        <w:rPr>
          <w:rFonts w:ascii="Arial" w:eastAsia="Times New Roman" w:hAnsi="Arial" w:cs="Arial"/>
          <w:sz w:val="24"/>
          <w:szCs w:val="24"/>
          <w:lang w:eastAsia="en-GB"/>
        </w:rPr>
        <w:t>the provision of online services, the Council provides translat</w:t>
      </w:r>
      <w:r w:rsidR="005976B5">
        <w:rPr>
          <w:rFonts w:ascii="Arial" w:eastAsia="Times New Roman" w:hAnsi="Arial" w:cs="Arial"/>
          <w:sz w:val="24"/>
          <w:szCs w:val="24"/>
          <w:lang w:eastAsia="en-GB"/>
        </w:rPr>
        <w:t>ions</w:t>
      </w:r>
      <w:r w:rsidR="00B03B2F">
        <w:rPr>
          <w:rFonts w:ascii="Arial" w:eastAsia="Times New Roman" w:hAnsi="Arial" w:cs="Arial"/>
          <w:sz w:val="24"/>
          <w:szCs w:val="24"/>
          <w:lang w:eastAsia="en-GB"/>
        </w:rPr>
        <w:t xml:space="preserve"> of documents </w:t>
      </w:r>
      <w:r w:rsidR="006571E1">
        <w:rPr>
          <w:rFonts w:ascii="Arial" w:eastAsia="Times New Roman" w:hAnsi="Arial" w:cs="Arial"/>
          <w:sz w:val="24"/>
          <w:szCs w:val="24"/>
          <w:lang w:eastAsia="en-GB"/>
        </w:rPr>
        <w:t xml:space="preserve">in alternative formats including BSL and community languages.  Whilst we continue to provide documents in different formats on </w:t>
      </w:r>
      <w:r w:rsidR="00EC57E7">
        <w:rPr>
          <w:rFonts w:ascii="Arial" w:eastAsia="Times New Roman" w:hAnsi="Arial" w:cs="Arial"/>
          <w:sz w:val="24"/>
          <w:szCs w:val="24"/>
          <w:lang w:eastAsia="en-GB"/>
        </w:rPr>
        <w:t xml:space="preserve">request, changes to technology will allow the Council to </w:t>
      </w:r>
      <w:r w:rsidR="005F072D">
        <w:rPr>
          <w:rFonts w:ascii="Arial" w:eastAsia="Times New Roman" w:hAnsi="Arial" w:cs="Arial"/>
          <w:sz w:val="24"/>
          <w:szCs w:val="24"/>
          <w:lang w:eastAsia="en-GB"/>
        </w:rPr>
        <w:t xml:space="preserve">trial and use a </w:t>
      </w:r>
      <w:proofErr w:type="gramStart"/>
      <w:r w:rsidR="005F072D">
        <w:rPr>
          <w:rFonts w:ascii="Arial" w:eastAsia="Times New Roman" w:hAnsi="Arial" w:cs="Arial"/>
          <w:sz w:val="24"/>
          <w:szCs w:val="24"/>
          <w:lang w:eastAsia="en-GB"/>
        </w:rPr>
        <w:t>machine readable</w:t>
      </w:r>
      <w:proofErr w:type="gramEnd"/>
      <w:r w:rsidR="005F072D">
        <w:rPr>
          <w:rFonts w:ascii="Arial" w:eastAsia="Times New Roman" w:hAnsi="Arial" w:cs="Arial"/>
          <w:sz w:val="24"/>
          <w:szCs w:val="24"/>
          <w:lang w:eastAsia="en-GB"/>
        </w:rPr>
        <w:t xml:space="preserve"> translation app.  </w:t>
      </w:r>
      <w:r w:rsidR="002D222A">
        <w:rPr>
          <w:rFonts w:ascii="Arial" w:eastAsia="Times New Roman" w:hAnsi="Arial" w:cs="Arial"/>
          <w:sz w:val="24"/>
          <w:szCs w:val="24"/>
          <w:lang w:eastAsia="en-GB"/>
        </w:rPr>
        <w:t xml:space="preserve">Whilst not useful for types of documents, the translation app can </w:t>
      </w:r>
      <w:r w:rsidR="00155F40">
        <w:rPr>
          <w:rFonts w:ascii="Arial" w:eastAsia="Times New Roman" w:hAnsi="Arial" w:cs="Arial"/>
          <w:sz w:val="24"/>
          <w:szCs w:val="24"/>
          <w:lang w:eastAsia="en-GB"/>
        </w:rPr>
        <w:t xml:space="preserve">turnaround translated documents much faster as well as saving money.  </w:t>
      </w:r>
    </w:p>
    <w:p w14:paraId="1647043F" w14:textId="1BB236C6" w:rsidR="002D4A12" w:rsidRPr="00542B6A" w:rsidRDefault="00515A18" w:rsidP="00CE3B90">
      <w:p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Council has previously </w:t>
      </w:r>
      <w:r w:rsidR="00083CF9">
        <w:rPr>
          <w:rFonts w:ascii="Arial" w:eastAsia="Times New Roman" w:hAnsi="Arial" w:cs="Arial"/>
          <w:sz w:val="24"/>
          <w:szCs w:val="24"/>
          <w:lang w:eastAsia="en-GB"/>
        </w:rPr>
        <w:t>undert</w:t>
      </w:r>
      <w:r w:rsidR="000F0029">
        <w:rPr>
          <w:rFonts w:ascii="Arial" w:eastAsia="Times New Roman" w:hAnsi="Arial" w:cs="Arial"/>
          <w:sz w:val="24"/>
          <w:szCs w:val="24"/>
          <w:lang w:eastAsia="en-GB"/>
        </w:rPr>
        <w:t xml:space="preserve">aken equality impact assessments </w:t>
      </w:r>
      <w:r w:rsidR="004458DC">
        <w:rPr>
          <w:rFonts w:ascii="Arial" w:eastAsia="Times New Roman" w:hAnsi="Arial" w:cs="Arial"/>
          <w:sz w:val="24"/>
          <w:szCs w:val="24"/>
          <w:lang w:eastAsia="en-GB"/>
        </w:rPr>
        <w:t xml:space="preserve">on changes to policy and practice and where appropriate, these have been published as part of the committee reporting process.  </w:t>
      </w:r>
      <w:r w:rsidR="00A15D20">
        <w:rPr>
          <w:rFonts w:ascii="Arial" w:eastAsia="Times New Roman" w:hAnsi="Arial" w:cs="Arial"/>
          <w:sz w:val="24"/>
          <w:szCs w:val="24"/>
          <w:lang w:eastAsia="en-GB"/>
        </w:rPr>
        <w:t>There is now an increasing number of</w:t>
      </w:r>
      <w:r w:rsidR="00AD3F96">
        <w:rPr>
          <w:rFonts w:ascii="Arial" w:eastAsia="Times New Roman" w:hAnsi="Arial" w:cs="Arial"/>
          <w:sz w:val="24"/>
          <w:szCs w:val="24"/>
          <w:lang w:eastAsia="en-GB"/>
        </w:rPr>
        <w:t xml:space="preserve"> legal requirements to assess impact in a range of areas including</w:t>
      </w:r>
      <w:r w:rsidR="00DD4597">
        <w:rPr>
          <w:rFonts w:ascii="Arial" w:eastAsia="Times New Roman" w:hAnsi="Arial" w:cs="Arial"/>
          <w:sz w:val="24"/>
          <w:szCs w:val="24"/>
          <w:lang w:eastAsia="en-GB"/>
        </w:rPr>
        <w:t xml:space="preserve"> in relation to equality, socio-economic disadvantage, consumer duty, clim</w:t>
      </w:r>
      <w:r w:rsidR="007638C8">
        <w:rPr>
          <w:rFonts w:ascii="Arial" w:eastAsia="Times New Roman" w:hAnsi="Arial" w:cs="Arial"/>
          <w:sz w:val="24"/>
          <w:szCs w:val="24"/>
          <w:lang w:eastAsia="en-GB"/>
        </w:rPr>
        <w:t>ate impact and children’s rights.  It therefore makes sense to combine the range of assessments into an integrated impact assessment</w:t>
      </w:r>
      <w:r w:rsidR="001E1F3B">
        <w:rPr>
          <w:rFonts w:ascii="Arial" w:eastAsia="Times New Roman" w:hAnsi="Arial" w:cs="Arial"/>
          <w:sz w:val="24"/>
          <w:szCs w:val="24"/>
          <w:lang w:eastAsia="en-GB"/>
        </w:rPr>
        <w:t>.  The Council will be moving to this approach in the first year of</w:t>
      </w:r>
      <w:r w:rsidR="00E02493">
        <w:rPr>
          <w:rFonts w:ascii="Arial" w:eastAsia="Times New Roman" w:hAnsi="Arial" w:cs="Arial"/>
          <w:sz w:val="24"/>
          <w:szCs w:val="24"/>
          <w:lang w:eastAsia="en-GB"/>
        </w:rPr>
        <w:t xml:space="preserve"> our revised equality</w:t>
      </w:r>
      <w:r w:rsidR="003A3DC0">
        <w:rPr>
          <w:rFonts w:ascii="Arial" w:eastAsia="Times New Roman" w:hAnsi="Arial" w:cs="Arial"/>
          <w:sz w:val="24"/>
          <w:szCs w:val="24"/>
          <w:lang w:eastAsia="en-GB"/>
        </w:rPr>
        <w:t xml:space="preserve"> priorities</w:t>
      </w:r>
      <w:r w:rsidR="00E02493">
        <w:rPr>
          <w:rFonts w:ascii="Arial" w:eastAsia="Times New Roman" w:hAnsi="Arial" w:cs="Arial"/>
          <w:sz w:val="24"/>
          <w:szCs w:val="24"/>
          <w:lang w:eastAsia="en-GB"/>
        </w:rPr>
        <w:t xml:space="preserve">. </w:t>
      </w:r>
      <w:r w:rsidR="00572F7D">
        <w:rPr>
          <w:rFonts w:ascii="Arial" w:eastAsia="Times New Roman" w:hAnsi="Arial" w:cs="Arial"/>
          <w:sz w:val="24"/>
          <w:szCs w:val="24"/>
          <w:lang w:eastAsia="en-GB"/>
        </w:rPr>
        <w:t xml:space="preserve">This combined approach will enable the Council to assess the impact of our decisions </w:t>
      </w:r>
      <w:r w:rsidR="005E3890">
        <w:rPr>
          <w:rFonts w:ascii="Arial" w:eastAsia="Times New Roman" w:hAnsi="Arial" w:cs="Arial"/>
          <w:sz w:val="24"/>
          <w:szCs w:val="24"/>
          <w:lang w:eastAsia="en-GB"/>
        </w:rPr>
        <w:t xml:space="preserve">in relation to policy but also when making future budget decisions.  </w:t>
      </w:r>
    </w:p>
    <w:p w14:paraId="1CCB1020" w14:textId="606762C0" w:rsidR="00195320" w:rsidRDefault="00BC36E1" w:rsidP="00C0203F">
      <w:pPr>
        <w:spacing w:after="0" w:line="240" w:lineRule="auto"/>
        <w:rPr>
          <w:rFonts w:ascii="Arial" w:hAnsi="Arial" w:cs="Arial"/>
          <w:b/>
          <w:bCs/>
          <w:sz w:val="24"/>
          <w:szCs w:val="24"/>
        </w:rPr>
      </w:pPr>
      <w:r>
        <w:rPr>
          <w:rFonts w:ascii="Arial" w:hAnsi="Arial" w:cs="Arial"/>
          <w:b/>
          <w:bCs/>
          <w:sz w:val="24"/>
          <w:szCs w:val="24"/>
        </w:rPr>
        <w:t xml:space="preserve">How we will achieve this </w:t>
      </w:r>
    </w:p>
    <w:p w14:paraId="03AEF2A5" w14:textId="77777777" w:rsidR="00C0203F" w:rsidRPr="006537AE" w:rsidRDefault="00C0203F" w:rsidP="00C0203F">
      <w:pPr>
        <w:spacing w:after="0" w:line="240" w:lineRule="auto"/>
        <w:rPr>
          <w:rFonts w:ascii="Arial" w:hAnsi="Arial" w:cs="Arial"/>
          <w:b/>
          <w:bCs/>
          <w:color w:val="FF0000"/>
          <w:sz w:val="24"/>
          <w:szCs w:val="24"/>
        </w:rPr>
      </w:pPr>
    </w:p>
    <w:p w14:paraId="702064B9" w14:textId="454178A5" w:rsidR="00287FBE" w:rsidRDefault="00517897" w:rsidP="00286DC7">
      <w:pPr>
        <w:pStyle w:val="ListParagraph"/>
        <w:numPr>
          <w:ilvl w:val="0"/>
          <w:numId w:val="25"/>
        </w:numPr>
        <w:spacing w:after="0" w:line="240" w:lineRule="auto"/>
        <w:rPr>
          <w:rFonts w:ascii="Arial" w:hAnsi="Arial" w:cs="Arial"/>
          <w:sz w:val="24"/>
          <w:szCs w:val="24"/>
        </w:rPr>
      </w:pPr>
      <w:r>
        <w:rPr>
          <w:rFonts w:ascii="Arial" w:hAnsi="Arial" w:cs="Arial"/>
          <w:sz w:val="24"/>
          <w:szCs w:val="24"/>
        </w:rPr>
        <w:t xml:space="preserve">Carry out </w:t>
      </w:r>
      <w:r w:rsidR="00287FBE" w:rsidRPr="00287FBE">
        <w:rPr>
          <w:rFonts w:ascii="Arial" w:hAnsi="Arial" w:cs="Arial"/>
          <w:sz w:val="24"/>
          <w:szCs w:val="24"/>
        </w:rPr>
        <w:t>integrated impact assessment</w:t>
      </w:r>
      <w:r w:rsidR="003A6464">
        <w:rPr>
          <w:rFonts w:ascii="Arial" w:hAnsi="Arial" w:cs="Arial"/>
          <w:sz w:val="24"/>
          <w:szCs w:val="24"/>
        </w:rPr>
        <w:t xml:space="preserve">s </w:t>
      </w:r>
      <w:r w:rsidR="007D31A0">
        <w:rPr>
          <w:rFonts w:ascii="Arial" w:hAnsi="Arial" w:cs="Arial"/>
          <w:sz w:val="24"/>
          <w:szCs w:val="24"/>
        </w:rPr>
        <w:t xml:space="preserve">on policy and budget changes </w:t>
      </w:r>
      <w:r w:rsidR="000D146D">
        <w:rPr>
          <w:rFonts w:ascii="Arial" w:hAnsi="Arial" w:cs="Arial"/>
          <w:sz w:val="24"/>
          <w:szCs w:val="24"/>
        </w:rPr>
        <w:t xml:space="preserve">to </w:t>
      </w:r>
      <w:r w:rsidR="00217C1C">
        <w:rPr>
          <w:rFonts w:ascii="Arial" w:hAnsi="Arial" w:cs="Arial"/>
          <w:sz w:val="24"/>
          <w:szCs w:val="24"/>
        </w:rPr>
        <w:t xml:space="preserve">inform </w:t>
      </w:r>
      <w:r w:rsidR="000D146D">
        <w:rPr>
          <w:rFonts w:ascii="Arial" w:hAnsi="Arial" w:cs="Arial"/>
          <w:sz w:val="24"/>
          <w:szCs w:val="24"/>
        </w:rPr>
        <w:t xml:space="preserve">our </w:t>
      </w:r>
      <w:r w:rsidR="00217C1C">
        <w:rPr>
          <w:rFonts w:ascii="Arial" w:hAnsi="Arial" w:cs="Arial"/>
          <w:sz w:val="24"/>
          <w:szCs w:val="24"/>
        </w:rPr>
        <w:t xml:space="preserve">decision-making </w:t>
      </w:r>
    </w:p>
    <w:p w14:paraId="28FC0995" w14:textId="6DFDA67A" w:rsidR="00FB280A" w:rsidRDefault="000D478E" w:rsidP="00286DC7">
      <w:pPr>
        <w:pStyle w:val="ListParagraph"/>
        <w:numPr>
          <w:ilvl w:val="0"/>
          <w:numId w:val="25"/>
        </w:numPr>
        <w:spacing w:after="0" w:line="240" w:lineRule="auto"/>
        <w:rPr>
          <w:rFonts w:ascii="Arial" w:hAnsi="Arial" w:cs="Arial"/>
          <w:sz w:val="24"/>
          <w:szCs w:val="24"/>
        </w:rPr>
      </w:pPr>
      <w:r>
        <w:rPr>
          <w:rFonts w:ascii="Arial" w:hAnsi="Arial" w:cs="Arial"/>
          <w:sz w:val="24"/>
          <w:szCs w:val="24"/>
        </w:rPr>
        <w:t xml:space="preserve">Assess </w:t>
      </w:r>
      <w:r w:rsidR="00FB280A" w:rsidRPr="00FB280A">
        <w:rPr>
          <w:rFonts w:ascii="Arial" w:hAnsi="Arial" w:cs="Arial"/>
          <w:sz w:val="24"/>
          <w:szCs w:val="24"/>
        </w:rPr>
        <w:t>the cumulative impacts of connected decisions such as our annual budget setting process</w:t>
      </w:r>
    </w:p>
    <w:p w14:paraId="09C7ACBD" w14:textId="4BFF5A73" w:rsidR="00EA3FDA" w:rsidRDefault="00EA3FDA" w:rsidP="00286DC7">
      <w:pPr>
        <w:pStyle w:val="ListParagraph"/>
        <w:numPr>
          <w:ilvl w:val="0"/>
          <w:numId w:val="25"/>
        </w:numPr>
        <w:spacing w:after="0" w:line="240" w:lineRule="auto"/>
        <w:rPr>
          <w:rFonts w:ascii="Arial" w:hAnsi="Arial" w:cs="Arial"/>
          <w:sz w:val="24"/>
          <w:szCs w:val="24"/>
        </w:rPr>
      </w:pPr>
      <w:r>
        <w:rPr>
          <w:rFonts w:ascii="Arial" w:hAnsi="Arial" w:cs="Arial"/>
          <w:sz w:val="24"/>
          <w:szCs w:val="24"/>
        </w:rPr>
        <w:t>Work with Fife Centre for Equalities to get feedback from people on the types of communication methods which work for different communities</w:t>
      </w:r>
    </w:p>
    <w:p w14:paraId="26301F20" w14:textId="64B8B284" w:rsidR="003057D6" w:rsidRDefault="00AB0CA3" w:rsidP="00286DC7">
      <w:pPr>
        <w:pStyle w:val="ListParagraph"/>
        <w:numPr>
          <w:ilvl w:val="0"/>
          <w:numId w:val="25"/>
        </w:numPr>
        <w:spacing w:after="0" w:line="240" w:lineRule="auto"/>
        <w:rPr>
          <w:rFonts w:ascii="Arial" w:hAnsi="Arial" w:cs="Arial"/>
          <w:sz w:val="24"/>
          <w:szCs w:val="24"/>
        </w:rPr>
      </w:pPr>
      <w:r>
        <w:rPr>
          <w:rFonts w:ascii="Arial" w:hAnsi="Arial" w:cs="Arial"/>
          <w:sz w:val="24"/>
          <w:szCs w:val="24"/>
        </w:rPr>
        <w:t xml:space="preserve">Trial and progress a </w:t>
      </w:r>
      <w:proofErr w:type="gramStart"/>
      <w:r>
        <w:rPr>
          <w:rFonts w:ascii="Arial" w:hAnsi="Arial" w:cs="Arial"/>
          <w:sz w:val="24"/>
          <w:szCs w:val="24"/>
        </w:rPr>
        <w:t>machine readable</w:t>
      </w:r>
      <w:proofErr w:type="gramEnd"/>
      <w:r>
        <w:rPr>
          <w:rFonts w:ascii="Arial" w:hAnsi="Arial" w:cs="Arial"/>
          <w:sz w:val="24"/>
          <w:szCs w:val="24"/>
        </w:rPr>
        <w:t xml:space="preserve"> translation app for routine and non-personal </w:t>
      </w:r>
      <w:r w:rsidR="00E30808">
        <w:rPr>
          <w:rFonts w:ascii="Arial" w:hAnsi="Arial" w:cs="Arial"/>
          <w:sz w:val="24"/>
          <w:szCs w:val="24"/>
        </w:rPr>
        <w:t>document translation</w:t>
      </w:r>
      <w:r w:rsidR="00FB280A">
        <w:rPr>
          <w:rFonts w:ascii="Arial" w:hAnsi="Arial" w:cs="Arial"/>
          <w:sz w:val="24"/>
          <w:szCs w:val="24"/>
        </w:rPr>
        <w:t>s</w:t>
      </w:r>
    </w:p>
    <w:p w14:paraId="176ED38A" w14:textId="6AE76C2C" w:rsidR="00EB6AF2" w:rsidRDefault="00EB6AF2" w:rsidP="00286DC7">
      <w:pPr>
        <w:pStyle w:val="ListParagraph"/>
        <w:numPr>
          <w:ilvl w:val="0"/>
          <w:numId w:val="25"/>
        </w:numPr>
        <w:spacing w:after="0" w:line="240" w:lineRule="auto"/>
        <w:rPr>
          <w:rFonts w:ascii="Arial" w:hAnsi="Arial" w:cs="Arial"/>
          <w:sz w:val="24"/>
          <w:szCs w:val="24"/>
        </w:rPr>
      </w:pPr>
      <w:r w:rsidRPr="00EB6AF2">
        <w:rPr>
          <w:rFonts w:ascii="Arial" w:hAnsi="Arial" w:cs="Arial"/>
          <w:sz w:val="24"/>
          <w:szCs w:val="24"/>
        </w:rPr>
        <w:t>Actively seek</w:t>
      </w:r>
      <w:r w:rsidR="000D478E">
        <w:rPr>
          <w:rFonts w:ascii="Arial" w:hAnsi="Arial" w:cs="Arial"/>
          <w:sz w:val="24"/>
          <w:szCs w:val="24"/>
        </w:rPr>
        <w:t xml:space="preserve"> feedback </w:t>
      </w:r>
      <w:r w:rsidRPr="00EB6AF2">
        <w:rPr>
          <w:rFonts w:ascii="Arial" w:hAnsi="Arial" w:cs="Arial"/>
          <w:sz w:val="24"/>
          <w:szCs w:val="24"/>
        </w:rPr>
        <w:t>about people’s experience of using our services</w:t>
      </w:r>
      <w:r w:rsidR="00490E67">
        <w:rPr>
          <w:rFonts w:ascii="Arial" w:hAnsi="Arial" w:cs="Arial"/>
          <w:sz w:val="24"/>
          <w:szCs w:val="24"/>
        </w:rPr>
        <w:t xml:space="preserve"> to improve </w:t>
      </w:r>
      <w:r w:rsidR="00852E53">
        <w:rPr>
          <w:rFonts w:ascii="Arial" w:hAnsi="Arial" w:cs="Arial"/>
          <w:sz w:val="24"/>
          <w:szCs w:val="24"/>
        </w:rPr>
        <w:t xml:space="preserve">how </w:t>
      </w:r>
      <w:r w:rsidR="00490E67">
        <w:rPr>
          <w:rFonts w:ascii="Arial" w:hAnsi="Arial" w:cs="Arial"/>
          <w:sz w:val="24"/>
          <w:szCs w:val="24"/>
        </w:rPr>
        <w:t>services</w:t>
      </w:r>
      <w:r w:rsidR="00852E53">
        <w:rPr>
          <w:rFonts w:ascii="Arial" w:hAnsi="Arial" w:cs="Arial"/>
          <w:sz w:val="24"/>
          <w:szCs w:val="24"/>
        </w:rPr>
        <w:t xml:space="preserve"> are delivered </w:t>
      </w:r>
    </w:p>
    <w:p w14:paraId="3DACBB4F" w14:textId="4349B892" w:rsidR="00D618FF" w:rsidRDefault="00D618FF" w:rsidP="00D618FF">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38349D" w14:paraId="7F6266AA" w14:textId="77777777" w:rsidTr="00D618FF">
        <w:tc>
          <w:tcPr>
            <w:tcW w:w="9016" w:type="dxa"/>
            <w:tcBorders>
              <w:top w:val="nil"/>
              <w:left w:val="nil"/>
              <w:bottom w:val="nil"/>
              <w:right w:val="nil"/>
            </w:tcBorders>
            <w:shd w:val="clear" w:color="auto" w:fill="F2F2F2" w:themeFill="background1" w:themeFillShade="F2"/>
          </w:tcPr>
          <w:p w14:paraId="62F580FD" w14:textId="69789E37" w:rsidR="00D618FF" w:rsidRPr="0038349D" w:rsidRDefault="00EB0425" w:rsidP="00EB0425">
            <w:pPr>
              <w:rPr>
                <w:rFonts w:ascii="Arial" w:hAnsi="Arial" w:cs="Arial"/>
                <w:i/>
                <w:iCs/>
                <w:color w:val="FF0000"/>
                <w:sz w:val="24"/>
                <w:szCs w:val="24"/>
              </w:rPr>
            </w:pPr>
            <w:r>
              <w:rPr>
                <w:rFonts w:ascii="Arial" w:hAnsi="Arial" w:cs="Arial"/>
                <w:i/>
                <w:iCs/>
                <w:sz w:val="24"/>
                <w:szCs w:val="24"/>
              </w:rPr>
              <w:t xml:space="preserve">This </w:t>
            </w:r>
            <w:r w:rsidR="00300C5B">
              <w:rPr>
                <w:rFonts w:ascii="Arial" w:hAnsi="Arial" w:cs="Arial"/>
                <w:i/>
                <w:iCs/>
                <w:sz w:val="24"/>
                <w:szCs w:val="24"/>
              </w:rPr>
              <w:t xml:space="preserve">priority </w:t>
            </w:r>
            <w:r>
              <w:rPr>
                <w:rFonts w:ascii="Arial" w:hAnsi="Arial" w:cs="Arial"/>
                <w:i/>
                <w:iCs/>
                <w:sz w:val="24"/>
                <w:szCs w:val="24"/>
              </w:rPr>
              <w:t>will e</w:t>
            </w:r>
            <w:r w:rsidRPr="00CE3B90">
              <w:rPr>
                <w:rFonts w:ascii="Arial" w:hAnsi="Arial" w:cs="Arial"/>
                <w:i/>
                <w:iCs/>
                <w:sz w:val="24"/>
                <w:szCs w:val="24"/>
              </w:rPr>
              <w:t xml:space="preserve">liminate discrimination, </w:t>
            </w:r>
            <w:r>
              <w:rPr>
                <w:rFonts w:ascii="Arial" w:hAnsi="Arial" w:cs="Arial"/>
                <w:i/>
                <w:iCs/>
                <w:sz w:val="24"/>
                <w:szCs w:val="24"/>
              </w:rPr>
              <w:t>harassment and bullying; foster good relations and reduce socio-economic disadvantage</w:t>
            </w:r>
          </w:p>
        </w:tc>
      </w:tr>
    </w:tbl>
    <w:p w14:paraId="74B74ED8" w14:textId="77777777" w:rsidR="00195320" w:rsidRDefault="00195320">
      <w:pPr>
        <w:rPr>
          <w:rFonts w:ascii="Arial" w:hAnsi="Arial" w:cs="Arial"/>
          <w:b/>
          <w:bCs/>
          <w:color w:val="FF0000"/>
          <w:sz w:val="24"/>
          <w:szCs w:val="24"/>
        </w:rPr>
      </w:pPr>
    </w:p>
    <w:p w14:paraId="0C5F46AF" w14:textId="3C51EDD4" w:rsidR="00F111A2" w:rsidRDefault="00F111A2" w:rsidP="00300C5B">
      <w:pPr>
        <w:spacing w:after="0" w:line="240" w:lineRule="auto"/>
        <w:rPr>
          <w:rFonts w:ascii="Arial" w:hAnsi="Arial" w:cs="Arial"/>
          <w:b/>
          <w:bCs/>
          <w:sz w:val="24"/>
          <w:szCs w:val="24"/>
          <w:u w:val="single"/>
        </w:rPr>
      </w:pPr>
      <w:r w:rsidRPr="00300C5B">
        <w:rPr>
          <w:rFonts w:ascii="Arial" w:hAnsi="Arial" w:cs="Arial"/>
          <w:b/>
          <w:bCs/>
          <w:sz w:val="24"/>
          <w:szCs w:val="24"/>
          <w:u w:val="single"/>
        </w:rPr>
        <w:t>Mainstream</w:t>
      </w:r>
      <w:r w:rsidR="00607075">
        <w:rPr>
          <w:rFonts w:ascii="Arial" w:hAnsi="Arial" w:cs="Arial"/>
          <w:b/>
          <w:bCs/>
          <w:sz w:val="24"/>
          <w:szCs w:val="24"/>
          <w:u w:val="single"/>
        </w:rPr>
        <w:t xml:space="preserve">ing </w:t>
      </w:r>
      <w:r w:rsidR="00C35DAF">
        <w:rPr>
          <w:rFonts w:ascii="Arial" w:hAnsi="Arial" w:cs="Arial"/>
          <w:b/>
          <w:bCs/>
          <w:sz w:val="24"/>
          <w:szCs w:val="24"/>
          <w:u w:val="single"/>
        </w:rPr>
        <w:t>equality &amp; diversity</w:t>
      </w:r>
    </w:p>
    <w:p w14:paraId="21618D84" w14:textId="77777777" w:rsidR="00300C5B" w:rsidRPr="00300C5B" w:rsidRDefault="00300C5B" w:rsidP="00300C5B">
      <w:pPr>
        <w:spacing w:after="0" w:line="240" w:lineRule="auto"/>
        <w:rPr>
          <w:rFonts w:ascii="Arial" w:hAnsi="Arial" w:cs="Arial"/>
          <w:b/>
          <w:bCs/>
          <w:color w:val="FF0000"/>
          <w:sz w:val="24"/>
          <w:szCs w:val="24"/>
          <w:u w:val="single"/>
        </w:rPr>
      </w:pPr>
    </w:p>
    <w:p w14:paraId="4602772F" w14:textId="095B3A6A" w:rsidR="003E264A" w:rsidRDefault="00BA0512" w:rsidP="00300C5B">
      <w:pPr>
        <w:spacing w:after="0" w:line="240" w:lineRule="auto"/>
        <w:rPr>
          <w:rFonts w:ascii="Arial" w:hAnsi="Arial" w:cs="Arial"/>
          <w:sz w:val="24"/>
          <w:szCs w:val="24"/>
        </w:rPr>
      </w:pPr>
      <w:r w:rsidRPr="003E264A">
        <w:rPr>
          <w:rFonts w:ascii="Arial" w:hAnsi="Arial" w:cs="Arial"/>
          <w:b/>
          <w:bCs/>
          <w:sz w:val="24"/>
          <w:szCs w:val="24"/>
        </w:rPr>
        <w:t>Information in alternative formats</w:t>
      </w:r>
      <w:r w:rsidRPr="003E264A">
        <w:rPr>
          <w:rFonts w:ascii="Arial" w:hAnsi="Arial" w:cs="Arial"/>
          <w:sz w:val="24"/>
          <w:szCs w:val="24"/>
        </w:rPr>
        <w:t xml:space="preserve"> </w:t>
      </w:r>
    </w:p>
    <w:p w14:paraId="0F614014" w14:textId="30D105B4" w:rsidR="001B5C98" w:rsidRPr="003E264A" w:rsidRDefault="003057D6" w:rsidP="00300C5B">
      <w:pPr>
        <w:spacing w:after="0" w:line="240" w:lineRule="auto"/>
        <w:rPr>
          <w:rFonts w:ascii="Arial" w:hAnsi="Arial" w:cs="Arial"/>
          <w:color w:val="FF0000"/>
          <w:sz w:val="24"/>
          <w:szCs w:val="24"/>
        </w:rPr>
      </w:pPr>
      <w:r w:rsidRPr="003E264A">
        <w:rPr>
          <w:rFonts w:ascii="Arial" w:hAnsi="Arial" w:cs="Arial"/>
          <w:sz w:val="24"/>
          <w:szCs w:val="24"/>
        </w:rPr>
        <w:t xml:space="preserve">The </w:t>
      </w:r>
      <w:r w:rsidR="00E30808" w:rsidRPr="003E264A">
        <w:rPr>
          <w:rFonts w:ascii="Arial" w:hAnsi="Arial" w:cs="Arial"/>
          <w:sz w:val="24"/>
          <w:szCs w:val="24"/>
        </w:rPr>
        <w:t xml:space="preserve">Council continues to provide community language translations and transcriptions on request through the Scottish Government Translation Framework (at the time of writing).  British Sign Language interpreters are provided through Deaf Communications Service and </w:t>
      </w:r>
      <w:proofErr w:type="spellStart"/>
      <w:r w:rsidR="00E30808" w:rsidRPr="003E264A">
        <w:rPr>
          <w:rFonts w:ascii="Arial" w:hAnsi="Arial" w:cs="Arial"/>
          <w:sz w:val="24"/>
          <w:szCs w:val="24"/>
        </w:rPr>
        <w:t>EasyRead</w:t>
      </w:r>
      <w:proofErr w:type="spellEnd"/>
      <w:r w:rsidR="00E30808" w:rsidRPr="003E264A">
        <w:rPr>
          <w:rFonts w:ascii="Arial" w:hAnsi="Arial" w:cs="Arial"/>
          <w:sz w:val="24"/>
          <w:szCs w:val="24"/>
        </w:rPr>
        <w:t xml:space="preserve"> document provision also on request.  </w:t>
      </w:r>
      <w:r w:rsidR="001537A5">
        <w:rPr>
          <w:rFonts w:ascii="Arial" w:hAnsi="Arial" w:cs="Arial"/>
          <w:sz w:val="24"/>
          <w:szCs w:val="24"/>
        </w:rPr>
        <w:t xml:space="preserve">Committee and Council meetings are also equipped with hearing loops to support anyone who is hard of hearing.  </w:t>
      </w:r>
    </w:p>
    <w:p w14:paraId="22A9C2DB" w14:textId="77777777" w:rsidR="00DC1216" w:rsidRDefault="00DC1216">
      <w:pPr>
        <w:rPr>
          <w:rFonts w:ascii="Arial" w:hAnsi="Arial" w:cs="Arial"/>
          <w:b/>
          <w:bCs/>
          <w:sz w:val="32"/>
          <w:szCs w:val="32"/>
          <w:u w:val="single"/>
        </w:rPr>
      </w:pPr>
    </w:p>
    <w:p w14:paraId="660CDA8B" w14:textId="079E751B" w:rsidR="00300C5B" w:rsidRDefault="00300C5B" w:rsidP="0002008F">
      <w:pPr>
        <w:spacing w:after="0"/>
        <w:rPr>
          <w:rFonts w:ascii="Arial" w:hAnsi="Arial" w:cs="Arial"/>
          <w:sz w:val="24"/>
          <w:szCs w:val="24"/>
        </w:rPr>
      </w:pPr>
      <w:r w:rsidRPr="008D4A41">
        <w:rPr>
          <w:rFonts w:ascii="Arial" w:hAnsi="Arial" w:cs="Arial"/>
          <w:b/>
          <w:bCs/>
          <w:sz w:val="24"/>
          <w:szCs w:val="24"/>
        </w:rPr>
        <w:lastRenderedPageBreak/>
        <w:t>Fife Violence Against Women Partnership</w:t>
      </w:r>
      <w:r>
        <w:rPr>
          <w:rFonts w:ascii="Arial" w:hAnsi="Arial" w:cs="Arial"/>
          <w:b/>
          <w:bCs/>
          <w:sz w:val="24"/>
          <w:szCs w:val="24"/>
        </w:rPr>
        <w:t xml:space="preserve"> </w:t>
      </w:r>
      <w:r w:rsidRPr="00A376C9">
        <w:rPr>
          <w:rFonts w:ascii="Arial" w:hAnsi="Arial" w:cs="Arial"/>
          <w:sz w:val="24"/>
          <w:szCs w:val="24"/>
        </w:rPr>
        <w:t>Fife Violence Against Women Partnership (FVAWP) co-ordinates activity towards ending violence against women in Fife across statutory and third sector organisations. The partnership is committed to addressing four priorities in </w:t>
      </w:r>
      <w:hyperlink r:id="rId19" w:history="1">
        <w:r w:rsidRPr="00A376C9">
          <w:rPr>
            <w:rStyle w:val="Hyperlink"/>
            <w:rFonts w:ascii="Arial" w:hAnsi="Arial" w:cs="Arial"/>
            <w:color w:val="auto"/>
            <w:sz w:val="24"/>
            <w:szCs w:val="24"/>
          </w:rPr>
          <w:t>Equally Safe – Scotland’s Strategy to Prevent and Eradicate Violence Against Women and Girls</w:t>
        </w:r>
      </w:hyperlink>
      <w:r w:rsidRPr="00A376C9">
        <w:rPr>
          <w:rFonts w:ascii="Arial" w:hAnsi="Arial" w:cs="Arial"/>
          <w:sz w:val="24"/>
          <w:szCs w:val="24"/>
        </w:rPr>
        <w:t>.</w:t>
      </w:r>
    </w:p>
    <w:p w14:paraId="1628EF53" w14:textId="77777777" w:rsidR="00300C5B" w:rsidRPr="00A376C9" w:rsidRDefault="00300C5B" w:rsidP="00300C5B">
      <w:pPr>
        <w:spacing w:after="0" w:line="240" w:lineRule="auto"/>
        <w:rPr>
          <w:rFonts w:ascii="Arial" w:hAnsi="Arial" w:cs="Arial"/>
          <w:sz w:val="24"/>
          <w:szCs w:val="24"/>
        </w:rPr>
      </w:pP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595"/>
      </w:tblGrid>
      <w:tr w:rsidR="00300C5B" w:rsidRPr="003E264A" w14:paraId="1EB8E888" w14:textId="77777777" w:rsidTr="00FB4B33">
        <w:tc>
          <w:tcPr>
            <w:tcW w:w="8595" w:type="dxa"/>
            <w:shd w:val="clear" w:color="auto" w:fill="D9D9D9" w:themeFill="background1" w:themeFillShade="D9"/>
          </w:tcPr>
          <w:p w14:paraId="3B71FB0D" w14:textId="77777777" w:rsidR="00300C5B" w:rsidRPr="003E264A" w:rsidRDefault="00300C5B" w:rsidP="00FB4B33">
            <w:pPr>
              <w:rPr>
                <w:rFonts w:ascii="Arial" w:hAnsi="Arial" w:cs="Arial"/>
                <w:sz w:val="24"/>
                <w:szCs w:val="24"/>
              </w:rPr>
            </w:pPr>
            <w:r w:rsidRPr="003E264A">
              <w:rPr>
                <w:rFonts w:ascii="Arial" w:hAnsi="Arial" w:cs="Arial"/>
                <w:sz w:val="24"/>
                <w:szCs w:val="24"/>
              </w:rPr>
              <w:t>"Violence against women and girls, in any form, has no place in our vision for a safe, strong, successful Scotland. It damages health and wellbeing, limits freedom and potential, and is a violation of the most fundamental human rights" </w:t>
            </w:r>
            <w:r w:rsidRPr="003E264A">
              <w:rPr>
                <w:rFonts w:ascii="Arial" w:hAnsi="Arial" w:cs="Arial"/>
                <w:i/>
                <w:iCs/>
                <w:sz w:val="24"/>
                <w:szCs w:val="24"/>
              </w:rPr>
              <w:t>(Scottish Government)</w:t>
            </w:r>
          </w:p>
        </w:tc>
      </w:tr>
    </w:tbl>
    <w:p w14:paraId="36BD75D6" w14:textId="77777777" w:rsidR="00300C5B" w:rsidRPr="003E264A" w:rsidRDefault="00300C5B" w:rsidP="00300C5B">
      <w:pPr>
        <w:spacing w:after="0" w:line="240" w:lineRule="auto"/>
        <w:rPr>
          <w:rFonts w:ascii="Arial" w:hAnsi="Arial" w:cs="Arial"/>
          <w:sz w:val="24"/>
          <w:szCs w:val="24"/>
        </w:rPr>
      </w:pPr>
    </w:p>
    <w:p w14:paraId="1D5E50B6" w14:textId="77777777" w:rsidR="00300C5B" w:rsidRPr="00A376C9" w:rsidRDefault="00300C5B" w:rsidP="00300C5B">
      <w:pPr>
        <w:numPr>
          <w:ilvl w:val="0"/>
          <w:numId w:val="29"/>
        </w:numPr>
        <w:spacing w:after="0" w:line="240" w:lineRule="auto"/>
        <w:rPr>
          <w:rFonts w:ascii="Arial" w:hAnsi="Arial" w:cs="Arial"/>
          <w:sz w:val="24"/>
          <w:szCs w:val="24"/>
        </w:rPr>
      </w:pPr>
      <w:r w:rsidRPr="00A376C9">
        <w:rPr>
          <w:rFonts w:ascii="Arial" w:hAnsi="Arial" w:cs="Arial"/>
          <w:sz w:val="24"/>
          <w:szCs w:val="24"/>
        </w:rPr>
        <w:t>Priority 1: Scottish society embraces equality and mutual respect, and rejects all forms of violence against women and girls</w:t>
      </w:r>
    </w:p>
    <w:p w14:paraId="464B11E9" w14:textId="77777777" w:rsidR="00300C5B" w:rsidRPr="00A376C9" w:rsidRDefault="00300C5B" w:rsidP="00300C5B">
      <w:pPr>
        <w:numPr>
          <w:ilvl w:val="0"/>
          <w:numId w:val="29"/>
        </w:numPr>
        <w:spacing w:after="0" w:line="240" w:lineRule="auto"/>
        <w:rPr>
          <w:rFonts w:ascii="Arial" w:hAnsi="Arial" w:cs="Arial"/>
          <w:sz w:val="24"/>
          <w:szCs w:val="24"/>
        </w:rPr>
      </w:pPr>
      <w:r w:rsidRPr="00A376C9">
        <w:rPr>
          <w:rFonts w:ascii="Arial" w:hAnsi="Arial" w:cs="Arial"/>
          <w:sz w:val="24"/>
          <w:szCs w:val="24"/>
        </w:rPr>
        <w:t>Priority 2: Women and girls thrive as equal citizens: socially, culturally, economically and politically</w:t>
      </w:r>
    </w:p>
    <w:p w14:paraId="48FAEF89" w14:textId="77777777" w:rsidR="00300C5B" w:rsidRPr="00A376C9" w:rsidRDefault="00300C5B" w:rsidP="00300C5B">
      <w:pPr>
        <w:numPr>
          <w:ilvl w:val="0"/>
          <w:numId w:val="29"/>
        </w:numPr>
        <w:spacing w:after="0" w:line="240" w:lineRule="auto"/>
        <w:rPr>
          <w:rFonts w:ascii="Arial" w:hAnsi="Arial" w:cs="Arial"/>
          <w:sz w:val="24"/>
          <w:szCs w:val="24"/>
        </w:rPr>
      </w:pPr>
      <w:r w:rsidRPr="00A376C9">
        <w:rPr>
          <w:rFonts w:ascii="Arial" w:hAnsi="Arial" w:cs="Arial"/>
          <w:sz w:val="24"/>
          <w:szCs w:val="24"/>
        </w:rPr>
        <w:t>Priority 3: Interventions are early and effective, preventing violence and maximising the safety and wellbeing of women, children and young people</w:t>
      </w:r>
    </w:p>
    <w:p w14:paraId="5DC43714" w14:textId="77777777" w:rsidR="00300C5B" w:rsidRPr="00A376C9" w:rsidRDefault="00300C5B" w:rsidP="00300C5B">
      <w:pPr>
        <w:numPr>
          <w:ilvl w:val="0"/>
          <w:numId w:val="29"/>
        </w:numPr>
        <w:spacing w:after="0" w:line="240" w:lineRule="auto"/>
        <w:rPr>
          <w:rFonts w:ascii="Arial" w:hAnsi="Arial" w:cs="Arial"/>
          <w:sz w:val="24"/>
          <w:szCs w:val="24"/>
        </w:rPr>
      </w:pPr>
      <w:r w:rsidRPr="00A376C9">
        <w:rPr>
          <w:rFonts w:ascii="Arial" w:hAnsi="Arial" w:cs="Arial"/>
          <w:sz w:val="24"/>
          <w:szCs w:val="24"/>
        </w:rPr>
        <w:t>Priority 4: Men desist from all forms of violence against women and girls and perpetrators of such violence receive a robust and effective response</w:t>
      </w:r>
    </w:p>
    <w:p w14:paraId="4B81F213" w14:textId="77777777" w:rsidR="00300C5B" w:rsidRPr="003E264A" w:rsidRDefault="00300C5B" w:rsidP="00300C5B">
      <w:pPr>
        <w:spacing w:after="0" w:line="240" w:lineRule="auto"/>
        <w:rPr>
          <w:rFonts w:ascii="Arial" w:hAnsi="Arial" w:cs="Arial"/>
          <w:sz w:val="24"/>
          <w:szCs w:val="24"/>
        </w:rPr>
      </w:pPr>
    </w:p>
    <w:p w14:paraId="5330ADC0" w14:textId="77777777" w:rsidR="00300C5B" w:rsidRPr="00114F11" w:rsidRDefault="00300C5B" w:rsidP="00300C5B">
      <w:pPr>
        <w:rPr>
          <w:rFonts w:ascii="Arial" w:hAnsi="Arial" w:cs="Arial"/>
          <w:color w:val="FF0000"/>
          <w:sz w:val="24"/>
          <w:szCs w:val="24"/>
        </w:rPr>
      </w:pPr>
      <w:r>
        <w:rPr>
          <w:rFonts w:ascii="Arial" w:hAnsi="Arial" w:cs="Arial"/>
          <w:sz w:val="24"/>
          <w:szCs w:val="24"/>
        </w:rPr>
        <w:t xml:space="preserve">Read more about the work of the </w:t>
      </w:r>
      <w:hyperlink r:id="rId20" w:history="1">
        <w:r w:rsidRPr="003E264A">
          <w:rPr>
            <w:rStyle w:val="Hyperlink"/>
            <w:rFonts w:ascii="Arial" w:hAnsi="Arial" w:cs="Arial"/>
            <w:sz w:val="24"/>
            <w:szCs w:val="24"/>
          </w:rPr>
          <w:t>FVAWP</w:t>
        </w:r>
      </w:hyperlink>
      <w:r>
        <w:rPr>
          <w:rFonts w:ascii="Arial" w:hAnsi="Arial" w:cs="Arial"/>
          <w:sz w:val="24"/>
          <w:szCs w:val="24"/>
        </w:rPr>
        <w:t xml:space="preserve"> here.  </w:t>
      </w:r>
    </w:p>
    <w:p w14:paraId="03DA69DD" w14:textId="77777777" w:rsidR="00300C5B" w:rsidRDefault="00300C5B">
      <w:pPr>
        <w:rPr>
          <w:rFonts w:ascii="Arial" w:hAnsi="Arial" w:cs="Arial"/>
          <w:b/>
          <w:bCs/>
          <w:sz w:val="32"/>
          <w:szCs w:val="32"/>
          <w:u w:val="single"/>
        </w:rPr>
      </w:pPr>
    </w:p>
    <w:p w14:paraId="746F1699" w14:textId="77777777" w:rsidR="006537AE" w:rsidRDefault="006537AE">
      <w:pPr>
        <w:rPr>
          <w:rFonts w:ascii="Arial" w:hAnsi="Arial" w:cs="Arial"/>
          <w:b/>
          <w:bCs/>
          <w:sz w:val="28"/>
          <w:szCs w:val="28"/>
          <w:u w:val="single"/>
        </w:rPr>
      </w:pPr>
    </w:p>
    <w:p w14:paraId="238EDEC5" w14:textId="77777777" w:rsidR="006537AE" w:rsidRDefault="006537AE">
      <w:pPr>
        <w:rPr>
          <w:rFonts w:ascii="Arial" w:hAnsi="Arial" w:cs="Arial"/>
          <w:b/>
          <w:bCs/>
          <w:sz w:val="28"/>
          <w:szCs w:val="28"/>
          <w:u w:val="single"/>
        </w:rPr>
      </w:pPr>
    </w:p>
    <w:p w14:paraId="488DF0E5" w14:textId="77777777" w:rsidR="006537AE" w:rsidRDefault="006537AE">
      <w:pPr>
        <w:rPr>
          <w:rFonts w:ascii="Arial" w:hAnsi="Arial" w:cs="Arial"/>
          <w:b/>
          <w:bCs/>
          <w:sz w:val="28"/>
          <w:szCs w:val="28"/>
          <w:u w:val="single"/>
        </w:rPr>
      </w:pPr>
      <w:r>
        <w:rPr>
          <w:rFonts w:ascii="Arial" w:hAnsi="Arial" w:cs="Arial"/>
          <w:b/>
          <w:bCs/>
          <w:sz w:val="28"/>
          <w:szCs w:val="28"/>
          <w:u w:val="single"/>
        </w:rPr>
        <w:br w:type="page"/>
      </w:r>
    </w:p>
    <w:p w14:paraId="143C2413" w14:textId="4D19D2E5" w:rsidR="00E507CF" w:rsidRPr="00EB418B" w:rsidRDefault="00300C5B">
      <w:pPr>
        <w:rPr>
          <w:rFonts w:ascii="Arial" w:hAnsi="Arial" w:cs="Arial"/>
          <w:b/>
          <w:bCs/>
          <w:sz w:val="28"/>
          <w:szCs w:val="28"/>
          <w:u w:val="single"/>
        </w:rPr>
      </w:pPr>
      <w:r>
        <w:rPr>
          <w:rFonts w:ascii="Arial" w:hAnsi="Arial" w:cs="Arial"/>
          <w:b/>
          <w:bCs/>
          <w:sz w:val="28"/>
          <w:szCs w:val="28"/>
          <w:u w:val="single"/>
        </w:rPr>
        <w:lastRenderedPageBreak/>
        <w:t xml:space="preserve">Priority </w:t>
      </w:r>
      <w:r w:rsidR="0059118F" w:rsidRPr="00EB418B">
        <w:rPr>
          <w:rFonts w:ascii="Arial" w:hAnsi="Arial" w:cs="Arial"/>
          <w:b/>
          <w:bCs/>
          <w:sz w:val="28"/>
          <w:szCs w:val="28"/>
          <w:u w:val="single"/>
        </w:rPr>
        <w:t>2:  Inclusive communities</w:t>
      </w:r>
    </w:p>
    <w:p w14:paraId="4296C981" w14:textId="2B762132" w:rsidR="00A76568" w:rsidRPr="00523DD4" w:rsidRDefault="00A76568" w:rsidP="00A76568">
      <w:pPr>
        <w:rPr>
          <w:rFonts w:ascii="Arial" w:hAnsi="Arial" w:cs="Arial"/>
          <w:b/>
          <w:bCs/>
          <w:color w:val="7030A0"/>
          <w:sz w:val="24"/>
          <w:szCs w:val="24"/>
        </w:rPr>
      </w:pPr>
      <w:r w:rsidRPr="00523DD4">
        <w:rPr>
          <w:rFonts w:ascii="Arial" w:hAnsi="Arial" w:cs="Arial"/>
          <w:b/>
          <w:bCs/>
          <w:sz w:val="24"/>
          <w:szCs w:val="24"/>
        </w:rPr>
        <w:t xml:space="preserve">Why we have prioritised this </w:t>
      </w:r>
    </w:p>
    <w:p w14:paraId="31DC2CBE" w14:textId="77777777" w:rsidR="00701195" w:rsidRDefault="00A76568" w:rsidP="00CD0AB1">
      <w:pPr>
        <w:spacing w:after="0" w:line="240" w:lineRule="auto"/>
        <w:rPr>
          <w:rFonts w:ascii="Arial" w:hAnsi="Arial" w:cs="Arial"/>
          <w:sz w:val="24"/>
          <w:szCs w:val="24"/>
        </w:rPr>
      </w:pPr>
      <w:r>
        <w:rPr>
          <w:rFonts w:ascii="Arial" w:hAnsi="Arial" w:cs="Arial"/>
          <w:sz w:val="24"/>
          <w:szCs w:val="24"/>
        </w:rPr>
        <w:t>The profile of Fife’s communities has changed the 2011 census.  That change has mainly been brought about by ‘New Scots’ making Fife their home.  Do we know enough about our newer communities and what their needs are in relation to the take-up of Council services</w:t>
      </w:r>
      <w:r w:rsidR="00EC5CB5">
        <w:rPr>
          <w:rFonts w:ascii="Arial" w:hAnsi="Arial" w:cs="Arial"/>
          <w:sz w:val="24"/>
          <w:szCs w:val="24"/>
        </w:rPr>
        <w:t>?</w:t>
      </w:r>
      <w:r>
        <w:rPr>
          <w:rFonts w:ascii="Arial" w:hAnsi="Arial" w:cs="Arial"/>
          <w:sz w:val="24"/>
          <w:szCs w:val="24"/>
        </w:rPr>
        <w:t xml:space="preserve"> </w:t>
      </w:r>
    </w:p>
    <w:p w14:paraId="0BE17BA1" w14:textId="77777777" w:rsidR="00701195" w:rsidRDefault="00701195" w:rsidP="00CD0AB1">
      <w:pPr>
        <w:spacing w:after="0" w:line="240" w:lineRule="auto"/>
        <w:rPr>
          <w:rFonts w:ascii="Arial" w:hAnsi="Arial" w:cs="Arial"/>
          <w:sz w:val="24"/>
          <w:szCs w:val="24"/>
        </w:rPr>
      </w:pPr>
    </w:p>
    <w:p w14:paraId="02EA8ACF" w14:textId="1AC22F57" w:rsidR="00701195" w:rsidRPr="005C5310" w:rsidRDefault="00701195" w:rsidP="005C5310">
      <w:pPr>
        <w:pStyle w:val="NormalWeb"/>
        <w:rPr>
          <w:rFonts w:ascii="Arial" w:hAnsi="Arial" w:cs="Arial"/>
          <w:color w:val="333333"/>
          <w:sz w:val="24"/>
          <w:szCs w:val="24"/>
        </w:rPr>
      </w:pPr>
      <w:r>
        <w:rPr>
          <w:rFonts w:ascii="Arial" w:hAnsi="Arial" w:cs="Arial"/>
          <w:sz w:val="24"/>
          <w:szCs w:val="24"/>
        </w:rPr>
        <w:t xml:space="preserve">On </w:t>
      </w:r>
      <w:r w:rsidRPr="00397A81">
        <w:rPr>
          <w:rFonts w:ascii="Arial" w:hAnsi="Arial" w:cs="Arial"/>
          <w:sz w:val="24"/>
          <w:szCs w:val="24"/>
        </w:rPr>
        <w:t>Tuesday 16th July 2024, the UNCRC officially bec</w:t>
      </w:r>
      <w:r w:rsidR="005C5310">
        <w:rPr>
          <w:rFonts w:ascii="Arial" w:hAnsi="Arial" w:cs="Arial"/>
          <w:sz w:val="24"/>
          <w:szCs w:val="24"/>
        </w:rPr>
        <w:t>a</w:t>
      </w:r>
      <w:r w:rsidRPr="00397A81">
        <w:rPr>
          <w:rFonts w:ascii="Arial" w:hAnsi="Arial" w:cs="Arial"/>
          <w:sz w:val="24"/>
          <w:szCs w:val="24"/>
        </w:rPr>
        <w:t xml:space="preserve">me incorporated into law in Scotland.  </w:t>
      </w:r>
      <w:r w:rsidRPr="00397A81">
        <w:rPr>
          <w:rFonts w:ascii="Arial" w:hAnsi="Arial" w:cs="Arial"/>
          <w:color w:val="333333"/>
          <w:sz w:val="24"/>
          <w:szCs w:val="24"/>
        </w:rPr>
        <w:t>The Act requires public authorities to protect children’s human rights in their decision-making when delivering functions conferred by Acts of the Scottish Parliament. It also allows for children, young people and their representatives to use the courts to enforce their rights</w:t>
      </w:r>
      <w:r>
        <w:rPr>
          <w:rFonts w:ascii="Arial" w:hAnsi="Arial" w:cs="Arial"/>
          <w:color w:val="333333"/>
          <w:sz w:val="24"/>
          <w:szCs w:val="24"/>
        </w:rPr>
        <w:t xml:space="preserve"> </w:t>
      </w:r>
      <w:proofErr w:type="gramStart"/>
      <w:r>
        <w:rPr>
          <w:rFonts w:ascii="Arial" w:hAnsi="Arial" w:cs="Arial"/>
          <w:color w:val="333333"/>
          <w:sz w:val="24"/>
          <w:szCs w:val="24"/>
        </w:rPr>
        <w:t>and also</w:t>
      </w:r>
      <w:proofErr w:type="gramEnd"/>
      <w:r>
        <w:rPr>
          <w:rFonts w:ascii="Arial" w:hAnsi="Arial" w:cs="Arial"/>
          <w:color w:val="333333"/>
          <w:sz w:val="24"/>
          <w:szCs w:val="24"/>
        </w:rPr>
        <w:t xml:space="preserve"> </w:t>
      </w:r>
      <w:r w:rsidRPr="00397A81">
        <w:rPr>
          <w:rFonts w:ascii="Arial" w:hAnsi="Arial" w:cs="Arial"/>
          <w:color w:val="333333"/>
          <w:sz w:val="24"/>
          <w:szCs w:val="24"/>
        </w:rPr>
        <w:t>mainstream</w:t>
      </w:r>
      <w:r>
        <w:rPr>
          <w:rFonts w:ascii="Arial" w:hAnsi="Arial" w:cs="Arial"/>
          <w:color w:val="333333"/>
          <w:sz w:val="24"/>
          <w:szCs w:val="24"/>
        </w:rPr>
        <w:t xml:space="preserve">s </w:t>
      </w:r>
      <w:r w:rsidRPr="00397A81">
        <w:rPr>
          <w:rFonts w:ascii="Arial" w:hAnsi="Arial" w:cs="Arial"/>
          <w:color w:val="333333"/>
          <w:sz w:val="24"/>
          <w:szCs w:val="24"/>
        </w:rPr>
        <w:t>the participation of children and young people in decision making</w:t>
      </w:r>
      <w:r>
        <w:rPr>
          <w:rFonts w:ascii="Arial" w:hAnsi="Arial" w:cs="Arial"/>
          <w:color w:val="333333"/>
          <w:sz w:val="24"/>
          <w:szCs w:val="24"/>
        </w:rPr>
        <w:t xml:space="preserve">.  </w:t>
      </w:r>
    </w:p>
    <w:p w14:paraId="1EB4E89E" w14:textId="77777777" w:rsidR="00701195" w:rsidRDefault="00701195" w:rsidP="00CD0AB1">
      <w:pPr>
        <w:spacing w:after="0" w:line="240" w:lineRule="auto"/>
        <w:rPr>
          <w:rFonts w:ascii="Arial" w:hAnsi="Arial" w:cs="Arial"/>
          <w:sz w:val="24"/>
          <w:szCs w:val="24"/>
        </w:rPr>
      </w:pPr>
    </w:p>
    <w:p w14:paraId="133974C7" w14:textId="7A600F5B" w:rsidR="00A7577C" w:rsidRDefault="0017758C" w:rsidP="00536AC1">
      <w:pPr>
        <w:spacing w:after="0" w:line="240" w:lineRule="auto"/>
        <w:rPr>
          <w:rFonts w:ascii="Arial" w:hAnsi="Arial" w:cs="Arial"/>
          <w:sz w:val="24"/>
          <w:szCs w:val="24"/>
        </w:rPr>
      </w:pPr>
      <w:r>
        <w:rPr>
          <w:rFonts w:ascii="Arial" w:hAnsi="Arial" w:cs="Arial"/>
          <w:sz w:val="24"/>
          <w:szCs w:val="24"/>
        </w:rPr>
        <w:t xml:space="preserve">This </w:t>
      </w:r>
      <w:r w:rsidR="00D84472">
        <w:rPr>
          <w:rFonts w:ascii="Arial" w:hAnsi="Arial" w:cs="Arial"/>
          <w:sz w:val="24"/>
          <w:szCs w:val="24"/>
        </w:rPr>
        <w:t xml:space="preserve">priority </w:t>
      </w:r>
      <w:r>
        <w:rPr>
          <w:rFonts w:ascii="Arial" w:hAnsi="Arial" w:cs="Arial"/>
          <w:sz w:val="24"/>
          <w:szCs w:val="24"/>
        </w:rPr>
        <w:t xml:space="preserve">would therefore encourage Council Services </w:t>
      </w:r>
      <w:r w:rsidR="00A76568">
        <w:rPr>
          <w:rFonts w:ascii="Arial" w:hAnsi="Arial" w:cs="Arial"/>
          <w:sz w:val="24"/>
          <w:szCs w:val="24"/>
        </w:rPr>
        <w:t xml:space="preserve">to undertake ‘positive engagement’ with all equality communities </w:t>
      </w:r>
      <w:r w:rsidR="00C82909">
        <w:rPr>
          <w:rFonts w:ascii="Arial" w:hAnsi="Arial" w:cs="Arial"/>
          <w:sz w:val="24"/>
          <w:szCs w:val="24"/>
        </w:rPr>
        <w:t xml:space="preserve">(including New Scots and children and young people) </w:t>
      </w:r>
      <w:r w:rsidR="00A76568">
        <w:rPr>
          <w:rFonts w:ascii="Arial" w:hAnsi="Arial" w:cs="Arial"/>
          <w:sz w:val="24"/>
          <w:szCs w:val="24"/>
        </w:rPr>
        <w:t>to inform the planning and delivery of our services</w:t>
      </w:r>
      <w:r w:rsidR="00536AC1">
        <w:rPr>
          <w:rFonts w:ascii="Arial" w:hAnsi="Arial" w:cs="Arial"/>
          <w:sz w:val="24"/>
          <w:szCs w:val="24"/>
        </w:rPr>
        <w:t xml:space="preserve">.  </w:t>
      </w:r>
    </w:p>
    <w:p w14:paraId="0A033C47" w14:textId="77777777" w:rsidR="007644D6" w:rsidRDefault="007644D6" w:rsidP="00536AC1">
      <w:pPr>
        <w:spacing w:after="0" w:line="240" w:lineRule="auto"/>
        <w:rPr>
          <w:rFonts w:ascii="Arial" w:hAnsi="Arial" w:cs="Arial"/>
          <w:sz w:val="24"/>
          <w:szCs w:val="24"/>
        </w:rPr>
      </w:pPr>
    </w:p>
    <w:p w14:paraId="6FB34452" w14:textId="1F13B07C" w:rsidR="007644D6" w:rsidRDefault="00F47867" w:rsidP="00536AC1">
      <w:pPr>
        <w:spacing w:after="0" w:line="240" w:lineRule="auto"/>
        <w:rPr>
          <w:rFonts w:ascii="Arial" w:hAnsi="Arial" w:cs="Arial"/>
          <w:sz w:val="24"/>
          <w:szCs w:val="24"/>
        </w:rPr>
      </w:pPr>
      <w:r>
        <w:rPr>
          <w:rFonts w:ascii="Arial" w:hAnsi="Arial" w:cs="Arial"/>
          <w:sz w:val="24"/>
          <w:szCs w:val="24"/>
        </w:rPr>
        <w:t xml:space="preserve">Communities need to feel safe and </w:t>
      </w:r>
      <w:r w:rsidR="004A6D90">
        <w:rPr>
          <w:rFonts w:ascii="Arial" w:hAnsi="Arial" w:cs="Arial"/>
          <w:sz w:val="24"/>
          <w:szCs w:val="24"/>
        </w:rPr>
        <w:t xml:space="preserve">included when using public spaces and </w:t>
      </w:r>
      <w:r w:rsidR="00151611">
        <w:rPr>
          <w:rFonts w:ascii="Arial" w:hAnsi="Arial" w:cs="Arial"/>
          <w:sz w:val="24"/>
          <w:szCs w:val="24"/>
        </w:rPr>
        <w:t xml:space="preserve">public services.  This includes people with </w:t>
      </w:r>
      <w:r w:rsidR="00C95B1B">
        <w:rPr>
          <w:rFonts w:ascii="Arial" w:hAnsi="Arial" w:cs="Arial"/>
          <w:sz w:val="24"/>
          <w:szCs w:val="24"/>
        </w:rPr>
        <w:t>disabilities, gender</w:t>
      </w:r>
      <w:r w:rsidR="003B1293">
        <w:rPr>
          <w:rFonts w:ascii="Arial" w:hAnsi="Arial" w:cs="Arial"/>
          <w:sz w:val="24"/>
          <w:szCs w:val="24"/>
        </w:rPr>
        <w:t>-specific requirements through use of single</w:t>
      </w:r>
      <w:r w:rsidR="00C70E6C">
        <w:rPr>
          <w:rFonts w:ascii="Arial" w:hAnsi="Arial" w:cs="Arial"/>
          <w:sz w:val="24"/>
          <w:szCs w:val="24"/>
        </w:rPr>
        <w:t xml:space="preserve"> / unisex changing facilities.  </w:t>
      </w:r>
    </w:p>
    <w:p w14:paraId="75A01CC1" w14:textId="77777777" w:rsidR="00B36F14" w:rsidRDefault="00B36F14" w:rsidP="00536AC1">
      <w:pPr>
        <w:spacing w:after="0" w:line="240" w:lineRule="auto"/>
        <w:rPr>
          <w:rFonts w:ascii="Arial" w:hAnsi="Arial" w:cs="Arial"/>
          <w:sz w:val="24"/>
          <w:szCs w:val="24"/>
        </w:rPr>
      </w:pPr>
    </w:p>
    <w:p w14:paraId="23B284B6" w14:textId="4614924B" w:rsidR="00B36F14" w:rsidRDefault="00B36F14" w:rsidP="00E70BB9">
      <w:pPr>
        <w:spacing w:after="0" w:line="240" w:lineRule="auto"/>
        <w:rPr>
          <w:rFonts w:ascii="Arial" w:hAnsi="Arial" w:cs="Arial"/>
          <w:sz w:val="24"/>
          <w:szCs w:val="24"/>
        </w:rPr>
      </w:pPr>
      <w:r w:rsidRPr="00B36F14">
        <w:rPr>
          <w:rFonts w:ascii="Arial" w:hAnsi="Arial" w:cs="Arial"/>
          <w:sz w:val="24"/>
          <w:szCs w:val="24"/>
        </w:rPr>
        <w:t>Tackling Child Poverty priority reports</w:t>
      </w:r>
      <w:r w:rsidRPr="00B36F14">
        <w:rPr>
          <w:rFonts w:ascii="Arial" w:hAnsi="Arial" w:cs="Arial"/>
          <w:b/>
          <w:bCs/>
          <w:sz w:val="24"/>
          <w:szCs w:val="24"/>
        </w:rPr>
        <w:t xml:space="preserve"> (</w:t>
      </w:r>
      <w:hyperlink r:id="rId21" w:history="1">
        <w:r w:rsidRPr="00B36F14">
          <w:rPr>
            <w:rStyle w:val="Hyperlink"/>
            <w:rFonts w:ascii="Arial" w:hAnsi="Arial" w:cs="Arial"/>
            <w:b/>
            <w:bCs/>
            <w:sz w:val="24"/>
            <w:szCs w:val="24"/>
          </w:rPr>
          <w:t>Scottish Government, 2021, 2023 and 2024</w:t>
        </w:r>
      </w:hyperlink>
      <w:r w:rsidRPr="00B36F14">
        <w:rPr>
          <w:rFonts w:ascii="Arial" w:hAnsi="Arial" w:cs="Arial"/>
          <w:b/>
          <w:bCs/>
          <w:sz w:val="24"/>
          <w:szCs w:val="24"/>
        </w:rPr>
        <w:t xml:space="preserve">) </w:t>
      </w:r>
      <w:r w:rsidR="00F6664D" w:rsidRPr="00F11235">
        <w:rPr>
          <w:rFonts w:ascii="Arial" w:hAnsi="Arial" w:cs="Arial"/>
          <w:sz w:val="24"/>
          <w:szCs w:val="24"/>
        </w:rPr>
        <w:t xml:space="preserve">identified some family types </w:t>
      </w:r>
      <w:r w:rsidR="00CC3C31" w:rsidRPr="00F11235">
        <w:rPr>
          <w:rFonts w:ascii="Arial" w:hAnsi="Arial" w:cs="Arial"/>
          <w:sz w:val="24"/>
          <w:szCs w:val="24"/>
        </w:rPr>
        <w:t>at</w:t>
      </w:r>
      <w:r w:rsidRPr="00B36F14">
        <w:rPr>
          <w:rFonts w:ascii="Arial" w:hAnsi="Arial" w:cs="Arial"/>
          <w:sz w:val="24"/>
          <w:szCs w:val="24"/>
        </w:rPr>
        <w:t xml:space="preserve"> highest risk of child poverty</w:t>
      </w:r>
      <w:r w:rsidR="00CC3C31">
        <w:rPr>
          <w:rFonts w:ascii="Arial" w:hAnsi="Arial" w:cs="Arial"/>
          <w:sz w:val="24"/>
          <w:szCs w:val="24"/>
        </w:rPr>
        <w:t xml:space="preserve"> including lone parent families, minority ethnic families</w:t>
      </w:r>
      <w:r w:rsidR="003D27EF">
        <w:rPr>
          <w:rFonts w:ascii="Arial" w:hAnsi="Arial" w:cs="Arial"/>
          <w:sz w:val="24"/>
          <w:szCs w:val="24"/>
        </w:rPr>
        <w:t xml:space="preserve">, larger families and </w:t>
      </w:r>
      <w:r w:rsidR="0002547C">
        <w:rPr>
          <w:rFonts w:ascii="Arial" w:hAnsi="Arial" w:cs="Arial"/>
          <w:sz w:val="24"/>
          <w:szCs w:val="24"/>
        </w:rPr>
        <w:t xml:space="preserve">families with a disabled adult or child.  </w:t>
      </w:r>
      <w:r w:rsidR="00F11235" w:rsidRPr="00F11235">
        <w:rPr>
          <w:rFonts w:ascii="Arial" w:hAnsi="Arial" w:cs="Arial"/>
          <w:sz w:val="24"/>
          <w:szCs w:val="24"/>
        </w:rPr>
        <w:t>I</w:t>
      </w:r>
      <w:r w:rsidRPr="00F11235">
        <w:rPr>
          <w:rFonts w:ascii="Arial" w:hAnsi="Arial" w:cs="Arial"/>
          <w:sz w:val="24"/>
          <w:szCs w:val="24"/>
        </w:rPr>
        <w:t>mproving gender equality</w:t>
      </w:r>
      <w:r w:rsidRPr="00B36F14">
        <w:rPr>
          <w:rFonts w:ascii="Arial" w:hAnsi="Arial" w:cs="Arial"/>
          <w:sz w:val="24"/>
          <w:szCs w:val="24"/>
        </w:rPr>
        <w:t xml:space="preserve"> </w:t>
      </w:r>
      <w:r w:rsidR="00F11235">
        <w:rPr>
          <w:rFonts w:ascii="Arial" w:hAnsi="Arial" w:cs="Arial"/>
          <w:sz w:val="24"/>
          <w:szCs w:val="24"/>
        </w:rPr>
        <w:t xml:space="preserve">also </w:t>
      </w:r>
      <w:r w:rsidRPr="00B36F14">
        <w:rPr>
          <w:rFonts w:ascii="Arial" w:hAnsi="Arial" w:cs="Arial"/>
          <w:sz w:val="24"/>
          <w:szCs w:val="24"/>
        </w:rPr>
        <w:t xml:space="preserve">remains a key focus, with 25% of families across Scotland, and 92% of lone-parent families headed by women. </w:t>
      </w:r>
    </w:p>
    <w:p w14:paraId="580A8902" w14:textId="77777777" w:rsidR="004E079F" w:rsidRDefault="004E079F" w:rsidP="00A7577C">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4E079F" w14:paraId="1329C773" w14:textId="77777777" w:rsidTr="004E079F">
        <w:tc>
          <w:tcPr>
            <w:tcW w:w="9016" w:type="dxa"/>
            <w:shd w:val="clear" w:color="auto" w:fill="F2F2F2" w:themeFill="background1" w:themeFillShade="F2"/>
          </w:tcPr>
          <w:p w14:paraId="198B618B" w14:textId="2BC79D7D" w:rsidR="004E079F" w:rsidRDefault="0027529F" w:rsidP="004E079F">
            <w:pPr>
              <w:rPr>
                <w:rFonts w:ascii="Arial" w:hAnsi="Arial" w:cs="Arial"/>
                <w:sz w:val="24"/>
                <w:szCs w:val="24"/>
              </w:rPr>
            </w:pPr>
            <w:r>
              <w:rPr>
                <w:rFonts w:ascii="Arial" w:hAnsi="Arial" w:cs="Arial"/>
                <w:i/>
                <w:iCs/>
                <w:sz w:val="24"/>
                <w:szCs w:val="24"/>
                <w:shd w:val="clear" w:color="auto" w:fill="F2F2F2" w:themeFill="background1" w:themeFillShade="F2"/>
              </w:rPr>
              <w:t xml:space="preserve">This </w:t>
            </w:r>
            <w:r w:rsidR="007865ED">
              <w:rPr>
                <w:rFonts w:ascii="Arial" w:hAnsi="Arial" w:cs="Arial"/>
                <w:i/>
                <w:iCs/>
                <w:sz w:val="24"/>
                <w:szCs w:val="24"/>
                <w:shd w:val="clear" w:color="auto" w:fill="F2F2F2" w:themeFill="background1" w:themeFillShade="F2"/>
              </w:rPr>
              <w:t xml:space="preserve">priority </w:t>
            </w:r>
            <w:r>
              <w:rPr>
                <w:rFonts w:ascii="Arial" w:hAnsi="Arial" w:cs="Arial"/>
                <w:i/>
                <w:iCs/>
                <w:sz w:val="24"/>
                <w:szCs w:val="24"/>
                <w:shd w:val="clear" w:color="auto" w:fill="F2F2F2" w:themeFill="background1" w:themeFillShade="F2"/>
              </w:rPr>
              <w:t>will f</w:t>
            </w:r>
            <w:r w:rsidR="004E079F" w:rsidRPr="004E079F">
              <w:rPr>
                <w:rFonts w:ascii="Arial" w:hAnsi="Arial" w:cs="Arial"/>
                <w:i/>
                <w:iCs/>
                <w:sz w:val="24"/>
                <w:szCs w:val="24"/>
                <w:shd w:val="clear" w:color="auto" w:fill="F2F2F2" w:themeFill="background1" w:themeFillShade="F2"/>
              </w:rPr>
              <w:t>oster good relations between communities who are able to make their own decisions and use services and those communities who may need some help to do this</w:t>
            </w:r>
          </w:p>
        </w:tc>
      </w:tr>
    </w:tbl>
    <w:p w14:paraId="04450554" w14:textId="77777777" w:rsidR="004E079F" w:rsidRDefault="004E079F" w:rsidP="00A7577C">
      <w:pPr>
        <w:spacing w:after="0" w:line="240" w:lineRule="auto"/>
        <w:rPr>
          <w:rFonts w:ascii="Arial" w:hAnsi="Arial" w:cs="Arial"/>
          <w:sz w:val="24"/>
          <w:szCs w:val="24"/>
        </w:rPr>
      </w:pPr>
    </w:p>
    <w:p w14:paraId="13D3E221" w14:textId="32C5618D" w:rsidR="00A76568" w:rsidRDefault="00523DD4" w:rsidP="00E70BB9">
      <w:pPr>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rPr>
        <w:t xml:space="preserve">How we will </w:t>
      </w:r>
      <w:r w:rsidR="00C1221A" w:rsidRPr="006537AE">
        <w:rPr>
          <w:rFonts w:ascii="Arial" w:hAnsi="Arial" w:cs="Arial"/>
          <w:b/>
          <w:bCs/>
          <w:color w:val="000000" w:themeColor="text1"/>
          <w:sz w:val="24"/>
          <w:szCs w:val="24"/>
        </w:rPr>
        <w:t xml:space="preserve">achieve this </w:t>
      </w:r>
    </w:p>
    <w:p w14:paraId="7530428B" w14:textId="77777777" w:rsidR="00E70BB9" w:rsidRPr="006537AE" w:rsidRDefault="00E70BB9" w:rsidP="00E70BB9">
      <w:pPr>
        <w:spacing w:after="0" w:line="240" w:lineRule="auto"/>
        <w:rPr>
          <w:rFonts w:ascii="Arial" w:hAnsi="Arial" w:cs="Arial"/>
          <w:b/>
          <w:bCs/>
          <w:color w:val="FF0000"/>
          <w:sz w:val="24"/>
          <w:szCs w:val="24"/>
        </w:rPr>
      </w:pPr>
    </w:p>
    <w:p w14:paraId="109F70A5" w14:textId="3AD8A8B3" w:rsidR="00B2437A" w:rsidRPr="006537AE" w:rsidRDefault="006537AE" w:rsidP="00E70BB9">
      <w:pPr>
        <w:pStyle w:val="ListParagraph"/>
        <w:numPr>
          <w:ilvl w:val="0"/>
          <w:numId w:val="23"/>
        </w:numPr>
        <w:spacing w:after="0" w:line="240" w:lineRule="auto"/>
        <w:rPr>
          <w:rFonts w:ascii="Arial" w:hAnsi="Arial" w:cs="Arial"/>
          <w:b/>
          <w:bCs/>
          <w:sz w:val="24"/>
          <w:szCs w:val="24"/>
        </w:rPr>
      </w:pPr>
      <w:r>
        <w:rPr>
          <w:rFonts w:ascii="Arial" w:hAnsi="Arial" w:cs="Arial"/>
          <w:sz w:val="24"/>
          <w:szCs w:val="24"/>
        </w:rPr>
        <w:t xml:space="preserve">Work with Migration Policy Scotland </w:t>
      </w:r>
      <w:r w:rsidR="00F0743F">
        <w:rPr>
          <w:rFonts w:ascii="Arial" w:hAnsi="Arial" w:cs="Arial"/>
          <w:sz w:val="24"/>
          <w:szCs w:val="24"/>
        </w:rPr>
        <w:t xml:space="preserve">to better understand the needs of all our communities including New Scots </w:t>
      </w:r>
    </w:p>
    <w:p w14:paraId="6D1ABAC1" w14:textId="7C054AA9" w:rsidR="00B27CA1" w:rsidRPr="00B27CA1" w:rsidRDefault="00F0743F" w:rsidP="00E70BB9">
      <w:pPr>
        <w:pStyle w:val="ListParagraph"/>
        <w:numPr>
          <w:ilvl w:val="0"/>
          <w:numId w:val="23"/>
        </w:numPr>
        <w:spacing w:after="0" w:line="240" w:lineRule="auto"/>
        <w:rPr>
          <w:rFonts w:ascii="Arial" w:hAnsi="Arial" w:cs="Arial"/>
          <w:b/>
          <w:bCs/>
          <w:sz w:val="24"/>
          <w:szCs w:val="24"/>
        </w:rPr>
      </w:pPr>
      <w:r>
        <w:rPr>
          <w:rFonts w:ascii="Arial" w:hAnsi="Arial" w:cs="Arial"/>
          <w:sz w:val="24"/>
          <w:szCs w:val="24"/>
        </w:rPr>
        <w:t xml:space="preserve">Take proactive steps across all Council Services to involve </w:t>
      </w:r>
      <w:r w:rsidR="003C253A">
        <w:rPr>
          <w:rFonts w:ascii="Arial" w:hAnsi="Arial" w:cs="Arial"/>
          <w:sz w:val="24"/>
          <w:szCs w:val="24"/>
        </w:rPr>
        <w:t xml:space="preserve">children and young people in decision making </w:t>
      </w:r>
    </w:p>
    <w:p w14:paraId="3FAC1FB3" w14:textId="6164189D" w:rsidR="00B27CA1" w:rsidRPr="00B27CA1" w:rsidRDefault="003C253A" w:rsidP="00E70BB9">
      <w:pPr>
        <w:pStyle w:val="ListParagraph"/>
        <w:numPr>
          <w:ilvl w:val="0"/>
          <w:numId w:val="23"/>
        </w:numPr>
        <w:spacing w:after="0" w:line="240" w:lineRule="auto"/>
        <w:rPr>
          <w:rFonts w:ascii="Arial" w:hAnsi="Arial" w:cs="Arial"/>
          <w:b/>
          <w:bCs/>
          <w:sz w:val="24"/>
          <w:szCs w:val="24"/>
        </w:rPr>
      </w:pPr>
      <w:r>
        <w:rPr>
          <w:rFonts w:ascii="Arial" w:hAnsi="Arial" w:cs="Arial"/>
          <w:sz w:val="24"/>
          <w:szCs w:val="24"/>
        </w:rPr>
        <w:t>Promote the u</w:t>
      </w:r>
      <w:r w:rsidR="00B27CA1">
        <w:rPr>
          <w:rFonts w:ascii="Arial" w:hAnsi="Arial" w:cs="Arial"/>
          <w:sz w:val="24"/>
          <w:szCs w:val="24"/>
        </w:rPr>
        <w:t xml:space="preserve">se </w:t>
      </w:r>
      <w:r>
        <w:rPr>
          <w:rFonts w:ascii="Arial" w:hAnsi="Arial" w:cs="Arial"/>
          <w:sz w:val="24"/>
          <w:szCs w:val="24"/>
        </w:rPr>
        <w:t xml:space="preserve">of </w:t>
      </w:r>
      <w:r w:rsidR="00B27CA1">
        <w:rPr>
          <w:rFonts w:ascii="Arial" w:hAnsi="Arial" w:cs="Arial"/>
          <w:sz w:val="24"/>
          <w:szCs w:val="24"/>
        </w:rPr>
        <w:t>Citizen Space</w:t>
      </w:r>
      <w:r w:rsidR="00B27CA1" w:rsidRPr="00B27CA1">
        <w:rPr>
          <w:rFonts w:ascii="Arial" w:hAnsi="Arial" w:cs="Arial"/>
          <w:sz w:val="24"/>
          <w:szCs w:val="24"/>
        </w:rPr>
        <w:t xml:space="preserve"> </w:t>
      </w:r>
      <w:r>
        <w:rPr>
          <w:rFonts w:ascii="Arial" w:hAnsi="Arial" w:cs="Arial"/>
          <w:sz w:val="24"/>
          <w:szCs w:val="24"/>
        </w:rPr>
        <w:t xml:space="preserve">as a method of consultation and engagement </w:t>
      </w:r>
    </w:p>
    <w:p w14:paraId="605D0F5D" w14:textId="77777777" w:rsidR="00B27CA1" w:rsidRPr="00B27CA1" w:rsidRDefault="00B27CA1" w:rsidP="00E70BB9">
      <w:pPr>
        <w:pStyle w:val="ListParagraph"/>
        <w:numPr>
          <w:ilvl w:val="0"/>
          <w:numId w:val="23"/>
        </w:numPr>
        <w:spacing w:after="0" w:line="240" w:lineRule="auto"/>
        <w:rPr>
          <w:rFonts w:ascii="Arial" w:hAnsi="Arial" w:cs="Arial"/>
          <w:b/>
          <w:bCs/>
          <w:sz w:val="24"/>
          <w:szCs w:val="24"/>
        </w:rPr>
      </w:pPr>
      <w:r>
        <w:rPr>
          <w:rFonts w:ascii="Arial" w:hAnsi="Arial" w:cs="Arial"/>
          <w:sz w:val="24"/>
          <w:szCs w:val="24"/>
        </w:rPr>
        <w:t>Make routes easier and more accessible for people with mobility difficulties &amp; visitors e.g. through QR codes &amp; maps</w:t>
      </w:r>
      <w:r w:rsidRPr="00B27CA1">
        <w:rPr>
          <w:rFonts w:ascii="Arial" w:hAnsi="Arial" w:cs="Arial"/>
          <w:sz w:val="24"/>
          <w:szCs w:val="24"/>
        </w:rPr>
        <w:t xml:space="preserve"> </w:t>
      </w:r>
    </w:p>
    <w:p w14:paraId="7D3FF5B4" w14:textId="1438E090" w:rsidR="006537AE" w:rsidRPr="008410E7" w:rsidRDefault="003C253A" w:rsidP="00E70BB9">
      <w:pPr>
        <w:pStyle w:val="ListParagraph"/>
        <w:numPr>
          <w:ilvl w:val="0"/>
          <w:numId w:val="23"/>
        </w:numPr>
        <w:spacing w:after="0" w:line="240" w:lineRule="auto"/>
        <w:rPr>
          <w:rFonts w:ascii="Arial" w:hAnsi="Arial" w:cs="Arial"/>
          <w:b/>
          <w:bCs/>
          <w:sz w:val="24"/>
          <w:szCs w:val="24"/>
        </w:rPr>
      </w:pPr>
      <w:r>
        <w:rPr>
          <w:rFonts w:ascii="Arial" w:hAnsi="Arial" w:cs="Arial"/>
          <w:sz w:val="24"/>
          <w:szCs w:val="24"/>
        </w:rPr>
        <w:t xml:space="preserve">Make </w:t>
      </w:r>
      <w:r w:rsidR="00B27CA1">
        <w:rPr>
          <w:rFonts w:ascii="Arial" w:hAnsi="Arial" w:cs="Arial"/>
          <w:sz w:val="24"/>
          <w:szCs w:val="24"/>
        </w:rPr>
        <w:t>spaces safe</w:t>
      </w:r>
      <w:r>
        <w:rPr>
          <w:rFonts w:ascii="Arial" w:hAnsi="Arial" w:cs="Arial"/>
          <w:sz w:val="24"/>
          <w:szCs w:val="24"/>
        </w:rPr>
        <w:t xml:space="preserve">r </w:t>
      </w:r>
      <w:r w:rsidR="00B27CA1">
        <w:rPr>
          <w:rFonts w:ascii="Arial" w:hAnsi="Arial" w:cs="Arial"/>
          <w:sz w:val="24"/>
          <w:szCs w:val="24"/>
        </w:rPr>
        <w:t>and inclusive to meet a range of community needs including for people with disabilities and gender-specific requirements</w:t>
      </w:r>
    </w:p>
    <w:p w14:paraId="52A08347" w14:textId="1E3B47FA" w:rsidR="008410E7" w:rsidRPr="001F6CF4" w:rsidRDefault="008410E7" w:rsidP="00E70BB9">
      <w:pPr>
        <w:pStyle w:val="ListParagraph"/>
        <w:numPr>
          <w:ilvl w:val="0"/>
          <w:numId w:val="23"/>
        </w:numPr>
        <w:spacing w:after="0" w:line="240" w:lineRule="auto"/>
        <w:rPr>
          <w:rFonts w:ascii="Arial" w:hAnsi="Arial" w:cs="Arial"/>
          <w:b/>
          <w:bCs/>
          <w:sz w:val="24"/>
          <w:szCs w:val="24"/>
        </w:rPr>
      </w:pPr>
      <w:r>
        <w:rPr>
          <w:rFonts w:ascii="Arial" w:hAnsi="Arial" w:cs="Arial"/>
          <w:sz w:val="24"/>
          <w:szCs w:val="24"/>
        </w:rPr>
        <w:t xml:space="preserve">Creating spaces </w:t>
      </w:r>
      <w:r w:rsidR="0039063F">
        <w:rPr>
          <w:rFonts w:ascii="Arial" w:hAnsi="Arial" w:cs="Arial"/>
          <w:sz w:val="24"/>
          <w:szCs w:val="24"/>
        </w:rPr>
        <w:t xml:space="preserve">for sharing knowledge, insight and experience between </w:t>
      </w:r>
      <w:proofErr w:type="gramStart"/>
      <w:r w:rsidR="0039063F">
        <w:rPr>
          <w:rFonts w:ascii="Arial" w:hAnsi="Arial" w:cs="Arial"/>
          <w:sz w:val="24"/>
          <w:szCs w:val="24"/>
        </w:rPr>
        <w:t>place based</w:t>
      </w:r>
      <w:proofErr w:type="gramEnd"/>
      <w:r w:rsidR="0039063F">
        <w:rPr>
          <w:rFonts w:ascii="Arial" w:hAnsi="Arial" w:cs="Arial"/>
          <w:sz w:val="24"/>
          <w:szCs w:val="24"/>
        </w:rPr>
        <w:t xml:space="preserve"> communities and communities of </w:t>
      </w:r>
      <w:r w:rsidR="00D628A5">
        <w:rPr>
          <w:rFonts w:ascii="Arial" w:hAnsi="Arial" w:cs="Arial"/>
          <w:sz w:val="24"/>
          <w:szCs w:val="24"/>
        </w:rPr>
        <w:t xml:space="preserve">interest to build alliances and understanding </w:t>
      </w:r>
    </w:p>
    <w:p w14:paraId="065BC990" w14:textId="77777777" w:rsidR="001F6CF4" w:rsidRPr="001F6CF4" w:rsidRDefault="001F6CF4" w:rsidP="001F6CF4">
      <w:pPr>
        <w:pStyle w:val="ListParagraph"/>
        <w:numPr>
          <w:ilvl w:val="0"/>
          <w:numId w:val="23"/>
        </w:numPr>
        <w:rPr>
          <w:rFonts w:ascii="Arial" w:hAnsi="Arial" w:cs="Arial"/>
          <w:sz w:val="24"/>
          <w:szCs w:val="24"/>
        </w:rPr>
      </w:pPr>
      <w:r w:rsidRPr="001F6CF4">
        <w:rPr>
          <w:rFonts w:ascii="Arial" w:hAnsi="Arial" w:cs="Arial"/>
          <w:sz w:val="24"/>
          <w:szCs w:val="24"/>
        </w:rPr>
        <w:t>Use feedback from priority families to guide funded public transport priorities between homes, schools and local employers</w:t>
      </w:r>
    </w:p>
    <w:p w14:paraId="0A504141" w14:textId="77777777" w:rsidR="001F6CF4" w:rsidRPr="001F6CF4" w:rsidRDefault="001F6CF4" w:rsidP="001F6CF4">
      <w:pPr>
        <w:pStyle w:val="ListParagraph"/>
        <w:numPr>
          <w:ilvl w:val="0"/>
          <w:numId w:val="23"/>
        </w:numPr>
        <w:rPr>
          <w:rFonts w:ascii="Arial" w:hAnsi="Arial" w:cs="Arial"/>
          <w:b/>
          <w:bCs/>
          <w:sz w:val="24"/>
          <w:szCs w:val="24"/>
        </w:rPr>
      </w:pPr>
      <w:r w:rsidRPr="001F6CF4">
        <w:rPr>
          <w:rFonts w:ascii="Arial" w:hAnsi="Arial" w:cs="Arial"/>
          <w:sz w:val="24"/>
          <w:szCs w:val="24"/>
        </w:rPr>
        <w:lastRenderedPageBreak/>
        <w:t>Share learning from partners using a family centred and holistic approach to service delivery</w:t>
      </w:r>
    </w:p>
    <w:p w14:paraId="1A30685E" w14:textId="77777777" w:rsidR="001C6EBA" w:rsidRDefault="001C6EBA" w:rsidP="001C6EBA">
      <w:pPr>
        <w:spacing w:after="0" w:line="240" w:lineRule="auto"/>
        <w:rPr>
          <w:rFonts w:ascii="Arial" w:hAnsi="Arial" w:cs="Arial"/>
          <w:b/>
          <w:bCs/>
          <w:sz w:val="24"/>
          <w:szCs w:val="24"/>
          <w:u w:val="single"/>
        </w:rPr>
      </w:pPr>
      <w:r w:rsidRPr="00300C5B">
        <w:rPr>
          <w:rFonts w:ascii="Arial" w:hAnsi="Arial" w:cs="Arial"/>
          <w:b/>
          <w:bCs/>
          <w:sz w:val="24"/>
          <w:szCs w:val="24"/>
          <w:u w:val="single"/>
        </w:rPr>
        <w:t>Mainstream</w:t>
      </w:r>
      <w:r>
        <w:rPr>
          <w:rFonts w:ascii="Arial" w:hAnsi="Arial" w:cs="Arial"/>
          <w:b/>
          <w:bCs/>
          <w:sz w:val="24"/>
          <w:szCs w:val="24"/>
          <w:u w:val="single"/>
        </w:rPr>
        <w:t>ing equality &amp; diversity</w:t>
      </w:r>
    </w:p>
    <w:p w14:paraId="02F8AE86" w14:textId="77777777" w:rsidR="001C6EBA" w:rsidRDefault="001C6EBA" w:rsidP="000820F9">
      <w:pPr>
        <w:spacing w:after="0" w:line="240" w:lineRule="auto"/>
        <w:rPr>
          <w:rFonts w:ascii="Arial" w:hAnsi="Arial" w:cs="Arial"/>
          <w:b/>
          <w:bCs/>
          <w:sz w:val="24"/>
          <w:szCs w:val="24"/>
        </w:rPr>
      </w:pPr>
    </w:p>
    <w:p w14:paraId="28269F7F" w14:textId="54094714" w:rsidR="000820F9" w:rsidRPr="001F6CF4" w:rsidRDefault="000451C6" w:rsidP="000820F9">
      <w:pPr>
        <w:spacing w:after="0" w:line="240" w:lineRule="auto"/>
        <w:rPr>
          <w:rFonts w:ascii="Arial" w:hAnsi="Arial" w:cs="Arial"/>
          <w:b/>
          <w:bCs/>
          <w:sz w:val="24"/>
          <w:szCs w:val="24"/>
        </w:rPr>
      </w:pPr>
      <w:r w:rsidRPr="001F6CF4">
        <w:rPr>
          <w:rFonts w:ascii="Arial" w:hAnsi="Arial" w:cs="Arial"/>
          <w:b/>
          <w:bCs/>
          <w:sz w:val="24"/>
          <w:szCs w:val="24"/>
        </w:rPr>
        <w:t>No Wrong Door</w:t>
      </w:r>
    </w:p>
    <w:p w14:paraId="3E09E702" w14:textId="6BCEACC4" w:rsidR="001537A5" w:rsidRDefault="000820F9" w:rsidP="00EB0A2A">
      <w:pPr>
        <w:spacing w:after="0" w:line="240" w:lineRule="auto"/>
        <w:rPr>
          <w:rFonts w:ascii="Arial" w:hAnsi="Arial" w:cs="Arial"/>
          <w:sz w:val="24"/>
          <w:szCs w:val="24"/>
        </w:rPr>
      </w:pPr>
      <w:r w:rsidRPr="00EB0A2A">
        <w:rPr>
          <w:rFonts w:ascii="Arial" w:hAnsi="Arial" w:cs="Arial"/>
          <w:sz w:val="24"/>
          <w:szCs w:val="24"/>
        </w:rPr>
        <w:t xml:space="preserve">This </w:t>
      </w:r>
      <w:r w:rsidR="007D545D" w:rsidRPr="00EB0A2A">
        <w:rPr>
          <w:rFonts w:ascii="Arial" w:hAnsi="Arial" w:cs="Arial"/>
          <w:sz w:val="24"/>
          <w:szCs w:val="24"/>
        </w:rPr>
        <w:t xml:space="preserve">is </w:t>
      </w:r>
      <w:r w:rsidR="001537A5">
        <w:rPr>
          <w:rFonts w:ascii="Arial" w:hAnsi="Arial" w:cs="Arial"/>
          <w:sz w:val="24"/>
          <w:szCs w:val="24"/>
        </w:rPr>
        <w:t xml:space="preserve">designed to shift the emphasis from providing recurring crisis support to preventing crisis through earlier intervention and prevention.  </w:t>
      </w:r>
    </w:p>
    <w:p w14:paraId="407A8C89" w14:textId="77777777" w:rsidR="001537A5" w:rsidRDefault="001537A5" w:rsidP="00EB0A2A">
      <w:pPr>
        <w:spacing w:after="0" w:line="240" w:lineRule="auto"/>
        <w:rPr>
          <w:rFonts w:ascii="Arial" w:hAnsi="Arial" w:cs="Arial"/>
          <w:sz w:val="24"/>
          <w:szCs w:val="24"/>
        </w:rPr>
      </w:pPr>
    </w:p>
    <w:p w14:paraId="3F37B4C5" w14:textId="3B978FF5" w:rsidR="00065544" w:rsidRDefault="00065544" w:rsidP="00EB0A2A">
      <w:pPr>
        <w:spacing w:after="0" w:line="240" w:lineRule="auto"/>
        <w:rPr>
          <w:rFonts w:ascii="Arial" w:hAnsi="Arial" w:cs="Arial"/>
          <w:sz w:val="24"/>
          <w:szCs w:val="24"/>
        </w:rPr>
      </w:pPr>
      <w:r w:rsidRPr="00EB0A2A">
        <w:rPr>
          <w:rFonts w:ascii="Arial" w:hAnsi="Arial" w:cs="Arial"/>
          <w:sz w:val="24"/>
          <w:szCs w:val="24"/>
        </w:rPr>
        <w:t>It's all about compassionate, preventative support that will:</w:t>
      </w:r>
    </w:p>
    <w:p w14:paraId="776C84C8" w14:textId="77777777" w:rsidR="001537A5" w:rsidRPr="00EB0A2A" w:rsidRDefault="001537A5" w:rsidP="00EB0A2A">
      <w:pPr>
        <w:spacing w:after="0" w:line="240" w:lineRule="auto"/>
        <w:rPr>
          <w:rFonts w:ascii="Arial" w:hAnsi="Arial" w:cs="Arial"/>
          <w:sz w:val="24"/>
          <w:szCs w:val="24"/>
        </w:rPr>
      </w:pPr>
    </w:p>
    <w:p w14:paraId="571EC61A" w14:textId="77777777" w:rsidR="00065544" w:rsidRPr="00EB0A2A" w:rsidRDefault="00065544" w:rsidP="00286DC7">
      <w:pPr>
        <w:numPr>
          <w:ilvl w:val="0"/>
          <w:numId w:val="28"/>
        </w:numPr>
        <w:tabs>
          <w:tab w:val="clear" w:pos="720"/>
          <w:tab w:val="num" w:pos="360"/>
        </w:tabs>
        <w:spacing w:after="0" w:line="240" w:lineRule="auto"/>
        <w:ind w:left="360"/>
        <w:rPr>
          <w:rFonts w:ascii="Arial" w:hAnsi="Arial" w:cs="Arial"/>
          <w:sz w:val="24"/>
          <w:szCs w:val="24"/>
        </w:rPr>
      </w:pPr>
      <w:r w:rsidRPr="00EB0A2A">
        <w:rPr>
          <w:rFonts w:ascii="Arial" w:hAnsi="Arial" w:cs="Arial"/>
          <w:sz w:val="24"/>
          <w:szCs w:val="24"/>
        </w:rPr>
        <w:t>tackle poverty and reduce inequalities before problems are too big to fix</w:t>
      </w:r>
    </w:p>
    <w:p w14:paraId="52A2B9CC" w14:textId="77777777" w:rsidR="00065544" w:rsidRPr="00EB0A2A" w:rsidRDefault="00065544" w:rsidP="00286DC7">
      <w:pPr>
        <w:numPr>
          <w:ilvl w:val="0"/>
          <w:numId w:val="28"/>
        </w:numPr>
        <w:tabs>
          <w:tab w:val="clear" w:pos="720"/>
          <w:tab w:val="num" w:pos="360"/>
        </w:tabs>
        <w:spacing w:after="0" w:line="240" w:lineRule="auto"/>
        <w:ind w:left="360"/>
        <w:rPr>
          <w:rFonts w:ascii="Arial" w:hAnsi="Arial" w:cs="Arial"/>
          <w:sz w:val="24"/>
          <w:szCs w:val="24"/>
        </w:rPr>
      </w:pPr>
      <w:r w:rsidRPr="00EB0A2A">
        <w:rPr>
          <w:rFonts w:ascii="Arial" w:hAnsi="Arial" w:cs="Arial"/>
          <w:sz w:val="24"/>
          <w:szCs w:val="24"/>
        </w:rPr>
        <w:t>shift from service-centric to person-focused services that are designed to address the totality of what's happening in someone's life</w:t>
      </w:r>
    </w:p>
    <w:p w14:paraId="47BEA598" w14:textId="77777777" w:rsidR="00065544" w:rsidRPr="00EB0A2A" w:rsidRDefault="00065544" w:rsidP="00286DC7">
      <w:pPr>
        <w:numPr>
          <w:ilvl w:val="0"/>
          <w:numId w:val="28"/>
        </w:numPr>
        <w:tabs>
          <w:tab w:val="clear" w:pos="720"/>
          <w:tab w:val="num" w:pos="360"/>
        </w:tabs>
        <w:spacing w:after="0" w:line="240" w:lineRule="auto"/>
        <w:ind w:left="360"/>
        <w:rPr>
          <w:rFonts w:ascii="Arial" w:hAnsi="Arial" w:cs="Arial"/>
          <w:sz w:val="24"/>
          <w:szCs w:val="24"/>
        </w:rPr>
      </w:pPr>
      <w:r w:rsidRPr="00EB0A2A">
        <w:rPr>
          <w:rFonts w:ascii="Arial" w:hAnsi="Arial" w:cs="Arial"/>
          <w:sz w:val="24"/>
          <w:szCs w:val="24"/>
        </w:rPr>
        <w:t>build individual, family and community resilience</w:t>
      </w:r>
    </w:p>
    <w:p w14:paraId="77E393EE" w14:textId="77777777" w:rsidR="00065544" w:rsidRPr="00EB0A2A" w:rsidRDefault="00065544" w:rsidP="00286DC7">
      <w:pPr>
        <w:numPr>
          <w:ilvl w:val="0"/>
          <w:numId w:val="28"/>
        </w:numPr>
        <w:tabs>
          <w:tab w:val="clear" w:pos="720"/>
          <w:tab w:val="num" w:pos="360"/>
        </w:tabs>
        <w:spacing w:after="0" w:line="240" w:lineRule="auto"/>
        <w:ind w:left="360"/>
        <w:rPr>
          <w:rFonts w:ascii="Arial" w:hAnsi="Arial" w:cs="Arial"/>
          <w:sz w:val="24"/>
          <w:szCs w:val="24"/>
        </w:rPr>
      </w:pPr>
      <w:r w:rsidRPr="00EB0A2A">
        <w:rPr>
          <w:rFonts w:ascii="Arial" w:hAnsi="Arial" w:cs="Arial"/>
          <w:sz w:val="24"/>
          <w:szCs w:val="24"/>
        </w:rPr>
        <w:t>keep people and families well and thriving and prevent or mitigate the need for complex or crisis interventions</w:t>
      </w:r>
    </w:p>
    <w:p w14:paraId="0AB2BD6F" w14:textId="77777777" w:rsidR="00C01300" w:rsidRDefault="00C01300" w:rsidP="00097547">
      <w:pPr>
        <w:spacing w:after="0" w:line="240" w:lineRule="auto"/>
        <w:rPr>
          <w:rFonts w:ascii="Arial" w:hAnsi="Arial" w:cs="Arial"/>
          <w:b/>
          <w:bCs/>
          <w:color w:val="323130"/>
          <w:sz w:val="24"/>
          <w:szCs w:val="24"/>
          <w:shd w:val="clear" w:color="auto" w:fill="FFFFFF"/>
        </w:rPr>
      </w:pPr>
    </w:p>
    <w:p w14:paraId="44667842" w14:textId="7B0BB1D9" w:rsidR="00097547" w:rsidRDefault="00FC4211" w:rsidP="00097547">
      <w:pPr>
        <w:spacing w:after="0" w:line="240" w:lineRule="auto"/>
        <w:rPr>
          <w:rFonts w:ascii="Arial" w:hAnsi="Arial" w:cs="Arial"/>
          <w:color w:val="323130"/>
          <w:sz w:val="24"/>
          <w:szCs w:val="24"/>
          <w:shd w:val="clear" w:color="auto" w:fill="FFFFFF"/>
        </w:rPr>
      </w:pPr>
      <w:r w:rsidRPr="00097547">
        <w:rPr>
          <w:rFonts w:ascii="Arial" w:hAnsi="Arial" w:cs="Arial"/>
          <w:b/>
          <w:bCs/>
          <w:color w:val="323130"/>
          <w:sz w:val="24"/>
          <w:szCs w:val="24"/>
          <w:shd w:val="clear" w:color="auto" w:fill="FFFFFF"/>
        </w:rPr>
        <w:t>Community wealth building</w:t>
      </w:r>
      <w:r w:rsidRPr="00097547">
        <w:rPr>
          <w:rFonts w:ascii="Arial" w:hAnsi="Arial" w:cs="Arial"/>
          <w:color w:val="323130"/>
          <w:sz w:val="24"/>
          <w:szCs w:val="24"/>
          <w:shd w:val="clear" w:color="auto" w:fill="FFFFFF"/>
        </w:rPr>
        <w:t xml:space="preserve"> </w:t>
      </w:r>
    </w:p>
    <w:p w14:paraId="7CF3CDB0" w14:textId="4F2798F1" w:rsidR="00A34C7A" w:rsidRDefault="000820F9" w:rsidP="00097547">
      <w:pPr>
        <w:spacing w:after="0" w:line="240" w:lineRule="auto"/>
        <w:rPr>
          <w:rFonts w:ascii="Arial" w:hAnsi="Arial" w:cs="Arial"/>
          <w:color w:val="323130"/>
          <w:sz w:val="24"/>
          <w:szCs w:val="24"/>
          <w:shd w:val="clear" w:color="auto" w:fill="FFFFFF"/>
        </w:rPr>
      </w:pPr>
      <w:r>
        <w:rPr>
          <w:rFonts w:ascii="Arial" w:hAnsi="Arial" w:cs="Arial"/>
          <w:color w:val="323130"/>
          <w:sz w:val="24"/>
          <w:szCs w:val="24"/>
          <w:shd w:val="clear" w:color="auto" w:fill="FFFFFF"/>
        </w:rPr>
        <w:t xml:space="preserve">Community Wealth Building </w:t>
      </w:r>
      <w:r w:rsidR="00097547" w:rsidRPr="00097547">
        <w:rPr>
          <w:rFonts w:ascii="Arial" w:hAnsi="Arial" w:cs="Arial"/>
          <w:color w:val="323130"/>
          <w:sz w:val="24"/>
          <w:szCs w:val="24"/>
          <w:shd w:val="clear" w:color="auto" w:fill="FFFFFF"/>
        </w:rPr>
        <w:t xml:space="preserve">is a different way to approach improving communities and their wellbeing. </w:t>
      </w:r>
      <w:r w:rsidR="00A34C7A">
        <w:rPr>
          <w:rFonts w:ascii="Arial" w:hAnsi="Arial" w:cs="Arial"/>
          <w:color w:val="323130"/>
          <w:sz w:val="24"/>
          <w:szCs w:val="24"/>
          <w:shd w:val="clear" w:color="auto" w:fill="FFFFFF"/>
        </w:rPr>
        <w:t xml:space="preserve">Some of the benefits of this approach include:  </w:t>
      </w:r>
    </w:p>
    <w:p w14:paraId="5B6562D8" w14:textId="77777777" w:rsidR="00A34C7A" w:rsidRDefault="00A34C7A" w:rsidP="00097547">
      <w:pPr>
        <w:spacing w:after="0" w:line="240" w:lineRule="auto"/>
        <w:rPr>
          <w:rFonts w:ascii="Arial" w:hAnsi="Arial" w:cs="Arial"/>
          <w:color w:val="323130"/>
          <w:sz w:val="24"/>
          <w:szCs w:val="24"/>
          <w:shd w:val="clear" w:color="auto" w:fill="FFFFFF"/>
        </w:rPr>
      </w:pPr>
    </w:p>
    <w:p w14:paraId="42EFB8F7" w14:textId="12CD289C" w:rsidR="00097547" w:rsidRDefault="00097547" w:rsidP="00286DC7">
      <w:pPr>
        <w:pStyle w:val="ListParagraph"/>
        <w:numPr>
          <w:ilvl w:val="0"/>
          <w:numId w:val="1"/>
        </w:numPr>
        <w:spacing w:after="0" w:line="240" w:lineRule="auto"/>
        <w:rPr>
          <w:rFonts w:ascii="Arial" w:hAnsi="Arial" w:cs="Arial"/>
          <w:color w:val="323130"/>
          <w:sz w:val="24"/>
          <w:szCs w:val="24"/>
          <w:shd w:val="clear" w:color="auto" w:fill="FFFFFF"/>
        </w:rPr>
      </w:pPr>
      <w:r w:rsidRPr="00140574">
        <w:rPr>
          <w:rFonts w:ascii="Arial" w:hAnsi="Arial" w:cs="Arial"/>
          <w:color w:val="323130"/>
          <w:sz w:val="24"/>
          <w:szCs w:val="24"/>
          <w:shd w:val="clear" w:color="auto" w:fill="FFFFFF"/>
        </w:rPr>
        <w:t xml:space="preserve">Preventing problems when communities are fully </w:t>
      </w:r>
      <w:proofErr w:type="gramStart"/>
      <w:r w:rsidRPr="00140574">
        <w:rPr>
          <w:rFonts w:ascii="Arial" w:hAnsi="Arial" w:cs="Arial"/>
          <w:color w:val="323130"/>
          <w:sz w:val="24"/>
          <w:szCs w:val="24"/>
          <w:shd w:val="clear" w:color="auto" w:fill="FFFFFF"/>
        </w:rPr>
        <w:t>involved</w:t>
      </w:r>
      <w:r w:rsidR="00140574" w:rsidRPr="00140574">
        <w:rPr>
          <w:rFonts w:ascii="Arial" w:hAnsi="Arial" w:cs="Arial"/>
          <w:color w:val="323130"/>
          <w:sz w:val="24"/>
          <w:szCs w:val="24"/>
          <w:shd w:val="clear" w:color="auto" w:fill="FFFFFF"/>
        </w:rPr>
        <w:t>;</w:t>
      </w:r>
      <w:proofErr w:type="gramEnd"/>
      <w:r w:rsidR="00140574" w:rsidRPr="00140574">
        <w:rPr>
          <w:rFonts w:ascii="Arial" w:hAnsi="Arial" w:cs="Arial"/>
          <w:color w:val="323130"/>
          <w:sz w:val="24"/>
          <w:szCs w:val="24"/>
          <w:shd w:val="clear" w:color="auto" w:fill="FFFFFF"/>
        </w:rPr>
        <w:t xml:space="preserve"> </w:t>
      </w:r>
    </w:p>
    <w:p w14:paraId="7A401633" w14:textId="33ABF9C5" w:rsidR="00A7648A" w:rsidRDefault="00A7648A" w:rsidP="00286DC7">
      <w:pPr>
        <w:pStyle w:val="ListParagraph"/>
        <w:numPr>
          <w:ilvl w:val="0"/>
          <w:numId w:val="1"/>
        </w:numPr>
        <w:spacing w:after="0" w:line="240" w:lineRule="auto"/>
        <w:rPr>
          <w:rFonts w:ascii="Arial" w:hAnsi="Arial" w:cs="Arial"/>
          <w:color w:val="323130"/>
          <w:sz w:val="24"/>
          <w:szCs w:val="24"/>
          <w:shd w:val="clear" w:color="auto" w:fill="FFFFFF"/>
        </w:rPr>
      </w:pPr>
      <w:r w:rsidRPr="00A7648A">
        <w:rPr>
          <w:rFonts w:ascii="Arial" w:hAnsi="Arial" w:cs="Arial"/>
          <w:color w:val="323130"/>
          <w:sz w:val="24"/>
          <w:szCs w:val="24"/>
          <w:shd w:val="clear" w:color="auto" w:fill="FFFFFF"/>
        </w:rPr>
        <w:t xml:space="preserve">More of the spend will stay local as our financial power works for our </w:t>
      </w:r>
      <w:proofErr w:type="gramStart"/>
      <w:r w:rsidR="000820F9">
        <w:rPr>
          <w:rFonts w:ascii="Arial" w:hAnsi="Arial" w:cs="Arial"/>
          <w:color w:val="323130"/>
          <w:sz w:val="24"/>
          <w:szCs w:val="24"/>
          <w:shd w:val="clear" w:color="auto" w:fill="FFFFFF"/>
        </w:rPr>
        <w:t>c</w:t>
      </w:r>
      <w:r w:rsidRPr="00A7648A">
        <w:rPr>
          <w:rFonts w:ascii="Arial" w:hAnsi="Arial" w:cs="Arial"/>
          <w:color w:val="323130"/>
          <w:sz w:val="24"/>
          <w:szCs w:val="24"/>
          <w:shd w:val="clear" w:color="auto" w:fill="FFFFFF"/>
        </w:rPr>
        <w:t>ommunities;</w:t>
      </w:r>
      <w:proofErr w:type="gramEnd"/>
      <w:r w:rsidRPr="00A7648A">
        <w:rPr>
          <w:rFonts w:ascii="Arial" w:hAnsi="Arial" w:cs="Arial"/>
          <w:color w:val="323130"/>
          <w:sz w:val="24"/>
          <w:szCs w:val="24"/>
          <w:shd w:val="clear" w:color="auto" w:fill="FFFFFF"/>
        </w:rPr>
        <w:t xml:space="preserve"> </w:t>
      </w:r>
    </w:p>
    <w:p w14:paraId="49633E00" w14:textId="77777777" w:rsidR="00F05FE7" w:rsidRDefault="00097547" w:rsidP="00286DC7">
      <w:pPr>
        <w:pStyle w:val="ListParagraph"/>
        <w:numPr>
          <w:ilvl w:val="0"/>
          <w:numId w:val="1"/>
        </w:numPr>
        <w:spacing w:after="0" w:line="240" w:lineRule="auto"/>
        <w:rPr>
          <w:rFonts w:ascii="Arial" w:hAnsi="Arial" w:cs="Arial"/>
          <w:color w:val="323130"/>
          <w:sz w:val="24"/>
          <w:szCs w:val="24"/>
          <w:shd w:val="clear" w:color="auto" w:fill="FFFFFF"/>
        </w:rPr>
      </w:pPr>
      <w:r w:rsidRPr="00F05FE7">
        <w:rPr>
          <w:rFonts w:ascii="Arial" w:hAnsi="Arial" w:cs="Arial"/>
          <w:color w:val="323130"/>
          <w:sz w:val="24"/>
          <w:szCs w:val="24"/>
          <w:shd w:val="clear" w:color="auto" w:fill="FFFFFF"/>
        </w:rPr>
        <w:t xml:space="preserve">Better use of our land and assets to benefit local people and </w:t>
      </w:r>
      <w:proofErr w:type="gramStart"/>
      <w:r w:rsidRPr="00F05FE7">
        <w:rPr>
          <w:rFonts w:ascii="Arial" w:hAnsi="Arial" w:cs="Arial"/>
          <w:color w:val="323130"/>
          <w:sz w:val="24"/>
          <w:szCs w:val="24"/>
          <w:shd w:val="clear" w:color="auto" w:fill="FFFFFF"/>
        </w:rPr>
        <w:t>communities</w:t>
      </w:r>
      <w:r w:rsidR="00F05FE7" w:rsidRPr="00F05FE7">
        <w:rPr>
          <w:rFonts w:ascii="Arial" w:hAnsi="Arial" w:cs="Arial"/>
          <w:color w:val="323130"/>
          <w:sz w:val="24"/>
          <w:szCs w:val="24"/>
          <w:shd w:val="clear" w:color="auto" w:fill="FFFFFF"/>
        </w:rPr>
        <w:t>;</w:t>
      </w:r>
      <w:proofErr w:type="gramEnd"/>
      <w:r w:rsidR="00F05FE7" w:rsidRPr="00F05FE7">
        <w:rPr>
          <w:rFonts w:ascii="Arial" w:hAnsi="Arial" w:cs="Arial"/>
          <w:color w:val="323130"/>
          <w:sz w:val="24"/>
          <w:szCs w:val="24"/>
          <w:shd w:val="clear" w:color="auto" w:fill="FFFFFF"/>
        </w:rPr>
        <w:t xml:space="preserve"> </w:t>
      </w:r>
    </w:p>
    <w:p w14:paraId="5E16EB36" w14:textId="4763C5D2" w:rsidR="00097547" w:rsidRPr="00F05FE7" w:rsidRDefault="00097547" w:rsidP="00286DC7">
      <w:pPr>
        <w:pStyle w:val="ListParagraph"/>
        <w:numPr>
          <w:ilvl w:val="0"/>
          <w:numId w:val="1"/>
        </w:numPr>
        <w:spacing w:after="0" w:line="240" w:lineRule="auto"/>
        <w:rPr>
          <w:rFonts w:ascii="Arial" w:hAnsi="Arial" w:cs="Arial"/>
          <w:color w:val="323130"/>
          <w:sz w:val="24"/>
          <w:szCs w:val="24"/>
          <w:shd w:val="clear" w:color="auto" w:fill="FFFFFF"/>
        </w:rPr>
      </w:pPr>
      <w:r w:rsidRPr="00F05FE7">
        <w:rPr>
          <w:rFonts w:ascii="Arial" w:hAnsi="Arial" w:cs="Arial"/>
          <w:color w:val="323130"/>
          <w:sz w:val="24"/>
          <w:szCs w:val="24"/>
          <w:shd w:val="clear" w:color="auto" w:fill="FFFFFF"/>
        </w:rPr>
        <w:t>Fair employment and labour markets that work for every community</w:t>
      </w:r>
    </w:p>
    <w:p w14:paraId="21E87E0C" w14:textId="77777777" w:rsidR="000820F9" w:rsidRDefault="000820F9" w:rsidP="000820F9">
      <w:pPr>
        <w:spacing w:after="0" w:line="240" w:lineRule="auto"/>
        <w:rPr>
          <w:rFonts w:ascii="Arial" w:hAnsi="Arial" w:cs="Arial"/>
          <w:b/>
          <w:bCs/>
          <w:sz w:val="28"/>
          <w:szCs w:val="28"/>
          <w:u w:val="single"/>
        </w:rPr>
      </w:pPr>
    </w:p>
    <w:p w14:paraId="03737B09" w14:textId="77777777" w:rsidR="002C3A64" w:rsidRDefault="00F05FE7" w:rsidP="000820F9">
      <w:pPr>
        <w:spacing w:after="0" w:line="240" w:lineRule="auto"/>
        <w:rPr>
          <w:rFonts w:ascii="Arial" w:hAnsi="Arial" w:cs="Arial"/>
          <w:sz w:val="24"/>
          <w:szCs w:val="24"/>
        </w:rPr>
      </w:pPr>
      <w:r w:rsidRPr="000820F9">
        <w:rPr>
          <w:rFonts w:ascii="Arial" w:hAnsi="Arial" w:cs="Arial"/>
          <w:sz w:val="24"/>
          <w:szCs w:val="24"/>
        </w:rPr>
        <w:t>Find ou</w:t>
      </w:r>
      <w:r w:rsidR="000820F9" w:rsidRPr="000820F9">
        <w:rPr>
          <w:rFonts w:ascii="Arial" w:hAnsi="Arial" w:cs="Arial"/>
          <w:sz w:val="24"/>
          <w:szCs w:val="24"/>
        </w:rPr>
        <w:t xml:space="preserve">t more about the Council’s approach to </w:t>
      </w:r>
      <w:hyperlink r:id="rId22" w:history="1">
        <w:r w:rsidR="000820F9" w:rsidRPr="000820F9">
          <w:rPr>
            <w:rStyle w:val="Hyperlink"/>
            <w:rFonts w:ascii="Arial" w:hAnsi="Arial" w:cs="Arial"/>
            <w:sz w:val="24"/>
            <w:szCs w:val="24"/>
          </w:rPr>
          <w:t>Community Wealth Building</w:t>
        </w:r>
      </w:hyperlink>
      <w:r w:rsidR="000820F9" w:rsidRPr="000820F9">
        <w:rPr>
          <w:rFonts w:ascii="Arial" w:hAnsi="Arial" w:cs="Arial"/>
          <w:sz w:val="24"/>
          <w:szCs w:val="24"/>
        </w:rPr>
        <w:t xml:space="preserve"> here.  </w:t>
      </w:r>
    </w:p>
    <w:p w14:paraId="3E9541F1" w14:textId="77777777" w:rsidR="002C3A64" w:rsidRDefault="002C3A64" w:rsidP="000820F9">
      <w:pPr>
        <w:spacing w:after="0" w:line="240" w:lineRule="auto"/>
        <w:rPr>
          <w:rFonts w:ascii="Arial" w:hAnsi="Arial" w:cs="Arial"/>
          <w:sz w:val="24"/>
          <w:szCs w:val="24"/>
        </w:rPr>
      </w:pPr>
    </w:p>
    <w:p w14:paraId="03032774" w14:textId="77777777" w:rsidR="00713EF7" w:rsidRPr="00713EF7" w:rsidRDefault="00713EF7" w:rsidP="00713EF7">
      <w:pPr>
        <w:spacing w:after="0" w:line="240" w:lineRule="auto"/>
        <w:rPr>
          <w:rFonts w:ascii="Arial" w:hAnsi="Arial" w:cs="Arial"/>
          <w:b/>
          <w:bCs/>
          <w:sz w:val="24"/>
          <w:szCs w:val="24"/>
        </w:rPr>
      </w:pPr>
      <w:r w:rsidRPr="00713EF7">
        <w:rPr>
          <w:rFonts w:ascii="Arial" w:hAnsi="Arial" w:cs="Arial"/>
          <w:b/>
          <w:bCs/>
          <w:sz w:val="24"/>
          <w:szCs w:val="24"/>
        </w:rPr>
        <w:t xml:space="preserve">Inclusive engagement and participation </w:t>
      </w:r>
    </w:p>
    <w:p w14:paraId="4B1EA231" w14:textId="129897C5" w:rsidR="00BB504A" w:rsidRPr="008553B2" w:rsidRDefault="00BB504A" w:rsidP="00713EF7">
      <w:pPr>
        <w:spacing w:after="0" w:line="240" w:lineRule="auto"/>
        <w:rPr>
          <w:rFonts w:ascii="Arial" w:hAnsi="Arial" w:cs="Arial"/>
          <w:b/>
          <w:bCs/>
          <w:sz w:val="24"/>
          <w:szCs w:val="24"/>
        </w:rPr>
      </w:pPr>
      <w:r w:rsidRPr="00713EF7">
        <w:rPr>
          <w:rFonts w:ascii="Arial" w:hAnsi="Arial" w:cs="Arial"/>
          <w:sz w:val="24"/>
          <w:szCs w:val="24"/>
        </w:rPr>
        <w:t>Between April 2024 and March 2025, Fife Health and Social Care Partnership (FHSCP) achieved major milestones in inclusive engagement and participation. One of the standout achievements was the development of the 2024–2027 Equality, Diversity and Inclusion (EDI) Action Plan, shaped through consultation with over 470 staff across all partner organisations. This participatory process helped to build confidence in influencing service delivery and decision making.</w:t>
      </w:r>
      <w:r w:rsidRPr="00713EF7">
        <w:rPr>
          <w:rFonts w:ascii="Arial" w:hAnsi="Arial" w:cs="Arial"/>
          <w:sz w:val="24"/>
          <w:szCs w:val="24"/>
        </w:rPr>
        <w:br/>
      </w:r>
      <w:r w:rsidRPr="00713EF7">
        <w:rPr>
          <w:rFonts w:ascii="Arial" w:hAnsi="Arial" w:cs="Arial"/>
          <w:sz w:val="24"/>
          <w:szCs w:val="24"/>
        </w:rPr>
        <w:br/>
        <w:t>To enhance inclusion at the grassroots level, FHSCP and Fife Centre for Equalities, trained 30 EDI facilitators. These facilitators delivered peer-led inclusion sessions throughout Fife, including in Glenrothes, Kirkcaldy, Dunfermline, St Andrews, and Levenmouth. These sessions were accessible and designed to be inclusive, supported by mental health first aiders and British Sign Language interpreters.</w:t>
      </w:r>
      <w:r w:rsidRPr="00713EF7">
        <w:rPr>
          <w:rFonts w:ascii="Arial" w:hAnsi="Arial" w:cs="Arial"/>
          <w:sz w:val="24"/>
          <w:szCs w:val="24"/>
        </w:rPr>
        <w:br/>
      </w:r>
    </w:p>
    <w:p w14:paraId="7EC4E490" w14:textId="77777777" w:rsidR="009B6FCE" w:rsidRDefault="009B6FCE" w:rsidP="000820F9">
      <w:pPr>
        <w:spacing w:after="0" w:line="240" w:lineRule="auto"/>
        <w:rPr>
          <w:rFonts w:ascii="Arial" w:hAnsi="Arial" w:cs="Arial"/>
          <w:b/>
          <w:bCs/>
          <w:sz w:val="24"/>
          <w:szCs w:val="24"/>
        </w:rPr>
      </w:pPr>
    </w:p>
    <w:p w14:paraId="164647B9" w14:textId="77777777" w:rsidR="009B6FCE" w:rsidRDefault="009B6FCE" w:rsidP="000820F9">
      <w:pPr>
        <w:spacing w:after="0" w:line="240" w:lineRule="auto"/>
        <w:rPr>
          <w:rFonts w:ascii="Arial" w:hAnsi="Arial" w:cs="Arial"/>
          <w:b/>
          <w:bCs/>
          <w:sz w:val="24"/>
          <w:szCs w:val="24"/>
        </w:rPr>
      </w:pPr>
    </w:p>
    <w:p w14:paraId="55C9B474" w14:textId="77777777" w:rsidR="009B6FCE" w:rsidRDefault="009B6FCE" w:rsidP="000820F9">
      <w:pPr>
        <w:spacing w:after="0" w:line="240" w:lineRule="auto"/>
        <w:rPr>
          <w:rFonts w:ascii="Arial" w:hAnsi="Arial" w:cs="Arial"/>
          <w:b/>
          <w:bCs/>
          <w:sz w:val="24"/>
          <w:szCs w:val="24"/>
        </w:rPr>
      </w:pPr>
    </w:p>
    <w:p w14:paraId="06D2A816" w14:textId="77777777" w:rsidR="009B6FCE" w:rsidRDefault="009B6FCE" w:rsidP="000820F9">
      <w:pPr>
        <w:spacing w:after="0" w:line="240" w:lineRule="auto"/>
        <w:rPr>
          <w:rFonts w:ascii="Arial" w:hAnsi="Arial" w:cs="Arial"/>
          <w:b/>
          <w:bCs/>
          <w:sz w:val="24"/>
          <w:szCs w:val="24"/>
        </w:rPr>
      </w:pPr>
    </w:p>
    <w:p w14:paraId="0AE2A500" w14:textId="77777777" w:rsidR="009B6FCE" w:rsidRDefault="009B6FCE" w:rsidP="000820F9">
      <w:pPr>
        <w:spacing w:after="0" w:line="240" w:lineRule="auto"/>
        <w:rPr>
          <w:rFonts w:ascii="Arial" w:hAnsi="Arial" w:cs="Arial"/>
          <w:b/>
          <w:bCs/>
          <w:sz w:val="24"/>
          <w:szCs w:val="24"/>
        </w:rPr>
      </w:pPr>
    </w:p>
    <w:p w14:paraId="4BF8CF28" w14:textId="77777777" w:rsidR="009B6FCE" w:rsidRDefault="009B6FCE" w:rsidP="000820F9">
      <w:pPr>
        <w:spacing w:after="0" w:line="240" w:lineRule="auto"/>
        <w:rPr>
          <w:rFonts w:ascii="Arial" w:hAnsi="Arial" w:cs="Arial"/>
          <w:b/>
          <w:bCs/>
          <w:sz w:val="24"/>
          <w:szCs w:val="24"/>
        </w:rPr>
      </w:pPr>
    </w:p>
    <w:p w14:paraId="17006DC0" w14:textId="33E0A3CD" w:rsidR="007D2EB7" w:rsidRPr="009B6FCE" w:rsidRDefault="002C3A64" w:rsidP="000820F9">
      <w:pPr>
        <w:spacing w:after="0" w:line="240" w:lineRule="auto"/>
        <w:rPr>
          <w:rFonts w:ascii="Arial" w:hAnsi="Arial" w:cs="Arial"/>
          <w:b/>
          <w:bCs/>
          <w:sz w:val="24"/>
          <w:szCs w:val="24"/>
        </w:rPr>
      </w:pPr>
      <w:r w:rsidRPr="009B6FCE">
        <w:rPr>
          <w:rFonts w:ascii="Arial" w:hAnsi="Arial" w:cs="Arial"/>
          <w:b/>
          <w:bCs/>
          <w:sz w:val="24"/>
          <w:szCs w:val="24"/>
        </w:rPr>
        <w:lastRenderedPageBreak/>
        <w:t xml:space="preserve">Gaelic Language Plan </w:t>
      </w:r>
    </w:p>
    <w:p w14:paraId="3287B10D" w14:textId="3186D2D8" w:rsidR="00057388" w:rsidRDefault="002D4DB0" w:rsidP="00057388">
      <w:pPr>
        <w:spacing w:after="0" w:line="240" w:lineRule="auto"/>
        <w:rPr>
          <w:rFonts w:ascii="Arial" w:hAnsi="Arial" w:cs="Arial"/>
          <w:sz w:val="24"/>
          <w:szCs w:val="24"/>
        </w:rPr>
      </w:pPr>
      <w:r>
        <w:rPr>
          <w:rFonts w:ascii="Arial" w:hAnsi="Arial" w:cs="Arial"/>
          <w:sz w:val="24"/>
          <w:szCs w:val="24"/>
        </w:rPr>
        <w:t xml:space="preserve">Fife Council’s previous </w:t>
      </w:r>
      <w:hyperlink r:id="rId23" w:history="1">
        <w:r w:rsidR="00057388" w:rsidRPr="00057388">
          <w:rPr>
            <w:rStyle w:val="Hyperlink"/>
            <w:rFonts w:ascii="Arial" w:hAnsi="Arial" w:cs="Arial"/>
            <w:sz w:val="24"/>
            <w:szCs w:val="24"/>
          </w:rPr>
          <w:t>Gaelic Plan for Fife</w:t>
        </w:r>
      </w:hyperlink>
      <w:r w:rsidR="00057388" w:rsidRPr="00057388">
        <w:rPr>
          <w:rFonts w:ascii="Arial" w:hAnsi="Arial" w:cs="Arial"/>
          <w:sz w:val="24"/>
          <w:szCs w:val="24"/>
        </w:rPr>
        <w:t xml:space="preserve"> 2019-2024 set</w:t>
      </w:r>
      <w:r w:rsidR="0060404B">
        <w:rPr>
          <w:rFonts w:ascii="Arial" w:hAnsi="Arial" w:cs="Arial"/>
          <w:sz w:val="24"/>
          <w:szCs w:val="24"/>
        </w:rPr>
        <w:t xml:space="preserve"> </w:t>
      </w:r>
      <w:r w:rsidR="00057388" w:rsidRPr="00057388">
        <w:rPr>
          <w:rFonts w:ascii="Arial" w:hAnsi="Arial" w:cs="Arial"/>
          <w:sz w:val="24"/>
          <w:szCs w:val="24"/>
        </w:rPr>
        <w:t xml:space="preserve">out </w:t>
      </w:r>
      <w:r w:rsidR="0060404B">
        <w:rPr>
          <w:rFonts w:ascii="Arial" w:hAnsi="Arial" w:cs="Arial"/>
          <w:sz w:val="24"/>
          <w:szCs w:val="24"/>
        </w:rPr>
        <w:t xml:space="preserve">the </w:t>
      </w:r>
      <w:r w:rsidR="00057388" w:rsidRPr="00057388">
        <w:rPr>
          <w:rFonts w:ascii="Arial" w:hAnsi="Arial" w:cs="Arial"/>
          <w:sz w:val="24"/>
          <w:szCs w:val="24"/>
        </w:rPr>
        <w:t>Council's commitment to supporting Gaelic development and equity of language in line with the Gaelic Language (Scotland) Act 2005.</w:t>
      </w:r>
    </w:p>
    <w:p w14:paraId="04EEF029" w14:textId="77777777" w:rsidR="009B6FCE" w:rsidRPr="00057388" w:rsidRDefault="009B6FCE" w:rsidP="00057388">
      <w:pPr>
        <w:spacing w:after="0" w:line="240" w:lineRule="auto"/>
        <w:rPr>
          <w:rFonts w:ascii="Arial" w:hAnsi="Arial" w:cs="Arial"/>
          <w:sz w:val="24"/>
          <w:szCs w:val="24"/>
        </w:rPr>
      </w:pPr>
    </w:p>
    <w:p w14:paraId="1AA01DC3" w14:textId="011F0DF1" w:rsidR="00057388" w:rsidRPr="00057388" w:rsidRDefault="00057388" w:rsidP="00057388">
      <w:pPr>
        <w:spacing w:after="0" w:line="240" w:lineRule="auto"/>
        <w:rPr>
          <w:rFonts w:ascii="Arial" w:hAnsi="Arial" w:cs="Arial"/>
          <w:sz w:val="24"/>
          <w:szCs w:val="24"/>
        </w:rPr>
      </w:pPr>
      <w:r w:rsidRPr="00057388">
        <w:rPr>
          <w:rFonts w:ascii="Arial" w:hAnsi="Arial" w:cs="Arial"/>
          <w:sz w:val="24"/>
          <w:szCs w:val="24"/>
        </w:rPr>
        <w:t xml:space="preserve">Gaelic development in Fife is a community-led affair with a range of groups and service providers coming together to create a sustainable network of events, activities and opportunities for </w:t>
      </w:r>
      <w:r w:rsidR="0060404B">
        <w:rPr>
          <w:rFonts w:ascii="Arial" w:hAnsi="Arial" w:cs="Arial"/>
          <w:sz w:val="24"/>
          <w:szCs w:val="24"/>
        </w:rPr>
        <w:t xml:space="preserve">Fife’s </w:t>
      </w:r>
      <w:r w:rsidRPr="00057388">
        <w:rPr>
          <w:rFonts w:ascii="Arial" w:hAnsi="Arial" w:cs="Arial"/>
          <w:sz w:val="24"/>
          <w:szCs w:val="24"/>
        </w:rPr>
        <w:t>Gaelic community and those looking to learn.</w:t>
      </w:r>
    </w:p>
    <w:p w14:paraId="1B04167D" w14:textId="6BE22B4C" w:rsidR="00E76E38" w:rsidRPr="00E76E38" w:rsidRDefault="00057388" w:rsidP="001A00B3">
      <w:pPr>
        <w:tabs>
          <w:tab w:val="num" w:pos="720"/>
        </w:tabs>
        <w:spacing w:after="0" w:line="240" w:lineRule="auto"/>
        <w:rPr>
          <w:rFonts w:ascii="Arial" w:hAnsi="Arial" w:cs="Arial"/>
          <w:sz w:val="24"/>
          <w:szCs w:val="24"/>
        </w:rPr>
      </w:pPr>
      <w:r w:rsidRPr="00057388">
        <w:rPr>
          <w:rFonts w:ascii="Arial" w:hAnsi="Arial" w:cs="Arial"/>
          <w:sz w:val="24"/>
          <w:szCs w:val="24"/>
        </w:rPr>
        <w:t xml:space="preserve">Examples of opportunities regularly taking place across Fife </w:t>
      </w:r>
      <w:proofErr w:type="gramStart"/>
      <w:r w:rsidRPr="00057388">
        <w:rPr>
          <w:rFonts w:ascii="Arial" w:hAnsi="Arial" w:cs="Arial"/>
          <w:sz w:val="24"/>
          <w:szCs w:val="24"/>
        </w:rPr>
        <w:t>include:</w:t>
      </w:r>
      <w:proofErr w:type="gramEnd"/>
      <w:r w:rsidR="00E76E38">
        <w:rPr>
          <w:rFonts w:ascii="Arial" w:hAnsi="Arial" w:cs="Arial"/>
          <w:sz w:val="24"/>
          <w:szCs w:val="24"/>
        </w:rPr>
        <w:t xml:space="preserve">  </w:t>
      </w:r>
      <w:r w:rsidR="00E76E38" w:rsidRPr="00E76E38">
        <w:rPr>
          <w:rFonts w:ascii="Arial" w:hAnsi="Arial" w:cs="Arial"/>
          <w:sz w:val="24"/>
          <w:szCs w:val="24"/>
        </w:rPr>
        <w:t>adult learning classes;</w:t>
      </w:r>
      <w:r w:rsidR="00E76E38">
        <w:rPr>
          <w:rFonts w:ascii="Arial" w:hAnsi="Arial" w:cs="Arial"/>
          <w:sz w:val="24"/>
          <w:szCs w:val="24"/>
        </w:rPr>
        <w:t xml:space="preserve"> </w:t>
      </w:r>
      <w:r w:rsidR="00E76E38" w:rsidRPr="00E76E38">
        <w:rPr>
          <w:rFonts w:ascii="Arial" w:hAnsi="Arial" w:cs="Arial"/>
          <w:sz w:val="24"/>
          <w:szCs w:val="24"/>
        </w:rPr>
        <w:t>conversation groups;</w:t>
      </w:r>
      <w:r w:rsidR="00E76E38">
        <w:rPr>
          <w:rFonts w:ascii="Arial" w:hAnsi="Arial" w:cs="Arial"/>
          <w:sz w:val="24"/>
          <w:szCs w:val="24"/>
        </w:rPr>
        <w:t xml:space="preserve"> </w:t>
      </w:r>
      <w:r w:rsidR="00E76E38" w:rsidRPr="00E76E38">
        <w:rPr>
          <w:rFonts w:ascii="Arial" w:hAnsi="Arial" w:cs="Arial"/>
          <w:sz w:val="24"/>
          <w:szCs w:val="24"/>
        </w:rPr>
        <w:t>book collections in libraries;</w:t>
      </w:r>
      <w:r w:rsidR="00E76E38">
        <w:rPr>
          <w:rFonts w:ascii="Arial" w:hAnsi="Arial" w:cs="Arial"/>
          <w:sz w:val="24"/>
          <w:szCs w:val="24"/>
        </w:rPr>
        <w:t xml:space="preserve"> </w:t>
      </w:r>
      <w:proofErr w:type="spellStart"/>
      <w:r w:rsidR="00E76E38" w:rsidRPr="00E76E38">
        <w:rPr>
          <w:rFonts w:ascii="Arial" w:hAnsi="Arial" w:cs="Arial"/>
          <w:sz w:val="24"/>
          <w:szCs w:val="24"/>
        </w:rPr>
        <w:t>Bookbug</w:t>
      </w:r>
      <w:proofErr w:type="spellEnd"/>
      <w:r w:rsidR="00E76E38" w:rsidRPr="00E76E38">
        <w:rPr>
          <w:rFonts w:ascii="Arial" w:hAnsi="Arial" w:cs="Arial"/>
          <w:sz w:val="24"/>
          <w:szCs w:val="24"/>
        </w:rPr>
        <w:t xml:space="preserve"> and Gaelic </w:t>
      </w:r>
      <w:proofErr w:type="spellStart"/>
      <w:r w:rsidR="00E76E38" w:rsidRPr="00E76E38">
        <w:rPr>
          <w:rFonts w:ascii="Arial" w:hAnsi="Arial" w:cs="Arial"/>
          <w:sz w:val="24"/>
          <w:szCs w:val="24"/>
        </w:rPr>
        <w:t>Bookbug</w:t>
      </w:r>
      <w:proofErr w:type="spellEnd"/>
      <w:r w:rsidR="00E76E38" w:rsidRPr="00E76E38">
        <w:rPr>
          <w:rFonts w:ascii="Arial" w:hAnsi="Arial" w:cs="Arial"/>
          <w:sz w:val="24"/>
          <w:szCs w:val="24"/>
        </w:rPr>
        <w:t xml:space="preserve"> gifting</w:t>
      </w:r>
      <w:r w:rsidR="001A00B3">
        <w:rPr>
          <w:rFonts w:ascii="Arial" w:hAnsi="Arial" w:cs="Arial"/>
          <w:sz w:val="24"/>
          <w:szCs w:val="24"/>
        </w:rPr>
        <w:t xml:space="preserve"> and </w:t>
      </w:r>
      <w:r w:rsidR="00E76E38" w:rsidRPr="00E76E38">
        <w:rPr>
          <w:rFonts w:ascii="Arial" w:hAnsi="Arial" w:cs="Arial"/>
          <w:sz w:val="24"/>
          <w:szCs w:val="24"/>
        </w:rPr>
        <w:t>early years provision</w:t>
      </w:r>
      <w:r w:rsidR="001A00B3">
        <w:rPr>
          <w:rFonts w:ascii="Arial" w:hAnsi="Arial" w:cs="Arial"/>
          <w:sz w:val="24"/>
          <w:szCs w:val="24"/>
        </w:rPr>
        <w:t xml:space="preserve">.  </w:t>
      </w:r>
    </w:p>
    <w:p w14:paraId="06DF7DE6" w14:textId="5EA3F061" w:rsidR="00E76E38" w:rsidRDefault="00E76E38" w:rsidP="001A00B3">
      <w:pPr>
        <w:spacing w:after="0" w:line="240" w:lineRule="auto"/>
        <w:rPr>
          <w:rFonts w:ascii="Arial" w:hAnsi="Arial" w:cs="Arial"/>
          <w:sz w:val="24"/>
          <w:szCs w:val="24"/>
        </w:rPr>
      </w:pPr>
    </w:p>
    <w:p w14:paraId="0BA273BF" w14:textId="7709EE92" w:rsidR="00057388" w:rsidRPr="00057388" w:rsidRDefault="001A00B3" w:rsidP="00057388">
      <w:pPr>
        <w:spacing w:after="0" w:line="240" w:lineRule="auto"/>
        <w:rPr>
          <w:rFonts w:ascii="Arial" w:hAnsi="Arial" w:cs="Arial"/>
          <w:sz w:val="24"/>
          <w:szCs w:val="24"/>
        </w:rPr>
      </w:pPr>
      <w:r>
        <w:rPr>
          <w:rFonts w:ascii="Arial" w:hAnsi="Arial" w:cs="Arial"/>
          <w:sz w:val="24"/>
          <w:szCs w:val="24"/>
        </w:rPr>
        <w:t xml:space="preserve">Work is underway </w:t>
      </w:r>
      <w:r w:rsidR="00A73B55">
        <w:rPr>
          <w:rFonts w:ascii="Arial" w:hAnsi="Arial" w:cs="Arial"/>
          <w:sz w:val="24"/>
          <w:szCs w:val="24"/>
        </w:rPr>
        <w:t xml:space="preserve">to develop priorities for the next Plan </w:t>
      </w:r>
      <w:r w:rsidR="00A6020E">
        <w:rPr>
          <w:rFonts w:ascii="Arial" w:hAnsi="Arial" w:cs="Arial"/>
          <w:sz w:val="24"/>
          <w:szCs w:val="24"/>
        </w:rPr>
        <w:t xml:space="preserve">with a view to publishing it </w:t>
      </w:r>
      <w:r w:rsidR="00C03C7F">
        <w:rPr>
          <w:rFonts w:ascii="Arial" w:hAnsi="Arial" w:cs="Arial"/>
          <w:sz w:val="24"/>
          <w:szCs w:val="24"/>
        </w:rPr>
        <w:t xml:space="preserve">in Autumn 2025.  </w:t>
      </w:r>
    </w:p>
    <w:p w14:paraId="0053E18D" w14:textId="77777777" w:rsidR="008239ED" w:rsidRDefault="008239ED" w:rsidP="001537A5">
      <w:pPr>
        <w:spacing w:after="0" w:line="240" w:lineRule="auto"/>
        <w:rPr>
          <w:rFonts w:ascii="Arial" w:hAnsi="Arial" w:cs="Arial"/>
          <w:b/>
          <w:bCs/>
          <w:sz w:val="28"/>
          <w:szCs w:val="28"/>
          <w:u w:val="single"/>
        </w:rPr>
      </w:pPr>
    </w:p>
    <w:p w14:paraId="2017F86B" w14:textId="06B246D4" w:rsidR="00DC1216" w:rsidRDefault="00AE1F56" w:rsidP="009B6FCE">
      <w:pPr>
        <w:spacing w:after="0" w:line="240" w:lineRule="auto"/>
        <w:rPr>
          <w:rFonts w:ascii="Arial" w:hAnsi="Arial" w:cs="Arial"/>
          <w:b/>
          <w:bCs/>
          <w:sz w:val="28"/>
          <w:szCs w:val="28"/>
          <w:u w:val="single"/>
        </w:rPr>
      </w:pPr>
      <w:r>
        <w:rPr>
          <w:rFonts w:ascii="Arial" w:hAnsi="Arial" w:cs="Arial"/>
          <w:b/>
          <w:bCs/>
          <w:sz w:val="28"/>
          <w:szCs w:val="28"/>
          <w:u w:val="single"/>
        </w:rPr>
        <w:t xml:space="preserve">Priority </w:t>
      </w:r>
      <w:r w:rsidR="00DC1216" w:rsidRPr="00DC1216">
        <w:rPr>
          <w:rFonts w:ascii="Arial" w:hAnsi="Arial" w:cs="Arial"/>
          <w:b/>
          <w:bCs/>
          <w:sz w:val="28"/>
          <w:szCs w:val="28"/>
          <w:u w:val="single"/>
        </w:rPr>
        <w:t xml:space="preserve">3:  A working environment where inclusion is prioritised and promoted </w:t>
      </w:r>
    </w:p>
    <w:p w14:paraId="1935BFCB" w14:textId="77777777" w:rsidR="005B1630" w:rsidRPr="004E1952" w:rsidRDefault="005B1630" w:rsidP="009B6FCE">
      <w:pPr>
        <w:spacing w:after="0" w:line="240" w:lineRule="auto"/>
        <w:rPr>
          <w:rFonts w:ascii="Arial" w:hAnsi="Arial" w:cs="Arial"/>
          <w:color w:val="FF0000"/>
          <w:sz w:val="28"/>
          <w:szCs w:val="28"/>
        </w:rPr>
      </w:pPr>
    </w:p>
    <w:p w14:paraId="60B02DED" w14:textId="1A0D76C6" w:rsidR="00DC67FB" w:rsidRDefault="000F5763" w:rsidP="009B6FCE">
      <w:pPr>
        <w:spacing w:after="0" w:line="240" w:lineRule="auto"/>
        <w:rPr>
          <w:rFonts w:ascii="Arial" w:eastAsia="Arial" w:hAnsi="Arial" w:cs="Arial"/>
          <w:b/>
          <w:color w:val="000000" w:themeColor="text1"/>
          <w:sz w:val="24"/>
          <w:szCs w:val="24"/>
        </w:rPr>
      </w:pPr>
      <w:r w:rsidRPr="00FF50FC">
        <w:rPr>
          <w:rFonts w:ascii="Arial" w:eastAsia="Arial" w:hAnsi="Arial" w:cs="Arial"/>
          <w:b/>
          <w:color w:val="000000" w:themeColor="text1"/>
          <w:sz w:val="24"/>
          <w:szCs w:val="24"/>
        </w:rPr>
        <w:t xml:space="preserve">Why we have prioritised this </w:t>
      </w:r>
    </w:p>
    <w:p w14:paraId="323F10F9" w14:textId="77777777" w:rsidR="009B6FCE" w:rsidRPr="00FF50FC" w:rsidRDefault="009B6FCE" w:rsidP="009B6FCE">
      <w:pPr>
        <w:spacing w:after="0" w:line="240" w:lineRule="auto"/>
        <w:rPr>
          <w:rFonts w:ascii="Arial" w:eastAsia="Arial" w:hAnsi="Arial" w:cs="Arial"/>
          <w:b/>
          <w:color w:val="000000" w:themeColor="text1"/>
          <w:sz w:val="24"/>
          <w:szCs w:val="24"/>
        </w:rPr>
      </w:pPr>
    </w:p>
    <w:p w14:paraId="51856B54" w14:textId="55EEFD46" w:rsidR="000F5763" w:rsidRDefault="000F5763" w:rsidP="009B6FCE">
      <w:pPr>
        <w:spacing w:after="0" w:line="240" w:lineRule="auto"/>
        <w:rPr>
          <w:rFonts w:ascii="Arial" w:eastAsia="Arial" w:hAnsi="Arial" w:cs="Arial"/>
          <w:color w:val="000000" w:themeColor="text1"/>
          <w:sz w:val="24"/>
          <w:szCs w:val="24"/>
        </w:rPr>
      </w:pPr>
      <w:r w:rsidRPr="408E134A">
        <w:rPr>
          <w:rFonts w:ascii="Arial" w:eastAsia="Arial" w:hAnsi="Arial" w:cs="Arial"/>
          <w:color w:val="000000" w:themeColor="text1"/>
          <w:sz w:val="24"/>
          <w:szCs w:val="24"/>
        </w:rPr>
        <w:t xml:space="preserve">The Council recognises that as one of Fife’s largest employers we have a responsibility to model fair and inclusive workplace practices. </w:t>
      </w:r>
      <w:r w:rsidR="001537A5">
        <w:rPr>
          <w:rFonts w:ascii="Arial" w:eastAsia="Arial" w:hAnsi="Arial" w:cs="Arial"/>
          <w:color w:val="000000" w:themeColor="text1"/>
          <w:sz w:val="24"/>
          <w:szCs w:val="24"/>
        </w:rPr>
        <w:t xml:space="preserve">We will use various communication methods to support and inform our employees’ different needs.  </w:t>
      </w:r>
    </w:p>
    <w:p w14:paraId="19CEDBDD" w14:textId="77777777" w:rsidR="001537A5" w:rsidRDefault="001537A5" w:rsidP="009B6FCE">
      <w:pPr>
        <w:spacing w:after="0" w:line="240" w:lineRule="auto"/>
      </w:pPr>
    </w:p>
    <w:p w14:paraId="0F2C147F" w14:textId="04144F06" w:rsidR="008E30FB" w:rsidRDefault="00DC67FB" w:rsidP="009B6FCE">
      <w:pPr>
        <w:spacing w:after="0" w:line="240" w:lineRule="auto"/>
        <w:rPr>
          <w:rFonts w:ascii="Arial" w:hAnsi="Arial" w:cs="Arial"/>
          <w:b/>
          <w:bCs/>
          <w:sz w:val="24"/>
          <w:szCs w:val="24"/>
        </w:rPr>
      </w:pPr>
      <w:r>
        <w:rPr>
          <w:rFonts w:ascii="Arial" w:hAnsi="Arial" w:cs="Arial"/>
          <w:b/>
          <w:bCs/>
          <w:sz w:val="24"/>
          <w:szCs w:val="24"/>
        </w:rPr>
        <w:t xml:space="preserve">How we will achieve this </w:t>
      </w:r>
    </w:p>
    <w:p w14:paraId="5C9DA25C" w14:textId="77777777" w:rsidR="008F6FC8" w:rsidRDefault="008F6FC8" w:rsidP="009B6FCE">
      <w:pPr>
        <w:spacing w:after="0" w:line="240" w:lineRule="auto"/>
        <w:rPr>
          <w:rFonts w:ascii="Arial" w:hAnsi="Arial" w:cs="Arial"/>
          <w:b/>
          <w:bCs/>
          <w:sz w:val="24"/>
          <w:szCs w:val="24"/>
        </w:rPr>
      </w:pPr>
    </w:p>
    <w:p w14:paraId="42363E2A" w14:textId="77777777" w:rsidR="009704D9" w:rsidRPr="009704D9" w:rsidRDefault="009704D9" w:rsidP="006D543C">
      <w:pPr>
        <w:pStyle w:val="ListParagraph"/>
        <w:numPr>
          <w:ilvl w:val="0"/>
          <w:numId w:val="26"/>
        </w:numPr>
        <w:spacing w:after="0" w:line="240" w:lineRule="auto"/>
        <w:ind w:left="357" w:hanging="357"/>
        <w:rPr>
          <w:rFonts w:ascii="Arial" w:hAnsi="Arial" w:cs="Arial"/>
          <w:b/>
          <w:bCs/>
          <w:sz w:val="24"/>
          <w:szCs w:val="24"/>
        </w:rPr>
      </w:pPr>
      <w:r w:rsidRPr="009704D9">
        <w:rPr>
          <w:rFonts w:ascii="Arial" w:hAnsi="Arial" w:cs="Arial"/>
          <w:sz w:val="24"/>
          <w:szCs w:val="24"/>
        </w:rPr>
        <w:t xml:space="preserve">Increase awareness of alternative formats, assistive technologies, and tools to reduce barriers encountered by employees </w:t>
      </w:r>
    </w:p>
    <w:p w14:paraId="65798FE1" w14:textId="77777777" w:rsidR="009704D9" w:rsidRPr="009704D9" w:rsidRDefault="009704D9" w:rsidP="006D543C">
      <w:pPr>
        <w:pStyle w:val="ListParagraph"/>
        <w:numPr>
          <w:ilvl w:val="0"/>
          <w:numId w:val="26"/>
        </w:numPr>
        <w:spacing w:after="0" w:line="240" w:lineRule="auto"/>
        <w:ind w:left="357" w:hanging="357"/>
        <w:rPr>
          <w:rFonts w:ascii="Arial" w:hAnsi="Arial" w:cs="Arial"/>
          <w:b/>
          <w:bCs/>
          <w:sz w:val="24"/>
          <w:szCs w:val="24"/>
        </w:rPr>
      </w:pPr>
      <w:r w:rsidRPr="00146054">
        <w:rPr>
          <w:rFonts w:ascii="Arial" w:hAnsi="Arial" w:cs="Arial"/>
          <w:sz w:val="24"/>
          <w:szCs w:val="24"/>
        </w:rPr>
        <w:t>Collaborate closely with Deaf Communications Services to strengthen inclusion initiatives</w:t>
      </w:r>
      <w:r w:rsidRPr="009704D9">
        <w:rPr>
          <w:rFonts w:ascii="Arial" w:hAnsi="Arial" w:cs="Arial"/>
          <w:sz w:val="24"/>
          <w:szCs w:val="24"/>
        </w:rPr>
        <w:t xml:space="preserve"> </w:t>
      </w:r>
    </w:p>
    <w:p w14:paraId="46B67010" w14:textId="77777777" w:rsidR="009704D9" w:rsidRPr="009704D9" w:rsidRDefault="009704D9" w:rsidP="006D543C">
      <w:pPr>
        <w:pStyle w:val="ListParagraph"/>
        <w:numPr>
          <w:ilvl w:val="0"/>
          <w:numId w:val="26"/>
        </w:numPr>
        <w:spacing w:after="0" w:line="240" w:lineRule="auto"/>
        <w:ind w:left="357" w:hanging="357"/>
        <w:rPr>
          <w:rFonts w:ascii="Arial" w:hAnsi="Arial" w:cs="Arial"/>
          <w:b/>
          <w:bCs/>
          <w:sz w:val="24"/>
          <w:szCs w:val="24"/>
        </w:rPr>
      </w:pPr>
      <w:r w:rsidRPr="00146054">
        <w:rPr>
          <w:rFonts w:ascii="Arial" w:hAnsi="Arial" w:cs="Arial"/>
          <w:sz w:val="24"/>
          <w:szCs w:val="24"/>
        </w:rPr>
        <w:t>Undertake listening sessions with employees to gauge awareness and determine priorities</w:t>
      </w:r>
      <w:r w:rsidRPr="009704D9">
        <w:rPr>
          <w:rFonts w:ascii="Arial" w:hAnsi="Arial" w:cs="Arial"/>
          <w:sz w:val="24"/>
          <w:szCs w:val="24"/>
        </w:rPr>
        <w:t xml:space="preserve"> </w:t>
      </w:r>
    </w:p>
    <w:p w14:paraId="6B94A55A" w14:textId="77777777" w:rsidR="009704D9" w:rsidRPr="009704D9" w:rsidRDefault="009704D9" w:rsidP="006D543C">
      <w:pPr>
        <w:pStyle w:val="ListParagraph"/>
        <w:numPr>
          <w:ilvl w:val="0"/>
          <w:numId w:val="26"/>
        </w:numPr>
        <w:spacing w:after="0" w:line="240" w:lineRule="auto"/>
        <w:ind w:left="357" w:hanging="357"/>
        <w:rPr>
          <w:rFonts w:ascii="Arial" w:hAnsi="Arial" w:cs="Arial"/>
          <w:b/>
          <w:bCs/>
          <w:sz w:val="24"/>
          <w:szCs w:val="24"/>
        </w:rPr>
      </w:pPr>
      <w:r w:rsidRPr="00146054">
        <w:rPr>
          <w:rFonts w:ascii="Arial" w:hAnsi="Arial" w:cs="Arial"/>
          <w:sz w:val="24"/>
          <w:szCs w:val="24"/>
        </w:rPr>
        <w:t>Enhance the provision of translation services to improve effective communication</w:t>
      </w:r>
      <w:r w:rsidRPr="009704D9">
        <w:rPr>
          <w:rFonts w:ascii="Arial" w:hAnsi="Arial" w:cs="Arial"/>
          <w:sz w:val="24"/>
          <w:szCs w:val="24"/>
        </w:rPr>
        <w:t xml:space="preserve"> </w:t>
      </w:r>
    </w:p>
    <w:p w14:paraId="22D7B96F" w14:textId="77777777" w:rsidR="009704D9" w:rsidRPr="009704D9" w:rsidRDefault="009704D9" w:rsidP="006D543C">
      <w:pPr>
        <w:pStyle w:val="ListParagraph"/>
        <w:numPr>
          <w:ilvl w:val="0"/>
          <w:numId w:val="26"/>
        </w:numPr>
        <w:spacing w:after="0" w:line="240" w:lineRule="auto"/>
        <w:ind w:left="357" w:hanging="357"/>
        <w:rPr>
          <w:rFonts w:ascii="Arial" w:hAnsi="Arial" w:cs="Arial"/>
          <w:b/>
          <w:bCs/>
          <w:sz w:val="24"/>
          <w:szCs w:val="24"/>
        </w:rPr>
      </w:pPr>
      <w:r w:rsidRPr="00146054">
        <w:rPr>
          <w:rFonts w:ascii="Arial" w:hAnsi="Arial" w:cs="Arial"/>
          <w:sz w:val="24"/>
          <w:szCs w:val="24"/>
        </w:rPr>
        <w:t>Access digital inclusion initiatives to promote an inclusive online environment for the workforce</w:t>
      </w:r>
      <w:r w:rsidRPr="009704D9">
        <w:rPr>
          <w:rFonts w:ascii="Arial" w:hAnsi="Arial" w:cs="Arial"/>
          <w:sz w:val="24"/>
          <w:szCs w:val="24"/>
        </w:rPr>
        <w:t xml:space="preserve"> </w:t>
      </w:r>
    </w:p>
    <w:p w14:paraId="0541B9FC" w14:textId="3ECEE944" w:rsidR="009704D9" w:rsidRPr="009704D9" w:rsidRDefault="009704D9" w:rsidP="006D543C">
      <w:pPr>
        <w:pStyle w:val="ListParagraph"/>
        <w:numPr>
          <w:ilvl w:val="0"/>
          <w:numId w:val="26"/>
        </w:numPr>
        <w:spacing w:after="0" w:line="240" w:lineRule="auto"/>
        <w:ind w:left="357" w:hanging="357"/>
        <w:rPr>
          <w:rFonts w:ascii="Arial" w:hAnsi="Arial" w:cs="Arial"/>
          <w:b/>
          <w:bCs/>
          <w:sz w:val="24"/>
          <w:szCs w:val="24"/>
        </w:rPr>
      </w:pPr>
      <w:r w:rsidRPr="00146054">
        <w:rPr>
          <w:rFonts w:ascii="Arial" w:hAnsi="Arial" w:cs="Arial"/>
          <w:sz w:val="24"/>
          <w:szCs w:val="24"/>
        </w:rPr>
        <w:t>Create educational resources and campaigns to deepen employee comprehension of the significance of inclusive communication practices</w:t>
      </w:r>
    </w:p>
    <w:p w14:paraId="302D46A9" w14:textId="77777777" w:rsidR="009704D9" w:rsidRDefault="009704D9" w:rsidP="008F6FC8">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50751C" w14:paraId="57A9CEB2" w14:textId="77777777" w:rsidTr="0050751C">
        <w:tc>
          <w:tcPr>
            <w:tcW w:w="9016" w:type="dxa"/>
            <w:tcBorders>
              <w:top w:val="nil"/>
              <w:left w:val="nil"/>
              <w:bottom w:val="nil"/>
              <w:right w:val="nil"/>
            </w:tcBorders>
            <w:shd w:val="clear" w:color="auto" w:fill="F2F2F2" w:themeFill="background1" w:themeFillShade="F2"/>
          </w:tcPr>
          <w:p w14:paraId="652BAD72" w14:textId="27A8B232" w:rsidR="0050751C" w:rsidRDefault="00DC67FB" w:rsidP="00DC67FB">
            <w:pPr>
              <w:rPr>
                <w:rFonts w:ascii="Arial" w:hAnsi="Arial" w:cs="Arial"/>
                <w:sz w:val="24"/>
                <w:szCs w:val="24"/>
              </w:rPr>
            </w:pPr>
            <w:r>
              <w:rPr>
                <w:rFonts w:ascii="Arial" w:hAnsi="Arial" w:cs="Arial"/>
                <w:i/>
                <w:iCs/>
                <w:sz w:val="24"/>
                <w:szCs w:val="24"/>
              </w:rPr>
              <w:t xml:space="preserve">This </w:t>
            </w:r>
            <w:r w:rsidR="007865ED">
              <w:rPr>
                <w:rFonts w:ascii="Arial" w:hAnsi="Arial" w:cs="Arial"/>
                <w:i/>
                <w:iCs/>
                <w:sz w:val="24"/>
                <w:szCs w:val="24"/>
              </w:rPr>
              <w:t xml:space="preserve">priority </w:t>
            </w:r>
            <w:r>
              <w:rPr>
                <w:rFonts w:ascii="Arial" w:hAnsi="Arial" w:cs="Arial"/>
                <w:i/>
                <w:iCs/>
                <w:sz w:val="24"/>
                <w:szCs w:val="24"/>
              </w:rPr>
              <w:t>will a</w:t>
            </w:r>
            <w:r w:rsidR="0050751C" w:rsidRPr="0050751C">
              <w:rPr>
                <w:rFonts w:ascii="Arial" w:hAnsi="Arial" w:cs="Arial"/>
                <w:i/>
                <w:iCs/>
                <w:sz w:val="24"/>
                <w:szCs w:val="24"/>
              </w:rPr>
              <w:t>dvanc</w:t>
            </w:r>
            <w:r>
              <w:rPr>
                <w:rFonts w:ascii="Arial" w:hAnsi="Arial" w:cs="Arial"/>
                <w:i/>
                <w:iCs/>
                <w:sz w:val="24"/>
                <w:szCs w:val="24"/>
              </w:rPr>
              <w:t>e</w:t>
            </w:r>
            <w:r w:rsidR="0050751C" w:rsidRPr="0050751C">
              <w:rPr>
                <w:rFonts w:ascii="Arial" w:hAnsi="Arial" w:cs="Arial"/>
                <w:i/>
                <w:iCs/>
                <w:sz w:val="24"/>
                <w:szCs w:val="24"/>
              </w:rPr>
              <w:t xml:space="preserve"> equality of opportunity (including for employees with a disability and staff undergoing gender re-assignment)</w:t>
            </w:r>
            <w:r>
              <w:rPr>
                <w:rFonts w:ascii="Arial" w:hAnsi="Arial" w:cs="Arial"/>
                <w:i/>
                <w:iCs/>
                <w:sz w:val="24"/>
                <w:szCs w:val="24"/>
              </w:rPr>
              <w:t xml:space="preserve">; </w:t>
            </w:r>
            <w:r w:rsidR="0050751C" w:rsidRPr="0050751C">
              <w:rPr>
                <w:rFonts w:ascii="Arial" w:hAnsi="Arial" w:cs="Arial"/>
                <w:i/>
                <w:iCs/>
                <w:sz w:val="24"/>
                <w:szCs w:val="24"/>
              </w:rPr>
              <w:t>eliminat</w:t>
            </w:r>
            <w:r>
              <w:rPr>
                <w:rFonts w:ascii="Arial" w:hAnsi="Arial" w:cs="Arial"/>
                <w:i/>
                <w:iCs/>
                <w:sz w:val="24"/>
                <w:szCs w:val="24"/>
              </w:rPr>
              <w:t xml:space="preserve">e </w:t>
            </w:r>
            <w:r w:rsidR="0050751C" w:rsidRPr="0050751C">
              <w:rPr>
                <w:rFonts w:ascii="Arial" w:hAnsi="Arial" w:cs="Arial"/>
                <w:i/>
                <w:iCs/>
                <w:sz w:val="24"/>
                <w:szCs w:val="24"/>
              </w:rPr>
              <w:t>discrimination, harassment and bullying</w:t>
            </w:r>
            <w:r>
              <w:rPr>
                <w:rFonts w:ascii="Arial" w:hAnsi="Arial" w:cs="Arial"/>
                <w:i/>
                <w:iCs/>
                <w:sz w:val="24"/>
                <w:szCs w:val="24"/>
              </w:rPr>
              <w:t xml:space="preserve">; </w:t>
            </w:r>
            <w:r w:rsidR="0050751C" w:rsidRPr="0050751C">
              <w:rPr>
                <w:rFonts w:ascii="Arial" w:hAnsi="Arial" w:cs="Arial"/>
                <w:i/>
                <w:iCs/>
                <w:sz w:val="24"/>
                <w:szCs w:val="24"/>
              </w:rPr>
              <w:t>foster</w:t>
            </w:r>
            <w:r>
              <w:rPr>
                <w:rFonts w:ascii="Arial" w:hAnsi="Arial" w:cs="Arial"/>
                <w:i/>
                <w:iCs/>
                <w:sz w:val="24"/>
                <w:szCs w:val="24"/>
              </w:rPr>
              <w:t xml:space="preserve"> </w:t>
            </w:r>
            <w:r w:rsidR="0050751C" w:rsidRPr="0050751C">
              <w:rPr>
                <w:rFonts w:ascii="Arial" w:hAnsi="Arial" w:cs="Arial"/>
                <w:i/>
                <w:iCs/>
                <w:sz w:val="24"/>
                <w:szCs w:val="24"/>
              </w:rPr>
              <w:t>good relations</w:t>
            </w:r>
            <w:r>
              <w:rPr>
                <w:rFonts w:ascii="Arial" w:hAnsi="Arial" w:cs="Arial"/>
                <w:i/>
                <w:iCs/>
                <w:sz w:val="24"/>
                <w:szCs w:val="24"/>
              </w:rPr>
              <w:t>;</w:t>
            </w:r>
            <w:r w:rsidR="0050751C" w:rsidRPr="0050751C">
              <w:rPr>
                <w:rFonts w:ascii="Arial" w:hAnsi="Arial" w:cs="Arial"/>
                <w:i/>
                <w:iCs/>
                <w:sz w:val="24"/>
                <w:szCs w:val="24"/>
              </w:rPr>
              <w:t xml:space="preserve"> </w:t>
            </w:r>
            <w:r>
              <w:rPr>
                <w:rFonts w:ascii="Arial" w:hAnsi="Arial" w:cs="Arial"/>
                <w:i/>
                <w:iCs/>
                <w:sz w:val="24"/>
                <w:szCs w:val="24"/>
              </w:rPr>
              <w:t>r</w:t>
            </w:r>
            <w:r w:rsidR="0050751C" w:rsidRPr="0050751C">
              <w:rPr>
                <w:rFonts w:ascii="Arial" w:hAnsi="Arial" w:cs="Arial"/>
                <w:i/>
                <w:iCs/>
                <w:sz w:val="24"/>
                <w:szCs w:val="24"/>
              </w:rPr>
              <w:t>educing inequalities of outcome</w:t>
            </w:r>
          </w:p>
        </w:tc>
      </w:tr>
    </w:tbl>
    <w:p w14:paraId="34C87331" w14:textId="77777777" w:rsidR="0050751C" w:rsidRDefault="0050751C" w:rsidP="008F6FC8">
      <w:pPr>
        <w:spacing w:after="0" w:line="240" w:lineRule="auto"/>
        <w:rPr>
          <w:rFonts w:ascii="Arial" w:hAnsi="Arial" w:cs="Arial"/>
          <w:sz w:val="24"/>
          <w:szCs w:val="24"/>
        </w:rPr>
      </w:pPr>
    </w:p>
    <w:p w14:paraId="6F9AAA6D" w14:textId="6787F262" w:rsidR="00A61E91" w:rsidRDefault="00AC101F">
      <w:pPr>
        <w:rPr>
          <w:rFonts w:ascii="Arial" w:hAnsi="Arial" w:cs="Arial"/>
          <w:color w:val="FF0000"/>
          <w:sz w:val="24"/>
          <w:szCs w:val="24"/>
        </w:rPr>
      </w:pPr>
      <w:r w:rsidRPr="00AC101F">
        <w:rPr>
          <w:rFonts w:ascii="Arial" w:hAnsi="Arial" w:cs="Arial"/>
          <w:sz w:val="24"/>
          <w:szCs w:val="24"/>
        </w:rPr>
        <w:t>The Equal Pay Statement 2025-2029 and Gender Pay Gap information is available</w:t>
      </w:r>
      <w:r w:rsidR="0083427F">
        <w:rPr>
          <w:rFonts w:ascii="Arial" w:hAnsi="Arial" w:cs="Arial"/>
          <w:sz w:val="24"/>
          <w:szCs w:val="24"/>
        </w:rPr>
        <w:t xml:space="preserve"> in the </w:t>
      </w:r>
      <w:hyperlink r:id="rId24" w:history="1">
        <w:r w:rsidR="0083427F" w:rsidRPr="00C11047">
          <w:rPr>
            <w:rStyle w:val="Hyperlink"/>
            <w:rFonts w:ascii="Arial" w:hAnsi="Arial" w:cs="Arial"/>
            <w:sz w:val="24"/>
            <w:szCs w:val="24"/>
          </w:rPr>
          <w:t>Equality and Diversity Employment Report</w:t>
        </w:r>
      </w:hyperlink>
      <w:r w:rsidR="00A84284">
        <w:rPr>
          <w:rFonts w:ascii="Arial" w:hAnsi="Arial" w:cs="Arial"/>
          <w:sz w:val="24"/>
          <w:szCs w:val="24"/>
        </w:rPr>
        <w:t xml:space="preserve">.  The </w:t>
      </w:r>
      <w:hyperlink r:id="rId25" w:history="1">
        <w:r w:rsidR="00622DAE" w:rsidRPr="00622DAE">
          <w:rPr>
            <w:rStyle w:val="Hyperlink"/>
            <w:rFonts w:ascii="Arial" w:hAnsi="Arial" w:cs="Arial"/>
            <w:sz w:val="24"/>
            <w:szCs w:val="24"/>
          </w:rPr>
          <w:t xml:space="preserve">Fair Work First </w:t>
        </w:r>
        <w:r w:rsidR="00A84284" w:rsidRPr="00622DAE">
          <w:rPr>
            <w:rStyle w:val="Hyperlink"/>
            <w:rFonts w:ascii="Arial" w:hAnsi="Arial" w:cs="Arial"/>
            <w:sz w:val="24"/>
            <w:szCs w:val="24"/>
          </w:rPr>
          <w:t>Statement</w:t>
        </w:r>
      </w:hyperlink>
      <w:r w:rsidR="00A84284">
        <w:rPr>
          <w:rFonts w:ascii="Arial" w:hAnsi="Arial" w:cs="Arial"/>
          <w:sz w:val="24"/>
          <w:szCs w:val="24"/>
        </w:rPr>
        <w:t xml:space="preserve"> is also available online.  </w:t>
      </w:r>
    </w:p>
    <w:p w14:paraId="6F9B83EE" w14:textId="77777777" w:rsidR="00DC67FB" w:rsidRDefault="00DC67FB" w:rsidP="00062554">
      <w:pPr>
        <w:rPr>
          <w:rFonts w:ascii="Arial" w:hAnsi="Arial" w:cs="Arial"/>
          <w:b/>
          <w:bCs/>
          <w:sz w:val="24"/>
          <w:szCs w:val="24"/>
        </w:rPr>
      </w:pPr>
    </w:p>
    <w:p w14:paraId="44774588" w14:textId="77777777" w:rsidR="006D543C" w:rsidRDefault="006D543C" w:rsidP="008239ED">
      <w:pPr>
        <w:spacing w:after="0" w:line="240" w:lineRule="auto"/>
        <w:rPr>
          <w:rFonts w:ascii="Arial" w:hAnsi="Arial" w:cs="Arial"/>
          <w:b/>
          <w:bCs/>
          <w:sz w:val="24"/>
          <w:szCs w:val="24"/>
          <w:u w:val="single"/>
        </w:rPr>
      </w:pPr>
    </w:p>
    <w:p w14:paraId="2D8CB510" w14:textId="77777777" w:rsidR="006D543C" w:rsidRDefault="006D543C" w:rsidP="008239ED">
      <w:pPr>
        <w:spacing w:after="0" w:line="240" w:lineRule="auto"/>
        <w:rPr>
          <w:rFonts w:ascii="Arial" w:hAnsi="Arial" w:cs="Arial"/>
          <w:b/>
          <w:bCs/>
          <w:sz w:val="24"/>
          <w:szCs w:val="24"/>
          <w:u w:val="single"/>
        </w:rPr>
      </w:pPr>
    </w:p>
    <w:p w14:paraId="08BA3F06" w14:textId="2EB33F36" w:rsidR="008239ED" w:rsidRDefault="008239ED" w:rsidP="008239ED">
      <w:pPr>
        <w:spacing w:after="0" w:line="240" w:lineRule="auto"/>
        <w:rPr>
          <w:rFonts w:ascii="Arial" w:hAnsi="Arial" w:cs="Arial"/>
          <w:b/>
          <w:bCs/>
          <w:sz w:val="24"/>
          <w:szCs w:val="24"/>
          <w:u w:val="single"/>
        </w:rPr>
      </w:pPr>
      <w:r w:rsidRPr="00300C5B">
        <w:rPr>
          <w:rFonts w:ascii="Arial" w:hAnsi="Arial" w:cs="Arial"/>
          <w:b/>
          <w:bCs/>
          <w:sz w:val="24"/>
          <w:szCs w:val="24"/>
          <w:u w:val="single"/>
        </w:rPr>
        <w:lastRenderedPageBreak/>
        <w:t>Mainstream</w:t>
      </w:r>
      <w:r>
        <w:rPr>
          <w:rFonts w:ascii="Arial" w:hAnsi="Arial" w:cs="Arial"/>
          <w:b/>
          <w:bCs/>
          <w:sz w:val="24"/>
          <w:szCs w:val="24"/>
          <w:u w:val="single"/>
        </w:rPr>
        <w:t>ing equality &amp; diversity</w:t>
      </w:r>
    </w:p>
    <w:p w14:paraId="5A0952ED" w14:textId="77777777" w:rsidR="00D545AB" w:rsidRDefault="00D545AB" w:rsidP="0093296D">
      <w:pPr>
        <w:spacing w:after="0" w:line="240" w:lineRule="auto"/>
        <w:rPr>
          <w:rFonts w:ascii="Arial" w:hAnsi="Arial" w:cs="Arial"/>
          <w:sz w:val="24"/>
          <w:szCs w:val="24"/>
        </w:rPr>
      </w:pPr>
    </w:p>
    <w:p w14:paraId="5AA6D1B6" w14:textId="7DEAC220" w:rsidR="00BB504A" w:rsidRDefault="00C85D56" w:rsidP="0093296D">
      <w:pPr>
        <w:spacing w:after="0" w:line="240" w:lineRule="auto"/>
        <w:rPr>
          <w:rFonts w:ascii="Arial" w:hAnsi="Arial" w:cs="Arial"/>
          <w:sz w:val="24"/>
          <w:szCs w:val="24"/>
        </w:rPr>
      </w:pPr>
      <w:r w:rsidRPr="00D545AB">
        <w:rPr>
          <w:rFonts w:ascii="Arial" w:hAnsi="Arial" w:cs="Arial"/>
          <w:b/>
          <w:bCs/>
          <w:sz w:val="24"/>
          <w:szCs w:val="24"/>
        </w:rPr>
        <w:t>Neurodiversity</w:t>
      </w:r>
      <w:r w:rsidR="00D545AB">
        <w:rPr>
          <w:rFonts w:ascii="Arial" w:hAnsi="Arial" w:cs="Arial"/>
          <w:sz w:val="24"/>
          <w:szCs w:val="24"/>
        </w:rPr>
        <w:t xml:space="preserve"> </w:t>
      </w:r>
      <w:r w:rsidRPr="0093296D">
        <w:rPr>
          <w:rFonts w:ascii="Arial" w:hAnsi="Arial" w:cs="Arial"/>
          <w:sz w:val="24"/>
          <w:szCs w:val="24"/>
        </w:rPr>
        <w:t>is a word used to explain the unique ways people's brains work. While everyone's brain develops similarly, no two brains function just alike. Neurodivergent individuals may have conditions like autism, ADHD, dyslexia, dyspraxia, and more. Since there's no strict medical definition, other conditions can also be included.</w:t>
      </w:r>
      <w:r w:rsidR="0045161D" w:rsidRPr="0093296D">
        <w:rPr>
          <w:rFonts w:ascii="Arial" w:hAnsi="Arial" w:cs="Arial"/>
          <w:sz w:val="24"/>
          <w:szCs w:val="24"/>
        </w:rPr>
        <w:t xml:space="preserve">  The Council </w:t>
      </w:r>
      <w:r w:rsidRPr="0093296D">
        <w:rPr>
          <w:rFonts w:ascii="Arial" w:hAnsi="Arial" w:cs="Arial"/>
          <w:sz w:val="24"/>
          <w:szCs w:val="24"/>
        </w:rPr>
        <w:t>can provide employees with assistive technologies to support a range of learning styles, abilities, and difficulties, to support employees to be their best. </w:t>
      </w:r>
    </w:p>
    <w:p w14:paraId="6028F519" w14:textId="77777777" w:rsidR="0081140C" w:rsidRDefault="0081140C" w:rsidP="0093296D">
      <w:pPr>
        <w:spacing w:after="0" w:line="240" w:lineRule="auto"/>
        <w:rPr>
          <w:rFonts w:ascii="Arial" w:hAnsi="Arial" w:cs="Arial"/>
          <w:sz w:val="24"/>
          <w:szCs w:val="24"/>
        </w:rPr>
      </w:pPr>
    </w:p>
    <w:p w14:paraId="33099D6C" w14:textId="77777777" w:rsidR="00D545AB" w:rsidRPr="00C20573" w:rsidRDefault="00BB504A" w:rsidP="00D545AB">
      <w:pPr>
        <w:spacing w:after="0" w:line="240" w:lineRule="auto"/>
        <w:rPr>
          <w:rFonts w:ascii="Arial" w:hAnsi="Arial" w:cs="Arial"/>
          <w:sz w:val="24"/>
          <w:szCs w:val="24"/>
        </w:rPr>
      </w:pPr>
      <w:r w:rsidRPr="00C20573">
        <w:rPr>
          <w:rFonts w:ascii="Arial" w:hAnsi="Arial" w:cs="Arial"/>
          <w:b/>
          <w:bCs/>
          <w:sz w:val="24"/>
          <w:szCs w:val="24"/>
        </w:rPr>
        <w:t>Neurodiversity Natter</w:t>
      </w:r>
      <w:r w:rsidR="00D545AB" w:rsidRPr="00C20573">
        <w:rPr>
          <w:rFonts w:ascii="Arial" w:hAnsi="Arial" w:cs="Arial"/>
          <w:sz w:val="24"/>
          <w:szCs w:val="24"/>
        </w:rPr>
        <w:t xml:space="preserve"> was an event</w:t>
      </w:r>
      <w:r w:rsidRPr="00C20573">
        <w:rPr>
          <w:rFonts w:ascii="Arial" w:hAnsi="Arial" w:cs="Arial"/>
          <w:sz w:val="24"/>
          <w:szCs w:val="24"/>
        </w:rPr>
        <w:t xml:space="preserve"> co-hosted in December 2024 by FHSCP and Fife Centre for Equalities. Attended by 56 participants, this interactive session focused on how to make work environments more supportive for neurodivergent employees. Key outcomes included recommendations for:</w:t>
      </w:r>
    </w:p>
    <w:p w14:paraId="5141C59F" w14:textId="1FF28E48" w:rsidR="00D545AB" w:rsidRPr="00C20573" w:rsidRDefault="00BB504A" w:rsidP="00D545AB">
      <w:pPr>
        <w:spacing w:after="0" w:line="240" w:lineRule="auto"/>
        <w:rPr>
          <w:rFonts w:ascii="Arial" w:hAnsi="Arial" w:cs="Arial"/>
          <w:sz w:val="24"/>
          <w:szCs w:val="24"/>
        </w:rPr>
      </w:pPr>
      <w:r w:rsidRPr="00C20573">
        <w:rPr>
          <w:rFonts w:ascii="Arial" w:hAnsi="Arial" w:cs="Arial"/>
          <w:sz w:val="24"/>
          <w:szCs w:val="24"/>
        </w:rPr>
        <w:br/>
        <w:t>- Sensory-friendly workplace adaptations,</w:t>
      </w:r>
      <w:r w:rsidRPr="00C20573">
        <w:rPr>
          <w:rFonts w:ascii="Arial" w:hAnsi="Arial" w:cs="Arial"/>
          <w:sz w:val="24"/>
          <w:szCs w:val="24"/>
        </w:rPr>
        <w:br/>
        <w:t>- Clearer, more inclusive communication practices, and</w:t>
      </w:r>
      <w:r w:rsidRPr="00C20573">
        <w:rPr>
          <w:rFonts w:ascii="Arial" w:hAnsi="Arial" w:cs="Arial"/>
          <w:sz w:val="24"/>
          <w:szCs w:val="24"/>
        </w:rPr>
        <w:br/>
        <w:t>- The introduction of mentorship programmes tailored for neurodivergent colleagues.</w:t>
      </w:r>
      <w:r w:rsidRPr="00C20573">
        <w:rPr>
          <w:rFonts w:ascii="Arial" w:hAnsi="Arial" w:cs="Arial"/>
          <w:sz w:val="24"/>
          <w:szCs w:val="24"/>
        </w:rPr>
        <w:br/>
      </w:r>
      <w:r w:rsidRPr="00C20573">
        <w:rPr>
          <w:rFonts w:ascii="Arial" w:hAnsi="Arial" w:cs="Arial"/>
          <w:sz w:val="24"/>
          <w:szCs w:val="24"/>
        </w:rPr>
        <w:br/>
        <w:t>These events helped normalise inclusive practices and increase staff confidence in expressing identity at work</w:t>
      </w:r>
      <w:r w:rsidR="00D545AB" w:rsidRPr="00C20573">
        <w:rPr>
          <w:rFonts w:ascii="Arial" w:hAnsi="Arial" w:cs="Arial"/>
          <w:sz w:val="24"/>
          <w:szCs w:val="24"/>
        </w:rPr>
        <w:t xml:space="preserve">.  </w:t>
      </w:r>
    </w:p>
    <w:p w14:paraId="6BC937EB" w14:textId="77777777" w:rsidR="00D545AB" w:rsidRPr="00C20573" w:rsidRDefault="00D545AB" w:rsidP="00D545AB">
      <w:pPr>
        <w:spacing w:after="0" w:line="240" w:lineRule="auto"/>
        <w:rPr>
          <w:rFonts w:ascii="Arial" w:hAnsi="Arial" w:cs="Arial"/>
          <w:sz w:val="24"/>
          <w:szCs w:val="24"/>
        </w:rPr>
      </w:pPr>
    </w:p>
    <w:p w14:paraId="4BDD0E84" w14:textId="77777777" w:rsidR="00D545AB" w:rsidRPr="00C20573" w:rsidRDefault="00D545AB" w:rsidP="00D545AB">
      <w:pPr>
        <w:spacing w:after="0" w:line="240" w:lineRule="auto"/>
        <w:rPr>
          <w:rFonts w:ascii="Arial" w:hAnsi="Arial" w:cs="Arial"/>
          <w:sz w:val="24"/>
          <w:szCs w:val="24"/>
        </w:rPr>
      </w:pPr>
      <w:r w:rsidRPr="00C20573">
        <w:rPr>
          <w:rFonts w:ascii="Arial" w:hAnsi="Arial" w:cs="Arial"/>
          <w:sz w:val="24"/>
          <w:szCs w:val="24"/>
        </w:rPr>
        <w:t xml:space="preserve">The launch of the </w:t>
      </w:r>
      <w:r w:rsidRPr="00C20573">
        <w:rPr>
          <w:rFonts w:ascii="Arial" w:hAnsi="Arial" w:cs="Arial"/>
          <w:b/>
          <w:bCs/>
          <w:sz w:val="24"/>
          <w:szCs w:val="24"/>
        </w:rPr>
        <w:t>Partnership Equality Network</w:t>
      </w:r>
      <w:r w:rsidRPr="00C20573">
        <w:rPr>
          <w:rFonts w:ascii="Arial" w:hAnsi="Arial" w:cs="Arial"/>
          <w:sz w:val="24"/>
          <w:szCs w:val="24"/>
        </w:rPr>
        <w:t xml:space="preserve"> (PEN) demonstrated how leadership support and peer-led initiatives can dismantle systemic barriers and enhance equity across the workforce.  The Network provided:  </w:t>
      </w:r>
    </w:p>
    <w:p w14:paraId="400F7AD3" w14:textId="77777777" w:rsidR="00D545AB" w:rsidRPr="00C20573" w:rsidRDefault="00D545AB" w:rsidP="00D545AB">
      <w:pPr>
        <w:spacing w:after="0" w:line="240" w:lineRule="auto"/>
        <w:ind w:left="397" w:hanging="397"/>
        <w:rPr>
          <w:rFonts w:ascii="Arial" w:hAnsi="Arial" w:cs="Arial"/>
          <w:sz w:val="24"/>
          <w:szCs w:val="24"/>
        </w:rPr>
      </w:pPr>
    </w:p>
    <w:p w14:paraId="51746146" w14:textId="38CC582D" w:rsidR="00D545AB" w:rsidRPr="00C20573" w:rsidRDefault="00D545AB" w:rsidP="00D545AB">
      <w:pPr>
        <w:pStyle w:val="ListParagraph"/>
        <w:numPr>
          <w:ilvl w:val="0"/>
          <w:numId w:val="41"/>
        </w:numPr>
        <w:spacing w:after="0" w:line="240" w:lineRule="auto"/>
        <w:rPr>
          <w:rFonts w:ascii="Arial" w:hAnsi="Arial" w:cs="Arial"/>
          <w:sz w:val="24"/>
          <w:szCs w:val="24"/>
        </w:rPr>
      </w:pPr>
      <w:r w:rsidRPr="00C20573">
        <w:rPr>
          <w:rFonts w:ascii="Arial" w:hAnsi="Arial" w:cs="Arial"/>
          <w:sz w:val="24"/>
          <w:szCs w:val="24"/>
        </w:rPr>
        <w:t>A staff-driven space for support and discussion</w:t>
      </w:r>
    </w:p>
    <w:p w14:paraId="71D875BF" w14:textId="77777777" w:rsidR="00D545AB" w:rsidRPr="00C20573" w:rsidRDefault="00D545AB" w:rsidP="00D545AB">
      <w:pPr>
        <w:pStyle w:val="ListParagraph"/>
        <w:numPr>
          <w:ilvl w:val="0"/>
          <w:numId w:val="37"/>
        </w:numPr>
        <w:spacing w:after="0" w:line="240" w:lineRule="auto"/>
        <w:ind w:left="360"/>
        <w:rPr>
          <w:rFonts w:ascii="Arial" w:hAnsi="Arial" w:cs="Arial"/>
          <w:sz w:val="24"/>
          <w:szCs w:val="24"/>
        </w:rPr>
      </w:pPr>
      <w:r w:rsidRPr="00C20573">
        <w:rPr>
          <w:rFonts w:ascii="Arial" w:hAnsi="Arial" w:cs="Arial"/>
          <w:sz w:val="24"/>
          <w:szCs w:val="24"/>
        </w:rPr>
        <w:t>A feedback loop for influencing - A launchpad for new initiatives like the planned Neurodiversity Staff Network.</w:t>
      </w:r>
      <w:r w:rsidRPr="00C20573">
        <w:rPr>
          <w:rFonts w:ascii="Arial" w:hAnsi="Arial" w:cs="Arial"/>
          <w:sz w:val="24"/>
          <w:szCs w:val="24"/>
        </w:rPr>
        <w:br/>
      </w:r>
    </w:p>
    <w:p w14:paraId="4A3B9C53" w14:textId="477AC377" w:rsidR="00D545AB" w:rsidRPr="00D545AB" w:rsidRDefault="00D545AB" w:rsidP="00D545AB">
      <w:pPr>
        <w:spacing w:after="0" w:line="240" w:lineRule="auto"/>
        <w:rPr>
          <w:rFonts w:ascii="Arial" w:hAnsi="Arial" w:cs="Arial"/>
          <w:sz w:val="24"/>
          <w:szCs w:val="24"/>
        </w:rPr>
      </w:pPr>
      <w:r w:rsidRPr="00C20573">
        <w:rPr>
          <w:rFonts w:ascii="Arial" w:hAnsi="Arial" w:cs="Arial"/>
          <w:sz w:val="24"/>
          <w:szCs w:val="24"/>
        </w:rPr>
        <w:t>The impact of PEN was enhanced through regular themed newsletters that promoted reflection and learning, including:</w:t>
      </w:r>
      <w:r w:rsidRPr="00C20573">
        <w:rPr>
          <w:rFonts w:ascii="Arial" w:hAnsi="Arial" w:cs="Arial"/>
          <w:sz w:val="24"/>
          <w:szCs w:val="24"/>
        </w:rPr>
        <w:br/>
        <w:t xml:space="preserve">- Neurodiversity in the Workplace: </w:t>
      </w:r>
      <w:hyperlink r:id="rId26" w:history="1">
        <w:r w:rsidRPr="00C20573">
          <w:rPr>
            <w:rStyle w:val="Hyperlink"/>
            <w:rFonts w:ascii="Arial" w:hAnsi="Arial" w:cs="Arial"/>
            <w:sz w:val="24"/>
            <w:szCs w:val="24"/>
          </w:rPr>
          <w:t>https://www.fifehealthandsocialcare.org/media/k04fp0gw/neurodiversity-3-1.pdf</w:t>
        </w:r>
      </w:hyperlink>
      <w:r w:rsidRPr="00C20573">
        <w:rPr>
          <w:rFonts w:ascii="Arial" w:hAnsi="Arial" w:cs="Arial"/>
          <w:sz w:val="24"/>
          <w:szCs w:val="24"/>
        </w:rPr>
        <w:t xml:space="preserve"> </w:t>
      </w:r>
      <w:r w:rsidRPr="00C20573">
        <w:rPr>
          <w:rFonts w:ascii="Arial" w:hAnsi="Arial" w:cs="Arial"/>
          <w:sz w:val="24"/>
          <w:szCs w:val="24"/>
        </w:rPr>
        <w:br/>
        <w:t xml:space="preserve">- LGBTQI+ Inclusion: </w:t>
      </w:r>
      <w:hyperlink r:id="rId27" w:history="1">
        <w:r w:rsidRPr="00C20573">
          <w:rPr>
            <w:rStyle w:val="Hyperlink"/>
            <w:rFonts w:ascii="Arial" w:hAnsi="Arial" w:cs="Arial"/>
            <w:sz w:val="24"/>
            <w:szCs w:val="24"/>
          </w:rPr>
          <w:t>https://www.fifehealthandsocialcare.org/media/noqpt4og/lgbtqi.pdf</w:t>
        </w:r>
      </w:hyperlink>
      <w:r w:rsidRPr="00C20573">
        <w:rPr>
          <w:rFonts w:ascii="Arial" w:hAnsi="Arial" w:cs="Arial"/>
          <w:sz w:val="24"/>
          <w:szCs w:val="24"/>
        </w:rPr>
        <w:t xml:space="preserve"> </w:t>
      </w:r>
      <w:r w:rsidRPr="00C20573">
        <w:rPr>
          <w:rFonts w:ascii="Arial" w:hAnsi="Arial" w:cs="Arial"/>
          <w:sz w:val="24"/>
          <w:szCs w:val="24"/>
        </w:rPr>
        <w:br/>
        <w:t xml:space="preserve">- Pronouns in the Workplace: </w:t>
      </w:r>
      <w:hyperlink r:id="rId28" w:history="1">
        <w:r w:rsidRPr="00C20573">
          <w:rPr>
            <w:rStyle w:val="Hyperlink"/>
            <w:rFonts w:ascii="Arial" w:hAnsi="Arial" w:cs="Arial"/>
            <w:sz w:val="24"/>
            <w:szCs w:val="24"/>
          </w:rPr>
          <w:t>https://www.fifehealthandsocialcare.org/media/kn2n2rms/pronouns-in-the-workplace-newsletter-1.pdf</w:t>
        </w:r>
      </w:hyperlink>
      <w:r w:rsidRPr="00C20573">
        <w:rPr>
          <w:rFonts w:ascii="Arial" w:hAnsi="Arial" w:cs="Arial"/>
          <w:sz w:val="24"/>
          <w:szCs w:val="24"/>
        </w:rPr>
        <w:t xml:space="preserve"> </w:t>
      </w:r>
      <w:r w:rsidRPr="00C20573">
        <w:rPr>
          <w:rFonts w:ascii="Arial" w:hAnsi="Arial" w:cs="Arial"/>
          <w:sz w:val="24"/>
          <w:szCs w:val="24"/>
        </w:rPr>
        <w:br/>
      </w:r>
      <w:r w:rsidRPr="00C20573">
        <w:rPr>
          <w:rFonts w:ascii="Arial" w:hAnsi="Arial" w:cs="Arial"/>
          <w:sz w:val="24"/>
          <w:szCs w:val="24"/>
        </w:rPr>
        <w:br/>
        <w:t>Recognition for these efforts came in the form of Bronze Level status under the Equality Pathfinders Scheme by the Fife Centre for Equalities, and national acknowledgement from the Scottish Government’s “Improving Wellbeing and Workforce Cultures” initiative as a best practice model.</w:t>
      </w:r>
      <w:r w:rsidRPr="00D545AB">
        <w:rPr>
          <w:rFonts w:ascii="Arial" w:hAnsi="Arial" w:cs="Arial"/>
          <w:sz w:val="24"/>
          <w:szCs w:val="24"/>
        </w:rPr>
        <w:br/>
      </w:r>
      <w:r w:rsidRPr="00D545AB">
        <w:rPr>
          <w:rFonts w:ascii="Arial" w:hAnsi="Arial" w:cs="Arial"/>
          <w:sz w:val="24"/>
          <w:szCs w:val="24"/>
        </w:rPr>
        <w:br/>
      </w:r>
    </w:p>
    <w:p w14:paraId="089046C2" w14:textId="679B540A" w:rsidR="008E30FB" w:rsidRPr="00D545AB" w:rsidRDefault="008E30FB" w:rsidP="00D545AB">
      <w:pPr>
        <w:pStyle w:val="ListParagraph"/>
        <w:numPr>
          <w:ilvl w:val="0"/>
          <w:numId w:val="37"/>
        </w:numPr>
        <w:spacing w:after="0" w:line="240" w:lineRule="auto"/>
        <w:ind w:left="397" w:hanging="397"/>
        <w:rPr>
          <w:rFonts w:ascii="Arial" w:hAnsi="Arial" w:cs="Arial"/>
          <w:sz w:val="24"/>
          <w:szCs w:val="24"/>
        </w:rPr>
      </w:pPr>
      <w:r w:rsidRPr="00D545AB">
        <w:rPr>
          <w:rFonts w:ascii="Arial" w:hAnsi="Arial" w:cs="Arial"/>
          <w:sz w:val="24"/>
          <w:szCs w:val="24"/>
        </w:rPr>
        <w:br w:type="page"/>
      </w:r>
    </w:p>
    <w:p w14:paraId="4FBABDD6" w14:textId="5B2830E6" w:rsidR="000C4C92" w:rsidRPr="00DC1216" w:rsidRDefault="00AE1F56" w:rsidP="00C71738">
      <w:pPr>
        <w:spacing w:after="0" w:line="240" w:lineRule="auto"/>
        <w:rPr>
          <w:rFonts w:ascii="Arial" w:hAnsi="Arial" w:cs="Arial"/>
          <w:b/>
          <w:bCs/>
          <w:sz w:val="28"/>
          <w:szCs w:val="28"/>
          <w:u w:val="single"/>
        </w:rPr>
      </w:pPr>
      <w:r>
        <w:rPr>
          <w:rFonts w:ascii="Arial" w:hAnsi="Arial" w:cs="Arial"/>
          <w:b/>
          <w:bCs/>
          <w:sz w:val="28"/>
          <w:szCs w:val="28"/>
          <w:u w:val="single"/>
        </w:rPr>
        <w:lastRenderedPageBreak/>
        <w:t xml:space="preserve">Priority </w:t>
      </w:r>
      <w:r w:rsidR="00DC1216" w:rsidRPr="00DC1216">
        <w:rPr>
          <w:rFonts w:ascii="Arial" w:hAnsi="Arial" w:cs="Arial"/>
          <w:b/>
          <w:bCs/>
          <w:sz w:val="28"/>
          <w:szCs w:val="28"/>
          <w:u w:val="single"/>
        </w:rPr>
        <w:t xml:space="preserve">4:  Raising educational achievement and attainment </w:t>
      </w:r>
    </w:p>
    <w:p w14:paraId="28A2E478" w14:textId="77777777" w:rsidR="004E1952" w:rsidRDefault="004E1952" w:rsidP="00C71738">
      <w:pPr>
        <w:spacing w:after="0" w:line="240" w:lineRule="auto"/>
        <w:rPr>
          <w:rFonts w:ascii="Arial" w:hAnsi="Arial" w:cs="Arial"/>
          <w:b/>
          <w:bCs/>
          <w:sz w:val="28"/>
          <w:szCs w:val="28"/>
        </w:rPr>
      </w:pPr>
    </w:p>
    <w:p w14:paraId="574C9BFE" w14:textId="44842FB4" w:rsidR="00C71738" w:rsidRDefault="00DC1216" w:rsidP="00C71738">
      <w:pPr>
        <w:spacing w:after="0" w:line="240" w:lineRule="auto"/>
        <w:rPr>
          <w:rFonts w:ascii="Arial" w:hAnsi="Arial" w:cs="Arial"/>
          <w:b/>
          <w:bCs/>
          <w:sz w:val="24"/>
          <w:szCs w:val="24"/>
        </w:rPr>
      </w:pPr>
      <w:r w:rsidRPr="00C71738">
        <w:rPr>
          <w:rFonts w:ascii="Arial" w:hAnsi="Arial" w:cs="Arial"/>
          <w:b/>
          <w:bCs/>
          <w:sz w:val="24"/>
          <w:szCs w:val="24"/>
        </w:rPr>
        <w:t xml:space="preserve">Why we prioritised this </w:t>
      </w:r>
    </w:p>
    <w:p w14:paraId="3EF47DA0" w14:textId="77777777" w:rsidR="00B97DCC" w:rsidRDefault="00B97DCC" w:rsidP="00C71738">
      <w:pPr>
        <w:spacing w:after="0" w:line="240" w:lineRule="auto"/>
        <w:rPr>
          <w:rFonts w:ascii="Arial" w:hAnsi="Arial" w:cs="Arial"/>
          <w:b/>
          <w:bCs/>
          <w:sz w:val="24"/>
          <w:szCs w:val="24"/>
        </w:rPr>
      </w:pPr>
    </w:p>
    <w:p w14:paraId="528F47F1" w14:textId="1A30A592" w:rsidR="00C71738" w:rsidRDefault="00C71738" w:rsidP="00C71738">
      <w:pPr>
        <w:spacing w:after="0" w:line="240" w:lineRule="auto"/>
        <w:rPr>
          <w:rFonts w:ascii="Arial" w:hAnsi="Arial" w:cs="Arial"/>
          <w:sz w:val="24"/>
          <w:szCs w:val="24"/>
        </w:rPr>
      </w:pPr>
      <w:r w:rsidRPr="00D65668">
        <w:rPr>
          <w:rFonts w:ascii="Arial" w:hAnsi="Arial" w:cs="Arial"/>
          <w:sz w:val="24"/>
          <w:szCs w:val="24"/>
        </w:rPr>
        <w:t xml:space="preserve">Promoting equality within the Education Directorate is </w:t>
      </w:r>
      <w:proofErr w:type="spellStart"/>
      <w:proofErr w:type="gramStart"/>
      <w:r w:rsidRPr="00D65668">
        <w:rPr>
          <w:rFonts w:ascii="Arial" w:hAnsi="Arial" w:cs="Arial"/>
          <w:sz w:val="24"/>
          <w:szCs w:val="24"/>
        </w:rPr>
        <w:t>a</w:t>
      </w:r>
      <w:proofErr w:type="spellEnd"/>
      <w:proofErr w:type="gramEnd"/>
      <w:r w:rsidRPr="00D65668">
        <w:rPr>
          <w:rFonts w:ascii="Arial" w:hAnsi="Arial" w:cs="Arial"/>
          <w:sz w:val="24"/>
          <w:szCs w:val="24"/>
        </w:rPr>
        <w:t xml:space="preserve"> essential task that emphasises the values of inclusivity, fairness, and respect for all individuals. This commitment involves creating an environment where every child, regardless of their background, has access to the same opportunities and resources, ensuring no one is left behind.</w:t>
      </w:r>
    </w:p>
    <w:p w14:paraId="5DC7C097" w14:textId="77777777" w:rsidR="00C71738" w:rsidRPr="00D65668" w:rsidRDefault="00C71738" w:rsidP="00C71738">
      <w:pPr>
        <w:spacing w:after="0" w:line="240" w:lineRule="auto"/>
        <w:rPr>
          <w:rFonts w:ascii="Arial" w:hAnsi="Arial" w:cs="Arial"/>
          <w:sz w:val="24"/>
          <w:szCs w:val="24"/>
        </w:rPr>
      </w:pPr>
    </w:p>
    <w:p w14:paraId="53344B1A" w14:textId="77777777" w:rsidR="00C71738" w:rsidRDefault="00C71738" w:rsidP="00C71738">
      <w:pPr>
        <w:spacing w:after="0" w:line="240" w:lineRule="auto"/>
        <w:rPr>
          <w:rFonts w:ascii="Arial" w:hAnsi="Arial" w:cs="Arial"/>
          <w:sz w:val="24"/>
          <w:szCs w:val="24"/>
        </w:rPr>
      </w:pPr>
      <w:r w:rsidRPr="00D65668">
        <w:rPr>
          <w:rFonts w:ascii="Arial" w:hAnsi="Arial" w:cs="Arial"/>
          <w:sz w:val="24"/>
          <w:szCs w:val="24"/>
        </w:rPr>
        <w:t>The Education Directorate plays a key role in taking forward the wider aims of the Council by: </w:t>
      </w:r>
    </w:p>
    <w:p w14:paraId="18321404" w14:textId="77777777" w:rsidR="00C71738" w:rsidRPr="00D65668" w:rsidRDefault="00C71738" w:rsidP="00C71738">
      <w:pPr>
        <w:spacing w:after="0" w:line="240" w:lineRule="auto"/>
        <w:rPr>
          <w:rFonts w:ascii="Arial" w:hAnsi="Arial" w:cs="Arial"/>
          <w:sz w:val="24"/>
          <w:szCs w:val="24"/>
        </w:rPr>
      </w:pPr>
    </w:p>
    <w:p w14:paraId="5436A2B0" w14:textId="77777777" w:rsidR="00C71738" w:rsidRPr="00D65668" w:rsidRDefault="00C71738" w:rsidP="00286DC7">
      <w:pPr>
        <w:numPr>
          <w:ilvl w:val="0"/>
          <w:numId w:val="6"/>
        </w:numPr>
        <w:tabs>
          <w:tab w:val="clear" w:pos="720"/>
          <w:tab w:val="num" w:pos="360"/>
        </w:tabs>
        <w:spacing w:after="0" w:line="240" w:lineRule="auto"/>
        <w:ind w:left="360"/>
        <w:rPr>
          <w:rFonts w:ascii="Arial" w:hAnsi="Arial" w:cs="Arial"/>
          <w:sz w:val="24"/>
          <w:szCs w:val="24"/>
        </w:rPr>
      </w:pPr>
      <w:r w:rsidRPr="00D65668">
        <w:rPr>
          <w:rFonts w:ascii="Arial" w:hAnsi="Arial" w:cs="Arial"/>
          <w:sz w:val="24"/>
          <w:szCs w:val="24"/>
        </w:rPr>
        <w:t>Supporting the delivery of the Plan 4 Fife </w:t>
      </w:r>
    </w:p>
    <w:p w14:paraId="4F0C0D7B" w14:textId="77777777" w:rsidR="00C71738" w:rsidRPr="00D65668" w:rsidRDefault="00C71738" w:rsidP="00286DC7">
      <w:pPr>
        <w:numPr>
          <w:ilvl w:val="0"/>
          <w:numId w:val="7"/>
        </w:numPr>
        <w:tabs>
          <w:tab w:val="clear" w:pos="720"/>
          <w:tab w:val="num" w:pos="360"/>
        </w:tabs>
        <w:spacing w:after="0" w:line="240" w:lineRule="auto"/>
        <w:ind w:left="360"/>
        <w:rPr>
          <w:rFonts w:ascii="Arial" w:hAnsi="Arial" w:cs="Arial"/>
          <w:sz w:val="24"/>
          <w:szCs w:val="24"/>
        </w:rPr>
      </w:pPr>
      <w:r w:rsidRPr="00D65668">
        <w:rPr>
          <w:rFonts w:ascii="Arial" w:hAnsi="Arial" w:cs="Arial"/>
          <w:sz w:val="24"/>
          <w:szCs w:val="24"/>
        </w:rPr>
        <w:t>Playing a lead role in strategic planning across the wider Children’s Services Partnership </w:t>
      </w:r>
    </w:p>
    <w:p w14:paraId="1C6E15D5" w14:textId="77777777" w:rsidR="00C71738" w:rsidRPr="00D65668" w:rsidRDefault="00C71738" w:rsidP="00286DC7">
      <w:pPr>
        <w:numPr>
          <w:ilvl w:val="0"/>
          <w:numId w:val="7"/>
        </w:numPr>
        <w:tabs>
          <w:tab w:val="clear" w:pos="720"/>
          <w:tab w:val="num" w:pos="360"/>
        </w:tabs>
        <w:spacing w:after="0" w:line="240" w:lineRule="auto"/>
        <w:ind w:left="360"/>
        <w:rPr>
          <w:rFonts w:ascii="Arial" w:hAnsi="Arial" w:cs="Arial"/>
          <w:sz w:val="24"/>
          <w:szCs w:val="24"/>
        </w:rPr>
      </w:pPr>
      <w:r w:rsidRPr="00D65668">
        <w:rPr>
          <w:rFonts w:ascii="Arial" w:hAnsi="Arial" w:cs="Arial"/>
          <w:sz w:val="24"/>
          <w:szCs w:val="24"/>
        </w:rPr>
        <w:t>Working with and liaising with national partners in education and third sector</w:t>
      </w:r>
    </w:p>
    <w:p w14:paraId="4648404E" w14:textId="77777777" w:rsidR="00C71738" w:rsidRPr="00D65668" w:rsidRDefault="00C71738" w:rsidP="00C71738">
      <w:pPr>
        <w:spacing w:after="0" w:line="240" w:lineRule="auto"/>
        <w:rPr>
          <w:rFonts w:ascii="Arial" w:hAnsi="Arial" w:cs="Arial"/>
          <w:sz w:val="24"/>
          <w:szCs w:val="24"/>
        </w:rPr>
      </w:pPr>
      <w:r w:rsidRPr="00D65668">
        <w:rPr>
          <w:rFonts w:ascii="Arial" w:hAnsi="Arial" w:cs="Arial"/>
          <w:sz w:val="24"/>
          <w:szCs w:val="24"/>
        </w:rPr>
        <w:t> </w:t>
      </w:r>
    </w:p>
    <w:p w14:paraId="5CD7C574" w14:textId="77777777" w:rsidR="00C71738" w:rsidRDefault="00C71738" w:rsidP="00C71738">
      <w:pPr>
        <w:spacing w:after="0" w:line="240" w:lineRule="auto"/>
        <w:rPr>
          <w:rFonts w:ascii="Arial" w:hAnsi="Arial" w:cs="Arial"/>
          <w:sz w:val="24"/>
          <w:szCs w:val="24"/>
        </w:rPr>
      </w:pPr>
      <w:r w:rsidRPr="00D65668">
        <w:rPr>
          <w:rFonts w:ascii="Arial" w:hAnsi="Arial" w:cs="Arial"/>
          <w:sz w:val="24"/>
          <w:szCs w:val="24"/>
        </w:rPr>
        <w:t>The Directorate’s approach is founded on the values</w:t>
      </w:r>
      <w:r w:rsidRPr="00D65668">
        <w:rPr>
          <w:rFonts w:ascii="Arial" w:hAnsi="Arial" w:cs="Arial"/>
          <w:b/>
          <w:bCs/>
          <w:sz w:val="24"/>
          <w:szCs w:val="24"/>
        </w:rPr>
        <w:t xml:space="preserve"> </w:t>
      </w:r>
      <w:r w:rsidRPr="00D65668">
        <w:rPr>
          <w:rFonts w:ascii="Arial" w:hAnsi="Arial" w:cs="Arial"/>
          <w:sz w:val="24"/>
          <w:szCs w:val="24"/>
        </w:rPr>
        <w:t>of: </w:t>
      </w:r>
    </w:p>
    <w:p w14:paraId="55714EA0" w14:textId="77777777" w:rsidR="00B97DCC" w:rsidRPr="00D65668" w:rsidRDefault="00B97DCC" w:rsidP="00C71738">
      <w:pPr>
        <w:spacing w:after="0" w:line="240" w:lineRule="auto"/>
        <w:rPr>
          <w:rFonts w:ascii="Arial" w:hAnsi="Arial" w:cs="Arial"/>
          <w:sz w:val="24"/>
          <w:szCs w:val="24"/>
        </w:rPr>
      </w:pPr>
    </w:p>
    <w:p w14:paraId="5CBEDA2A" w14:textId="77777777" w:rsidR="00C71738" w:rsidRPr="00D65668" w:rsidRDefault="00C71738" w:rsidP="00286DC7">
      <w:pPr>
        <w:numPr>
          <w:ilvl w:val="0"/>
          <w:numId w:val="8"/>
        </w:numPr>
        <w:tabs>
          <w:tab w:val="clear" w:pos="720"/>
          <w:tab w:val="num" w:pos="360"/>
        </w:tabs>
        <w:spacing w:after="0" w:line="240" w:lineRule="auto"/>
        <w:ind w:left="360"/>
        <w:rPr>
          <w:rFonts w:ascii="Arial" w:hAnsi="Arial" w:cs="Arial"/>
          <w:sz w:val="24"/>
          <w:szCs w:val="24"/>
        </w:rPr>
      </w:pPr>
      <w:r w:rsidRPr="00D65668">
        <w:rPr>
          <w:rFonts w:ascii="Arial" w:hAnsi="Arial" w:cs="Arial"/>
          <w:sz w:val="24"/>
          <w:szCs w:val="24"/>
        </w:rPr>
        <w:t>Compassion  </w:t>
      </w:r>
    </w:p>
    <w:p w14:paraId="20C47419" w14:textId="77777777" w:rsidR="00C71738" w:rsidRPr="00D65668" w:rsidRDefault="00C71738" w:rsidP="00286DC7">
      <w:pPr>
        <w:numPr>
          <w:ilvl w:val="0"/>
          <w:numId w:val="9"/>
        </w:numPr>
        <w:tabs>
          <w:tab w:val="clear" w:pos="720"/>
          <w:tab w:val="num" w:pos="360"/>
        </w:tabs>
        <w:spacing w:after="0" w:line="240" w:lineRule="auto"/>
        <w:ind w:left="360"/>
        <w:rPr>
          <w:rFonts w:ascii="Arial" w:hAnsi="Arial" w:cs="Arial"/>
          <w:sz w:val="24"/>
          <w:szCs w:val="24"/>
        </w:rPr>
      </w:pPr>
      <w:r w:rsidRPr="00D65668">
        <w:rPr>
          <w:rFonts w:ascii="Arial" w:hAnsi="Arial" w:cs="Arial"/>
          <w:sz w:val="24"/>
          <w:szCs w:val="24"/>
        </w:rPr>
        <w:t>Ambition  </w:t>
      </w:r>
    </w:p>
    <w:p w14:paraId="2BA699B5" w14:textId="77777777" w:rsidR="00C71738" w:rsidRPr="00D65668" w:rsidRDefault="00C71738" w:rsidP="00286DC7">
      <w:pPr>
        <w:numPr>
          <w:ilvl w:val="0"/>
          <w:numId w:val="10"/>
        </w:numPr>
        <w:tabs>
          <w:tab w:val="clear" w:pos="720"/>
          <w:tab w:val="num" w:pos="360"/>
        </w:tabs>
        <w:spacing w:after="0" w:line="240" w:lineRule="auto"/>
        <w:ind w:left="360"/>
        <w:rPr>
          <w:rFonts w:ascii="Arial" w:hAnsi="Arial" w:cs="Arial"/>
          <w:sz w:val="24"/>
          <w:szCs w:val="24"/>
        </w:rPr>
      </w:pPr>
      <w:r w:rsidRPr="00D65668">
        <w:rPr>
          <w:rFonts w:ascii="Arial" w:hAnsi="Arial" w:cs="Arial"/>
          <w:sz w:val="24"/>
          <w:szCs w:val="24"/>
        </w:rPr>
        <w:t>Respect  </w:t>
      </w:r>
    </w:p>
    <w:p w14:paraId="31637831" w14:textId="77777777" w:rsidR="00C71738" w:rsidRPr="00D65668" w:rsidRDefault="00C71738" w:rsidP="00286DC7">
      <w:pPr>
        <w:numPr>
          <w:ilvl w:val="0"/>
          <w:numId w:val="11"/>
        </w:numPr>
        <w:tabs>
          <w:tab w:val="clear" w:pos="720"/>
          <w:tab w:val="num" w:pos="360"/>
        </w:tabs>
        <w:spacing w:after="0" w:line="240" w:lineRule="auto"/>
        <w:ind w:left="360"/>
        <w:rPr>
          <w:rFonts w:ascii="Arial" w:hAnsi="Arial" w:cs="Arial"/>
          <w:sz w:val="24"/>
          <w:szCs w:val="24"/>
        </w:rPr>
      </w:pPr>
      <w:r w:rsidRPr="00D65668">
        <w:rPr>
          <w:rFonts w:ascii="Arial" w:hAnsi="Arial" w:cs="Arial"/>
          <w:sz w:val="24"/>
          <w:szCs w:val="24"/>
        </w:rPr>
        <w:t>Equity</w:t>
      </w:r>
    </w:p>
    <w:p w14:paraId="5006B58F" w14:textId="77777777" w:rsidR="00C71738" w:rsidRPr="00D65668" w:rsidRDefault="00C71738" w:rsidP="00C71738">
      <w:pPr>
        <w:spacing w:after="0" w:line="240" w:lineRule="auto"/>
        <w:ind w:left="720"/>
        <w:rPr>
          <w:rFonts w:ascii="Arial" w:hAnsi="Arial" w:cs="Arial"/>
          <w:sz w:val="24"/>
          <w:szCs w:val="24"/>
        </w:rPr>
      </w:pPr>
    </w:p>
    <w:p w14:paraId="2C700CE9" w14:textId="77777777" w:rsidR="00C71738" w:rsidRDefault="00C71738" w:rsidP="00C71738">
      <w:pPr>
        <w:spacing w:after="0" w:line="240" w:lineRule="auto"/>
        <w:rPr>
          <w:rFonts w:ascii="Arial" w:hAnsi="Arial" w:cs="Arial"/>
          <w:sz w:val="24"/>
          <w:szCs w:val="24"/>
        </w:rPr>
      </w:pPr>
      <w:r w:rsidRPr="00D65668">
        <w:rPr>
          <w:rFonts w:ascii="Arial" w:hAnsi="Arial" w:cs="Arial"/>
          <w:sz w:val="24"/>
          <w:szCs w:val="24"/>
        </w:rPr>
        <w:t>Our key priorities for improvement are:</w:t>
      </w:r>
    </w:p>
    <w:p w14:paraId="61AC17F1" w14:textId="77777777" w:rsidR="00C71738" w:rsidRPr="00D65668" w:rsidRDefault="00C71738" w:rsidP="00C71738">
      <w:pPr>
        <w:spacing w:after="0" w:line="240" w:lineRule="auto"/>
        <w:rPr>
          <w:rFonts w:ascii="Arial" w:hAnsi="Arial" w:cs="Arial"/>
          <w:sz w:val="24"/>
          <w:szCs w:val="24"/>
        </w:rPr>
      </w:pPr>
    </w:p>
    <w:p w14:paraId="221F5577" w14:textId="77777777" w:rsidR="00C71738" w:rsidRPr="00D65668" w:rsidRDefault="00C71738" w:rsidP="00286DC7">
      <w:pPr>
        <w:numPr>
          <w:ilvl w:val="0"/>
          <w:numId w:val="13"/>
        </w:numPr>
        <w:tabs>
          <w:tab w:val="clear" w:pos="720"/>
          <w:tab w:val="num" w:pos="360"/>
        </w:tabs>
        <w:spacing w:after="0" w:line="240" w:lineRule="auto"/>
        <w:ind w:left="360"/>
        <w:rPr>
          <w:rFonts w:ascii="Arial" w:hAnsi="Arial" w:cs="Arial"/>
          <w:sz w:val="24"/>
          <w:szCs w:val="24"/>
        </w:rPr>
      </w:pPr>
      <w:r w:rsidRPr="00D65668">
        <w:rPr>
          <w:rFonts w:ascii="Arial" w:hAnsi="Arial" w:cs="Arial"/>
          <w:b/>
          <w:bCs/>
          <w:sz w:val="24"/>
          <w:szCs w:val="24"/>
        </w:rPr>
        <w:t>Closing the Attainment Gap</w:t>
      </w:r>
      <w:r w:rsidRPr="00D65668">
        <w:rPr>
          <w:rFonts w:ascii="Arial" w:hAnsi="Arial" w:cs="Arial"/>
          <w:sz w:val="24"/>
          <w:szCs w:val="24"/>
        </w:rPr>
        <w:t xml:space="preserve"> for the most disadvantaged </w:t>
      </w:r>
    </w:p>
    <w:p w14:paraId="271E72B3" w14:textId="77777777" w:rsidR="00C71738" w:rsidRPr="00D65668" w:rsidRDefault="00C71738" w:rsidP="00286DC7">
      <w:pPr>
        <w:numPr>
          <w:ilvl w:val="0"/>
          <w:numId w:val="14"/>
        </w:numPr>
        <w:tabs>
          <w:tab w:val="clear" w:pos="720"/>
          <w:tab w:val="num" w:pos="360"/>
        </w:tabs>
        <w:spacing w:after="0" w:line="240" w:lineRule="auto"/>
        <w:ind w:left="360"/>
        <w:rPr>
          <w:rFonts w:ascii="Arial" w:hAnsi="Arial" w:cs="Arial"/>
          <w:sz w:val="24"/>
          <w:szCs w:val="24"/>
        </w:rPr>
      </w:pPr>
      <w:r w:rsidRPr="00D65668">
        <w:rPr>
          <w:rFonts w:ascii="Arial" w:hAnsi="Arial" w:cs="Arial"/>
          <w:b/>
          <w:bCs/>
          <w:sz w:val="24"/>
          <w:szCs w:val="24"/>
        </w:rPr>
        <w:t>Improving Opportunity</w:t>
      </w:r>
      <w:r w:rsidRPr="00D65668">
        <w:rPr>
          <w:rFonts w:ascii="Arial" w:hAnsi="Arial" w:cs="Arial"/>
          <w:sz w:val="24"/>
          <w:szCs w:val="24"/>
        </w:rPr>
        <w:t xml:space="preserve"> for all children &amp; young people </w:t>
      </w:r>
    </w:p>
    <w:p w14:paraId="562306E8" w14:textId="77777777" w:rsidR="00C71738" w:rsidRPr="00D65668" w:rsidRDefault="00C71738" w:rsidP="00286DC7">
      <w:pPr>
        <w:numPr>
          <w:ilvl w:val="0"/>
          <w:numId w:val="12"/>
        </w:numPr>
        <w:tabs>
          <w:tab w:val="clear" w:pos="720"/>
          <w:tab w:val="num" w:pos="360"/>
        </w:tabs>
        <w:spacing w:after="0" w:line="240" w:lineRule="auto"/>
        <w:ind w:left="360"/>
        <w:rPr>
          <w:rFonts w:ascii="Arial" w:hAnsi="Arial" w:cs="Arial"/>
          <w:sz w:val="24"/>
          <w:szCs w:val="24"/>
        </w:rPr>
      </w:pPr>
      <w:r w:rsidRPr="00D65668">
        <w:rPr>
          <w:rFonts w:ascii="Arial" w:hAnsi="Arial" w:cs="Arial"/>
          <w:b/>
          <w:bCs/>
          <w:sz w:val="24"/>
          <w:szCs w:val="24"/>
        </w:rPr>
        <w:t>Delivering the Promise</w:t>
      </w:r>
      <w:r w:rsidRPr="00D65668">
        <w:rPr>
          <w:rFonts w:ascii="Arial" w:hAnsi="Arial" w:cs="Arial"/>
          <w:sz w:val="24"/>
          <w:szCs w:val="24"/>
        </w:rPr>
        <w:t xml:space="preserve"> for Fife’s vulnerable children &amp; young people </w:t>
      </w:r>
    </w:p>
    <w:p w14:paraId="18CCCFDF" w14:textId="77777777" w:rsidR="00C71738" w:rsidRPr="00D65668" w:rsidRDefault="00C71738" w:rsidP="00286DC7">
      <w:pPr>
        <w:numPr>
          <w:ilvl w:val="0"/>
          <w:numId w:val="15"/>
        </w:numPr>
        <w:tabs>
          <w:tab w:val="clear" w:pos="720"/>
          <w:tab w:val="num" w:pos="360"/>
        </w:tabs>
        <w:spacing w:after="0" w:line="240" w:lineRule="auto"/>
        <w:ind w:left="360"/>
        <w:rPr>
          <w:rFonts w:ascii="Arial" w:hAnsi="Arial" w:cs="Arial"/>
          <w:sz w:val="24"/>
          <w:szCs w:val="24"/>
        </w:rPr>
      </w:pPr>
      <w:r w:rsidRPr="00D65668">
        <w:rPr>
          <w:rFonts w:ascii="Arial" w:hAnsi="Arial" w:cs="Arial"/>
          <w:b/>
          <w:bCs/>
          <w:sz w:val="24"/>
          <w:szCs w:val="24"/>
        </w:rPr>
        <w:t xml:space="preserve">Empowering all </w:t>
      </w:r>
      <w:r w:rsidRPr="00D65668">
        <w:rPr>
          <w:rFonts w:ascii="Arial" w:hAnsi="Arial" w:cs="Arial"/>
          <w:sz w:val="24"/>
          <w:szCs w:val="24"/>
        </w:rPr>
        <w:t>through place-based leadership </w:t>
      </w:r>
    </w:p>
    <w:p w14:paraId="044F4C79" w14:textId="77777777" w:rsidR="00C71738" w:rsidRPr="00D65668" w:rsidRDefault="00C71738" w:rsidP="00C71738">
      <w:pPr>
        <w:spacing w:after="0" w:line="240" w:lineRule="auto"/>
        <w:rPr>
          <w:rFonts w:ascii="Arial" w:hAnsi="Arial" w:cs="Arial"/>
          <w:sz w:val="24"/>
          <w:szCs w:val="24"/>
        </w:rPr>
      </w:pPr>
    </w:p>
    <w:p w14:paraId="713562BF" w14:textId="77777777" w:rsidR="00C71738" w:rsidRDefault="00C71738" w:rsidP="00C71738">
      <w:pPr>
        <w:spacing w:after="0" w:line="240" w:lineRule="auto"/>
        <w:rPr>
          <w:rFonts w:ascii="Arial" w:hAnsi="Arial" w:cs="Arial"/>
          <w:sz w:val="24"/>
          <w:szCs w:val="24"/>
        </w:rPr>
      </w:pPr>
      <w:r w:rsidRPr="00D65668">
        <w:rPr>
          <w:rFonts w:ascii="Arial" w:hAnsi="Arial" w:cs="Arial"/>
          <w:sz w:val="24"/>
          <w:szCs w:val="24"/>
        </w:rPr>
        <w:t xml:space="preserve">Within the Education Directorate the core principles of promoting equality are based upon: </w:t>
      </w:r>
    </w:p>
    <w:p w14:paraId="281A1A59" w14:textId="77777777" w:rsidR="00C71738" w:rsidRPr="00D65668" w:rsidRDefault="00C71738" w:rsidP="00C71738">
      <w:pPr>
        <w:spacing w:after="0" w:line="240" w:lineRule="auto"/>
        <w:rPr>
          <w:rFonts w:ascii="Arial" w:hAnsi="Arial" w:cs="Arial"/>
          <w:sz w:val="24"/>
          <w:szCs w:val="24"/>
        </w:rPr>
      </w:pPr>
    </w:p>
    <w:p w14:paraId="0C717D9C" w14:textId="77777777" w:rsidR="00C71738" w:rsidRPr="00D65668" w:rsidRDefault="00C71738" w:rsidP="00C71738">
      <w:pPr>
        <w:spacing w:after="0" w:line="240" w:lineRule="auto"/>
        <w:rPr>
          <w:rFonts w:ascii="Arial" w:hAnsi="Arial" w:cs="Arial"/>
          <w:sz w:val="24"/>
          <w:szCs w:val="24"/>
        </w:rPr>
      </w:pPr>
      <w:r w:rsidRPr="00D65668">
        <w:rPr>
          <w:rFonts w:ascii="Arial" w:hAnsi="Arial" w:cs="Arial"/>
          <w:b/>
          <w:bCs/>
          <w:sz w:val="24"/>
          <w:szCs w:val="24"/>
        </w:rPr>
        <w:t>An Inclusive Curriculum</w:t>
      </w:r>
      <w:r w:rsidRPr="00D65668">
        <w:rPr>
          <w:rFonts w:ascii="Arial" w:hAnsi="Arial" w:cs="Arial"/>
          <w:sz w:val="24"/>
          <w:szCs w:val="24"/>
        </w:rPr>
        <w:t xml:space="preserve">- that reflects the diverse backgrounds and experiences of all children and young people. </w:t>
      </w:r>
    </w:p>
    <w:p w14:paraId="78EC82C4" w14:textId="77777777" w:rsidR="00C71738" w:rsidRPr="00D65668" w:rsidRDefault="00C71738" w:rsidP="00C71738">
      <w:pPr>
        <w:spacing w:after="0" w:line="240" w:lineRule="auto"/>
        <w:rPr>
          <w:rFonts w:ascii="Arial" w:hAnsi="Arial" w:cs="Arial"/>
          <w:sz w:val="24"/>
          <w:szCs w:val="24"/>
        </w:rPr>
      </w:pPr>
      <w:r w:rsidRPr="00D65668">
        <w:rPr>
          <w:rFonts w:ascii="Arial" w:hAnsi="Arial" w:cs="Arial"/>
          <w:b/>
          <w:bCs/>
          <w:sz w:val="24"/>
          <w:szCs w:val="24"/>
        </w:rPr>
        <w:t>Professional Development</w:t>
      </w:r>
      <w:r w:rsidRPr="00D65668">
        <w:rPr>
          <w:rFonts w:ascii="Arial" w:hAnsi="Arial" w:cs="Arial"/>
          <w:sz w:val="24"/>
          <w:szCs w:val="24"/>
        </w:rPr>
        <w:t xml:space="preserve"> - for educators and staff on equality, diversity, and inclusion. </w:t>
      </w:r>
    </w:p>
    <w:p w14:paraId="246182C7" w14:textId="77777777" w:rsidR="00C71738" w:rsidRPr="00D65668" w:rsidRDefault="00C71738" w:rsidP="00C71738">
      <w:pPr>
        <w:spacing w:after="0" w:line="240" w:lineRule="auto"/>
        <w:rPr>
          <w:rFonts w:ascii="Arial" w:hAnsi="Arial" w:cs="Arial"/>
          <w:sz w:val="24"/>
          <w:szCs w:val="24"/>
        </w:rPr>
      </w:pPr>
      <w:r w:rsidRPr="00D65668">
        <w:rPr>
          <w:rFonts w:ascii="Arial" w:hAnsi="Arial" w:cs="Arial"/>
          <w:b/>
          <w:bCs/>
          <w:sz w:val="24"/>
          <w:szCs w:val="24"/>
        </w:rPr>
        <w:t>Equitable Resource Allocation</w:t>
      </w:r>
      <w:r w:rsidRPr="00D65668">
        <w:rPr>
          <w:rFonts w:ascii="Arial" w:hAnsi="Arial" w:cs="Arial"/>
          <w:sz w:val="24"/>
          <w:szCs w:val="24"/>
        </w:rPr>
        <w:t xml:space="preserve"> - that addresses disparities and meets the needs of all children and young people, particularly those from disadvantaged backgrounds</w:t>
      </w:r>
    </w:p>
    <w:p w14:paraId="4BE2E396" w14:textId="77777777" w:rsidR="00C71738" w:rsidRPr="00D65668" w:rsidRDefault="00C71738" w:rsidP="00C71738">
      <w:pPr>
        <w:spacing w:after="0" w:line="240" w:lineRule="auto"/>
        <w:rPr>
          <w:rFonts w:ascii="Arial" w:hAnsi="Arial" w:cs="Arial"/>
          <w:sz w:val="24"/>
          <w:szCs w:val="24"/>
        </w:rPr>
      </w:pPr>
      <w:r w:rsidRPr="00D65668">
        <w:rPr>
          <w:rFonts w:ascii="Arial" w:hAnsi="Arial" w:cs="Arial"/>
          <w:b/>
          <w:bCs/>
          <w:sz w:val="24"/>
          <w:szCs w:val="24"/>
        </w:rPr>
        <w:t>Supportive Environment</w:t>
      </w:r>
      <w:r w:rsidRPr="00D65668">
        <w:rPr>
          <w:rFonts w:ascii="Arial" w:hAnsi="Arial" w:cs="Arial"/>
          <w:sz w:val="24"/>
          <w:szCs w:val="24"/>
        </w:rPr>
        <w:t xml:space="preserve"> - where all children and young people feel valued and respected. </w:t>
      </w:r>
    </w:p>
    <w:p w14:paraId="5A41BC6B" w14:textId="77777777" w:rsidR="00C71738" w:rsidRPr="00D65668" w:rsidRDefault="00C71738" w:rsidP="00C71738">
      <w:pPr>
        <w:spacing w:after="0" w:line="240" w:lineRule="auto"/>
        <w:rPr>
          <w:rFonts w:ascii="Arial" w:hAnsi="Arial" w:cs="Arial"/>
          <w:sz w:val="24"/>
          <w:szCs w:val="24"/>
        </w:rPr>
      </w:pPr>
      <w:r w:rsidRPr="00D65668">
        <w:rPr>
          <w:rFonts w:ascii="Arial" w:hAnsi="Arial" w:cs="Arial"/>
          <w:b/>
          <w:bCs/>
          <w:sz w:val="24"/>
          <w:szCs w:val="24"/>
        </w:rPr>
        <w:t>Engaging Families and Communities</w:t>
      </w:r>
      <w:r w:rsidRPr="00D65668">
        <w:rPr>
          <w:rFonts w:ascii="Arial" w:hAnsi="Arial" w:cs="Arial"/>
          <w:sz w:val="24"/>
          <w:szCs w:val="24"/>
        </w:rPr>
        <w:t xml:space="preserve"> -to build strong partnerships that support children and young people’s learning and well-being. </w:t>
      </w:r>
    </w:p>
    <w:p w14:paraId="26E6474A" w14:textId="77777777" w:rsidR="00C71738" w:rsidRPr="00D65668" w:rsidRDefault="00C71738" w:rsidP="00C71738">
      <w:pPr>
        <w:spacing w:after="0" w:line="240" w:lineRule="auto"/>
        <w:rPr>
          <w:rFonts w:ascii="Arial" w:hAnsi="Arial" w:cs="Arial"/>
          <w:sz w:val="24"/>
          <w:szCs w:val="24"/>
        </w:rPr>
      </w:pPr>
      <w:r w:rsidRPr="00D65668">
        <w:rPr>
          <w:rFonts w:ascii="Arial" w:hAnsi="Arial" w:cs="Arial"/>
          <w:b/>
          <w:bCs/>
          <w:sz w:val="24"/>
          <w:szCs w:val="24"/>
        </w:rPr>
        <w:t>Monitoring and Evaluation</w:t>
      </w:r>
      <w:r w:rsidRPr="00D65668">
        <w:rPr>
          <w:rFonts w:ascii="Arial" w:hAnsi="Arial" w:cs="Arial"/>
          <w:sz w:val="24"/>
          <w:szCs w:val="24"/>
        </w:rPr>
        <w:t xml:space="preserve"> – using data to identify areas for improvement and ensure that all children and young people are making appropriate progress</w:t>
      </w:r>
    </w:p>
    <w:p w14:paraId="6B49A35E" w14:textId="77777777" w:rsidR="00C71738" w:rsidRDefault="00C71738" w:rsidP="00C71738">
      <w:pPr>
        <w:spacing w:after="0" w:line="240" w:lineRule="auto"/>
        <w:rPr>
          <w:rFonts w:ascii="Arial" w:hAnsi="Arial" w:cs="Arial"/>
          <w:sz w:val="24"/>
          <w:szCs w:val="24"/>
        </w:rPr>
      </w:pPr>
      <w:r w:rsidRPr="00D65668">
        <w:rPr>
          <w:rFonts w:ascii="Arial" w:hAnsi="Arial" w:cs="Arial"/>
          <w:sz w:val="24"/>
          <w:szCs w:val="24"/>
        </w:rPr>
        <w:t xml:space="preserve">By embedding these principles and actions into the daily operations of the Education Directorate, we aim to create a more equitable and inclusive education system that supports the success and well-being of all children and young people. </w:t>
      </w:r>
    </w:p>
    <w:p w14:paraId="6C99E2D7" w14:textId="77777777" w:rsidR="00FF5FFA" w:rsidRDefault="00FF5FFA" w:rsidP="0038600C">
      <w:pPr>
        <w:spacing w:after="0" w:line="240" w:lineRule="auto"/>
        <w:rPr>
          <w:rFonts w:ascii="Arial" w:hAnsi="Arial" w:cs="Arial"/>
          <w:b/>
          <w:bCs/>
          <w:sz w:val="24"/>
          <w:szCs w:val="24"/>
        </w:rPr>
      </w:pPr>
    </w:p>
    <w:p w14:paraId="21327897" w14:textId="71DAA932" w:rsidR="00DC1216" w:rsidRDefault="00B97DCC" w:rsidP="0038600C">
      <w:pPr>
        <w:spacing w:after="0" w:line="240" w:lineRule="auto"/>
        <w:rPr>
          <w:rFonts w:ascii="Arial" w:hAnsi="Arial" w:cs="Arial"/>
          <w:b/>
          <w:bCs/>
          <w:sz w:val="24"/>
          <w:szCs w:val="24"/>
        </w:rPr>
      </w:pPr>
      <w:r>
        <w:rPr>
          <w:rFonts w:ascii="Arial" w:hAnsi="Arial" w:cs="Arial"/>
          <w:b/>
          <w:bCs/>
          <w:sz w:val="24"/>
          <w:szCs w:val="24"/>
        </w:rPr>
        <w:t xml:space="preserve">How we will achieve this </w:t>
      </w:r>
    </w:p>
    <w:p w14:paraId="24ECA436" w14:textId="77777777" w:rsidR="0038600C" w:rsidRPr="0038600C" w:rsidRDefault="0038600C" w:rsidP="0038600C">
      <w:pPr>
        <w:spacing w:after="0" w:line="240" w:lineRule="auto"/>
        <w:rPr>
          <w:rFonts w:ascii="Arial" w:hAnsi="Arial" w:cs="Arial"/>
          <w:b/>
          <w:bCs/>
          <w:sz w:val="24"/>
          <w:szCs w:val="24"/>
        </w:rPr>
      </w:pPr>
    </w:p>
    <w:p w14:paraId="2D91E3DC" w14:textId="17CCC131" w:rsidR="0038600C" w:rsidRPr="0038600C" w:rsidRDefault="0038600C" w:rsidP="00286DC7">
      <w:pPr>
        <w:pStyle w:val="ListParagraph"/>
        <w:numPr>
          <w:ilvl w:val="0"/>
          <w:numId w:val="24"/>
        </w:numPr>
        <w:spacing w:after="0" w:line="240" w:lineRule="auto"/>
        <w:rPr>
          <w:rFonts w:ascii="Arial" w:hAnsi="Arial" w:cs="Arial"/>
          <w:b/>
          <w:bCs/>
          <w:sz w:val="24"/>
          <w:szCs w:val="24"/>
        </w:rPr>
      </w:pPr>
      <w:r w:rsidRPr="0086163C">
        <w:rPr>
          <w:rFonts w:ascii="Arial" w:hAnsi="Arial" w:cs="Arial"/>
          <w:sz w:val="24"/>
          <w:szCs w:val="24"/>
        </w:rPr>
        <w:t>Pupils provided with opportunities to understand their own and others cultural heritage  </w:t>
      </w:r>
    </w:p>
    <w:p w14:paraId="0DFBF4E5" w14:textId="15EEB110" w:rsidR="0038600C" w:rsidRPr="0038600C" w:rsidRDefault="0038600C" w:rsidP="00286DC7">
      <w:pPr>
        <w:pStyle w:val="ListParagraph"/>
        <w:numPr>
          <w:ilvl w:val="0"/>
          <w:numId w:val="24"/>
        </w:numPr>
        <w:spacing w:after="0" w:line="240" w:lineRule="auto"/>
        <w:rPr>
          <w:rFonts w:ascii="Arial" w:hAnsi="Arial" w:cs="Arial"/>
          <w:b/>
          <w:bCs/>
          <w:sz w:val="24"/>
          <w:szCs w:val="24"/>
        </w:rPr>
      </w:pPr>
      <w:r w:rsidRPr="0086163C">
        <w:rPr>
          <w:rFonts w:ascii="Arial" w:hAnsi="Arial" w:cs="Arial"/>
          <w:sz w:val="24"/>
          <w:szCs w:val="24"/>
        </w:rPr>
        <w:t>Improve educational achievement and reduce the attainment gap for individuals with protected characteristics </w:t>
      </w:r>
    </w:p>
    <w:p w14:paraId="2CDC30FC" w14:textId="1650006D" w:rsidR="0038600C" w:rsidRPr="0038600C" w:rsidRDefault="0038600C" w:rsidP="00286DC7">
      <w:pPr>
        <w:pStyle w:val="ListParagraph"/>
        <w:numPr>
          <w:ilvl w:val="0"/>
          <w:numId w:val="24"/>
        </w:numPr>
        <w:spacing w:after="0" w:line="240" w:lineRule="auto"/>
        <w:rPr>
          <w:rFonts w:ascii="Arial" w:hAnsi="Arial" w:cs="Arial"/>
          <w:b/>
          <w:bCs/>
          <w:sz w:val="24"/>
          <w:szCs w:val="24"/>
        </w:rPr>
      </w:pPr>
      <w:r w:rsidRPr="0086163C">
        <w:rPr>
          <w:rFonts w:ascii="Arial" w:hAnsi="Arial" w:cs="Arial"/>
          <w:sz w:val="24"/>
          <w:szCs w:val="24"/>
        </w:rPr>
        <w:t>Improve educational achievement and reduce the attainment gap for individuals living in SIMD quintile 1 and for the Care Experienced, in support of the National Improvement Framework and the Promise </w:t>
      </w:r>
    </w:p>
    <w:p w14:paraId="1E7BD6D8" w14:textId="0FEDEC32" w:rsidR="0038600C" w:rsidRPr="0038600C" w:rsidRDefault="0038600C" w:rsidP="00286DC7">
      <w:pPr>
        <w:pStyle w:val="ListParagraph"/>
        <w:numPr>
          <w:ilvl w:val="0"/>
          <w:numId w:val="24"/>
        </w:numPr>
        <w:spacing w:after="0" w:line="240" w:lineRule="auto"/>
        <w:rPr>
          <w:rFonts w:ascii="Arial" w:hAnsi="Arial" w:cs="Arial"/>
          <w:b/>
          <w:bCs/>
          <w:sz w:val="24"/>
          <w:szCs w:val="24"/>
        </w:rPr>
      </w:pPr>
      <w:r w:rsidRPr="0086163C">
        <w:rPr>
          <w:rFonts w:ascii="Arial" w:hAnsi="Arial" w:cs="Arial"/>
          <w:sz w:val="24"/>
          <w:szCs w:val="24"/>
        </w:rPr>
        <w:t>Increase the uptake of eligible two-year old places in Fife, in line with Scottish Government stretch aim </w:t>
      </w:r>
    </w:p>
    <w:p w14:paraId="284FB7C6" w14:textId="1549F11D" w:rsidR="0038600C" w:rsidRPr="0038600C" w:rsidRDefault="0038600C" w:rsidP="00286DC7">
      <w:pPr>
        <w:pStyle w:val="ListParagraph"/>
        <w:numPr>
          <w:ilvl w:val="0"/>
          <w:numId w:val="24"/>
        </w:numPr>
        <w:spacing w:after="0" w:line="240" w:lineRule="auto"/>
        <w:rPr>
          <w:rFonts w:ascii="Arial" w:hAnsi="Arial" w:cs="Arial"/>
          <w:b/>
          <w:bCs/>
          <w:sz w:val="24"/>
          <w:szCs w:val="24"/>
        </w:rPr>
      </w:pPr>
      <w:r w:rsidRPr="0086163C">
        <w:rPr>
          <w:rFonts w:ascii="Arial" w:hAnsi="Arial" w:cs="Arial"/>
          <w:sz w:val="24"/>
          <w:szCs w:val="24"/>
        </w:rPr>
        <w:t>Increase the number of venues and opportunities to support play for families within communities</w:t>
      </w:r>
    </w:p>
    <w:p w14:paraId="5AD8B7F0" w14:textId="6614E758" w:rsidR="0038600C" w:rsidRPr="0038600C" w:rsidRDefault="0038600C" w:rsidP="00286DC7">
      <w:pPr>
        <w:pStyle w:val="ListParagraph"/>
        <w:numPr>
          <w:ilvl w:val="0"/>
          <w:numId w:val="24"/>
        </w:numPr>
        <w:spacing w:after="0" w:line="240" w:lineRule="auto"/>
        <w:rPr>
          <w:rFonts w:ascii="Arial" w:hAnsi="Arial" w:cs="Arial"/>
          <w:b/>
          <w:bCs/>
          <w:sz w:val="24"/>
          <w:szCs w:val="24"/>
        </w:rPr>
      </w:pPr>
      <w:r w:rsidRPr="0086163C">
        <w:rPr>
          <w:rFonts w:ascii="Arial" w:hAnsi="Arial" w:cs="Arial"/>
          <w:sz w:val="24"/>
          <w:szCs w:val="24"/>
        </w:rPr>
        <w:t>Sustain and improve the number of young people from Quintile 1 entering initial positive destinations and follow up destinations post 16</w:t>
      </w:r>
    </w:p>
    <w:p w14:paraId="27487B63" w14:textId="4AFC0A16" w:rsidR="0038600C" w:rsidRPr="00CB4D52" w:rsidRDefault="0038600C" w:rsidP="00286DC7">
      <w:pPr>
        <w:pStyle w:val="ListParagraph"/>
        <w:numPr>
          <w:ilvl w:val="0"/>
          <w:numId w:val="24"/>
        </w:numPr>
        <w:spacing w:after="0" w:line="240" w:lineRule="auto"/>
        <w:rPr>
          <w:rFonts w:ascii="Arial" w:hAnsi="Arial" w:cs="Arial"/>
          <w:b/>
          <w:bCs/>
          <w:sz w:val="24"/>
          <w:szCs w:val="24"/>
        </w:rPr>
      </w:pPr>
      <w:r w:rsidRPr="00CB4D52">
        <w:rPr>
          <w:rFonts w:ascii="Arial" w:hAnsi="Arial" w:cs="Arial"/>
          <w:sz w:val="24"/>
          <w:szCs w:val="24"/>
        </w:rPr>
        <w:t>Improve the number of Care Experienced young people entering initial positive destinations and follow up destinations post 16</w:t>
      </w:r>
    </w:p>
    <w:p w14:paraId="6636CAE3" w14:textId="77777777" w:rsidR="00FF5FFA" w:rsidRPr="00CB4D52" w:rsidRDefault="00FF5FFA" w:rsidP="00286DC7">
      <w:pPr>
        <w:pStyle w:val="ListParagraph"/>
        <w:numPr>
          <w:ilvl w:val="0"/>
          <w:numId w:val="24"/>
        </w:numPr>
        <w:spacing w:after="0" w:line="240" w:lineRule="auto"/>
        <w:rPr>
          <w:rFonts w:ascii="Arial" w:hAnsi="Arial" w:cs="Arial"/>
          <w:sz w:val="24"/>
          <w:szCs w:val="24"/>
        </w:rPr>
      </w:pPr>
      <w:r w:rsidRPr="00CB4D52">
        <w:rPr>
          <w:rFonts w:ascii="Arial" w:hAnsi="Arial" w:cs="Arial"/>
          <w:sz w:val="24"/>
          <w:szCs w:val="24"/>
        </w:rPr>
        <w:t>Carry a Joint Strategic Needs Assessment in 2025 reviewing evidence on the intersectionality of known risk factors inform the development of the Fife Children’s Services Plan 2026-29.</w:t>
      </w:r>
    </w:p>
    <w:p w14:paraId="5D0AED2D" w14:textId="77777777" w:rsidR="0038600C" w:rsidRDefault="0038600C" w:rsidP="00794E6E">
      <w:pPr>
        <w:rPr>
          <w:rFonts w:ascii="Arial" w:hAnsi="Arial" w:cs="Arial"/>
          <w:b/>
          <w:bCs/>
          <w:sz w:val="24"/>
          <w:szCs w:val="24"/>
        </w:rPr>
      </w:pPr>
    </w:p>
    <w:tbl>
      <w:tblPr>
        <w:tblStyle w:val="TableGrid"/>
        <w:tblW w:w="8930" w:type="dxa"/>
        <w:tblInd w:w="142" w:type="dxa"/>
        <w:tblLook w:val="04A0" w:firstRow="1" w:lastRow="0" w:firstColumn="1" w:lastColumn="0" w:noHBand="0" w:noVBand="1"/>
      </w:tblPr>
      <w:tblGrid>
        <w:gridCol w:w="8930"/>
      </w:tblGrid>
      <w:tr w:rsidR="00275B48" w14:paraId="328C96E0" w14:textId="77777777" w:rsidTr="00BB504A">
        <w:tc>
          <w:tcPr>
            <w:tcW w:w="8930" w:type="dxa"/>
            <w:tcBorders>
              <w:top w:val="nil"/>
              <w:left w:val="nil"/>
              <w:bottom w:val="nil"/>
              <w:right w:val="nil"/>
            </w:tcBorders>
            <w:shd w:val="clear" w:color="auto" w:fill="F2F2F2" w:themeFill="background1" w:themeFillShade="F2"/>
          </w:tcPr>
          <w:p w14:paraId="7289FBC5" w14:textId="284E2F0E" w:rsidR="00275B48" w:rsidRDefault="00B97DCC" w:rsidP="005F5C14">
            <w:r>
              <w:rPr>
                <w:rFonts w:ascii="Arial" w:hAnsi="Arial" w:cs="Arial"/>
                <w:i/>
                <w:iCs/>
                <w:sz w:val="24"/>
                <w:szCs w:val="24"/>
              </w:rPr>
              <w:t xml:space="preserve">This </w:t>
            </w:r>
            <w:r w:rsidR="007865ED">
              <w:rPr>
                <w:rFonts w:ascii="Arial" w:hAnsi="Arial" w:cs="Arial"/>
                <w:i/>
                <w:iCs/>
                <w:sz w:val="24"/>
                <w:szCs w:val="24"/>
              </w:rPr>
              <w:t xml:space="preserve">priority </w:t>
            </w:r>
            <w:r>
              <w:rPr>
                <w:rFonts w:ascii="Arial" w:hAnsi="Arial" w:cs="Arial"/>
                <w:i/>
                <w:iCs/>
                <w:sz w:val="24"/>
                <w:szCs w:val="24"/>
              </w:rPr>
              <w:t>will</w:t>
            </w:r>
            <w:r w:rsidR="00382DE1" w:rsidRPr="00711DAD">
              <w:rPr>
                <w:rFonts w:ascii="Arial" w:hAnsi="Arial" w:cs="Arial"/>
                <w:i/>
                <w:iCs/>
                <w:sz w:val="24"/>
                <w:szCs w:val="24"/>
              </w:rPr>
              <w:t>: advance</w:t>
            </w:r>
            <w:r w:rsidR="00275B48" w:rsidRPr="00711DAD">
              <w:rPr>
                <w:rFonts w:ascii="Arial" w:hAnsi="Arial" w:cs="Arial"/>
                <w:i/>
                <w:iCs/>
                <w:sz w:val="24"/>
                <w:szCs w:val="24"/>
              </w:rPr>
              <w:t xml:space="preserve"> equality of opportunity</w:t>
            </w:r>
            <w:r w:rsidR="00382DE1" w:rsidRPr="00711DAD">
              <w:rPr>
                <w:rFonts w:ascii="Arial" w:hAnsi="Arial" w:cs="Arial"/>
                <w:i/>
                <w:iCs/>
                <w:sz w:val="24"/>
                <w:szCs w:val="24"/>
              </w:rPr>
              <w:t>;</w:t>
            </w:r>
            <w:r w:rsidR="00275B48" w:rsidRPr="00711DAD">
              <w:rPr>
                <w:rFonts w:ascii="Arial" w:hAnsi="Arial" w:cs="Arial"/>
                <w:i/>
                <w:iCs/>
                <w:sz w:val="24"/>
                <w:szCs w:val="24"/>
              </w:rPr>
              <w:t xml:space="preserve"> foster</w:t>
            </w:r>
            <w:r w:rsidR="00382DE1" w:rsidRPr="00711DAD">
              <w:rPr>
                <w:rFonts w:ascii="Arial" w:hAnsi="Arial" w:cs="Arial"/>
                <w:i/>
                <w:iCs/>
                <w:sz w:val="24"/>
                <w:szCs w:val="24"/>
              </w:rPr>
              <w:t xml:space="preserve"> </w:t>
            </w:r>
            <w:r w:rsidR="00275B48" w:rsidRPr="00711DAD">
              <w:rPr>
                <w:rFonts w:ascii="Arial" w:hAnsi="Arial" w:cs="Arial"/>
                <w:i/>
                <w:iCs/>
                <w:sz w:val="24"/>
                <w:szCs w:val="24"/>
              </w:rPr>
              <w:t>good relations and reduc</w:t>
            </w:r>
            <w:r w:rsidR="00382DE1" w:rsidRPr="00711DAD">
              <w:rPr>
                <w:rFonts w:ascii="Arial" w:hAnsi="Arial" w:cs="Arial"/>
                <w:i/>
                <w:iCs/>
                <w:sz w:val="24"/>
                <w:szCs w:val="24"/>
              </w:rPr>
              <w:t xml:space="preserve">e </w:t>
            </w:r>
            <w:r w:rsidR="00275B48" w:rsidRPr="00711DAD">
              <w:rPr>
                <w:rFonts w:ascii="Arial" w:hAnsi="Arial" w:cs="Arial"/>
                <w:i/>
                <w:iCs/>
                <w:sz w:val="24"/>
                <w:szCs w:val="24"/>
              </w:rPr>
              <w:t>socio-economic disadvantage for all protected characteristics including Gypsy Traveller children, ethnic minorities, disabled pupils (including Deaf and visually impaired learners) and those who have multiple barriers to employmen</w:t>
            </w:r>
            <w:r w:rsidR="005A0789">
              <w:rPr>
                <w:rFonts w:ascii="Arial" w:hAnsi="Arial" w:cs="Arial"/>
                <w:i/>
                <w:iCs/>
                <w:sz w:val="24"/>
                <w:szCs w:val="24"/>
              </w:rPr>
              <w:t>t.</w:t>
            </w:r>
          </w:p>
        </w:tc>
      </w:tr>
    </w:tbl>
    <w:p w14:paraId="2042AF81" w14:textId="77777777" w:rsidR="00275B48" w:rsidRDefault="00275B48" w:rsidP="00794E6E">
      <w:pPr>
        <w:rPr>
          <w:rFonts w:ascii="Arial" w:hAnsi="Arial" w:cs="Arial"/>
          <w:b/>
          <w:bCs/>
          <w:sz w:val="24"/>
          <w:szCs w:val="24"/>
        </w:rPr>
      </w:pPr>
    </w:p>
    <w:p w14:paraId="5F29FA7D" w14:textId="790F2461" w:rsidR="00743204" w:rsidRPr="0038600C" w:rsidRDefault="00743204">
      <w:pPr>
        <w:rPr>
          <w:sz w:val="24"/>
          <w:szCs w:val="24"/>
        </w:rPr>
      </w:pPr>
      <w:r w:rsidRPr="0038600C">
        <w:rPr>
          <w:sz w:val="24"/>
          <w:szCs w:val="24"/>
        </w:rPr>
        <w:br w:type="page"/>
      </w:r>
    </w:p>
    <w:tbl>
      <w:tblPr>
        <w:tblStyle w:val="TableGrid"/>
        <w:tblW w:w="0" w:type="auto"/>
        <w:tblLook w:val="04A0" w:firstRow="1" w:lastRow="0" w:firstColumn="1" w:lastColumn="0" w:noHBand="0" w:noVBand="1"/>
      </w:tblPr>
      <w:tblGrid>
        <w:gridCol w:w="988"/>
        <w:gridCol w:w="8028"/>
      </w:tblGrid>
      <w:tr w:rsidR="00C71738" w:rsidRPr="002E215E" w14:paraId="321E705B" w14:textId="77777777" w:rsidTr="00552371">
        <w:tc>
          <w:tcPr>
            <w:tcW w:w="988" w:type="dxa"/>
            <w:shd w:val="clear" w:color="auto" w:fill="8EAADB" w:themeFill="accent1" w:themeFillTint="99"/>
          </w:tcPr>
          <w:p w14:paraId="4E0A104D" w14:textId="36DCA0F1" w:rsidR="00C71738" w:rsidRPr="002E215E" w:rsidRDefault="004B77CB" w:rsidP="006D543C">
            <w:pPr>
              <w:rPr>
                <w:rFonts w:ascii="Arial" w:hAnsi="Arial" w:cs="Arial"/>
                <w:b/>
                <w:bCs/>
                <w:sz w:val="32"/>
                <w:szCs w:val="32"/>
              </w:rPr>
            </w:pPr>
            <w:r>
              <w:lastRenderedPageBreak/>
              <w:br w:type="page"/>
            </w:r>
            <w:r w:rsidR="00FC58C7">
              <w:br w:type="page"/>
            </w:r>
            <w:r w:rsidR="00C71738">
              <w:rPr>
                <w:rFonts w:ascii="Arial" w:hAnsi="Arial" w:cs="Arial"/>
                <w:b/>
                <w:bCs/>
                <w:color w:val="7030A0"/>
                <w:sz w:val="32"/>
                <w:szCs w:val="32"/>
              </w:rPr>
              <w:br w:type="page"/>
            </w:r>
            <w:r w:rsidR="00C71738">
              <w:rPr>
                <w:rFonts w:ascii="Arial" w:hAnsi="Arial" w:cs="Arial"/>
                <w:b/>
                <w:bCs/>
                <w:color w:val="7030A0"/>
                <w:sz w:val="32"/>
                <w:szCs w:val="32"/>
              </w:rPr>
              <w:br w:type="page"/>
            </w:r>
            <w:r w:rsidR="00AA72CF" w:rsidRPr="00AA72CF">
              <w:rPr>
                <w:rFonts w:ascii="Arial" w:hAnsi="Arial" w:cs="Arial"/>
                <w:b/>
                <w:bCs/>
                <w:sz w:val="32"/>
                <w:szCs w:val="32"/>
              </w:rPr>
              <w:t>6.</w:t>
            </w:r>
          </w:p>
        </w:tc>
        <w:tc>
          <w:tcPr>
            <w:tcW w:w="8028" w:type="dxa"/>
            <w:shd w:val="clear" w:color="auto" w:fill="8EAADB" w:themeFill="accent1" w:themeFillTint="99"/>
          </w:tcPr>
          <w:p w14:paraId="732048F0" w14:textId="77777777" w:rsidR="00C71738" w:rsidRDefault="00C71738" w:rsidP="004F2802">
            <w:pPr>
              <w:pStyle w:val="Heading1"/>
            </w:pPr>
            <w:r>
              <w:t xml:space="preserve">Procurement Duty </w:t>
            </w:r>
          </w:p>
          <w:p w14:paraId="389B1FC4" w14:textId="77777777" w:rsidR="00C71738" w:rsidRPr="002E215E" w:rsidRDefault="00C71738" w:rsidP="006D543C">
            <w:pPr>
              <w:rPr>
                <w:rFonts w:ascii="Arial" w:hAnsi="Arial" w:cs="Arial"/>
                <w:b/>
                <w:bCs/>
                <w:sz w:val="32"/>
                <w:szCs w:val="32"/>
              </w:rPr>
            </w:pPr>
          </w:p>
        </w:tc>
      </w:tr>
    </w:tbl>
    <w:p w14:paraId="54C917D8" w14:textId="77777777" w:rsidR="00C71738" w:rsidRDefault="00C71738" w:rsidP="006D543C">
      <w:pPr>
        <w:spacing w:after="0" w:line="240" w:lineRule="auto"/>
        <w:jc w:val="center"/>
        <w:rPr>
          <w:rFonts w:ascii="Arial" w:hAnsi="Arial" w:cs="Arial"/>
          <w:b/>
          <w:color w:val="7030A0"/>
          <w:sz w:val="40"/>
          <w:szCs w:val="40"/>
        </w:rPr>
      </w:pPr>
    </w:p>
    <w:p w14:paraId="41A48991" w14:textId="77777777" w:rsidR="00C71738" w:rsidRPr="009173E5" w:rsidRDefault="00C71738" w:rsidP="006D543C">
      <w:pPr>
        <w:pStyle w:val="PlainText"/>
        <w:rPr>
          <w:rFonts w:ascii="Arial" w:hAnsi="Arial" w:cs="Arial"/>
          <w:sz w:val="24"/>
          <w:szCs w:val="24"/>
        </w:rPr>
      </w:pPr>
      <w:r w:rsidRPr="009173E5">
        <w:rPr>
          <w:rFonts w:ascii="Arial" w:hAnsi="Arial" w:cs="Arial"/>
          <w:sz w:val="24"/>
          <w:szCs w:val="24"/>
        </w:rPr>
        <w:t>To meet the requirements of the specific duty, a public authority must be able to demonstrate that it has had due regard to whether the award criteria and conditions relating to the performance of a relevant agreement should include considerations to enable it to better perform the equality duty.</w:t>
      </w:r>
    </w:p>
    <w:p w14:paraId="603E602F" w14:textId="77777777" w:rsidR="00C71738" w:rsidRPr="009173E5" w:rsidRDefault="00C71738" w:rsidP="00C71738">
      <w:pPr>
        <w:pStyle w:val="PlainText"/>
        <w:rPr>
          <w:rFonts w:ascii="Arial" w:hAnsi="Arial" w:cs="Arial"/>
          <w:sz w:val="24"/>
          <w:szCs w:val="24"/>
        </w:rPr>
      </w:pPr>
    </w:p>
    <w:p w14:paraId="53FCC31D" w14:textId="77777777" w:rsidR="00C71738" w:rsidRDefault="00C71738" w:rsidP="00C71738">
      <w:pPr>
        <w:spacing w:after="0" w:line="240" w:lineRule="auto"/>
        <w:rPr>
          <w:rFonts w:ascii="Arial" w:hAnsi="Arial" w:cs="Arial"/>
          <w:color w:val="000000"/>
          <w:sz w:val="24"/>
          <w:szCs w:val="24"/>
        </w:rPr>
      </w:pPr>
      <w:r w:rsidRPr="009173E5">
        <w:rPr>
          <w:rFonts w:ascii="Arial" w:hAnsi="Arial" w:cs="Arial"/>
          <w:color w:val="000000"/>
          <w:sz w:val="24"/>
          <w:szCs w:val="24"/>
        </w:rPr>
        <w:t xml:space="preserve">Applying ‘due regard’ means that when making decisions about procurement, an authority subject to the duty must consciously consider the need to: eliminate discrimination, advance equality of opportunity, and foster good relations. </w:t>
      </w:r>
    </w:p>
    <w:p w14:paraId="22D619C9" w14:textId="77777777" w:rsidR="00C71738" w:rsidRPr="009173E5" w:rsidRDefault="00C71738" w:rsidP="00C71738">
      <w:pPr>
        <w:spacing w:after="0" w:line="240" w:lineRule="auto"/>
        <w:rPr>
          <w:rFonts w:ascii="Arial" w:hAnsi="Arial" w:cs="Arial"/>
          <w:color w:val="000000"/>
          <w:sz w:val="24"/>
          <w:szCs w:val="24"/>
        </w:rPr>
      </w:pPr>
    </w:p>
    <w:p w14:paraId="0AA7FD3A" w14:textId="77777777" w:rsidR="00C71738" w:rsidRPr="00E80730" w:rsidRDefault="00C71738" w:rsidP="00C71738">
      <w:pPr>
        <w:pStyle w:val="PlainText"/>
        <w:rPr>
          <w:rFonts w:ascii="Arial" w:hAnsi="Arial" w:cs="Arial"/>
          <w:sz w:val="24"/>
          <w:szCs w:val="24"/>
        </w:rPr>
      </w:pPr>
      <w:r w:rsidRPr="009173E5">
        <w:rPr>
          <w:rFonts w:ascii="Arial" w:hAnsi="Arial" w:cs="Arial"/>
          <w:sz w:val="24"/>
          <w:szCs w:val="24"/>
        </w:rPr>
        <w:t xml:space="preserve">Any award criteria or conditions related to the performance of a relevant agreement must, in accordance with the </w:t>
      </w:r>
      <w:hyperlink r:id="rId29" w:history="1">
        <w:r>
          <w:rPr>
            <w:rStyle w:val="Hyperlink"/>
            <w:rFonts w:ascii="Arial" w:hAnsi="Arial" w:cs="Arial"/>
            <w:sz w:val="24"/>
            <w:szCs w:val="24"/>
          </w:rPr>
          <w:t>Public Contracts (Scotland) Regulations 2015</w:t>
        </w:r>
      </w:hyperlink>
      <w:r w:rsidRPr="009173E5">
        <w:rPr>
          <w:rFonts w:ascii="Arial" w:hAnsi="Arial" w:cs="Arial"/>
          <w:sz w:val="24"/>
          <w:szCs w:val="24"/>
        </w:rPr>
        <w:t>, be rel</w:t>
      </w:r>
      <w:r>
        <w:rPr>
          <w:rFonts w:ascii="Arial" w:hAnsi="Arial" w:cs="Arial"/>
          <w:sz w:val="24"/>
          <w:szCs w:val="24"/>
        </w:rPr>
        <w:t>evant</w:t>
      </w:r>
      <w:r w:rsidRPr="009173E5">
        <w:rPr>
          <w:rFonts w:ascii="Arial" w:hAnsi="Arial" w:cs="Arial"/>
          <w:sz w:val="24"/>
          <w:szCs w:val="24"/>
        </w:rPr>
        <w:t xml:space="preserve"> to and proportionate to the subject matter of the contract or framework agreement. </w:t>
      </w:r>
      <w:r w:rsidRPr="00E80730">
        <w:rPr>
          <w:rFonts w:ascii="Arial" w:hAnsi="Arial" w:cs="Arial"/>
          <w:sz w:val="24"/>
          <w:szCs w:val="24"/>
        </w:rPr>
        <w:t>The sustainable procurement duty, outlined in the Procurement Reform (Scotland) Act 2014, requires that contracting authorities must consider how their purchases can enhance the social, environmental, and economic wellbeing of their operational area, with a specific emphasis on</w:t>
      </w:r>
      <w:r w:rsidRPr="00E80730">
        <w:rPr>
          <w:rFonts w:ascii="Arial" w:hAnsi="Arial" w:cs="Arial"/>
          <w:b/>
          <w:bCs/>
          <w:sz w:val="24"/>
          <w:szCs w:val="24"/>
        </w:rPr>
        <w:t> </w:t>
      </w:r>
      <w:r w:rsidRPr="00E80730">
        <w:rPr>
          <w:rFonts w:ascii="Arial" w:hAnsi="Arial" w:cs="Arial"/>
          <w:sz w:val="24"/>
          <w:szCs w:val="24"/>
        </w:rPr>
        <w:t>reducing inequality.</w:t>
      </w:r>
    </w:p>
    <w:p w14:paraId="69AA5F4D" w14:textId="77777777" w:rsidR="00C71738" w:rsidRDefault="00C71738" w:rsidP="00C71738">
      <w:pPr>
        <w:pStyle w:val="PlainText"/>
        <w:rPr>
          <w:rFonts w:ascii="Arial" w:hAnsi="Arial" w:cs="Arial"/>
          <w:sz w:val="24"/>
          <w:szCs w:val="24"/>
        </w:rPr>
      </w:pPr>
    </w:p>
    <w:p w14:paraId="481706E1" w14:textId="77777777" w:rsidR="00C71738" w:rsidRDefault="00C71738" w:rsidP="00C71738">
      <w:pPr>
        <w:spacing w:after="0" w:line="240" w:lineRule="auto"/>
        <w:rPr>
          <w:rFonts w:ascii="Arial" w:hAnsi="Arial"/>
          <w:sz w:val="24"/>
          <w:szCs w:val="24"/>
        </w:rPr>
      </w:pPr>
      <w:r>
        <w:rPr>
          <w:rFonts w:ascii="Arial" w:hAnsi="Arial"/>
          <w:sz w:val="24"/>
          <w:szCs w:val="24"/>
        </w:rPr>
        <w:t>The Fairer Scotland Duty, Part 1 of the Equality Act 2010, came into force in Scotland in April 2018. This requires public authorities, in the exercise of their functions, to have due regard to how they can reduce inequalities of outcome caused by socio-economic disadvantage, when making strategic decisions.</w:t>
      </w:r>
    </w:p>
    <w:p w14:paraId="366FD3E2" w14:textId="77777777" w:rsidR="00C71738" w:rsidRDefault="00C71738" w:rsidP="00C71738">
      <w:pPr>
        <w:rPr>
          <w:rFonts w:ascii="Arial" w:hAnsi="Arial" w:cs="Arial"/>
          <w:b/>
          <w:bCs/>
          <w:color w:val="7030A0"/>
          <w:sz w:val="32"/>
          <w:szCs w:val="32"/>
        </w:rPr>
      </w:pPr>
      <w:r>
        <w:rPr>
          <w:rFonts w:ascii="Arial" w:hAnsi="Arial" w:cs="Arial"/>
          <w:b/>
          <w:bCs/>
          <w:color w:val="7030A0"/>
          <w:sz w:val="32"/>
          <w:szCs w:val="32"/>
        </w:rPr>
        <w:br w:type="page"/>
      </w:r>
    </w:p>
    <w:tbl>
      <w:tblPr>
        <w:tblStyle w:val="TableGrid"/>
        <w:tblW w:w="0" w:type="auto"/>
        <w:tblLook w:val="04A0" w:firstRow="1" w:lastRow="0" w:firstColumn="1" w:lastColumn="0" w:noHBand="0" w:noVBand="1"/>
      </w:tblPr>
      <w:tblGrid>
        <w:gridCol w:w="988"/>
        <w:gridCol w:w="8028"/>
      </w:tblGrid>
      <w:tr w:rsidR="00FA06CD" w:rsidRPr="002E215E" w14:paraId="23819E5E" w14:textId="77777777" w:rsidTr="00822B10">
        <w:tc>
          <w:tcPr>
            <w:tcW w:w="988" w:type="dxa"/>
            <w:shd w:val="clear" w:color="auto" w:fill="8EAADB" w:themeFill="accent1" w:themeFillTint="99"/>
          </w:tcPr>
          <w:p w14:paraId="224C0BF4" w14:textId="170FCBB6" w:rsidR="00FA06CD" w:rsidRPr="002E215E" w:rsidRDefault="00FA06CD" w:rsidP="00FE6A5A">
            <w:pPr>
              <w:rPr>
                <w:rFonts w:ascii="Arial" w:hAnsi="Arial" w:cs="Arial"/>
                <w:b/>
                <w:bCs/>
                <w:sz w:val="32"/>
                <w:szCs w:val="32"/>
              </w:rPr>
            </w:pPr>
            <w:r>
              <w:rPr>
                <w:rFonts w:ascii="Arial" w:hAnsi="Arial" w:cs="Arial"/>
                <w:b/>
                <w:bCs/>
                <w:color w:val="7030A0"/>
                <w:sz w:val="32"/>
                <w:szCs w:val="32"/>
              </w:rPr>
              <w:lastRenderedPageBreak/>
              <w:br w:type="page"/>
            </w:r>
            <w:r w:rsidR="00AA72CF" w:rsidRPr="00AA72CF">
              <w:rPr>
                <w:rFonts w:ascii="Arial" w:hAnsi="Arial" w:cs="Arial"/>
                <w:b/>
                <w:bCs/>
                <w:sz w:val="32"/>
                <w:szCs w:val="32"/>
              </w:rPr>
              <w:t>7</w:t>
            </w:r>
            <w:r w:rsidR="00AA72CF">
              <w:rPr>
                <w:rFonts w:ascii="Arial" w:hAnsi="Arial" w:cs="Arial"/>
                <w:b/>
                <w:bCs/>
                <w:color w:val="7030A0"/>
                <w:sz w:val="32"/>
                <w:szCs w:val="32"/>
              </w:rPr>
              <w:t>.</w:t>
            </w:r>
          </w:p>
        </w:tc>
        <w:tc>
          <w:tcPr>
            <w:tcW w:w="8028" w:type="dxa"/>
            <w:shd w:val="clear" w:color="auto" w:fill="8EAADB" w:themeFill="accent1" w:themeFillTint="99"/>
          </w:tcPr>
          <w:p w14:paraId="5A735C84" w14:textId="438302AF" w:rsidR="00FA06CD" w:rsidRPr="002E215E" w:rsidRDefault="00FA06CD" w:rsidP="004F2802">
            <w:pPr>
              <w:pStyle w:val="Heading1"/>
            </w:pPr>
            <w:r>
              <w:t xml:space="preserve">Engagement &amp; </w:t>
            </w:r>
            <w:r w:rsidR="00B90567">
              <w:t>M</w:t>
            </w:r>
            <w:r w:rsidR="00CD5A60">
              <w:t>onitoring</w:t>
            </w:r>
            <w:r w:rsidR="00B90567">
              <w:t xml:space="preserve"> Progress </w:t>
            </w:r>
          </w:p>
          <w:p w14:paraId="16B11BBB" w14:textId="77777777" w:rsidR="00FA06CD" w:rsidRPr="002E215E" w:rsidRDefault="00FA06CD" w:rsidP="00FE6A5A">
            <w:pPr>
              <w:rPr>
                <w:rFonts w:ascii="Arial" w:hAnsi="Arial" w:cs="Arial"/>
                <w:b/>
                <w:bCs/>
                <w:sz w:val="32"/>
                <w:szCs w:val="32"/>
              </w:rPr>
            </w:pPr>
          </w:p>
        </w:tc>
      </w:tr>
    </w:tbl>
    <w:p w14:paraId="2000BBD3" w14:textId="77777777" w:rsidR="00FA06CD" w:rsidRDefault="00FA06CD" w:rsidP="00FE6A5A">
      <w:pPr>
        <w:spacing w:after="0" w:line="240" w:lineRule="auto"/>
        <w:rPr>
          <w:rFonts w:ascii="Arial" w:hAnsi="Arial" w:cs="Arial"/>
          <w:b/>
          <w:bCs/>
          <w:sz w:val="24"/>
          <w:szCs w:val="24"/>
        </w:rPr>
      </w:pPr>
    </w:p>
    <w:p w14:paraId="2613E637" w14:textId="77777777" w:rsidR="00E96C24" w:rsidRPr="00E96C24" w:rsidRDefault="00E96C24" w:rsidP="00196E0E">
      <w:pPr>
        <w:spacing w:after="0" w:line="240" w:lineRule="auto"/>
        <w:rPr>
          <w:rFonts w:ascii="Arial" w:hAnsi="Arial" w:cs="Arial"/>
          <w:b/>
          <w:bCs/>
          <w:sz w:val="24"/>
          <w:szCs w:val="24"/>
        </w:rPr>
      </w:pPr>
      <w:r w:rsidRPr="00E96C24">
        <w:rPr>
          <w:rFonts w:ascii="Arial" w:hAnsi="Arial" w:cs="Arial"/>
          <w:b/>
          <w:bCs/>
          <w:sz w:val="24"/>
          <w:szCs w:val="24"/>
        </w:rPr>
        <w:t>Senior Equalities Group</w:t>
      </w:r>
    </w:p>
    <w:p w14:paraId="5B191E72" w14:textId="710E50E7" w:rsidR="00DF30B9" w:rsidRDefault="00196E0E" w:rsidP="00196E0E">
      <w:pPr>
        <w:spacing w:after="0" w:line="240" w:lineRule="auto"/>
        <w:rPr>
          <w:rFonts w:ascii="Arial" w:hAnsi="Arial" w:cs="Arial"/>
          <w:sz w:val="24"/>
          <w:szCs w:val="24"/>
        </w:rPr>
      </w:pPr>
      <w:r>
        <w:rPr>
          <w:rFonts w:ascii="Arial" w:hAnsi="Arial" w:cs="Arial"/>
          <w:sz w:val="24"/>
          <w:szCs w:val="24"/>
        </w:rPr>
        <w:t>The Senior Equalities Group</w:t>
      </w:r>
      <w:r w:rsidR="002A1486">
        <w:rPr>
          <w:rFonts w:ascii="Arial" w:hAnsi="Arial" w:cs="Arial"/>
          <w:sz w:val="24"/>
          <w:szCs w:val="24"/>
        </w:rPr>
        <w:t xml:space="preserve"> (SEG)</w:t>
      </w:r>
      <w:r w:rsidR="00961C1D">
        <w:rPr>
          <w:rFonts w:ascii="Arial" w:hAnsi="Arial" w:cs="Arial"/>
          <w:sz w:val="24"/>
          <w:szCs w:val="24"/>
        </w:rPr>
        <w:t xml:space="preserve"> - </w:t>
      </w:r>
      <w:r>
        <w:rPr>
          <w:rFonts w:ascii="Arial" w:hAnsi="Arial" w:cs="Arial"/>
          <w:sz w:val="24"/>
          <w:szCs w:val="24"/>
        </w:rPr>
        <w:t xml:space="preserve">a partnership group comprising Fife Council, NHS Fife, </w:t>
      </w:r>
      <w:r w:rsidR="00BB504A">
        <w:rPr>
          <w:rFonts w:ascii="Arial" w:hAnsi="Arial" w:cs="Arial"/>
          <w:sz w:val="24"/>
          <w:szCs w:val="24"/>
        </w:rPr>
        <w:t xml:space="preserve">Fife Health &amp; Social Partnership, </w:t>
      </w:r>
      <w:r>
        <w:rPr>
          <w:rFonts w:ascii="Arial" w:hAnsi="Arial" w:cs="Arial"/>
          <w:sz w:val="24"/>
          <w:szCs w:val="24"/>
        </w:rPr>
        <w:t>Police Scotland and F</w:t>
      </w:r>
      <w:r w:rsidR="00961C1D">
        <w:rPr>
          <w:rFonts w:ascii="Arial" w:hAnsi="Arial" w:cs="Arial"/>
          <w:sz w:val="24"/>
          <w:szCs w:val="24"/>
        </w:rPr>
        <w:t xml:space="preserve">ife Centre for Equalities – </w:t>
      </w:r>
      <w:r>
        <w:rPr>
          <w:rFonts w:ascii="Arial" w:hAnsi="Arial" w:cs="Arial"/>
          <w:sz w:val="24"/>
          <w:szCs w:val="24"/>
        </w:rPr>
        <w:t>oversee</w:t>
      </w:r>
      <w:r w:rsidR="00961C1D">
        <w:rPr>
          <w:rFonts w:ascii="Arial" w:hAnsi="Arial" w:cs="Arial"/>
          <w:sz w:val="24"/>
          <w:szCs w:val="24"/>
        </w:rPr>
        <w:t xml:space="preserve">s </w:t>
      </w:r>
      <w:r>
        <w:rPr>
          <w:rFonts w:ascii="Arial" w:hAnsi="Arial" w:cs="Arial"/>
          <w:sz w:val="24"/>
          <w:szCs w:val="24"/>
        </w:rPr>
        <w:t xml:space="preserve">the equality </w:t>
      </w:r>
      <w:r w:rsidR="00C85932">
        <w:rPr>
          <w:rFonts w:ascii="Arial" w:hAnsi="Arial" w:cs="Arial"/>
          <w:sz w:val="24"/>
          <w:szCs w:val="24"/>
        </w:rPr>
        <w:t xml:space="preserve">and diversity work for the Council.  To ensure Fife Partnership is also aware of and able to set </w:t>
      </w:r>
      <w:r w:rsidR="00E17CEA">
        <w:rPr>
          <w:rFonts w:ascii="Arial" w:hAnsi="Arial" w:cs="Arial"/>
          <w:sz w:val="24"/>
          <w:szCs w:val="24"/>
        </w:rPr>
        <w:t xml:space="preserve">and monitor common equality priorities, the </w:t>
      </w:r>
      <w:r w:rsidR="002A1486">
        <w:rPr>
          <w:rFonts w:ascii="Arial" w:hAnsi="Arial" w:cs="Arial"/>
          <w:sz w:val="24"/>
          <w:szCs w:val="24"/>
        </w:rPr>
        <w:t xml:space="preserve">SEG </w:t>
      </w:r>
      <w:r w:rsidR="00E17CEA">
        <w:rPr>
          <w:rFonts w:ascii="Arial" w:hAnsi="Arial" w:cs="Arial"/>
          <w:sz w:val="24"/>
          <w:szCs w:val="24"/>
        </w:rPr>
        <w:t xml:space="preserve">will </w:t>
      </w:r>
      <w:r w:rsidR="00DF30B9">
        <w:rPr>
          <w:rFonts w:ascii="Arial" w:hAnsi="Arial" w:cs="Arial"/>
          <w:sz w:val="24"/>
          <w:szCs w:val="24"/>
        </w:rPr>
        <w:t xml:space="preserve">report to the Fife Partnership Leadership Group from 2025.  </w:t>
      </w:r>
      <w:r w:rsidR="002A1486">
        <w:rPr>
          <w:rFonts w:ascii="Arial" w:hAnsi="Arial" w:cs="Arial"/>
          <w:sz w:val="24"/>
          <w:szCs w:val="24"/>
        </w:rPr>
        <w:t xml:space="preserve">The SEG meets quarterly and will continue to monitor progress against the </w:t>
      </w:r>
      <w:r w:rsidR="00E061CC">
        <w:rPr>
          <w:rFonts w:ascii="Arial" w:hAnsi="Arial" w:cs="Arial"/>
          <w:sz w:val="24"/>
          <w:szCs w:val="24"/>
        </w:rPr>
        <w:t>equality priorities and actions during the life of this document</w:t>
      </w:r>
      <w:r w:rsidR="002A1486">
        <w:rPr>
          <w:rFonts w:ascii="Arial" w:hAnsi="Arial" w:cs="Arial"/>
          <w:sz w:val="24"/>
          <w:szCs w:val="24"/>
        </w:rPr>
        <w:t xml:space="preserve">.  </w:t>
      </w:r>
    </w:p>
    <w:p w14:paraId="5C9955E7" w14:textId="77777777" w:rsidR="00DF30B9" w:rsidRDefault="00DF30B9" w:rsidP="00196E0E">
      <w:pPr>
        <w:spacing w:after="0" w:line="240" w:lineRule="auto"/>
        <w:rPr>
          <w:rFonts w:ascii="Arial" w:hAnsi="Arial" w:cs="Arial"/>
          <w:sz w:val="24"/>
          <w:szCs w:val="24"/>
        </w:rPr>
      </w:pPr>
    </w:p>
    <w:p w14:paraId="2BB48C31" w14:textId="43AE71FC" w:rsidR="00196E0E" w:rsidRDefault="00E061CC" w:rsidP="00E96C24">
      <w:pPr>
        <w:spacing w:after="0" w:line="240" w:lineRule="auto"/>
        <w:rPr>
          <w:rFonts w:ascii="Arial" w:hAnsi="Arial" w:cs="Arial"/>
          <w:sz w:val="24"/>
          <w:szCs w:val="24"/>
        </w:rPr>
      </w:pPr>
      <w:proofErr w:type="gramStart"/>
      <w:r>
        <w:rPr>
          <w:rFonts w:ascii="Arial" w:hAnsi="Arial" w:cs="Arial"/>
          <w:sz w:val="24"/>
          <w:szCs w:val="24"/>
        </w:rPr>
        <w:t>In order to</w:t>
      </w:r>
      <w:proofErr w:type="gramEnd"/>
      <w:r>
        <w:rPr>
          <w:rFonts w:ascii="Arial" w:hAnsi="Arial" w:cs="Arial"/>
          <w:sz w:val="24"/>
          <w:szCs w:val="24"/>
        </w:rPr>
        <w:t xml:space="preserve"> develop the current set of equality priorities, a </w:t>
      </w:r>
      <w:r w:rsidR="00D010CD">
        <w:rPr>
          <w:rFonts w:ascii="Arial" w:hAnsi="Arial" w:cs="Arial"/>
          <w:sz w:val="24"/>
          <w:szCs w:val="24"/>
        </w:rPr>
        <w:t xml:space="preserve">workshop with SEG members and </w:t>
      </w:r>
      <w:r w:rsidR="004A025F">
        <w:rPr>
          <w:rFonts w:ascii="Arial" w:hAnsi="Arial" w:cs="Arial"/>
          <w:sz w:val="24"/>
          <w:szCs w:val="24"/>
        </w:rPr>
        <w:t xml:space="preserve">other Fife Council Services </w:t>
      </w:r>
      <w:r w:rsidR="00196E0E">
        <w:rPr>
          <w:rFonts w:ascii="Arial" w:hAnsi="Arial" w:cs="Arial"/>
          <w:sz w:val="24"/>
          <w:szCs w:val="24"/>
        </w:rPr>
        <w:t xml:space="preserve">a workshop </w:t>
      </w:r>
      <w:r w:rsidR="00283AB1">
        <w:rPr>
          <w:rFonts w:ascii="Arial" w:hAnsi="Arial" w:cs="Arial"/>
          <w:sz w:val="24"/>
          <w:szCs w:val="24"/>
        </w:rPr>
        <w:t xml:space="preserve">was held </w:t>
      </w:r>
      <w:r w:rsidR="00196E0E">
        <w:rPr>
          <w:rFonts w:ascii="Arial" w:hAnsi="Arial" w:cs="Arial"/>
          <w:sz w:val="24"/>
          <w:szCs w:val="24"/>
        </w:rPr>
        <w:t>on 29</w:t>
      </w:r>
      <w:r w:rsidR="00196E0E" w:rsidRPr="00287FBE">
        <w:rPr>
          <w:rFonts w:ascii="Arial" w:hAnsi="Arial" w:cs="Arial"/>
          <w:sz w:val="24"/>
          <w:szCs w:val="24"/>
          <w:vertAlign w:val="superscript"/>
        </w:rPr>
        <w:t>th</w:t>
      </w:r>
      <w:r w:rsidR="00196E0E">
        <w:rPr>
          <w:rFonts w:ascii="Arial" w:hAnsi="Arial" w:cs="Arial"/>
          <w:sz w:val="24"/>
          <w:szCs w:val="24"/>
        </w:rPr>
        <w:t xml:space="preserve"> January 2025</w:t>
      </w:r>
      <w:r w:rsidR="00283AB1">
        <w:rPr>
          <w:rFonts w:ascii="Arial" w:hAnsi="Arial" w:cs="Arial"/>
          <w:sz w:val="24"/>
          <w:szCs w:val="24"/>
        </w:rPr>
        <w:t xml:space="preserve">.  </w:t>
      </w:r>
      <w:r w:rsidR="003E3B74">
        <w:rPr>
          <w:rFonts w:ascii="Arial" w:hAnsi="Arial" w:cs="Arial"/>
          <w:sz w:val="24"/>
          <w:szCs w:val="24"/>
        </w:rPr>
        <w:t>A</w:t>
      </w:r>
      <w:r w:rsidR="00283AB1">
        <w:rPr>
          <w:rFonts w:ascii="Arial" w:hAnsi="Arial" w:cs="Arial"/>
          <w:sz w:val="24"/>
          <w:szCs w:val="24"/>
        </w:rPr>
        <w:t>dditional workshop</w:t>
      </w:r>
      <w:r w:rsidR="003E3B74">
        <w:rPr>
          <w:rFonts w:ascii="Arial" w:hAnsi="Arial" w:cs="Arial"/>
          <w:sz w:val="24"/>
          <w:szCs w:val="24"/>
        </w:rPr>
        <w:t xml:space="preserve">s </w:t>
      </w:r>
      <w:r w:rsidR="00283AB1">
        <w:rPr>
          <w:rFonts w:ascii="Arial" w:hAnsi="Arial" w:cs="Arial"/>
          <w:sz w:val="24"/>
          <w:szCs w:val="24"/>
        </w:rPr>
        <w:t xml:space="preserve">with elected members </w:t>
      </w:r>
      <w:r w:rsidR="003E3B74">
        <w:rPr>
          <w:rFonts w:ascii="Arial" w:hAnsi="Arial" w:cs="Arial"/>
          <w:sz w:val="24"/>
          <w:szCs w:val="24"/>
        </w:rPr>
        <w:t xml:space="preserve">were </w:t>
      </w:r>
      <w:r w:rsidR="00283AB1">
        <w:rPr>
          <w:rFonts w:ascii="Arial" w:hAnsi="Arial" w:cs="Arial"/>
          <w:sz w:val="24"/>
          <w:szCs w:val="24"/>
        </w:rPr>
        <w:t xml:space="preserve">held on </w:t>
      </w:r>
      <w:r w:rsidR="006D5ED7">
        <w:rPr>
          <w:rFonts w:ascii="Arial" w:hAnsi="Arial" w:cs="Arial"/>
          <w:sz w:val="24"/>
          <w:szCs w:val="24"/>
        </w:rPr>
        <w:t>6</w:t>
      </w:r>
      <w:r w:rsidR="006D5ED7" w:rsidRPr="006D5ED7">
        <w:rPr>
          <w:rFonts w:ascii="Arial" w:hAnsi="Arial" w:cs="Arial"/>
          <w:sz w:val="24"/>
          <w:szCs w:val="24"/>
          <w:vertAlign w:val="superscript"/>
        </w:rPr>
        <w:t>th</w:t>
      </w:r>
      <w:r w:rsidR="006D5ED7">
        <w:rPr>
          <w:rFonts w:ascii="Arial" w:hAnsi="Arial" w:cs="Arial"/>
          <w:sz w:val="24"/>
          <w:szCs w:val="24"/>
        </w:rPr>
        <w:t xml:space="preserve"> </w:t>
      </w:r>
      <w:r w:rsidR="003E3B74">
        <w:rPr>
          <w:rFonts w:ascii="Arial" w:hAnsi="Arial" w:cs="Arial"/>
          <w:sz w:val="24"/>
          <w:szCs w:val="24"/>
        </w:rPr>
        <w:t>and 27</w:t>
      </w:r>
      <w:r w:rsidR="003E3B74" w:rsidRPr="003E3B74">
        <w:rPr>
          <w:rFonts w:ascii="Arial" w:hAnsi="Arial" w:cs="Arial"/>
          <w:sz w:val="24"/>
          <w:szCs w:val="24"/>
          <w:vertAlign w:val="superscript"/>
        </w:rPr>
        <w:t>th</w:t>
      </w:r>
      <w:r w:rsidR="003E3B74">
        <w:rPr>
          <w:rFonts w:ascii="Arial" w:hAnsi="Arial" w:cs="Arial"/>
          <w:sz w:val="24"/>
          <w:szCs w:val="24"/>
        </w:rPr>
        <w:t xml:space="preserve"> </w:t>
      </w:r>
      <w:r w:rsidR="006D5ED7">
        <w:rPr>
          <w:rFonts w:ascii="Arial" w:hAnsi="Arial" w:cs="Arial"/>
          <w:sz w:val="24"/>
          <w:szCs w:val="24"/>
        </w:rPr>
        <w:t xml:space="preserve">May 2025.  </w:t>
      </w:r>
      <w:r w:rsidR="00DA107E">
        <w:rPr>
          <w:rFonts w:ascii="Arial" w:hAnsi="Arial" w:cs="Arial"/>
          <w:sz w:val="24"/>
          <w:szCs w:val="24"/>
        </w:rPr>
        <w:t xml:space="preserve">As with the previous equality </w:t>
      </w:r>
      <w:r w:rsidR="007E2892">
        <w:rPr>
          <w:rFonts w:ascii="Arial" w:hAnsi="Arial" w:cs="Arial"/>
          <w:sz w:val="24"/>
          <w:szCs w:val="24"/>
        </w:rPr>
        <w:t xml:space="preserve">outcomes </w:t>
      </w:r>
      <w:r w:rsidR="00DA107E">
        <w:rPr>
          <w:rFonts w:ascii="Arial" w:hAnsi="Arial" w:cs="Arial"/>
          <w:sz w:val="24"/>
          <w:szCs w:val="24"/>
        </w:rPr>
        <w:t xml:space="preserve">document, </w:t>
      </w:r>
      <w:r w:rsidR="007300AC">
        <w:rPr>
          <w:rFonts w:ascii="Arial" w:hAnsi="Arial" w:cs="Arial"/>
          <w:sz w:val="24"/>
          <w:szCs w:val="24"/>
        </w:rPr>
        <w:t xml:space="preserve">this document was </w:t>
      </w:r>
      <w:r w:rsidR="00DA107E">
        <w:rPr>
          <w:rFonts w:ascii="Arial" w:hAnsi="Arial" w:cs="Arial"/>
          <w:sz w:val="24"/>
          <w:szCs w:val="24"/>
        </w:rPr>
        <w:t>presented to</w:t>
      </w:r>
      <w:r w:rsidR="00F218D8">
        <w:rPr>
          <w:rFonts w:ascii="Arial" w:hAnsi="Arial" w:cs="Arial"/>
          <w:sz w:val="24"/>
          <w:szCs w:val="24"/>
        </w:rPr>
        <w:t xml:space="preserve"> the</w:t>
      </w:r>
      <w:r w:rsidR="00196E0E">
        <w:rPr>
          <w:rFonts w:ascii="Arial" w:hAnsi="Arial" w:cs="Arial"/>
          <w:sz w:val="24"/>
          <w:szCs w:val="24"/>
        </w:rPr>
        <w:t xml:space="preserve"> Council’s Cabinet Committee </w:t>
      </w:r>
      <w:r w:rsidR="00F218D8">
        <w:rPr>
          <w:rFonts w:ascii="Arial" w:hAnsi="Arial" w:cs="Arial"/>
          <w:sz w:val="24"/>
          <w:szCs w:val="24"/>
        </w:rPr>
        <w:t xml:space="preserve">in </w:t>
      </w:r>
      <w:r w:rsidR="00F218D8" w:rsidRPr="00CF5EA6">
        <w:rPr>
          <w:rFonts w:ascii="Arial" w:hAnsi="Arial" w:cs="Arial"/>
          <w:sz w:val="24"/>
          <w:szCs w:val="24"/>
        </w:rPr>
        <w:t xml:space="preserve">June 2025 </w:t>
      </w:r>
      <w:r w:rsidR="007300AC" w:rsidRPr="00CF5EA6">
        <w:rPr>
          <w:rFonts w:ascii="Arial" w:hAnsi="Arial" w:cs="Arial"/>
          <w:sz w:val="24"/>
          <w:szCs w:val="24"/>
        </w:rPr>
        <w:t xml:space="preserve">for discussion and </w:t>
      </w:r>
      <w:proofErr w:type="spellStart"/>
      <w:r w:rsidR="007300AC" w:rsidRPr="00CF5EA6">
        <w:rPr>
          <w:rFonts w:ascii="Arial" w:hAnsi="Arial" w:cs="Arial"/>
          <w:sz w:val="24"/>
          <w:szCs w:val="24"/>
        </w:rPr>
        <w:t>approroval</w:t>
      </w:r>
      <w:proofErr w:type="spellEnd"/>
      <w:r w:rsidR="00DF6FE6" w:rsidRPr="00CF5EA6">
        <w:rPr>
          <w:rFonts w:ascii="Arial" w:hAnsi="Arial" w:cs="Arial"/>
          <w:sz w:val="24"/>
          <w:szCs w:val="24"/>
        </w:rPr>
        <w:t xml:space="preserve">.  </w:t>
      </w:r>
      <w:r w:rsidR="00DF6FE6" w:rsidRPr="00DF6FE6">
        <w:rPr>
          <w:rFonts w:ascii="Arial" w:hAnsi="Arial" w:cs="Arial"/>
          <w:sz w:val="24"/>
          <w:szCs w:val="24"/>
        </w:rPr>
        <w:t>T</w:t>
      </w:r>
      <w:r w:rsidR="00196E0E" w:rsidRPr="00DF6FE6">
        <w:rPr>
          <w:rFonts w:ascii="Arial" w:hAnsi="Arial" w:cs="Arial"/>
          <w:sz w:val="24"/>
          <w:szCs w:val="24"/>
        </w:rPr>
        <w:t xml:space="preserve">wo </w:t>
      </w:r>
      <w:r w:rsidR="00196E0E">
        <w:rPr>
          <w:rFonts w:ascii="Arial" w:hAnsi="Arial" w:cs="Arial"/>
          <w:sz w:val="24"/>
          <w:szCs w:val="24"/>
        </w:rPr>
        <w:t xml:space="preserve">yearly updates on progress </w:t>
      </w:r>
      <w:r w:rsidR="00DF6FE6">
        <w:rPr>
          <w:rFonts w:ascii="Arial" w:hAnsi="Arial" w:cs="Arial"/>
          <w:sz w:val="24"/>
          <w:szCs w:val="24"/>
        </w:rPr>
        <w:t xml:space="preserve">will be provided and published online </w:t>
      </w:r>
      <w:r w:rsidR="00196E0E">
        <w:rPr>
          <w:rFonts w:ascii="Arial" w:hAnsi="Arial" w:cs="Arial"/>
          <w:sz w:val="24"/>
          <w:szCs w:val="24"/>
        </w:rPr>
        <w:t xml:space="preserve">against the actions in line with the Public Sector Equality Duty.  </w:t>
      </w:r>
    </w:p>
    <w:p w14:paraId="305779BA" w14:textId="77777777" w:rsidR="007D545D" w:rsidRDefault="007D545D" w:rsidP="00E96C24">
      <w:pPr>
        <w:spacing w:after="0" w:line="240" w:lineRule="auto"/>
        <w:rPr>
          <w:rFonts w:ascii="Arial" w:hAnsi="Arial" w:cs="Arial"/>
          <w:b/>
          <w:bCs/>
          <w:sz w:val="24"/>
          <w:szCs w:val="24"/>
        </w:rPr>
      </w:pPr>
    </w:p>
    <w:p w14:paraId="5884601C" w14:textId="6260A2EE" w:rsidR="00FC58C7" w:rsidRDefault="00FC58C7" w:rsidP="00E96C24">
      <w:pPr>
        <w:spacing w:after="0" w:line="240" w:lineRule="auto"/>
        <w:rPr>
          <w:rFonts w:ascii="Arial" w:hAnsi="Arial" w:cs="Arial"/>
          <w:b/>
          <w:bCs/>
          <w:sz w:val="24"/>
          <w:szCs w:val="24"/>
        </w:rPr>
      </w:pPr>
      <w:r>
        <w:rPr>
          <w:rFonts w:ascii="Arial" w:hAnsi="Arial" w:cs="Arial"/>
          <w:b/>
          <w:bCs/>
          <w:sz w:val="24"/>
          <w:szCs w:val="24"/>
        </w:rPr>
        <w:t>Fife Centre for Equalities</w:t>
      </w:r>
    </w:p>
    <w:p w14:paraId="696806AF" w14:textId="4CDE37CD" w:rsidR="00FC58C7" w:rsidRDefault="00FC58C7" w:rsidP="00E96C24">
      <w:pPr>
        <w:spacing w:after="0" w:line="240" w:lineRule="auto"/>
        <w:rPr>
          <w:rFonts w:ascii="Arial" w:hAnsi="Arial" w:cs="Arial"/>
          <w:sz w:val="24"/>
          <w:szCs w:val="24"/>
        </w:rPr>
      </w:pPr>
      <w:r>
        <w:rPr>
          <w:rFonts w:ascii="Arial" w:hAnsi="Arial" w:cs="Arial"/>
          <w:sz w:val="24"/>
          <w:szCs w:val="24"/>
        </w:rPr>
        <w:t xml:space="preserve">FCE is funded by Fife Council to broadly work with and engage with individuals and groups who fall under the protected characteristics as defined by the Equality Act.  The current </w:t>
      </w:r>
      <w:r w:rsidR="008421B3">
        <w:rPr>
          <w:rFonts w:ascii="Arial" w:hAnsi="Arial" w:cs="Arial"/>
          <w:sz w:val="24"/>
          <w:szCs w:val="24"/>
        </w:rPr>
        <w:t>Service Level Agreement (</w:t>
      </w:r>
      <w:r>
        <w:rPr>
          <w:rFonts w:ascii="Arial" w:hAnsi="Arial" w:cs="Arial"/>
          <w:sz w:val="24"/>
          <w:szCs w:val="24"/>
        </w:rPr>
        <w:t>SLA</w:t>
      </w:r>
      <w:r w:rsidR="008421B3">
        <w:rPr>
          <w:rFonts w:ascii="Arial" w:hAnsi="Arial" w:cs="Arial"/>
          <w:sz w:val="24"/>
          <w:szCs w:val="24"/>
        </w:rPr>
        <w:t xml:space="preserve">) </w:t>
      </w:r>
      <w:r>
        <w:rPr>
          <w:rFonts w:ascii="Arial" w:hAnsi="Arial" w:cs="Arial"/>
          <w:sz w:val="24"/>
          <w:szCs w:val="24"/>
        </w:rPr>
        <w:t xml:space="preserve">which runs from 2024 to 2027 has five components:  </w:t>
      </w:r>
    </w:p>
    <w:p w14:paraId="200BE2A1" w14:textId="77777777" w:rsidR="008421B3" w:rsidRDefault="008421B3" w:rsidP="00E96C24">
      <w:pPr>
        <w:spacing w:after="0" w:line="240" w:lineRule="auto"/>
        <w:rPr>
          <w:rFonts w:ascii="Arial" w:hAnsi="Arial" w:cs="Arial"/>
          <w:sz w:val="24"/>
          <w:szCs w:val="24"/>
        </w:rPr>
      </w:pPr>
    </w:p>
    <w:p w14:paraId="4B40D0E8" w14:textId="77777777" w:rsidR="008421B3" w:rsidRPr="008421B3" w:rsidRDefault="008421B3" w:rsidP="00286DC7">
      <w:pPr>
        <w:numPr>
          <w:ilvl w:val="0"/>
          <w:numId w:val="31"/>
        </w:numPr>
        <w:tabs>
          <w:tab w:val="clear" w:pos="720"/>
          <w:tab w:val="num" w:pos="360"/>
        </w:tabs>
        <w:spacing w:after="0" w:line="240" w:lineRule="auto"/>
        <w:ind w:left="360"/>
        <w:rPr>
          <w:rFonts w:ascii="Arial" w:hAnsi="Arial" w:cs="Arial"/>
          <w:sz w:val="24"/>
          <w:szCs w:val="24"/>
        </w:rPr>
      </w:pPr>
      <w:r w:rsidRPr="008421B3">
        <w:rPr>
          <w:rFonts w:ascii="Arial" w:hAnsi="Arial" w:cs="Arial"/>
          <w:sz w:val="24"/>
          <w:szCs w:val="24"/>
        </w:rPr>
        <w:t xml:space="preserve">Undertake </w:t>
      </w:r>
      <w:r w:rsidRPr="008421B3">
        <w:rPr>
          <w:rFonts w:ascii="Arial" w:hAnsi="Arial" w:cs="Arial"/>
          <w:b/>
          <w:bCs/>
          <w:sz w:val="24"/>
          <w:szCs w:val="24"/>
        </w:rPr>
        <w:t>qualitative research</w:t>
      </w:r>
      <w:r w:rsidRPr="008421B3">
        <w:rPr>
          <w:rFonts w:ascii="Arial" w:hAnsi="Arial" w:cs="Arial"/>
          <w:sz w:val="24"/>
          <w:szCs w:val="24"/>
        </w:rPr>
        <w:t xml:space="preserve"> to ensure that Fife Council provides services to all protected characteristics based on identified need. </w:t>
      </w:r>
    </w:p>
    <w:p w14:paraId="109B25A8" w14:textId="77777777" w:rsidR="008421B3" w:rsidRPr="008421B3" w:rsidRDefault="008421B3" w:rsidP="00286DC7">
      <w:pPr>
        <w:numPr>
          <w:ilvl w:val="0"/>
          <w:numId w:val="32"/>
        </w:numPr>
        <w:tabs>
          <w:tab w:val="clear" w:pos="720"/>
          <w:tab w:val="num" w:pos="360"/>
        </w:tabs>
        <w:spacing w:after="0" w:line="240" w:lineRule="auto"/>
        <w:ind w:left="360"/>
        <w:rPr>
          <w:rFonts w:ascii="Arial" w:hAnsi="Arial" w:cs="Arial"/>
          <w:sz w:val="24"/>
          <w:szCs w:val="24"/>
        </w:rPr>
      </w:pPr>
      <w:r w:rsidRPr="008421B3">
        <w:rPr>
          <w:rFonts w:ascii="Arial" w:hAnsi="Arial" w:cs="Arial"/>
          <w:b/>
          <w:bCs/>
          <w:sz w:val="24"/>
          <w:szCs w:val="24"/>
        </w:rPr>
        <w:t>No Wrong Door</w:t>
      </w:r>
      <w:r w:rsidRPr="008421B3">
        <w:rPr>
          <w:rFonts w:ascii="Arial" w:hAnsi="Arial" w:cs="Arial"/>
          <w:b/>
          <w:bCs/>
          <w:i/>
          <w:iCs/>
          <w:sz w:val="24"/>
          <w:szCs w:val="24"/>
        </w:rPr>
        <w:t>.</w:t>
      </w:r>
      <w:r w:rsidRPr="008421B3">
        <w:rPr>
          <w:rFonts w:ascii="Arial" w:hAnsi="Arial" w:cs="Arial"/>
          <w:sz w:val="24"/>
          <w:szCs w:val="24"/>
        </w:rPr>
        <w:t xml:space="preserve">  This is about putting people at the centre of service design and delivery, make it easy for them to access Council services, and find the right support the </w:t>
      </w:r>
      <w:proofErr w:type="gramStart"/>
      <w:r w:rsidRPr="008421B3">
        <w:rPr>
          <w:rFonts w:ascii="Arial" w:hAnsi="Arial" w:cs="Arial"/>
          <w:sz w:val="24"/>
          <w:szCs w:val="24"/>
        </w:rPr>
        <w:t>first time</w:t>
      </w:r>
      <w:proofErr w:type="gramEnd"/>
      <w:r w:rsidRPr="008421B3">
        <w:rPr>
          <w:rFonts w:ascii="Arial" w:hAnsi="Arial" w:cs="Arial"/>
          <w:sz w:val="24"/>
          <w:szCs w:val="24"/>
        </w:rPr>
        <w:t xml:space="preserve"> round.   </w:t>
      </w:r>
    </w:p>
    <w:p w14:paraId="2B005B8D" w14:textId="77777777" w:rsidR="008421B3" w:rsidRPr="008421B3" w:rsidRDefault="008421B3" w:rsidP="00286DC7">
      <w:pPr>
        <w:numPr>
          <w:ilvl w:val="0"/>
          <w:numId w:val="33"/>
        </w:numPr>
        <w:tabs>
          <w:tab w:val="clear" w:pos="720"/>
          <w:tab w:val="num" w:pos="360"/>
        </w:tabs>
        <w:spacing w:after="0" w:line="240" w:lineRule="auto"/>
        <w:ind w:left="360"/>
        <w:rPr>
          <w:rFonts w:ascii="Arial" w:hAnsi="Arial" w:cs="Arial"/>
          <w:sz w:val="24"/>
          <w:szCs w:val="24"/>
        </w:rPr>
      </w:pPr>
      <w:r w:rsidRPr="008421B3">
        <w:rPr>
          <w:rFonts w:ascii="Arial" w:hAnsi="Arial" w:cs="Arial"/>
          <w:b/>
          <w:bCs/>
          <w:sz w:val="24"/>
          <w:szCs w:val="24"/>
        </w:rPr>
        <w:t>Community wealth building</w:t>
      </w:r>
      <w:r w:rsidRPr="008421B3">
        <w:rPr>
          <w:rFonts w:ascii="Arial" w:hAnsi="Arial" w:cs="Arial"/>
          <w:sz w:val="24"/>
          <w:szCs w:val="24"/>
        </w:rPr>
        <w:t xml:space="preserve"> is an economic approach to achieving better outcomes for people, the environment and the economy. </w:t>
      </w:r>
    </w:p>
    <w:p w14:paraId="47C4E892" w14:textId="77777777" w:rsidR="008421B3" w:rsidRPr="008421B3" w:rsidRDefault="008421B3" w:rsidP="00286DC7">
      <w:pPr>
        <w:numPr>
          <w:ilvl w:val="0"/>
          <w:numId w:val="34"/>
        </w:numPr>
        <w:tabs>
          <w:tab w:val="clear" w:pos="720"/>
          <w:tab w:val="num" w:pos="360"/>
        </w:tabs>
        <w:spacing w:after="0" w:line="240" w:lineRule="auto"/>
        <w:ind w:left="360"/>
        <w:rPr>
          <w:rFonts w:ascii="Arial" w:hAnsi="Arial" w:cs="Arial"/>
          <w:sz w:val="24"/>
          <w:szCs w:val="24"/>
        </w:rPr>
      </w:pPr>
      <w:r w:rsidRPr="008421B3">
        <w:rPr>
          <w:rFonts w:ascii="Arial" w:hAnsi="Arial" w:cs="Arial"/>
          <w:b/>
          <w:bCs/>
          <w:sz w:val="24"/>
          <w:szCs w:val="24"/>
        </w:rPr>
        <w:t>Supporting the anti-poverty work and the Fairer Scotland Duty</w:t>
      </w:r>
      <w:r w:rsidRPr="008421B3">
        <w:rPr>
          <w:rFonts w:ascii="Arial" w:hAnsi="Arial" w:cs="Arial"/>
          <w:sz w:val="24"/>
          <w:szCs w:val="24"/>
        </w:rPr>
        <w:t>.  The Fife Strategic Assessment 2024 has identified persistent levels of poverty caused by unemployment, low-paid jobs, inadequate benefits and rising living costs.   </w:t>
      </w:r>
    </w:p>
    <w:p w14:paraId="681AF34A" w14:textId="50DCF23C" w:rsidR="008421B3" w:rsidRPr="008421B3" w:rsidRDefault="008421B3" w:rsidP="00286DC7">
      <w:pPr>
        <w:numPr>
          <w:ilvl w:val="0"/>
          <w:numId w:val="35"/>
        </w:numPr>
        <w:tabs>
          <w:tab w:val="clear" w:pos="720"/>
          <w:tab w:val="num" w:pos="360"/>
        </w:tabs>
        <w:spacing w:after="0" w:line="240" w:lineRule="auto"/>
        <w:ind w:left="360"/>
        <w:rPr>
          <w:rFonts w:ascii="Arial" w:hAnsi="Arial" w:cs="Arial"/>
          <w:sz w:val="24"/>
          <w:szCs w:val="24"/>
        </w:rPr>
      </w:pPr>
      <w:r w:rsidRPr="008421B3">
        <w:rPr>
          <w:rFonts w:ascii="Arial" w:hAnsi="Arial" w:cs="Arial"/>
          <w:b/>
          <w:bCs/>
          <w:sz w:val="24"/>
          <w:szCs w:val="24"/>
        </w:rPr>
        <w:t>Inclusive Communication</w:t>
      </w:r>
      <w:r w:rsidRPr="008421B3">
        <w:rPr>
          <w:rFonts w:ascii="Arial" w:hAnsi="Arial" w:cs="Arial"/>
          <w:sz w:val="24"/>
          <w:szCs w:val="24"/>
        </w:rPr>
        <w:t xml:space="preserve">. Test and identify a range of communication methods to suit the needs of differing communities including (but not restricted to online, </w:t>
      </w:r>
      <w:proofErr w:type="spellStart"/>
      <w:r w:rsidRPr="008421B3">
        <w:rPr>
          <w:rFonts w:ascii="Arial" w:hAnsi="Arial" w:cs="Arial"/>
          <w:sz w:val="24"/>
          <w:szCs w:val="24"/>
        </w:rPr>
        <w:t>Whatsapp</w:t>
      </w:r>
      <w:proofErr w:type="spellEnd"/>
      <w:r w:rsidRPr="008421B3">
        <w:rPr>
          <w:rFonts w:ascii="Arial" w:hAnsi="Arial" w:cs="Arial"/>
          <w:sz w:val="24"/>
          <w:szCs w:val="24"/>
        </w:rPr>
        <w:t>, SMS text</w:t>
      </w:r>
      <w:r>
        <w:rPr>
          <w:rFonts w:ascii="Arial" w:hAnsi="Arial" w:cs="Arial"/>
          <w:sz w:val="24"/>
          <w:szCs w:val="24"/>
        </w:rPr>
        <w:t>)</w:t>
      </w:r>
    </w:p>
    <w:p w14:paraId="7E2F5616" w14:textId="77777777" w:rsidR="008421B3" w:rsidRDefault="008421B3" w:rsidP="00E96C24">
      <w:pPr>
        <w:spacing w:after="0" w:line="240" w:lineRule="auto"/>
        <w:rPr>
          <w:rFonts w:ascii="Arial" w:hAnsi="Arial" w:cs="Arial"/>
          <w:sz w:val="24"/>
          <w:szCs w:val="24"/>
        </w:rPr>
      </w:pPr>
    </w:p>
    <w:p w14:paraId="3CF2D704" w14:textId="77777777" w:rsidR="00E96C24" w:rsidRDefault="00E96C24" w:rsidP="00E96C24">
      <w:pPr>
        <w:spacing w:after="0" w:line="240" w:lineRule="auto"/>
        <w:rPr>
          <w:rFonts w:ascii="Arial" w:hAnsi="Arial" w:cs="Arial"/>
          <w:sz w:val="24"/>
          <w:szCs w:val="24"/>
        </w:rPr>
      </w:pPr>
    </w:p>
    <w:p w14:paraId="197B8277" w14:textId="4F736700" w:rsidR="00287FBE" w:rsidRDefault="00BE0DC5" w:rsidP="00E96C24">
      <w:pPr>
        <w:spacing w:after="0" w:line="240" w:lineRule="auto"/>
        <w:rPr>
          <w:rFonts w:ascii="Arial" w:hAnsi="Arial" w:cs="Arial"/>
          <w:sz w:val="24"/>
          <w:szCs w:val="24"/>
        </w:rPr>
      </w:pPr>
      <w:r w:rsidRPr="00A63225">
        <w:rPr>
          <w:rFonts w:ascii="Arial" w:hAnsi="Arial" w:cs="Arial"/>
          <w:sz w:val="24"/>
          <w:szCs w:val="24"/>
        </w:rPr>
        <w:t xml:space="preserve">Over the life of </w:t>
      </w:r>
      <w:r w:rsidR="008421B3">
        <w:rPr>
          <w:rFonts w:ascii="Arial" w:hAnsi="Arial" w:cs="Arial"/>
          <w:sz w:val="24"/>
          <w:szCs w:val="24"/>
        </w:rPr>
        <w:t>the Council</w:t>
      </w:r>
      <w:r w:rsidR="00116DCA">
        <w:rPr>
          <w:rFonts w:ascii="Arial" w:hAnsi="Arial" w:cs="Arial"/>
          <w:sz w:val="24"/>
          <w:szCs w:val="24"/>
        </w:rPr>
        <w:t xml:space="preserve">’s equality priorities, </w:t>
      </w:r>
      <w:r w:rsidR="00BF5F5C" w:rsidRPr="00A63225">
        <w:rPr>
          <w:rFonts w:ascii="Arial" w:hAnsi="Arial" w:cs="Arial"/>
          <w:sz w:val="24"/>
          <w:szCs w:val="24"/>
        </w:rPr>
        <w:t xml:space="preserve">FCE will </w:t>
      </w:r>
      <w:r w:rsidR="009C0865" w:rsidRPr="00A63225">
        <w:rPr>
          <w:rFonts w:ascii="Arial" w:hAnsi="Arial" w:cs="Arial"/>
          <w:sz w:val="24"/>
          <w:szCs w:val="24"/>
        </w:rPr>
        <w:t xml:space="preserve">engage with all protected characteristics and provide qualitative feedback on the </w:t>
      </w:r>
      <w:r w:rsidR="00A63225" w:rsidRPr="00A63225">
        <w:rPr>
          <w:rFonts w:ascii="Arial" w:hAnsi="Arial" w:cs="Arial"/>
          <w:sz w:val="24"/>
          <w:szCs w:val="24"/>
        </w:rPr>
        <w:t xml:space="preserve">actions to ensure that progress is being made.  </w:t>
      </w:r>
      <w:r w:rsidR="00834364">
        <w:rPr>
          <w:rFonts w:ascii="Arial" w:hAnsi="Arial" w:cs="Arial"/>
          <w:sz w:val="24"/>
          <w:szCs w:val="24"/>
        </w:rPr>
        <w:t xml:space="preserve"> </w:t>
      </w:r>
    </w:p>
    <w:p w14:paraId="2EE64E75" w14:textId="77777777" w:rsidR="00287FBE" w:rsidRDefault="00287FBE" w:rsidP="00A63225">
      <w:pPr>
        <w:spacing w:after="0" w:line="240" w:lineRule="auto"/>
        <w:rPr>
          <w:rFonts w:ascii="Arial" w:hAnsi="Arial" w:cs="Arial"/>
          <w:sz w:val="24"/>
          <w:szCs w:val="24"/>
        </w:rPr>
      </w:pPr>
    </w:p>
    <w:p w14:paraId="7FDDB39D" w14:textId="77777777" w:rsidR="00D94CBF" w:rsidRDefault="00D94CBF" w:rsidP="00A63225">
      <w:pPr>
        <w:spacing w:after="0" w:line="240" w:lineRule="auto"/>
        <w:rPr>
          <w:rFonts w:ascii="Arial" w:hAnsi="Arial" w:cs="Arial"/>
          <w:sz w:val="24"/>
          <w:szCs w:val="24"/>
          <w:highlight w:val="yellow"/>
        </w:rPr>
      </w:pPr>
    </w:p>
    <w:p w14:paraId="0C1BE17D" w14:textId="77777777" w:rsidR="006D543C" w:rsidRDefault="006D543C" w:rsidP="00C174BD">
      <w:pPr>
        <w:spacing w:after="0" w:line="240" w:lineRule="auto"/>
        <w:rPr>
          <w:rFonts w:ascii="Arial" w:hAnsi="Arial" w:cs="Arial"/>
          <w:b/>
          <w:bCs/>
          <w:sz w:val="24"/>
          <w:szCs w:val="24"/>
        </w:rPr>
      </w:pPr>
    </w:p>
    <w:p w14:paraId="16BD6BD4" w14:textId="77777777" w:rsidR="006D543C" w:rsidRDefault="006D543C" w:rsidP="00C174BD">
      <w:pPr>
        <w:spacing w:after="0" w:line="240" w:lineRule="auto"/>
        <w:rPr>
          <w:rFonts w:ascii="Arial" w:hAnsi="Arial" w:cs="Arial"/>
          <w:b/>
          <w:bCs/>
          <w:sz w:val="24"/>
          <w:szCs w:val="24"/>
        </w:rPr>
      </w:pPr>
    </w:p>
    <w:p w14:paraId="1D44FDA3" w14:textId="77777777" w:rsidR="006D543C" w:rsidRDefault="006D543C" w:rsidP="00C174BD">
      <w:pPr>
        <w:spacing w:after="0" w:line="240" w:lineRule="auto"/>
        <w:rPr>
          <w:rFonts w:ascii="Arial" w:hAnsi="Arial" w:cs="Arial"/>
          <w:b/>
          <w:bCs/>
          <w:sz w:val="24"/>
          <w:szCs w:val="24"/>
        </w:rPr>
      </w:pPr>
    </w:p>
    <w:p w14:paraId="2C5E228D" w14:textId="7BDE613B" w:rsidR="00C174BD" w:rsidRPr="00310F4C" w:rsidRDefault="00C174BD" w:rsidP="00C174BD">
      <w:pPr>
        <w:spacing w:after="0" w:line="240" w:lineRule="auto"/>
        <w:rPr>
          <w:rFonts w:ascii="Arial" w:hAnsi="Arial" w:cs="Arial"/>
          <w:sz w:val="24"/>
          <w:szCs w:val="24"/>
        </w:rPr>
      </w:pPr>
      <w:r w:rsidRPr="00310F4C">
        <w:rPr>
          <w:rFonts w:ascii="Arial" w:hAnsi="Arial" w:cs="Arial"/>
          <w:b/>
          <w:bCs/>
          <w:sz w:val="24"/>
          <w:szCs w:val="24"/>
        </w:rPr>
        <w:t>Fife Health &amp; Social Care Partnership - Reverse Mentoring Pilot Programme:</w:t>
      </w:r>
    </w:p>
    <w:p w14:paraId="32604301" w14:textId="77777777" w:rsidR="00C174BD" w:rsidRPr="00310F4C" w:rsidRDefault="00C174BD" w:rsidP="00C174BD">
      <w:pPr>
        <w:spacing w:after="0" w:line="240" w:lineRule="auto"/>
        <w:rPr>
          <w:rFonts w:ascii="Arial" w:hAnsi="Arial" w:cs="Arial"/>
          <w:sz w:val="24"/>
          <w:szCs w:val="24"/>
        </w:rPr>
      </w:pPr>
    </w:p>
    <w:p w14:paraId="31F757A7" w14:textId="77777777" w:rsidR="00C174BD" w:rsidRPr="00310F4C" w:rsidRDefault="00C174BD" w:rsidP="00C174BD">
      <w:pPr>
        <w:numPr>
          <w:ilvl w:val="0"/>
          <w:numId w:val="42"/>
        </w:numPr>
        <w:tabs>
          <w:tab w:val="num" w:pos="720"/>
        </w:tabs>
        <w:spacing w:after="0" w:line="240" w:lineRule="auto"/>
        <w:rPr>
          <w:rFonts w:ascii="Arial" w:hAnsi="Arial" w:cs="Arial"/>
          <w:sz w:val="24"/>
          <w:szCs w:val="24"/>
        </w:rPr>
      </w:pPr>
      <w:r w:rsidRPr="00310F4C">
        <w:rPr>
          <w:rFonts w:ascii="Arial" w:hAnsi="Arial" w:cs="Arial"/>
          <w:sz w:val="24"/>
          <w:szCs w:val="24"/>
        </w:rPr>
        <w:t>Feedback will be gathered from both mentors and mentees through short surveys and reflective check-ins throughout the programme.</w:t>
      </w:r>
    </w:p>
    <w:p w14:paraId="78EA76C9" w14:textId="77777777" w:rsidR="00C174BD" w:rsidRPr="00310F4C" w:rsidRDefault="00C174BD" w:rsidP="00C174BD">
      <w:pPr>
        <w:numPr>
          <w:ilvl w:val="0"/>
          <w:numId w:val="42"/>
        </w:numPr>
        <w:tabs>
          <w:tab w:val="num" w:pos="720"/>
        </w:tabs>
        <w:spacing w:after="0" w:line="240" w:lineRule="auto"/>
        <w:rPr>
          <w:rFonts w:ascii="Arial" w:hAnsi="Arial" w:cs="Arial"/>
          <w:sz w:val="24"/>
          <w:szCs w:val="24"/>
        </w:rPr>
      </w:pPr>
      <w:r w:rsidRPr="00310F4C">
        <w:rPr>
          <w:rFonts w:ascii="Arial" w:hAnsi="Arial" w:cs="Arial"/>
          <w:sz w:val="24"/>
          <w:szCs w:val="24"/>
        </w:rPr>
        <w:t>Sessions will be reviewed for quality and impact, and insights will be used to shape future EDI initiatives.</w:t>
      </w:r>
    </w:p>
    <w:p w14:paraId="55DBE40C" w14:textId="77777777" w:rsidR="00C174BD" w:rsidRPr="00310F4C" w:rsidRDefault="00C174BD" w:rsidP="00C174BD">
      <w:pPr>
        <w:numPr>
          <w:ilvl w:val="0"/>
          <w:numId w:val="42"/>
        </w:numPr>
        <w:tabs>
          <w:tab w:val="num" w:pos="720"/>
        </w:tabs>
        <w:spacing w:after="0" w:line="240" w:lineRule="auto"/>
        <w:rPr>
          <w:rFonts w:ascii="Arial" w:hAnsi="Arial" w:cs="Arial"/>
          <w:sz w:val="24"/>
          <w:szCs w:val="24"/>
        </w:rPr>
      </w:pPr>
      <w:r w:rsidRPr="00310F4C">
        <w:rPr>
          <w:rFonts w:ascii="Arial" w:hAnsi="Arial" w:cs="Arial"/>
          <w:sz w:val="24"/>
          <w:szCs w:val="24"/>
        </w:rPr>
        <w:t>Learning outcomes through shared experience during the Programme will help shape organisational culture.</w:t>
      </w:r>
    </w:p>
    <w:p w14:paraId="6FC870E8" w14:textId="77777777" w:rsidR="00C174BD" w:rsidRPr="00310F4C" w:rsidRDefault="00C174BD" w:rsidP="00C174BD">
      <w:pPr>
        <w:numPr>
          <w:ilvl w:val="0"/>
          <w:numId w:val="42"/>
        </w:numPr>
        <w:tabs>
          <w:tab w:val="num" w:pos="720"/>
        </w:tabs>
        <w:spacing w:after="0" w:line="240" w:lineRule="auto"/>
        <w:rPr>
          <w:rFonts w:ascii="Arial" w:hAnsi="Arial" w:cs="Arial"/>
          <w:sz w:val="24"/>
          <w:szCs w:val="24"/>
        </w:rPr>
      </w:pPr>
      <w:r w:rsidRPr="00310F4C">
        <w:rPr>
          <w:rFonts w:ascii="Arial" w:hAnsi="Arial" w:cs="Arial"/>
          <w:sz w:val="24"/>
          <w:szCs w:val="24"/>
        </w:rPr>
        <w:t>A final evaluation report will include recommendations for scaling or adapting the programme, post-pilot.</w:t>
      </w:r>
    </w:p>
    <w:p w14:paraId="3AD8FA8B" w14:textId="77777777" w:rsidR="007D545D" w:rsidRPr="00DF6FE6" w:rsidRDefault="007D545D" w:rsidP="00FE6A5A">
      <w:pPr>
        <w:spacing w:after="0" w:line="240" w:lineRule="auto"/>
        <w:rPr>
          <w:rFonts w:ascii="Arial" w:hAnsi="Arial" w:cs="Arial"/>
          <w:sz w:val="24"/>
          <w:szCs w:val="24"/>
        </w:rPr>
      </w:pPr>
    </w:p>
    <w:sectPr w:rsidR="007D545D" w:rsidRPr="00DF6FE6" w:rsidSect="00FE6A5A">
      <w:footerReference w:type="default" r:id="rId3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C22BB" w14:textId="77777777" w:rsidR="0014160D" w:rsidRDefault="0014160D" w:rsidP="00D12AC8">
      <w:pPr>
        <w:spacing w:after="0" w:line="240" w:lineRule="auto"/>
      </w:pPr>
      <w:r>
        <w:separator/>
      </w:r>
    </w:p>
  </w:endnote>
  <w:endnote w:type="continuationSeparator" w:id="0">
    <w:p w14:paraId="1A4703E1" w14:textId="77777777" w:rsidR="0014160D" w:rsidRDefault="0014160D" w:rsidP="00D12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E789B" w14:textId="072F9FA5" w:rsidR="00141B6D" w:rsidRPr="005A3A01" w:rsidRDefault="00D12AC8" w:rsidP="00141B6D">
    <w:pPr>
      <w:pStyle w:val="Footer"/>
      <w:pBdr>
        <w:top w:val="single" w:sz="4" w:space="1" w:color="auto"/>
      </w:pBdr>
      <w:rPr>
        <w:rFonts w:ascii="Arial" w:hAnsi="Arial" w:cs="Arial"/>
        <w:sz w:val="16"/>
        <w:szCs w:val="16"/>
      </w:rPr>
    </w:pPr>
    <w:r w:rsidRPr="005A3A01">
      <w:rPr>
        <w:rFonts w:ascii="Arial" w:hAnsi="Arial" w:cs="Arial"/>
        <w:sz w:val="16"/>
        <w:szCs w:val="16"/>
      </w:rPr>
      <w:t xml:space="preserve">Reducing Inequality &amp; Promoting Fairness </w:t>
    </w:r>
    <w:r w:rsidR="00141B6D" w:rsidRPr="005A3A01">
      <w:rPr>
        <w:rFonts w:ascii="Arial" w:hAnsi="Arial" w:cs="Arial"/>
        <w:sz w:val="16"/>
        <w:szCs w:val="16"/>
      </w:rPr>
      <w:t>(</w:t>
    </w:r>
    <w:r w:rsidR="005A3A01" w:rsidRPr="005A3A01">
      <w:rPr>
        <w:rFonts w:ascii="Arial" w:hAnsi="Arial" w:cs="Arial"/>
        <w:sz w:val="16"/>
        <w:szCs w:val="16"/>
      </w:rPr>
      <w:t xml:space="preserve">June </w:t>
    </w:r>
    <w:r w:rsidR="00141B6D" w:rsidRPr="005A3A01">
      <w:rPr>
        <w:rFonts w:ascii="Arial" w:hAnsi="Arial" w:cs="Arial"/>
        <w:sz w:val="16"/>
        <w:szCs w:val="16"/>
      </w:rPr>
      <w:t>2025)</w:t>
    </w:r>
  </w:p>
  <w:p w14:paraId="3E00B446" w14:textId="29566BB3" w:rsidR="00D12AC8" w:rsidRPr="0067682E" w:rsidRDefault="008B1580" w:rsidP="008B1580">
    <w:pPr>
      <w:pStyle w:val="Footer"/>
      <w:pBdr>
        <w:top w:val="single" w:sz="4" w:space="1" w:color="auto"/>
      </w:pBdr>
      <w:jc w:val="right"/>
      <w:rPr>
        <w:rFonts w:ascii="Arial" w:hAnsi="Arial" w:cs="Arial"/>
        <w:sz w:val="20"/>
        <w:szCs w:val="20"/>
      </w:rPr>
    </w:pPr>
    <w:r>
      <w:rPr>
        <w:rFonts w:ascii="Arial" w:hAnsi="Arial" w:cs="Arial"/>
        <w:sz w:val="24"/>
        <w:szCs w:val="24"/>
      </w:rPr>
      <w:tab/>
    </w:r>
    <w:r>
      <w:rPr>
        <w:rFonts w:ascii="Arial" w:hAnsi="Arial" w:cs="Arial"/>
        <w:sz w:val="24"/>
        <w:szCs w:val="24"/>
      </w:rPr>
      <w:tab/>
    </w:r>
    <w:sdt>
      <w:sdtPr>
        <w:rPr>
          <w:rFonts w:ascii="Arial" w:hAnsi="Arial" w:cs="Arial"/>
          <w:sz w:val="24"/>
          <w:szCs w:val="24"/>
        </w:rPr>
        <w:id w:val="1439406284"/>
        <w:docPartObj>
          <w:docPartGallery w:val="Page Numbers (Bottom of Page)"/>
          <w:docPartUnique/>
        </w:docPartObj>
      </w:sdtPr>
      <w:sdtEndPr>
        <w:rPr>
          <w:noProof/>
          <w:sz w:val="20"/>
          <w:szCs w:val="20"/>
        </w:rPr>
      </w:sdtEndPr>
      <w:sdtContent>
        <w:r w:rsidR="00D12AC8" w:rsidRPr="0067682E">
          <w:rPr>
            <w:rFonts w:ascii="Arial" w:hAnsi="Arial" w:cs="Arial"/>
            <w:sz w:val="20"/>
            <w:szCs w:val="20"/>
          </w:rPr>
          <w:fldChar w:fldCharType="begin"/>
        </w:r>
        <w:r w:rsidR="00D12AC8" w:rsidRPr="0067682E">
          <w:rPr>
            <w:rFonts w:ascii="Arial" w:hAnsi="Arial" w:cs="Arial"/>
            <w:sz w:val="20"/>
            <w:szCs w:val="20"/>
          </w:rPr>
          <w:instrText xml:space="preserve"> PAGE   \* MERGEFORMAT </w:instrText>
        </w:r>
        <w:r w:rsidR="00D12AC8" w:rsidRPr="0067682E">
          <w:rPr>
            <w:rFonts w:ascii="Arial" w:hAnsi="Arial" w:cs="Arial"/>
            <w:sz w:val="20"/>
            <w:szCs w:val="20"/>
          </w:rPr>
          <w:fldChar w:fldCharType="separate"/>
        </w:r>
        <w:r w:rsidR="00D12AC8" w:rsidRPr="0067682E">
          <w:rPr>
            <w:rFonts w:ascii="Arial" w:hAnsi="Arial" w:cs="Arial"/>
            <w:noProof/>
            <w:sz w:val="20"/>
            <w:szCs w:val="20"/>
          </w:rPr>
          <w:t>2</w:t>
        </w:r>
        <w:r w:rsidR="00D12AC8" w:rsidRPr="0067682E">
          <w:rPr>
            <w:rFonts w:ascii="Arial" w:hAnsi="Arial" w:cs="Arial"/>
            <w:noProof/>
            <w:sz w:val="20"/>
            <w:szCs w:val="20"/>
          </w:rPr>
          <w:fldChar w:fldCharType="end"/>
        </w:r>
      </w:sdtContent>
    </w:sdt>
  </w:p>
  <w:p w14:paraId="3099405C" w14:textId="77777777" w:rsidR="00D12AC8" w:rsidRPr="00D12AC8" w:rsidRDefault="00D12AC8" w:rsidP="00D12AC8">
    <w:pPr>
      <w:pStyle w:val="Footer"/>
      <w:pBdr>
        <w:top w:val="single" w:sz="4" w:space="1" w:color="auto"/>
      </w:pBd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CB791" w14:textId="77777777" w:rsidR="0014160D" w:rsidRDefault="0014160D" w:rsidP="00D12AC8">
      <w:pPr>
        <w:spacing w:after="0" w:line="240" w:lineRule="auto"/>
      </w:pPr>
      <w:r>
        <w:separator/>
      </w:r>
    </w:p>
  </w:footnote>
  <w:footnote w:type="continuationSeparator" w:id="0">
    <w:p w14:paraId="7B6CE532" w14:textId="77777777" w:rsidR="0014160D" w:rsidRDefault="0014160D" w:rsidP="00D12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F37D6"/>
    <w:multiLevelType w:val="multilevel"/>
    <w:tmpl w:val="889A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F12532"/>
    <w:multiLevelType w:val="hybridMultilevel"/>
    <w:tmpl w:val="0D084A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527997"/>
    <w:multiLevelType w:val="hybridMultilevel"/>
    <w:tmpl w:val="C8C6E7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8E82C20"/>
    <w:multiLevelType w:val="hybridMultilevel"/>
    <w:tmpl w:val="03205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6D05CD"/>
    <w:multiLevelType w:val="hybridMultilevel"/>
    <w:tmpl w:val="641AC7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D20126"/>
    <w:multiLevelType w:val="hybridMultilevel"/>
    <w:tmpl w:val="8952B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14EE8"/>
    <w:multiLevelType w:val="multilevel"/>
    <w:tmpl w:val="D280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4D6563"/>
    <w:multiLevelType w:val="hybridMultilevel"/>
    <w:tmpl w:val="A0BE2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85496A"/>
    <w:multiLevelType w:val="hybridMultilevel"/>
    <w:tmpl w:val="38683A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7F228D9"/>
    <w:multiLevelType w:val="multilevel"/>
    <w:tmpl w:val="763C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2C27AF"/>
    <w:multiLevelType w:val="hybridMultilevel"/>
    <w:tmpl w:val="7C8EC1D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A996775"/>
    <w:multiLevelType w:val="multilevel"/>
    <w:tmpl w:val="630C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265725"/>
    <w:multiLevelType w:val="hybridMultilevel"/>
    <w:tmpl w:val="8326B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524FFB"/>
    <w:multiLevelType w:val="hybridMultilevel"/>
    <w:tmpl w:val="4B3A5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9C381A"/>
    <w:multiLevelType w:val="multilevel"/>
    <w:tmpl w:val="DE3C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C076A8"/>
    <w:multiLevelType w:val="multilevel"/>
    <w:tmpl w:val="BD6E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FB5460"/>
    <w:multiLevelType w:val="multilevel"/>
    <w:tmpl w:val="4140A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61141C"/>
    <w:multiLevelType w:val="multilevel"/>
    <w:tmpl w:val="5C6A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9C6BB8"/>
    <w:multiLevelType w:val="hybridMultilevel"/>
    <w:tmpl w:val="7ED42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8B564E"/>
    <w:multiLevelType w:val="hybridMultilevel"/>
    <w:tmpl w:val="722A2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13A0CB3"/>
    <w:multiLevelType w:val="hybridMultilevel"/>
    <w:tmpl w:val="044E74DE"/>
    <w:lvl w:ilvl="0" w:tplc="A4BAE39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686DDD"/>
    <w:multiLevelType w:val="hybridMultilevel"/>
    <w:tmpl w:val="2C368EEE"/>
    <w:lvl w:ilvl="0" w:tplc="A4BAE39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DB55CB"/>
    <w:multiLevelType w:val="multilevel"/>
    <w:tmpl w:val="0742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3B553E"/>
    <w:multiLevelType w:val="multilevel"/>
    <w:tmpl w:val="E0969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FF2A00"/>
    <w:multiLevelType w:val="multilevel"/>
    <w:tmpl w:val="E9BA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2D91476"/>
    <w:multiLevelType w:val="hybridMultilevel"/>
    <w:tmpl w:val="4F3C1E62"/>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2EC6922"/>
    <w:multiLevelType w:val="multilevel"/>
    <w:tmpl w:val="18F0F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EE2A78"/>
    <w:multiLevelType w:val="hybridMultilevel"/>
    <w:tmpl w:val="35209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EF0AA0"/>
    <w:multiLevelType w:val="hybridMultilevel"/>
    <w:tmpl w:val="BE961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B784485"/>
    <w:multiLevelType w:val="multilevel"/>
    <w:tmpl w:val="D280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AC6C58"/>
    <w:multiLevelType w:val="hybridMultilevel"/>
    <w:tmpl w:val="99EECB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047533F"/>
    <w:multiLevelType w:val="multilevel"/>
    <w:tmpl w:val="C3448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217BBE"/>
    <w:multiLevelType w:val="multilevel"/>
    <w:tmpl w:val="14E04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B94E16"/>
    <w:multiLevelType w:val="hybridMultilevel"/>
    <w:tmpl w:val="F124A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3575E1D"/>
    <w:multiLevelType w:val="multilevel"/>
    <w:tmpl w:val="9872C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A448D3"/>
    <w:multiLevelType w:val="multilevel"/>
    <w:tmpl w:val="F1F6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055002"/>
    <w:multiLevelType w:val="multilevel"/>
    <w:tmpl w:val="41A8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8D62378"/>
    <w:multiLevelType w:val="hybridMultilevel"/>
    <w:tmpl w:val="C34237B4"/>
    <w:lvl w:ilvl="0" w:tplc="A4BAE39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D15F3D"/>
    <w:multiLevelType w:val="multilevel"/>
    <w:tmpl w:val="BF501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EB2630"/>
    <w:multiLevelType w:val="hybridMultilevel"/>
    <w:tmpl w:val="95D45470"/>
    <w:lvl w:ilvl="0" w:tplc="08090001">
      <w:start w:val="1"/>
      <w:numFmt w:val="bullet"/>
      <w:lvlText w:val=""/>
      <w:lvlJc w:val="left"/>
      <w:pPr>
        <w:ind w:left="360" w:hanging="360"/>
      </w:pPr>
      <w:rPr>
        <w:rFonts w:ascii="Symbol" w:hAnsi="Symbol" w:hint="default"/>
      </w:rPr>
    </w:lvl>
    <w:lvl w:ilvl="1" w:tplc="AF4EE5B0">
      <w:numFmt w:val="bullet"/>
      <w:lvlText w:val="•"/>
      <w:lvlJc w:val="left"/>
      <w:pPr>
        <w:ind w:left="1080" w:hanging="360"/>
      </w:pPr>
      <w:rPr>
        <w:rFonts w:ascii="Arial" w:eastAsia="Arial"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7DD2BBF"/>
    <w:multiLevelType w:val="multilevel"/>
    <w:tmpl w:val="F7D8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7F71A2"/>
    <w:multiLevelType w:val="multilevel"/>
    <w:tmpl w:val="24B8143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2" w15:restartNumberingAfterBreak="0">
    <w:nsid w:val="78C2061A"/>
    <w:multiLevelType w:val="hybridMultilevel"/>
    <w:tmpl w:val="6F9C2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C7142B3"/>
    <w:multiLevelType w:val="multilevel"/>
    <w:tmpl w:val="2E48D7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7CDC4AFD"/>
    <w:multiLevelType w:val="multilevel"/>
    <w:tmpl w:val="42DED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019116">
    <w:abstractNumId w:val="1"/>
  </w:num>
  <w:num w:numId="2" w16cid:durableId="1536774039">
    <w:abstractNumId w:val="30"/>
  </w:num>
  <w:num w:numId="3" w16cid:durableId="259222250">
    <w:abstractNumId w:val="10"/>
  </w:num>
  <w:num w:numId="4" w16cid:durableId="1435586930">
    <w:abstractNumId w:val="33"/>
  </w:num>
  <w:num w:numId="5" w16cid:durableId="1230916831">
    <w:abstractNumId w:val="39"/>
  </w:num>
  <w:num w:numId="6" w16cid:durableId="2006319946">
    <w:abstractNumId w:val="35"/>
  </w:num>
  <w:num w:numId="7" w16cid:durableId="574171344">
    <w:abstractNumId w:val="36"/>
  </w:num>
  <w:num w:numId="8" w16cid:durableId="2114744667">
    <w:abstractNumId w:val="9"/>
  </w:num>
  <w:num w:numId="9" w16cid:durableId="1767575311">
    <w:abstractNumId w:val="31"/>
  </w:num>
  <w:num w:numId="10" w16cid:durableId="853033601">
    <w:abstractNumId w:val="44"/>
  </w:num>
  <w:num w:numId="11" w16cid:durableId="884411503">
    <w:abstractNumId w:val="14"/>
  </w:num>
  <w:num w:numId="12" w16cid:durableId="437915976">
    <w:abstractNumId w:val="34"/>
  </w:num>
  <w:num w:numId="13" w16cid:durableId="1201673948">
    <w:abstractNumId w:val="6"/>
  </w:num>
  <w:num w:numId="14" w16cid:durableId="349600923">
    <w:abstractNumId w:val="11"/>
  </w:num>
  <w:num w:numId="15" w16cid:durableId="1096754897">
    <w:abstractNumId w:val="0"/>
  </w:num>
  <w:num w:numId="16" w16cid:durableId="952055549">
    <w:abstractNumId w:val="18"/>
  </w:num>
  <w:num w:numId="17" w16cid:durableId="2064980163">
    <w:abstractNumId w:val="4"/>
  </w:num>
  <w:num w:numId="18" w16cid:durableId="593709950">
    <w:abstractNumId w:val="23"/>
  </w:num>
  <w:num w:numId="19" w16cid:durableId="333261600">
    <w:abstractNumId w:val="38"/>
  </w:num>
  <w:num w:numId="20" w16cid:durableId="592131279">
    <w:abstractNumId w:val="26"/>
  </w:num>
  <w:num w:numId="21" w16cid:durableId="779032162">
    <w:abstractNumId w:val="28"/>
  </w:num>
  <w:num w:numId="22" w16cid:durableId="798574267">
    <w:abstractNumId w:val="25"/>
  </w:num>
  <w:num w:numId="23" w16cid:durableId="1524244833">
    <w:abstractNumId w:val="13"/>
  </w:num>
  <w:num w:numId="24" w16cid:durableId="31275902">
    <w:abstractNumId w:val="3"/>
  </w:num>
  <w:num w:numId="25" w16cid:durableId="1444421892">
    <w:abstractNumId w:val="27"/>
  </w:num>
  <w:num w:numId="26" w16cid:durableId="2118065090">
    <w:abstractNumId w:val="2"/>
  </w:num>
  <w:num w:numId="27" w16cid:durableId="226041584">
    <w:abstractNumId w:val="32"/>
  </w:num>
  <w:num w:numId="28" w16cid:durableId="1723559989">
    <w:abstractNumId w:val="40"/>
  </w:num>
  <w:num w:numId="29" w16cid:durableId="586303995">
    <w:abstractNumId w:val="43"/>
  </w:num>
  <w:num w:numId="30" w16cid:durableId="901718664">
    <w:abstractNumId w:val="42"/>
  </w:num>
  <w:num w:numId="31" w16cid:durableId="666714891">
    <w:abstractNumId w:val="22"/>
  </w:num>
  <w:num w:numId="32" w16cid:durableId="1857649243">
    <w:abstractNumId w:val="15"/>
  </w:num>
  <w:num w:numId="33" w16cid:durableId="2108118363">
    <w:abstractNumId w:val="17"/>
  </w:num>
  <w:num w:numId="34" w16cid:durableId="937326188">
    <w:abstractNumId w:val="29"/>
  </w:num>
  <w:num w:numId="35" w16cid:durableId="1495799912">
    <w:abstractNumId w:val="24"/>
  </w:num>
  <w:num w:numId="36" w16cid:durableId="183791752">
    <w:abstractNumId w:val="20"/>
  </w:num>
  <w:num w:numId="37" w16cid:durableId="923343420">
    <w:abstractNumId w:val="12"/>
  </w:num>
  <w:num w:numId="38" w16cid:durableId="2114737283">
    <w:abstractNumId w:val="37"/>
  </w:num>
  <w:num w:numId="39" w16cid:durableId="527567289">
    <w:abstractNumId w:val="21"/>
  </w:num>
  <w:num w:numId="40" w16cid:durableId="823861140">
    <w:abstractNumId w:val="5"/>
  </w:num>
  <w:num w:numId="41" w16cid:durableId="1054618812">
    <w:abstractNumId w:val="19"/>
  </w:num>
  <w:num w:numId="42" w16cid:durableId="171052190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74740543">
    <w:abstractNumId w:val="7"/>
  </w:num>
  <w:num w:numId="44" w16cid:durableId="693388112">
    <w:abstractNumId w:val="8"/>
  </w:num>
  <w:num w:numId="45" w16cid:durableId="147208130">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7C"/>
    <w:rsid w:val="00006BBC"/>
    <w:rsid w:val="00010746"/>
    <w:rsid w:val="00011A8D"/>
    <w:rsid w:val="00011D17"/>
    <w:rsid w:val="00012F17"/>
    <w:rsid w:val="00014268"/>
    <w:rsid w:val="00016300"/>
    <w:rsid w:val="0002008F"/>
    <w:rsid w:val="000217F8"/>
    <w:rsid w:val="00022D0D"/>
    <w:rsid w:val="0002475F"/>
    <w:rsid w:val="0002547C"/>
    <w:rsid w:val="00027FC7"/>
    <w:rsid w:val="000307AB"/>
    <w:rsid w:val="0003672F"/>
    <w:rsid w:val="000376DF"/>
    <w:rsid w:val="00037AC2"/>
    <w:rsid w:val="0004299E"/>
    <w:rsid w:val="00042C5F"/>
    <w:rsid w:val="000451C6"/>
    <w:rsid w:val="00052DEE"/>
    <w:rsid w:val="0005302F"/>
    <w:rsid w:val="00053AC8"/>
    <w:rsid w:val="00055AA6"/>
    <w:rsid w:val="0005704E"/>
    <w:rsid w:val="00057388"/>
    <w:rsid w:val="00061CC0"/>
    <w:rsid w:val="00062554"/>
    <w:rsid w:val="00062D94"/>
    <w:rsid w:val="00065544"/>
    <w:rsid w:val="000667AB"/>
    <w:rsid w:val="0006798B"/>
    <w:rsid w:val="00071A68"/>
    <w:rsid w:val="00073DCF"/>
    <w:rsid w:val="000820F9"/>
    <w:rsid w:val="00082CF9"/>
    <w:rsid w:val="000839C4"/>
    <w:rsid w:val="00083CF9"/>
    <w:rsid w:val="000846D5"/>
    <w:rsid w:val="000868DB"/>
    <w:rsid w:val="00090827"/>
    <w:rsid w:val="0009401B"/>
    <w:rsid w:val="00095378"/>
    <w:rsid w:val="00097547"/>
    <w:rsid w:val="000A3BE5"/>
    <w:rsid w:val="000A4F18"/>
    <w:rsid w:val="000A781E"/>
    <w:rsid w:val="000B1779"/>
    <w:rsid w:val="000B1A7F"/>
    <w:rsid w:val="000B5011"/>
    <w:rsid w:val="000C04E3"/>
    <w:rsid w:val="000C1D93"/>
    <w:rsid w:val="000C4C92"/>
    <w:rsid w:val="000C5FC9"/>
    <w:rsid w:val="000C6BD1"/>
    <w:rsid w:val="000D146D"/>
    <w:rsid w:val="000D2416"/>
    <w:rsid w:val="000D478E"/>
    <w:rsid w:val="000D5A29"/>
    <w:rsid w:val="000E069F"/>
    <w:rsid w:val="000E2C72"/>
    <w:rsid w:val="000F0029"/>
    <w:rsid w:val="000F0764"/>
    <w:rsid w:val="000F078C"/>
    <w:rsid w:val="000F5763"/>
    <w:rsid w:val="000F6659"/>
    <w:rsid w:val="00101959"/>
    <w:rsid w:val="001052F4"/>
    <w:rsid w:val="001116E2"/>
    <w:rsid w:val="00112E6E"/>
    <w:rsid w:val="001145A1"/>
    <w:rsid w:val="00114F11"/>
    <w:rsid w:val="00116DCA"/>
    <w:rsid w:val="00117CE6"/>
    <w:rsid w:val="00117DC0"/>
    <w:rsid w:val="00121CD9"/>
    <w:rsid w:val="00123895"/>
    <w:rsid w:val="00135AB3"/>
    <w:rsid w:val="00140574"/>
    <w:rsid w:val="00140E85"/>
    <w:rsid w:val="0014160D"/>
    <w:rsid w:val="00141B6D"/>
    <w:rsid w:val="0014253A"/>
    <w:rsid w:val="0014722C"/>
    <w:rsid w:val="001479F2"/>
    <w:rsid w:val="00151611"/>
    <w:rsid w:val="00153075"/>
    <w:rsid w:val="001537A5"/>
    <w:rsid w:val="00155E13"/>
    <w:rsid w:val="00155F40"/>
    <w:rsid w:val="00156034"/>
    <w:rsid w:val="00161467"/>
    <w:rsid w:val="0016327A"/>
    <w:rsid w:val="0016484F"/>
    <w:rsid w:val="0016509E"/>
    <w:rsid w:val="00165EF4"/>
    <w:rsid w:val="00166DAC"/>
    <w:rsid w:val="0016775C"/>
    <w:rsid w:val="0017149C"/>
    <w:rsid w:val="001717AC"/>
    <w:rsid w:val="001734CC"/>
    <w:rsid w:val="00173F0E"/>
    <w:rsid w:val="0017675A"/>
    <w:rsid w:val="0017758C"/>
    <w:rsid w:val="00184A64"/>
    <w:rsid w:val="00186354"/>
    <w:rsid w:val="001878D2"/>
    <w:rsid w:val="0019068D"/>
    <w:rsid w:val="00190BE2"/>
    <w:rsid w:val="00192508"/>
    <w:rsid w:val="00192C99"/>
    <w:rsid w:val="00195320"/>
    <w:rsid w:val="00196E0E"/>
    <w:rsid w:val="001A00B3"/>
    <w:rsid w:val="001A16DE"/>
    <w:rsid w:val="001A3F14"/>
    <w:rsid w:val="001B2560"/>
    <w:rsid w:val="001B57BF"/>
    <w:rsid w:val="001B5C98"/>
    <w:rsid w:val="001B6BF9"/>
    <w:rsid w:val="001C15DE"/>
    <w:rsid w:val="001C5334"/>
    <w:rsid w:val="001C5376"/>
    <w:rsid w:val="001C6EBA"/>
    <w:rsid w:val="001D1D63"/>
    <w:rsid w:val="001D60ED"/>
    <w:rsid w:val="001D7C86"/>
    <w:rsid w:val="001E1F3B"/>
    <w:rsid w:val="001E2B7D"/>
    <w:rsid w:val="001E431A"/>
    <w:rsid w:val="001E58CF"/>
    <w:rsid w:val="001E61D6"/>
    <w:rsid w:val="001F6CF4"/>
    <w:rsid w:val="001F6EC9"/>
    <w:rsid w:val="00212920"/>
    <w:rsid w:val="00212D5C"/>
    <w:rsid w:val="00215291"/>
    <w:rsid w:val="00215E72"/>
    <w:rsid w:val="002163F6"/>
    <w:rsid w:val="00217A2F"/>
    <w:rsid w:val="00217C1C"/>
    <w:rsid w:val="0022091F"/>
    <w:rsid w:val="002209BB"/>
    <w:rsid w:val="00224EEA"/>
    <w:rsid w:val="00230F23"/>
    <w:rsid w:val="0023244C"/>
    <w:rsid w:val="00233D40"/>
    <w:rsid w:val="002358E7"/>
    <w:rsid w:val="00235A28"/>
    <w:rsid w:val="002378E3"/>
    <w:rsid w:val="00241FC9"/>
    <w:rsid w:val="002435A9"/>
    <w:rsid w:val="00244B8E"/>
    <w:rsid w:val="0024555C"/>
    <w:rsid w:val="00245B18"/>
    <w:rsid w:val="00247854"/>
    <w:rsid w:val="00251D81"/>
    <w:rsid w:val="002536D6"/>
    <w:rsid w:val="0025447A"/>
    <w:rsid w:val="00254D39"/>
    <w:rsid w:val="00257E3C"/>
    <w:rsid w:val="00271547"/>
    <w:rsid w:val="002716F7"/>
    <w:rsid w:val="0027529F"/>
    <w:rsid w:val="00275B48"/>
    <w:rsid w:val="002763C6"/>
    <w:rsid w:val="0027724B"/>
    <w:rsid w:val="00280FF9"/>
    <w:rsid w:val="00283AB1"/>
    <w:rsid w:val="0028499E"/>
    <w:rsid w:val="00286DC7"/>
    <w:rsid w:val="00287802"/>
    <w:rsid w:val="00287F8D"/>
    <w:rsid w:val="00287FBE"/>
    <w:rsid w:val="0029267B"/>
    <w:rsid w:val="00293CB6"/>
    <w:rsid w:val="002960D8"/>
    <w:rsid w:val="002A0DBF"/>
    <w:rsid w:val="002A11FD"/>
    <w:rsid w:val="002A140B"/>
    <w:rsid w:val="002A1486"/>
    <w:rsid w:val="002A41BA"/>
    <w:rsid w:val="002A6B1B"/>
    <w:rsid w:val="002B0307"/>
    <w:rsid w:val="002B58F3"/>
    <w:rsid w:val="002C3A64"/>
    <w:rsid w:val="002C70E6"/>
    <w:rsid w:val="002C7FB3"/>
    <w:rsid w:val="002D0692"/>
    <w:rsid w:val="002D0B26"/>
    <w:rsid w:val="002D222A"/>
    <w:rsid w:val="002D4A12"/>
    <w:rsid w:val="002D4DB0"/>
    <w:rsid w:val="002D4EE2"/>
    <w:rsid w:val="002D5219"/>
    <w:rsid w:val="002E1971"/>
    <w:rsid w:val="002E215E"/>
    <w:rsid w:val="002E388D"/>
    <w:rsid w:val="002E65F5"/>
    <w:rsid w:val="002F2AF9"/>
    <w:rsid w:val="002F339C"/>
    <w:rsid w:val="002F598E"/>
    <w:rsid w:val="00300C5B"/>
    <w:rsid w:val="00301EF1"/>
    <w:rsid w:val="003057D6"/>
    <w:rsid w:val="00306C79"/>
    <w:rsid w:val="00310F4C"/>
    <w:rsid w:val="00315D8A"/>
    <w:rsid w:val="003162BD"/>
    <w:rsid w:val="003164DA"/>
    <w:rsid w:val="00316F93"/>
    <w:rsid w:val="00320283"/>
    <w:rsid w:val="00323AD9"/>
    <w:rsid w:val="00323DE8"/>
    <w:rsid w:val="0032445A"/>
    <w:rsid w:val="0032539B"/>
    <w:rsid w:val="00326258"/>
    <w:rsid w:val="00327627"/>
    <w:rsid w:val="00330A2F"/>
    <w:rsid w:val="00334564"/>
    <w:rsid w:val="00340A60"/>
    <w:rsid w:val="00342A6E"/>
    <w:rsid w:val="00342BCD"/>
    <w:rsid w:val="00342CCD"/>
    <w:rsid w:val="00353F31"/>
    <w:rsid w:val="00361A03"/>
    <w:rsid w:val="00370C40"/>
    <w:rsid w:val="00371ED4"/>
    <w:rsid w:val="00372150"/>
    <w:rsid w:val="00374C91"/>
    <w:rsid w:val="00376395"/>
    <w:rsid w:val="00380634"/>
    <w:rsid w:val="00382DE1"/>
    <w:rsid w:val="0038349D"/>
    <w:rsid w:val="0038589D"/>
    <w:rsid w:val="0038600C"/>
    <w:rsid w:val="0039063F"/>
    <w:rsid w:val="00392D82"/>
    <w:rsid w:val="00397A81"/>
    <w:rsid w:val="003A14C4"/>
    <w:rsid w:val="003A184D"/>
    <w:rsid w:val="003A35DB"/>
    <w:rsid w:val="003A3DC0"/>
    <w:rsid w:val="003A461C"/>
    <w:rsid w:val="003A6464"/>
    <w:rsid w:val="003B1293"/>
    <w:rsid w:val="003B1974"/>
    <w:rsid w:val="003B211C"/>
    <w:rsid w:val="003B671A"/>
    <w:rsid w:val="003C253A"/>
    <w:rsid w:val="003C3AC9"/>
    <w:rsid w:val="003D0308"/>
    <w:rsid w:val="003D27EF"/>
    <w:rsid w:val="003D5BB1"/>
    <w:rsid w:val="003E1D8E"/>
    <w:rsid w:val="003E264A"/>
    <w:rsid w:val="003E3B74"/>
    <w:rsid w:val="003E7DD4"/>
    <w:rsid w:val="003F0C2F"/>
    <w:rsid w:val="003F2013"/>
    <w:rsid w:val="003F5509"/>
    <w:rsid w:val="00400694"/>
    <w:rsid w:val="00401A7D"/>
    <w:rsid w:val="00403F9D"/>
    <w:rsid w:val="00411A77"/>
    <w:rsid w:val="00415C1E"/>
    <w:rsid w:val="00416404"/>
    <w:rsid w:val="00417279"/>
    <w:rsid w:val="00421635"/>
    <w:rsid w:val="00422FF9"/>
    <w:rsid w:val="00423529"/>
    <w:rsid w:val="004237D0"/>
    <w:rsid w:val="00427CF4"/>
    <w:rsid w:val="00432378"/>
    <w:rsid w:val="00432396"/>
    <w:rsid w:val="004367BD"/>
    <w:rsid w:val="00437F4F"/>
    <w:rsid w:val="00440C7F"/>
    <w:rsid w:val="004458DC"/>
    <w:rsid w:val="0045161D"/>
    <w:rsid w:val="00452B1D"/>
    <w:rsid w:val="00455FB2"/>
    <w:rsid w:val="00456126"/>
    <w:rsid w:val="00457296"/>
    <w:rsid w:val="004657A7"/>
    <w:rsid w:val="00465CCA"/>
    <w:rsid w:val="004734A1"/>
    <w:rsid w:val="00475DD7"/>
    <w:rsid w:val="0047655D"/>
    <w:rsid w:val="004801A9"/>
    <w:rsid w:val="00482F69"/>
    <w:rsid w:val="004839C5"/>
    <w:rsid w:val="004852A9"/>
    <w:rsid w:val="00487FDA"/>
    <w:rsid w:val="00490E67"/>
    <w:rsid w:val="00491464"/>
    <w:rsid w:val="0049394E"/>
    <w:rsid w:val="004940D1"/>
    <w:rsid w:val="004972BA"/>
    <w:rsid w:val="004A025F"/>
    <w:rsid w:val="004A1264"/>
    <w:rsid w:val="004A22F9"/>
    <w:rsid w:val="004A3D9F"/>
    <w:rsid w:val="004A5F2F"/>
    <w:rsid w:val="004A6D90"/>
    <w:rsid w:val="004B2B53"/>
    <w:rsid w:val="004B2B54"/>
    <w:rsid w:val="004B7720"/>
    <w:rsid w:val="004B77CB"/>
    <w:rsid w:val="004C1DF0"/>
    <w:rsid w:val="004C5708"/>
    <w:rsid w:val="004C61FD"/>
    <w:rsid w:val="004C675A"/>
    <w:rsid w:val="004C6BDE"/>
    <w:rsid w:val="004C7A07"/>
    <w:rsid w:val="004D32BE"/>
    <w:rsid w:val="004D4322"/>
    <w:rsid w:val="004D6F6F"/>
    <w:rsid w:val="004E0792"/>
    <w:rsid w:val="004E079F"/>
    <w:rsid w:val="004E1952"/>
    <w:rsid w:val="004E2802"/>
    <w:rsid w:val="004E6DFC"/>
    <w:rsid w:val="004F0EDC"/>
    <w:rsid w:val="004F2802"/>
    <w:rsid w:val="004F4440"/>
    <w:rsid w:val="004F5818"/>
    <w:rsid w:val="004F5DA7"/>
    <w:rsid w:val="0050101F"/>
    <w:rsid w:val="00504125"/>
    <w:rsid w:val="0050751C"/>
    <w:rsid w:val="00507D3D"/>
    <w:rsid w:val="00512FCE"/>
    <w:rsid w:val="00515A18"/>
    <w:rsid w:val="00517897"/>
    <w:rsid w:val="005217C8"/>
    <w:rsid w:val="00521DF8"/>
    <w:rsid w:val="0052240E"/>
    <w:rsid w:val="00523DD4"/>
    <w:rsid w:val="00524F7A"/>
    <w:rsid w:val="00527D19"/>
    <w:rsid w:val="00532616"/>
    <w:rsid w:val="00535520"/>
    <w:rsid w:val="00536AC1"/>
    <w:rsid w:val="00537053"/>
    <w:rsid w:val="005374C9"/>
    <w:rsid w:val="0054036C"/>
    <w:rsid w:val="00542B6A"/>
    <w:rsid w:val="00544489"/>
    <w:rsid w:val="005537B2"/>
    <w:rsid w:val="00555B40"/>
    <w:rsid w:val="00557647"/>
    <w:rsid w:val="00560651"/>
    <w:rsid w:val="00561143"/>
    <w:rsid w:val="005679E3"/>
    <w:rsid w:val="00567B08"/>
    <w:rsid w:val="00571AB3"/>
    <w:rsid w:val="00572F7D"/>
    <w:rsid w:val="00573016"/>
    <w:rsid w:val="005776F0"/>
    <w:rsid w:val="00577CEE"/>
    <w:rsid w:val="005803DA"/>
    <w:rsid w:val="00580836"/>
    <w:rsid w:val="00581022"/>
    <w:rsid w:val="005813D9"/>
    <w:rsid w:val="005815C6"/>
    <w:rsid w:val="00586709"/>
    <w:rsid w:val="00587F24"/>
    <w:rsid w:val="0059118F"/>
    <w:rsid w:val="00591F17"/>
    <w:rsid w:val="00593E11"/>
    <w:rsid w:val="00596673"/>
    <w:rsid w:val="005976B5"/>
    <w:rsid w:val="005A0789"/>
    <w:rsid w:val="005A140D"/>
    <w:rsid w:val="005A1434"/>
    <w:rsid w:val="005A1CD7"/>
    <w:rsid w:val="005A3A01"/>
    <w:rsid w:val="005B017D"/>
    <w:rsid w:val="005B088B"/>
    <w:rsid w:val="005B1630"/>
    <w:rsid w:val="005B3ED4"/>
    <w:rsid w:val="005B3EE6"/>
    <w:rsid w:val="005B544F"/>
    <w:rsid w:val="005B6557"/>
    <w:rsid w:val="005B6FAF"/>
    <w:rsid w:val="005B706E"/>
    <w:rsid w:val="005C14AE"/>
    <w:rsid w:val="005C15C8"/>
    <w:rsid w:val="005C221D"/>
    <w:rsid w:val="005C2F0F"/>
    <w:rsid w:val="005C3BA2"/>
    <w:rsid w:val="005C5310"/>
    <w:rsid w:val="005C79BE"/>
    <w:rsid w:val="005D1CF9"/>
    <w:rsid w:val="005D1E90"/>
    <w:rsid w:val="005D265E"/>
    <w:rsid w:val="005D62A7"/>
    <w:rsid w:val="005D6D08"/>
    <w:rsid w:val="005D75D6"/>
    <w:rsid w:val="005E27C0"/>
    <w:rsid w:val="005E3834"/>
    <w:rsid w:val="005E3890"/>
    <w:rsid w:val="005F072D"/>
    <w:rsid w:val="005F0D07"/>
    <w:rsid w:val="005F1133"/>
    <w:rsid w:val="005F1CB1"/>
    <w:rsid w:val="005F1D75"/>
    <w:rsid w:val="005F234E"/>
    <w:rsid w:val="005F25C1"/>
    <w:rsid w:val="005F5C14"/>
    <w:rsid w:val="006015A8"/>
    <w:rsid w:val="006030B4"/>
    <w:rsid w:val="0060404B"/>
    <w:rsid w:val="00606523"/>
    <w:rsid w:val="00607075"/>
    <w:rsid w:val="0061422F"/>
    <w:rsid w:val="006147D8"/>
    <w:rsid w:val="0061661F"/>
    <w:rsid w:val="0061788B"/>
    <w:rsid w:val="00622DAE"/>
    <w:rsid w:val="00632288"/>
    <w:rsid w:val="00635A1D"/>
    <w:rsid w:val="00651981"/>
    <w:rsid w:val="006537AE"/>
    <w:rsid w:val="00654ED3"/>
    <w:rsid w:val="006571E1"/>
    <w:rsid w:val="00660757"/>
    <w:rsid w:val="0066271B"/>
    <w:rsid w:val="006717F6"/>
    <w:rsid w:val="00671934"/>
    <w:rsid w:val="00673C1C"/>
    <w:rsid w:val="0067682E"/>
    <w:rsid w:val="006841B9"/>
    <w:rsid w:val="00692CEE"/>
    <w:rsid w:val="00693562"/>
    <w:rsid w:val="006A0FA4"/>
    <w:rsid w:val="006A35BB"/>
    <w:rsid w:val="006A4F83"/>
    <w:rsid w:val="006A4F9A"/>
    <w:rsid w:val="006A4FE5"/>
    <w:rsid w:val="006B02CE"/>
    <w:rsid w:val="006B0CD7"/>
    <w:rsid w:val="006B6692"/>
    <w:rsid w:val="006C232F"/>
    <w:rsid w:val="006C5C21"/>
    <w:rsid w:val="006D543C"/>
    <w:rsid w:val="006D5ED7"/>
    <w:rsid w:val="006E0767"/>
    <w:rsid w:val="006E0C97"/>
    <w:rsid w:val="006E3093"/>
    <w:rsid w:val="006E4094"/>
    <w:rsid w:val="006E5818"/>
    <w:rsid w:val="006E6FBE"/>
    <w:rsid w:val="006E75F5"/>
    <w:rsid w:val="006F115B"/>
    <w:rsid w:val="006F4C19"/>
    <w:rsid w:val="006F5884"/>
    <w:rsid w:val="006F6096"/>
    <w:rsid w:val="006F6982"/>
    <w:rsid w:val="00701195"/>
    <w:rsid w:val="00702B0E"/>
    <w:rsid w:val="007043BC"/>
    <w:rsid w:val="00704EC8"/>
    <w:rsid w:val="0071179C"/>
    <w:rsid w:val="00711A41"/>
    <w:rsid w:val="00711DAD"/>
    <w:rsid w:val="00712A06"/>
    <w:rsid w:val="00712C3F"/>
    <w:rsid w:val="00713EF7"/>
    <w:rsid w:val="00715C60"/>
    <w:rsid w:val="0072161F"/>
    <w:rsid w:val="007300AC"/>
    <w:rsid w:val="007324CF"/>
    <w:rsid w:val="00732681"/>
    <w:rsid w:val="00732D0C"/>
    <w:rsid w:val="007354A8"/>
    <w:rsid w:val="007363E6"/>
    <w:rsid w:val="007378A4"/>
    <w:rsid w:val="00740F29"/>
    <w:rsid w:val="00743204"/>
    <w:rsid w:val="00745AB1"/>
    <w:rsid w:val="00750400"/>
    <w:rsid w:val="0075081D"/>
    <w:rsid w:val="00754378"/>
    <w:rsid w:val="00754ADB"/>
    <w:rsid w:val="00757CE9"/>
    <w:rsid w:val="00760C08"/>
    <w:rsid w:val="007638C8"/>
    <w:rsid w:val="007644D6"/>
    <w:rsid w:val="0076556B"/>
    <w:rsid w:val="007658E2"/>
    <w:rsid w:val="00771174"/>
    <w:rsid w:val="00771BA9"/>
    <w:rsid w:val="00772F8D"/>
    <w:rsid w:val="00776097"/>
    <w:rsid w:val="00780E2B"/>
    <w:rsid w:val="007865ED"/>
    <w:rsid w:val="00786A8D"/>
    <w:rsid w:val="00786B41"/>
    <w:rsid w:val="007934E6"/>
    <w:rsid w:val="00793556"/>
    <w:rsid w:val="00793D0E"/>
    <w:rsid w:val="00794E6E"/>
    <w:rsid w:val="00795AC5"/>
    <w:rsid w:val="0079710A"/>
    <w:rsid w:val="007A0697"/>
    <w:rsid w:val="007A1FDD"/>
    <w:rsid w:val="007A6775"/>
    <w:rsid w:val="007A69B4"/>
    <w:rsid w:val="007B3D36"/>
    <w:rsid w:val="007B6E3E"/>
    <w:rsid w:val="007B7703"/>
    <w:rsid w:val="007C5317"/>
    <w:rsid w:val="007C6098"/>
    <w:rsid w:val="007D0041"/>
    <w:rsid w:val="007D120C"/>
    <w:rsid w:val="007D2EB7"/>
    <w:rsid w:val="007D31A0"/>
    <w:rsid w:val="007D3676"/>
    <w:rsid w:val="007D4C98"/>
    <w:rsid w:val="007D545D"/>
    <w:rsid w:val="007D7EFE"/>
    <w:rsid w:val="007E03D5"/>
    <w:rsid w:val="007E07CF"/>
    <w:rsid w:val="007E2892"/>
    <w:rsid w:val="007E639B"/>
    <w:rsid w:val="007F1FBC"/>
    <w:rsid w:val="007F3587"/>
    <w:rsid w:val="007F5433"/>
    <w:rsid w:val="007F557B"/>
    <w:rsid w:val="00805437"/>
    <w:rsid w:val="00805475"/>
    <w:rsid w:val="00806310"/>
    <w:rsid w:val="00806DB6"/>
    <w:rsid w:val="0081140C"/>
    <w:rsid w:val="008126B4"/>
    <w:rsid w:val="00812AF6"/>
    <w:rsid w:val="00814F3B"/>
    <w:rsid w:val="008170CF"/>
    <w:rsid w:val="00820A0C"/>
    <w:rsid w:val="00821077"/>
    <w:rsid w:val="0082128F"/>
    <w:rsid w:val="008236F2"/>
    <w:rsid w:val="008239ED"/>
    <w:rsid w:val="00830006"/>
    <w:rsid w:val="008304DD"/>
    <w:rsid w:val="00830966"/>
    <w:rsid w:val="0083427F"/>
    <w:rsid w:val="00834364"/>
    <w:rsid w:val="008410E7"/>
    <w:rsid w:val="008421B3"/>
    <w:rsid w:val="0084248F"/>
    <w:rsid w:val="00845062"/>
    <w:rsid w:val="00845E43"/>
    <w:rsid w:val="008470B3"/>
    <w:rsid w:val="00852E53"/>
    <w:rsid w:val="00854B40"/>
    <w:rsid w:val="008553B2"/>
    <w:rsid w:val="008603C0"/>
    <w:rsid w:val="00860523"/>
    <w:rsid w:val="00861370"/>
    <w:rsid w:val="0086163C"/>
    <w:rsid w:val="0086359E"/>
    <w:rsid w:val="00867644"/>
    <w:rsid w:val="008704F4"/>
    <w:rsid w:val="008765FC"/>
    <w:rsid w:val="00877717"/>
    <w:rsid w:val="008833E8"/>
    <w:rsid w:val="0088595E"/>
    <w:rsid w:val="00886516"/>
    <w:rsid w:val="0088773F"/>
    <w:rsid w:val="00890B40"/>
    <w:rsid w:val="00890ED4"/>
    <w:rsid w:val="00891F1E"/>
    <w:rsid w:val="008920F9"/>
    <w:rsid w:val="00892E07"/>
    <w:rsid w:val="008945A2"/>
    <w:rsid w:val="008A3324"/>
    <w:rsid w:val="008A5109"/>
    <w:rsid w:val="008A5507"/>
    <w:rsid w:val="008B0B75"/>
    <w:rsid w:val="008B0C22"/>
    <w:rsid w:val="008B1580"/>
    <w:rsid w:val="008B5220"/>
    <w:rsid w:val="008B65D1"/>
    <w:rsid w:val="008C0294"/>
    <w:rsid w:val="008C069E"/>
    <w:rsid w:val="008C071D"/>
    <w:rsid w:val="008C47CA"/>
    <w:rsid w:val="008C6767"/>
    <w:rsid w:val="008D0B13"/>
    <w:rsid w:val="008D2BDF"/>
    <w:rsid w:val="008D4A41"/>
    <w:rsid w:val="008D555D"/>
    <w:rsid w:val="008D7B47"/>
    <w:rsid w:val="008E30FB"/>
    <w:rsid w:val="008E4EE0"/>
    <w:rsid w:val="008E54CB"/>
    <w:rsid w:val="008E68FB"/>
    <w:rsid w:val="008E7BC6"/>
    <w:rsid w:val="008F46A0"/>
    <w:rsid w:val="008F6FC8"/>
    <w:rsid w:val="00900BC6"/>
    <w:rsid w:val="00902CD5"/>
    <w:rsid w:val="009039E4"/>
    <w:rsid w:val="00904296"/>
    <w:rsid w:val="00907509"/>
    <w:rsid w:val="00910569"/>
    <w:rsid w:val="00912848"/>
    <w:rsid w:val="00917CC5"/>
    <w:rsid w:val="009233AF"/>
    <w:rsid w:val="00924E4F"/>
    <w:rsid w:val="00930A7E"/>
    <w:rsid w:val="00932240"/>
    <w:rsid w:val="0093296D"/>
    <w:rsid w:val="0093344A"/>
    <w:rsid w:val="0093761E"/>
    <w:rsid w:val="00940622"/>
    <w:rsid w:val="00941910"/>
    <w:rsid w:val="00942AE0"/>
    <w:rsid w:val="00944808"/>
    <w:rsid w:val="00944C09"/>
    <w:rsid w:val="009464C1"/>
    <w:rsid w:val="009471A9"/>
    <w:rsid w:val="009471C1"/>
    <w:rsid w:val="00961C1D"/>
    <w:rsid w:val="00967130"/>
    <w:rsid w:val="009704D9"/>
    <w:rsid w:val="00972970"/>
    <w:rsid w:val="009749EC"/>
    <w:rsid w:val="00983EC0"/>
    <w:rsid w:val="00986DA2"/>
    <w:rsid w:val="00987AF8"/>
    <w:rsid w:val="00992ED6"/>
    <w:rsid w:val="00993F85"/>
    <w:rsid w:val="009952FD"/>
    <w:rsid w:val="009958F6"/>
    <w:rsid w:val="009A1C0D"/>
    <w:rsid w:val="009A7CB2"/>
    <w:rsid w:val="009B0F97"/>
    <w:rsid w:val="009B17CF"/>
    <w:rsid w:val="009B3AC2"/>
    <w:rsid w:val="009B4ADC"/>
    <w:rsid w:val="009B6FCE"/>
    <w:rsid w:val="009B6FFC"/>
    <w:rsid w:val="009C0865"/>
    <w:rsid w:val="009C4698"/>
    <w:rsid w:val="009D2556"/>
    <w:rsid w:val="009E005C"/>
    <w:rsid w:val="009E061B"/>
    <w:rsid w:val="009E14A0"/>
    <w:rsid w:val="009E56BC"/>
    <w:rsid w:val="009F0B29"/>
    <w:rsid w:val="009F0C04"/>
    <w:rsid w:val="009F3B59"/>
    <w:rsid w:val="009F5759"/>
    <w:rsid w:val="009F63AD"/>
    <w:rsid w:val="00A0085F"/>
    <w:rsid w:val="00A01261"/>
    <w:rsid w:val="00A053A1"/>
    <w:rsid w:val="00A05E9D"/>
    <w:rsid w:val="00A0718E"/>
    <w:rsid w:val="00A15D20"/>
    <w:rsid w:val="00A16563"/>
    <w:rsid w:val="00A253DA"/>
    <w:rsid w:val="00A27F4B"/>
    <w:rsid w:val="00A30DDD"/>
    <w:rsid w:val="00A32905"/>
    <w:rsid w:val="00A34C7A"/>
    <w:rsid w:val="00A35110"/>
    <w:rsid w:val="00A376C9"/>
    <w:rsid w:val="00A419BE"/>
    <w:rsid w:val="00A462AA"/>
    <w:rsid w:val="00A502A2"/>
    <w:rsid w:val="00A53A08"/>
    <w:rsid w:val="00A6020E"/>
    <w:rsid w:val="00A61E91"/>
    <w:rsid w:val="00A63225"/>
    <w:rsid w:val="00A63EC2"/>
    <w:rsid w:val="00A677CD"/>
    <w:rsid w:val="00A67D61"/>
    <w:rsid w:val="00A71349"/>
    <w:rsid w:val="00A71B55"/>
    <w:rsid w:val="00A735CD"/>
    <w:rsid w:val="00A73B55"/>
    <w:rsid w:val="00A7577C"/>
    <w:rsid w:val="00A7648A"/>
    <w:rsid w:val="00A76568"/>
    <w:rsid w:val="00A769DF"/>
    <w:rsid w:val="00A82ABF"/>
    <w:rsid w:val="00A839F5"/>
    <w:rsid w:val="00A84284"/>
    <w:rsid w:val="00A850BF"/>
    <w:rsid w:val="00A863CD"/>
    <w:rsid w:val="00A92C9F"/>
    <w:rsid w:val="00A92D00"/>
    <w:rsid w:val="00AA25A7"/>
    <w:rsid w:val="00AA72CF"/>
    <w:rsid w:val="00AB0CA3"/>
    <w:rsid w:val="00AB26BF"/>
    <w:rsid w:val="00AB3BE4"/>
    <w:rsid w:val="00AC101F"/>
    <w:rsid w:val="00AC1FB0"/>
    <w:rsid w:val="00AC31A1"/>
    <w:rsid w:val="00AC4CE0"/>
    <w:rsid w:val="00AC6DF0"/>
    <w:rsid w:val="00AD0594"/>
    <w:rsid w:val="00AD1B17"/>
    <w:rsid w:val="00AD3209"/>
    <w:rsid w:val="00AD34E2"/>
    <w:rsid w:val="00AD3C5B"/>
    <w:rsid w:val="00AD3F96"/>
    <w:rsid w:val="00AD459D"/>
    <w:rsid w:val="00AD47A9"/>
    <w:rsid w:val="00AD557F"/>
    <w:rsid w:val="00AD7551"/>
    <w:rsid w:val="00AE0950"/>
    <w:rsid w:val="00AE1F56"/>
    <w:rsid w:val="00AE26BC"/>
    <w:rsid w:val="00AE2F4A"/>
    <w:rsid w:val="00AF0973"/>
    <w:rsid w:val="00AF0D78"/>
    <w:rsid w:val="00AF2885"/>
    <w:rsid w:val="00AF2AFB"/>
    <w:rsid w:val="00B008C3"/>
    <w:rsid w:val="00B02521"/>
    <w:rsid w:val="00B03B2F"/>
    <w:rsid w:val="00B06516"/>
    <w:rsid w:val="00B104D4"/>
    <w:rsid w:val="00B1276C"/>
    <w:rsid w:val="00B14B65"/>
    <w:rsid w:val="00B160D5"/>
    <w:rsid w:val="00B225C4"/>
    <w:rsid w:val="00B2437A"/>
    <w:rsid w:val="00B253F8"/>
    <w:rsid w:val="00B27CA1"/>
    <w:rsid w:val="00B33DAA"/>
    <w:rsid w:val="00B351FC"/>
    <w:rsid w:val="00B36F14"/>
    <w:rsid w:val="00B374D9"/>
    <w:rsid w:val="00B37563"/>
    <w:rsid w:val="00B37FB3"/>
    <w:rsid w:val="00B42B46"/>
    <w:rsid w:val="00B42BC7"/>
    <w:rsid w:val="00B42DE6"/>
    <w:rsid w:val="00B47839"/>
    <w:rsid w:val="00B479F7"/>
    <w:rsid w:val="00B5389C"/>
    <w:rsid w:val="00B5390F"/>
    <w:rsid w:val="00B558D7"/>
    <w:rsid w:val="00B568FB"/>
    <w:rsid w:val="00B61969"/>
    <w:rsid w:val="00B63641"/>
    <w:rsid w:val="00B639AE"/>
    <w:rsid w:val="00B669D1"/>
    <w:rsid w:val="00B70840"/>
    <w:rsid w:val="00B7182C"/>
    <w:rsid w:val="00B71DBF"/>
    <w:rsid w:val="00B71FC2"/>
    <w:rsid w:val="00B726B1"/>
    <w:rsid w:val="00B73FDC"/>
    <w:rsid w:val="00B74F4A"/>
    <w:rsid w:val="00B75596"/>
    <w:rsid w:val="00B759CC"/>
    <w:rsid w:val="00B77D06"/>
    <w:rsid w:val="00B80F80"/>
    <w:rsid w:val="00B81246"/>
    <w:rsid w:val="00B82B43"/>
    <w:rsid w:val="00B82D42"/>
    <w:rsid w:val="00B830AE"/>
    <w:rsid w:val="00B90567"/>
    <w:rsid w:val="00B9480E"/>
    <w:rsid w:val="00B96ADA"/>
    <w:rsid w:val="00B97DCC"/>
    <w:rsid w:val="00BA0512"/>
    <w:rsid w:val="00BB0436"/>
    <w:rsid w:val="00BB1A67"/>
    <w:rsid w:val="00BB504A"/>
    <w:rsid w:val="00BC11AE"/>
    <w:rsid w:val="00BC36E1"/>
    <w:rsid w:val="00BD0E49"/>
    <w:rsid w:val="00BD324F"/>
    <w:rsid w:val="00BD4594"/>
    <w:rsid w:val="00BE0DC5"/>
    <w:rsid w:val="00BE0DE4"/>
    <w:rsid w:val="00BE3388"/>
    <w:rsid w:val="00BE3C9B"/>
    <w:rsid w:val="00BE7261"/>
    <w:rsid w:val="00BE7FB4"/>
    <w:rsid w:val="00BF05A2"/>
    <w:rsid w:val="00BF3F90"/>
    <w:rsid w:val="00BF5F5C"/>
    <w:rsid w:val="00C00F4A"/>
    <w:rsid w:val="00C01300"/>
    <w:rsid w:val="00C0203F"/>
    <w:rsid w:val="00C03C7F"/>
    <w:rsid w:val="00C0450C"/>
    <w:rsid w:val="00C0468E"/>
    <w:rsid w:val="00C04A33"/>
    <w:rsid w:val="00C057BC"/>
    <w:rsid w:val="00C11047"/>
    <w:rsid w:val="00C1221A"/>
    <w:rsid w:val="00C12A0D"/>
    <w:rsid w:val="00C13147"/>
    <w:rsid w:val="00C134BA"/>
    <w:rsid w:val="00C174BD"/>
    <w:rsid w:val="00C20573"/>
    <w:rsid w:val="00C2169D"/>
    <w:rsid w:val="00C222A8"/>
    <w:rsid w:val="00C27268"/>
    <w:rsid w:val="00C312D3"/>
    <w:rsid w:val="00C33671"/>
    <w:rsid w:val="00C35DAF"/>
    <w:rsid w:val="00C365AB"/>
    <w:rsid w:val="00C36AAC"/>
    <w:rsid w:val="00C4195B"/>
    <w:rsid w:val="00C43547"/>
    <w:rsid w:val="00C463A8"/>
    <w:rsid w:val="00C468CF"/>
    <w:rsid w:val="00C50044"/>
    <w:rsid w:val="00C50B07"/>
    <w:rsid w:val="00C541B4"/>
    <w:rsid w:val="00C54AC0"/>
    <w:rsid w:val="00C556F7"/>
    <w:rsid w:val="00C60322"/>
    <w:rsid w:val="00C604A1"/>
    <w:rsid w:val="00C64FAB"/>
    <w:rsid w:val="00C67C17"/>
    <w:rsid w:val="00C705B0"/>
    <w:rsid w:val="00C70E6C"/>
    <w:rsid w:val="00C71738"/>
    <w:rsid w:val="00C725A4"/>
    <w:rsid w:val="00C72FB9"/>
    <w:rsid w:val="00C80AE0"/>
    <w:rsid w:val="00C82909"/>
    <w:rsid w:val="00C83552"/>
    <w:rsid w:val="00C85932"/>
    <w:rsid w:val="00C85D56"/>
    <w:rsid w:val="00C875D8"/>
    <w:rsid w:val="00C901D9"/>
    <w:rsid w:val="00C9199D"/>
    <w:rsid w:val="00C92AC3"/>
    <w:rsid w:val="00C933DE"/>
    <w:rsid w:val="00C94DA2"/>
    <w:rsid w:val="00C95B1B"/>
    <w:rsid w:val="00C97983"/>
    <w:rsid w:val="00CA08B4"/>
    <w:rsid w:val="00CA5BEC"/>
    <w:rsid w:val="00CA68D0"/>
    <w:rsid w:val="00CB0B60"/>
    <w:rsid w:val="00CB25B8"/>
    <w:rsid w:val="00CB4D52"/>
    <w:rsid w:val="00CB7746"/>
    <w:rsid w:val="00CC1301"/>
    <w:rsid w:val="00CC18F7"/>
    <w:rsid w:val="00CC3C31"/>
    <w:rsid w:val="00CD0AB1"/>
    <w:rsid w:val="00CD0F0C"/>
    <w:rsid w:val="00CD4A13"/>
    <w:rsid w:val="00CD5A60"/>
    <w:rsid w:val="00CE3B90"/>
    <w:rsid w:val="00CF078C"/>
    <w:rsid w:val="00CF0BF5"/>
    <w:rsid w:val="00CF331D"/>
    <w:rsid w:val="00CF380C"/>
    <w:rsid w:val="00CF5EA6"/>
    <w:rsid w:val="00CF68E3"/>
    <w:rsid w:val="00D010CD"/>
    <w:rsid w:val="00D01CF4"/>
    <w:rsid w:val="00D0786F"/>
    <w:rsid w:val="00D079C5"/>
    <w:rsid w:val="00D12AC8"/>
    <w:rsid w:val="00D12AFD"/>
    <w:rsid w:val="00D17064"/>
    <w:rsid w:val="00D17237"/>
    <w:rsid w:val="00D17A2D"/>
    <w:rsid w:val="00D216E0"/>
    <w:rsid w:val="00D229BB"/>
    <w:rsid w:val="00D26EE6"/>
    <w:rsid w:val="00D35EC8"/>
    <w:rsid w:val="00D40849"/>
    <w:rsid w:val="00D42C29"/>
    <w:rsid w:val="00D50166"/>
    <w:rsid w:val="00D51525"/>
    <w:rsid w:val="00D51A79"/>
    <w:rsid w:val="00D530BA"/>
    <w:rsid w:val="00D545AB"/>
    <w:rsid w:val="00D618FF"/>
    <w:rsid w:val="00D628A5"/>
    <w:rsid w:val="00D63F0D"/>
    <w:rsid w:val="00D652F9"/>
    <w:rsid w:val="00D65668"/>
    <w:rsid w:val="00D7064E"/>
    <w:rsid w:val="00D706E9"/>
    <w:rsid w:val="00D71096"/>
    <w:rsid w:val="00D76451"/>
    <w:rsid w:val="00D81E2D"/>
    <w:rsid w:val="00D84472"/>
    <w:rsid w:val="00D85B19"/>
    <w:rsid w:val="00D91182"/>
    <w:rsid w:val="00D917A5"/>
    <w:rsid w:val="00D91B8A"/>
    <w:rsid w:val="00D94CBF"/>
    <w:rsid w:val="00DA107E"/>
    <w:rsid w:val="00DA3362"/>
    <w:rsid w:val="00DA3F54"/>
    <w:rsid w:val="00DB0FF5"/>
    <w:rsid w:val="00DB1116"/>
    <w:rsid w:val="00DB1C75"/>
    <w:rsid w:val="00DB1E76"/>
    <w:rsid w:val="00DB2B0E"/>
    <w:rsid w:val="00DB2DAE"/>
    <w:rsid w:val="00DC0145"/>
    <w:rsid w:val="00DC119C"/>
    <w:rsid w:val="00DC1216"/>
    <w:rsid w:val="00DC2609"/>
    <w:rsid w:val="00DC578B"/>
    <w:rsid w:val="00DC64B2"/>
    <w:rsid w:val="00DC67FB"/>
    <w:rsid w:val="00DD43DE"/>
    <w:rsid w:val="00DD4597"/>
    <w:rsid w:val="00DD5A76"/>
    <w:rsid w:val="00DE00FC"/>
    <w:rsid w:val="00DE0AA4"/>
    <w:rsid w:val="00DE188A"/>
    <w:rsid w:val="00DE4E13"/>
    <w:rsid w:val="00DF02E4"/>
    <w:rsid w:val="00DF092E"/>
    <w:rsid w:val="00DF20BA"/>
    <w:rsid w:val="00DF2AC3"/>
    <w:rsid w:val="00DF30B9"/>
    <w:rsid w:val="00DF33A2"/>
    <w:rsid w:val="00DF6FE6"/>
    <w:rsid w:val="00E01158"/>
    <w:rsid w:val="00E02493"/>
    <w:rsid w:val="00E061CC"/>
    <w:rsid w:val="00E07792"/>
    <w:rsid w:val="00E10691"/>
    <w:rsid w:val="00E17CEA"/>
    <w:rsid w:val="00E23402"/>
    <w:rsid w:val="00E26C05"/>
    <w:rsid w:val="00E27398"/>
    <w:rsid w:val="00E27808"/>
    <w:rsid w:val="00E30808"/>
    <w:rsid w:val="00E316AA"/>
    <w:rsid w:val="00E33DF1"/>
    <w:rsid w:val="00E34091"/>
    <w:rsid w:val="00E507CF"/>
    <w:rsid w:val="00E55BAE"/>
    <w:rsid w:val="00E614F7"/>
    <w:rsid w:val="00E61512"/>
    <w:rsid w:val="00E63A26"/>
    <w:rsid w:val="00E673DF"/>
    <w:rsid w:val="00E70BB9"/>
    <w:rsid w:val="00E740A3"/>
    <w:rsid w:val="00E74C7D"/>
    <w:rsid w:val="00E74EFD"/>
    <w:rsid w:val="00E75D7C"/>
    <w:rsid w:val="00E7611B"/>
    <w:rsid w:val="00E76E38"/>
    <w:rsid w:val="00E80730"/>
    <w:rsid w:val="00E81977"/>
    <w:rsid w:val="00E81D18"/>
    <w:rsid w:val="00E81EA3"/>
    <w:rsid w:val="00E90123"/>
    <w:rsid w:val="00E906C0"/>
    <w:rsid w:val="00E95C1B"/>
    <w:rsid w:val="00E96C24"/>
    <w:rsid w:val="00EA2DB4"/>
    <w:rsid w:val="00EA3FCA"/>
    <w:rsid w:val="00EA3FDA"/>
    <w:rsid w:val="00EA51C5"/>
    <w:rsid w:val="00EB0425"/>
    <w:rsid w:val="00EB06CF"/>
    <w:rsid w:val="00EB0A2A"/>
    <w:rsid w:val="00EB17AA"/>
    <w:rsid w:val="00EB1A98"/>
    <w:rsid w:val="00EB1B0B"/>
    <w:rsid w:val="00EB3720"/>
    <w:rsid w:val="00EB418B"/>
    <w:rsid w:val="00EB6110"/>
    <w:rsid w:val="00EB66EF"/>
    <w:rsid w:val="00EB6AF2"/>
    <w:rsid w:val="00EC2FD5"/>
    <w:rsid w:val="00EC57E7"/>
    <w:rsid w:val="00EC5A4E"/>
    <w:rsid w:val="00EC5C46"/>
    <w:rsid w:val="00EC5CB5"/>
    <w:rsid w:val="00EC66B4"/>
    <w:rsid w:val="00ED07B6"/>
    <w:rsid w:val="00ED2630"/>
    <w:rsid w:val="00ED6D7B"/>
    <w:rsid w:val="00EE21AA"/>
    <w:rsid w:val="00EE24DA"/>
    <w:rsid w:val="00EE35AF"/>
    <w:rsid w:val="00EE4750"/>
    <w:rsid w:val="00EE5C61"/>
    <w:rsid w:val="00EE6B9E"/>
    <w:rsid w:val="00EE6D7F"/>
    <w:rsid w:val="00EE6F82"/>
    <w:rsid w:val="00EF2488"/>
    <w:rsid w:val="00EF277B"/>
    <w:rsid w:val="00EF33B4"/>
    <w:rsid w:val="00EF62B0"/>
    <w:rsid w:val="00EF7BF3"/>
    <w:rsid w:val="00F055CF"/>
    <w:rsid w:val="00F05FE7"/>
    <w:rsid w:val="00F0743F"/>
    <w:rsid w:val="00F111A2"/>
    <w:rsid w:val="00F11235"/>
    <w:rsid w:val="00F1152B"/>
    <w:rsid w:val="00F1426C"/>
    <w:rsid w:val="00F15A84"/>
    <w:rsid w:val="00F162FB"/>
    <w:rsid w:val="00F218D8"/>
    <w:rsid w:val="00F22030"/>
    <w:rsid w:val="00F27F4D"/>
    <w:rsid w:val="00F345A7"/>
    <w:rsid w:val="00F4192E"/>
    <w:rsid w:val="00F4205F"/>
    <w:rsid w:val="00F423D6"/>
    <w:rsid w:val="00F4285E"/>
    <w:rsid w:val="00F42C90"/>
    <w:rsid w:val="00F44118"/>
    <w:rsid w:val="00F469D7"/>
    <w:rsid w:val="00F4770A"/>
    <w:rsid w:val="00F47867"/>
    <w:rsid w:val="00F531EF"/>
    <w:rsid w:val="00F53FA0"/>
    <w:rsid w:val="00F60AF8"/>
    <w:rsid w:val="00F644BD"/>
    <w:rsid w:val="00F6664D"/>
    <w:rsid w:val="00F66E73"/>
    <w:rsid w:val="00F7344B"/>
    <w:rsid w:val="00F74524"/>
    <w:rsid w:val="00F745F6"/>
    <w:rsid w:val="00F77B54"/>
    <w:rsid w:val="00F77C93"/>
    <w:rsid w:val="00F80588"/>
    <w:rsid w:val="00F80B6B"/>
    <w:rsid w:val="00F81915"/>
    <w:rsid w:val="00F9503E"/>
    <w:rsid w:val="00FA06CD"/>
    <w:rsid w:val="00FA07CF"/>
    <w:rsid w:val="00FA102B"/>
    <w:rsid w:val="00FA3794"/>
    <w:rsid w:val="00FA45BD"/>
    <w:rsid w:val="00FA5805"/>
    <w:rsid w:val="00FA6559"/>
    <w:rsid w:val="00FA6DE3"/>
    <w:rsid w:val="00FB1DA3"/>
    <w:rsid w:val="00FB280A"/>
    <w:rsid w:val="00FB4080"/>
    <w:rsid w:val="00FB686E"/>
    <w:rsid w:val="00FB6EA3"/>
    <w:rsid w:val="00FB7D4B"/>
    <w:rsid w:val="00FC0740"/>
    <w:rsid w:val="00FC199A"/>
    <w:rsid w:val="00FC3809"/>
    <w:rsid w:val="00FC4211"/>
    <w:rsid w:val="00FC58C7"/>
    <w:rsid w:val="00FD4E6B"/>
    <w:rsid w:val="00FD6A3F"/>
    <w:rsid w:val="00FE1CC5"/>
    <w:rsid w:val="00FE2BDC"/>
    <w:rsid w:val="00FE5337"/>
    <w:rsid w:val="00FE5799"/>
    <w:rsid w:val="00FE61B3"/>
    <w:rsid w:val="00FE6A5A"/>
    <w:rsid w:val="00FE7796"/>
    <w:rsid w:val="00FF0D5C"/>
    <w:rsid w:val="00FF5D2C"/>
    <w:rsid w:val="00FF5FFA"/>
    <w:rsid w:val="00FF7E60"/>
    <w:rsid w:val="158D2507"/>
    <w:rsid w:val="207E1ADE"/>
    <w:rsid w:val="43637BA2"/>
    <w:rsid w:val="46E6ACB8"/>
    <w:rsid w:val="4CAAF7FB"/>
    <w:rsid w:val="62E1BD6E"/>
    <w:rsid w:val="75034EC8"/>
    <w:rsid w:val="7F84D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2A4BA"/>
  <w15:chartTrackingRefBased/>
  <w15:docId w15:val="{B74647AA-1D42-47F1-9648-570B8CFB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C19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C85D5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D7C"/>
    <w:pPr>
      <w:ind w:left="720"/>
      <w:contextualSpacing/>
    </w:pPr>
  </w:style>
  <w:style w:type="character" w:styleId="Hyperlink">
    <w:name w:val="Hyperlink"/>
    <w:basedOn w:val="DefaultParagraphFont"/>
    <w:uiPriority w:val="99"/>
    <w:unhideWhenUsed/>
    <w:rsid w:val="008B0B75"/>
    <w:rPr>
      <w:color w:val="0000FF"/>
      <w:u w:val="single"/>
    </w:rPr>
  </w:style>
  <w:style w:type="paragraph" w:customStyle="1" w:styleId="Default">
    <w:name w:val="Default"/>
    <w:rsid w:val="00A92C9F"/>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2A1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61788B"/>
    <w:rPr>
      <w:rFonts w:ascii="Wingdings" w:hAnsi="Wingdings" w:cs="Wingdings"/>
      <w:color w:val="DA5E04"/>
      <w:sz w:val="22"/>
      <w:szCs w:val="22"/>
    </w:rPr>
  </w:style>
  <w:style w:type="paragraph" w:styleId="NormalWeb">
    <w:name w:val="Normal (Web)"/>
    <w:basedOn w:val="Normal"/>
    <w:uiPriority w:val="99"/>
    <w:unhideWhenUsed/>
    <w:rsid w:val="0093761E"/>
    <w:pPr>
      <w:spacing w:after="0" w:line="240" w:lineRule="auto"/>
    </w:pPr>
    <w:rPr>
      <w:rFonts w:ascii="Calibri" w:hAnsi="Calibri" w:cs="Calibri"/>
      <w:lang w:eastAsia="en-GB"/>
    </w:rPr>
  </w:style>
  <w:style w:type="paragraph" w:styleId="Header">
    <w:name w:val="header"/>
    <w:basedOn w:val="Normal"/>
    <w:link w:val="HeaderChar"/>
    <w:uiPriority w:val="99"/>
    <w:unhideWhenUsed/>
    <w:rsid w:val="00D12A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AC8"/>
  </w:style>
  <w:style w:type="paragraph" w:styleId="Footer">
    <w:name w:val="footer"/>
    <w:basedOn w:val="Normal"/>
    <w:link w:val="FooterChar"/>
    <w:uiPriority w:val="99"/>
    <w:unhideWhenUsed/>
    <w:rsid w:val="00D12A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AC8"/>
  </w:style>
  <w:style w:type="character" w:customStyle="1" w:styleId="Heading1Char">
    <w:name w:val="Heading 1 Char"/>
    <w:basedOn w:val="DefaultParagraphFont"/>
    <w:link w:val="Heading1"/>
    <w:uiPriority w:val="9"/>
    <w:rsid w:val="00FC199A"/>
    <w:rPr>
      <w:rFonts w:ascii="Times New Roman" w:eastAsia="Times New Roman" w:hAnsi="Times New Roman" w:cs="Times New Roman"/>
      <w:b/>
      <w:bCs/>
      <w:kern w:val="36"/>
      <w:sz w:val="48"/>
      <w:szCs w:val="48"/>
      <w:lang w:eastAsia="en-GB"/>
    </w:rPr>
  </w:style>
  <w:style w:type="paragraph" w:customStyle="1" w:styleId="landing-headerdate">
    <w:name w:val="landing-header__date"/>
    <w:basedOn w:val="Normal"/>
    <w:rsid w:val="00FC19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B5011"/>
    <w:rPr>
      <w:color w:val="605E5C"/>
      <w:shd w:val="clear" w:color="auto" w:fill="E1DFDD"/>
    </w:rPr>
  </w:style>
  <w:style w:type="paragraph" w:styleId="PlainText">
    <w:name w:val="Plain Text"/>
    <w:basedOn w:val="Normal"/>
    <w:link w:val="PlainTextChar"/>
    <w:uiPriority w:val="99"/>
    <w:unhideWhenUsed/>
    <w:rsid w:val="00121CD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21CD9"/>
    <w:rPr>
      <w:rFonts w:ascii="Calibri" w:hAnsi="Calibri"/>
      <w:szCs w:val="21"/>
    </w:rPr>
  </w:style>
  <w:style w:type="paragraph" w:styleId="BodyText">
    <w:name w:val="Body Text"/>
    <w:basedOn w:val="Normal"/>
    <w:link w:val="BodyTextChar"/>
    <w:uiPriority w:val="1"/>
    <w:qFormat/>
    <w:rsid w:val="006E5818"/>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6E5818"/>
    <w:rPr>
      <w:rFonts w:ascii="Arial" w:eastAsia="Arial" w:hAnsi="Arial" w:cs="Arial"/>
      <w:sz w:val="24"/>
      <w:szCs w:val="24"/>
      <w:lang w:val="en-US"/>
    </w:rPr>
  </w:style>
  <w:style w:type="character" w:styleId="FollowedHyperlink">
    <w:name w:val="FollowedHyperlink"/>
    <w:basedOn w:val="DefaultParagraphFont"/>
    <w:uiPriority w:val="99"/>
    <w:semiHidden/>
    <w:unhideWhenUsed/>
    <w:rsid w:val="00805475"/>
    <w:rPr>
      <w:color w:val="954F72" w:themeColor="followedHyperlink"/>
      <w:u w:val="single"/>
    </w:rPr>
  </w:style>
  <w:style w:type="character" w:customStyle="1" w:styleId="Heading4Char">
    <w:name w:val="Heading 4 Char"/>
    <w:basedOn w:val="DefaultParagraphFont"/>
    <w:link w:val="Heading4"/>
    <w:uiPriority w:val="9"/>
    <w:semiHidden/>
    <w:rsid w:val="00C85D5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37601">
      <w:bodyDiv w:val="1"/>
      <w:marLeft w:val="0"/>
      <w:marRight w:val="0"/>
      <w:marTop w:val="0"/>
      <w:marBottom w:val="0"/>
      <w:divBdr>
        <w:top w:val="none" w:sz="0" w:space="0" w:color="auto"/>
        <w:left w:val="none" w:sz="0" w:space="0" w:color="auto"/>
        <w:bottom w:val="none" w:sz="0" w:space="0" w:color="auto"/>
        <w:right w:val="none" w:sz="0" w:space="0" w:color="auto"/>
      </w:divBdr>
    </w:div>
    <w:div w:id="109714074">
      <w:bodyDiv w:val="1"/>
      <w:marLeft w:val="0"/>
      <w:marRight w:val="0"/>
      <w:marTop w:val="0"/>
      <w:marBottom w:val="0"/>
      <w:divBdr>
        <w:top w:val="none" w:sz="0" w:space="0" w:color="auto"/>
        <w:left w:val="none" w:sz="0" w:space="0" w:color="auto"/>
        <w:bottom w:val="none" w:sz="0" w:space="0" w:color="auto"/>
        <w:right w:val="none" w:sz="0" w:space="0" w:color="auto"/>
      </w:divBdr>
    </w:div>
    <w:div w:id="121772077">
      <w:bodyDiv w:val="1"/>
      <w:marLeft w:val="0"/>
      <w:marRight w:val="0"/>
      <w:marTop w:val="0"/>
      <w:marBottom w:val="0"/>
      <w:divBdr>
        <w:top w:val="none" w:sz="0" w:space="0" w:color="auto"/>
        <w:left w:val="none" w:sz="0" w:space="0" w:color="auto"/>
        <w:bottom w:val="none" w:sz="0" w:space="0" w:color="auto"/>
        <w:right w:val="none" w:sz="0" w:space="0" w:color="auto"/>
      </w:divBdr>
    </w:div>
    <w:div w:id="231307743">
      <w:bodyDiv w:val="1"/>
      <w:marLeft w:val="0"/>
      <w:marRight w:val="0"/>
      <w:marTop w:val="0"/>
      <w:marBottom w:val="0"/>
      <w:divBdr>
        <w:top w:val="none" w:sz="0" w:space="0" w:color="auto"/>
        <w:left w:val="none" w:sz="0" w:space="0" w:color="auto"/>
        <w:bottom w:val="none" w:sz="0" w:space="0" w:color="auto"/>
        <w:right w:val="none" w:sz="0" w:space="0" w:color="auto"/>
      </w:divBdr>
    </w:div>
    <w:div w:id="231813977">
      <w:bodyDiv w:val="1"/>
      <w:marLeft w:val="0"/>
      <w:marRight w:val="0"/>
      <w:marTop w:val="0"/>
      <w:marBottom w:val="0"/>
      <w:divBdr>
        <w:top w:val="none" w:sz="0" w:space="0" w:color="auto"/>
        <w:left w:val="none" w:sz="0" w:space="0" w:color="auto"/>
        <w:bottom w:val="none" w:sz="0" w:space="0" w:color="auto"/>
        <w:right w:val="none" w:sz="0" w:space="0" w:color="auto"/>
      </w:divBdr>
    </w:div>
    <w:div w:id="278219279">
      <w:bodyDiv w:val="1"/>
      <w:marLeft w:val="0"/>
      <w:marRight w:val="0"/>
      <w:marTop w:val="0"/>
      <w:marBottom w:val="0"/>
      <w:divBdr>
        <w:top w:val="none" w:sz="0" w:space="0" w:color="auto"/>
        <w:left w:val="none" w:sz="0" w:space="0" w:color="auto"/>
        <w:bottom w:val="none" w:sz="0" w:space="0" w:color="auto"/>
        <w:right w:val="none" w:sz="0" w:space="0" w:color="auto"/>
      </w:divBdr>
    </w:div>
    <w:div w:id="302661898">
      <w:bodyDiv w:val="1"/>
      <w:marLeft w:val="0"/>
      <w:marRight w:val="0"/>
      <w:marTop w:val="0"/>
      <w:marBottom w:val="0"/>
      <w:divBdr>
        <w:top w:val="none" w:sz="0" w:space="0" w:color="auto"/>
        <w:left w:val="none" w:sz="0" w:space="0" w:color="auto"/>
        <w:bottom w:val="none" w:sz="0" w:space="0" w:color="auto"/>
        <w:right w:val="none" w:sz="0" w:space="0" w:color="auto"/>
      </w:divBdr>
    </w:div>
    <w:div w:id="310211982">
      <w:bodyDiv w:val="1"/>
      <w:marLeft w:val="0"/>
      <w:marRight w:val="0"/>
      <w:marTop w:val="0"/>
      <w:marBottom w:val="0"/>
      <w:divBdr>
        <w:top w:val="none" w:sz="0" w:space="0" w:color="auto"/>
        <w:left w:val="none" w:sz="0" w:space="0" w:color="auto"/>
        <w:bottom w:val="none" w:sz="0" w:space="0" w:color="auto"/>
        <w:right w:val="none" w:sz="0" w:space="0" w:color="auto"/>
      </w:divBdr>
    </w:div>
    <w:div w:id="330988939">
      <w:bodyDiv w:val="1"/>
      <w:marLeft w:val="0"/>
      <w:marRight w:val="0"/>
      <w:marTop w:val="0"/>
      <w:marBottom w:val="0"/>
      <w:divBdr>
        <w:top w:val="none" w:sz="0" w:space="0" w:color="auto"/>
        <w:left w:val="none" w:sz="0" w:space="0" w:color="auto"/>
        <w:bottom w:val="none" w:sz="0" w:space="0" w:color="auto"/>
        <w:right w:val="none" w:sz="0" w:space="0" w:color="auto"/>
      </w:divBdr>
    </w:div>
    <w:div w:id="347605498">
      <w:bodyDiv w:val="1"/>
      <w:marLeft w:val="0"/>
      <w:marRight w:val="0"/>
      <w:marTop w:val="0"/>
      <w:marBottom w:val="0"/>
      <w:divBdr>
        <w:top w:val="none" w:sz="0" w:space="0" w:color="auto"/>
        <w:left w:val="none" w:sz="0" w:space="0" w:color="auto"/>
        <w:bottom w:val="none" w:sz="0" w:space="0" w:color="auto"/>
        <w:right w:val="none" w:sz="0" w:space="0" w:color="auto"/>
      </w:divBdr>
    </w:div>
    <w:div w:id="375551021">
      <w:bodyDiv w:val="1"/>
      <w:marLeft w:val="0"/>
      <w:marRight w:val="0"/>
      <w:marTop w:val="0"/>
      <w:marBottom w:val="0"/>
      <w:divBdr>
        <w:top w:val="none" w:sz="0" w:space="0" w:color="auto"/>
        <w:left w:val="none" w:sz="0" w:space="0" w:color="auto"/>
        <w:bottom w:val="none" w:sz="0" w:space="0" w:color="auto"/>
        <w:right w:val="none" w:sz="0" w:space="0" w:color="auto"/>
      </w:divBdr>
    </w:div>
    <w:div w:id="424033468">
      <w:bodyDiv w:val="1"/>
      <w:marLeft w:val="0"/>
      <w:marRight w:val="0"/>
      <w:marTop w:val="0"/>
      <w:marBottom w:val="0"/>
      <w:divBdr>
        <w:top w:val="none" w:sz="0" w:space="0" w:color="auto"/>
        <w:left w:val="none" w:sz="0" w:space="0" w:color="auto"/>
        <w:bottom w:val="none" w:sz="0" w:space="0" w:color="auto"/>
        <w:right w:val="none" w:sz="0" w:space="0" w:color="auto"/>
      </w:divBdr>
    </w:div>
    <w:div w:id="730274873">
      <w:bodyDiv w:val="1"/>
      <w:marLeft w:val="0"/>
      <w:marRight w:val="0"/>
      <w:marTop w:val="0"/>
      <w:marBottom w:val="0"/>
      <w:divBdr>
        <w:top w:val="none" w:sz="0" w:space="0" w:color="auto"/>
        <w:left w:val="none" w:sz="0" w:space="0" w:color="auto"/>
        <w:bottom w:val="none" w:sz="0" w:space="0" w:color="auto"/>
        <w:right w:val="none" w:sz="0" w:space="0" w:color="auto"/>
      </w:divBdr>
    </w:div>
    <w:div w:id="896628045">
      <w:bodyDiv w:val="1"/>
      <w:marLeft w:val="0"/>
      <w:marRight w:val="0"/>
      <w:marTop w:val="0"/>
      <w:marBottom w:val="0"/>
      <w:divBdr>
        <w:top w:val="none" w:sz="0" w:space="0" w:color="auto"/>
        <w:left w:val="none" w:sz="0" w:space="0" w:color="auto"/>
        <w:bottom w:val="none" w:sz="0" w:space="0" w:color="auto"/>
        <w:right w:val="none" w:sz="0" w:space="0" w:color="auto"/>
      </w:divBdr>
    </w:div>
    <w:div w:id="917518567">
      <w:bodyDiv w:val="1"/>
      <w:marLeft w:val="0"/>
      <w:marRight w:val="0"/>
      <w:marTop w:val="0"/>
      <w:marBottom w:val="0"/>
      <w:divBdr>
        <w:top w:val="none" w:sz="0" w:space="0" w:color="auto"/>
        <w:left w:val="none" w:sz="0" w:space="0" w:color="auto"/>
        <w:bottom w:val="none" w:sz="0" w:space="0" w:color="auto"/>
        <w:right w:val="none" w:sz="0" w:space="0" w:color="auto"/>
      </w:divBdr>
    </w:div>
    <w:div w:id="941645765">
      <w:bodyDiv w:val="1"/>
      <w:marLeft w:val="0"/>
      <w:marRight w:val="0"/>
      <w:marTop w:val="0"/>
      <w:marBottom w:val="0"/>
      <w:divBdr>
        <w:top w:val="none" w:sz="0" w:space="0" w:color="auto"/>
        <w:left w:val="none" w:sz="0" w:space="0" w:color="auto"/>
        <w:bottom w:val="none" w:sz="0" w:space="0" w:color="auto"/>
        <w:right w:val="none" w:sz="0" w:space="0" w:color="auto"/>
      </w:divBdr>
    </w:div>
    <w:div w:id="943420037">
      <w:bodyDiv w:val="1"/>
      <w:marLeft w:val="0"/>
      <w:marRight w:val="0"/>
      <w:marTop w:val="0"/>
      <w:marBottom w:val="0"/>
      <w:divBdr>
        <w:top w:val="none" w:sz="0" w:space="0" w:color="auto"/>
        <w:left w:val="none" w:sz="0" w:space="0" w:color="auto"/>
        <w:bottom w:val="none" w:sz="0" w:space="0" w:color="auto"/>
        <w:right w:val="none" w:sz="0" w:space="0" w:color="auto"/>
      </w:divBdr>
    </w:div>
    <w:div w:id="986321721">
      <w:bodyDiv w:val="1"/>
      <w:marLeft w:val="0"/>
      <w:marRight w:val="0"/>
      <w:marTop w:val="0"/>
      <w:marBottom w:val="0"/>
      <w:divBdr>
        <w:top w:val="none" w:sz="0" w:space="0" w:color="auto"/>
        <w:left w:val="none" w:sz="0" w:space="0" w:color="auto"/>
        <w:bottom w:val="none" w:sz="0" w:space="0" w:color="auto"/>
        <w:right w:val="none" w:sz="0" w:space="0" w:color="auto"/>
      </w:divBdr>
    </w:div>
    <w:div w:id="996029367">
      <w:bodyDiv w:val="1"/>
      <w:marLeft w:val="0"/>
      <w:marRight w:val="0"/>
      <w:marTop w:val="0"/>
      <w:marBottom w:val="0"/>
      <w:divBdr>
        <w:top w:val="none" w:sz="0" w:space="0" w:color="auto"/>
        <w:left w:val="none" w:sz="0" w:space="0" w:color="auto"/>
        <w:bottom w:val="none" w:sz="0" w:space="0" w:color="auto"/>
        <w:right w:val="none" w:sz="0" w:space="0" w:color="auto"/>
      </w:divBdr>
    </w:div>
    <w:div w:id="1052072753">
      <w:bodyDiv w:val="1"/>
      <w:marLeft w:val="0"/>
      <w:marRight w:val="0"/>
      <w:marTop w:val="0"/>
      <w:marBottom w:val="0"/>
      <w:divBdr>
        <w:top w:val="none" w:sz="0" w:space="0" w:color="auto"/>
        <w:left w:val="none" w:sz="0" w:space="0" w:color="auto"/>
        <w:bottom w:val="none" w:sz="0" w:space="0" w:color="auto"/>
        <w:right w:val="none" w:sz="0" w:space="0" w:color="auto"/>
      </w:divBdr>
    </w:div>
    <w:div w:id="1065639949">
      <w:bodyDiv w:val="1"/>
      <w:marLeft w:val="0"/>
      <w:marRight w:val="0"/>
      <w:marTop w:val="0"/>
      <w:marBottom w:val="0"/>
      <w:divBdr>
        <w:top w:val="none" w:sz="0" w:space="0" w:color="auto"/>
        <w:left w:val="none" w:sz="0" w:space="0" w:color="auto"/>
        <w:bottom w:val="none" w:sz="0" w:space="0" w:color="auto"/>
        <w:right w:val="none" w:sz="0" w:space="0" w:color="auto"/>
      </w:divBdr>
    </w:div>
    <w:div w:id="1108699893">
      <w:bodyDiv w:val="1"/>
      <w:marLeft w:val="0"/>
      <w:marRight w:val="0"/>
      <w:marTop w:val="0"/>
      <w:marBottom w:val="0"/>
      <w:divBdr>
        <w:top w:val="none" w:sz="0" w:space="0" w:color="auto"/>
        <w:left w:val="none" w:sz="0" w:space="0" w:color="auto"/>
        <w:bottom w:val="none" w:sz="0" w:space="0" w:color="auto"/>
        <w:right w:val="none" w:sz="0" w:space="0" w:color="auto"/>
      </w:divBdr>
    </w:div>
    <w:div w:id="1158109651">
      <w:bodyDiv w:val="1"/>
      <w:marLeft w:val="0"/>
      <w:marRight w:val="0"/>
      <w:marTop w:val="0"/>
      <w:marBottom w:val="0"/>
      <w:divBdr>
        <w:top w:val="none" w:sz="0" w:space="0" w:color="auto"/>
        <w:left w:val="none" w:sz="0" w:space="0" w:color="auto"/>
        <w:bottom w:val="none" w:sz="0" w:space="0" w:color="auto"/>
        <w:right w:val="none" w:sz="0" w:space="0" w:color="auto"/>
      </w:divBdr>
    </w:div>
    <w:div w:id="1170750974">
      <w:bodyDiv w:val="1"/>
      <w:marLeft w:val="0"/>
      <w:marRight w:val="0"/>
      <w:marTop w:val="0"/>
      <w:marBottom w:val="0"/>
      <w:divBdr>
        <w:top w:val="none" w:sz="0" w:space="0" w:color="auto"/>
        <w:left w:val="none" w:sz="0" w:space="0" w:color="auto"/>
        <w:bottom w:val="none" w:sz="0" w:space="0" w:color="auto"/>
        <w:right w:val="none" w:sz="0" w:space="0" w:color="auto"/>
      </w:divBdr>
    </w:div>
    <w:div w:id="1175072269">
      <w:bodyDiv w:val="1"/>
      <w:marLeft w:val="0"/>
      <w:marRight w:val="0"/>
      <w:marTop w:val="0"/>
      <w:marBottom w:val="0"/>
      <w:divBdr>
        <w:top w:val="none" w:sz="0" w:space="0" w:color="auto"/>
        <w:left w:val="none" w:sz="0" w:space="0" w:color="auto"/>
        <w:bottom w:val="none" w:sz="0" w:space="0" w:color="auto"/>
        <w:right w:val="none" w:sz="0" w:space="0" w:color="auto"/>
      </w:divBdr>
    </w:div>
    <w:div w:id="1302880461">
      <w:bodyDiv w:val="1"/>
      <w:marLeft w:val="0"/>
      <w:marRight w:val="0"/>
      <w:marTop w:val="0"/>
      <w:marBottom w:val="0"/>
      <w:divBdr>
        <w:top w:val="none" w:sz="0" w:space="0" w:color="auto"/>
        <w:left w:val="none" w:sz="0" w:space="0" w:color="auto"/>
        <w:bottom w:val="none" w:sz="0" w:space="0" w:color="auto"/>
        <w:right w:val="none" w:sz="0" w:space="0" w:color="auto"/>
      </w:divBdr>
    </w:div>
    <w:div w:id="1302924593">
      <w:bodyDiv w:val="1"/>
      <w:marLeft w:val="0"/>
      <w:marRight w:val="0"/>
      <w:marTop w:val="0"/>
      <w:marBottom w:val="0"/>
      <w:divBdr>
        <w:top w:val="none" w:sz="0" w:space="0" w:color="auto"/>
        <w:left w:val="none" w:sz="0" w:space="0" w:color="auto"/>
        <w:bottom w:val="none" w:sz="0" w:space="0" w:color="auto"/>
        <w:right w:val="none" w:sz="0" w:space="0" w:color="auto"/>
      </w:divBdr>
    </w:div>
    <w:div w:id="1336227943">
      <w:bodyDiv w:val="1"/>
      <w:marLeft w:val="0"/>
      <w:marRight w:val="0"/>
      <w:marTop w:val="0"/>
      <w:marBottom w:val="0"/>
      <w:divBdr>
        <w:top w:val="none" w:sz="0" w:space="0" w:color="auto"/>
        <w:left w:val="none" w:sz="0" w:space="0" w:color="auto"/>
        <w:bottom w:val="none" w:sz="0" w:space="0" w:color="auto"/>
        <w:right w:val="none" w:sz="0" w:space="0" w:color="auto"/>
      </w:divBdr>
    </w:div>
    <w:div w:id="1406151156">
      <w:bodyDiv w:val="1"/>
      <w:marLeft w:val="0"/>
      <w:marRight w:val="0"/>
      <w:marTop w:val="0"/>
      <w:marBottom w:val="0"/>
      <w:divBdr>
        <w:top w:val="none" w:sz="0" w:space="0" w:color="auto"/>
        <w:left w:val="none" w:sz="0" w:space="0" w:color="auto"/>
        <w:bottom w:val="none" w:sz="0" w:space="0" w:color="auto"/>
        <w:right w:val="none" w:sz="0" w:space="0" w:color="auto"/>
      </w:divBdr>
    </w:div>
    <w:div w:id="1414355818">
      <w:bodyDiv w:val="1"/>
      <w:marLeft w:val="0"/>
      <w:marRight w:val="0"/>
      <w:marTop w:val="0"/>
      <w:marBottom w:val="0"/>
      <w:divBdr>
        <w:top w:val="none" w:sz="0" w:space="0" w:color="auto"/>
        <w:left w:val="none" w:sz="0" w:space="0" w:color="auto"/>
        <w:bottom w:val="none" w:sz="0" w:space="0" w:color="auto"/>
        <w:right w:val="none" w:sz="0" w:space="0" w:color="auto"/>
      </w:divBdr>
    </w:div>
    <w:div w:id="1422337690">
      <w:bodyDiv w:val="1"/>
      <w:marLeft w:val="0"/>
      <w:marRight w:val="0"/>
      <w:marTop w:val="0"/>
      <w:marBottom w:val="0"/>
      <w:divBdr>
        <w:top w:val="none" w:sz="0" w:space="0" w:color="auto"/>
        <w:left w:val="none" w:sz="0" w:space="0" w:color="auto"/>
        <w:bottom w:val="none" w:sz="0" w:space="0" w:color="auto"/>
        <w:right w:val="none" w:sz="0" w:space="0" w:color="auto"/>
      </w:divBdr>
    </w:div>
    <w:div w:id="1484928768">
      <w:bodyDiv w:val="1"/>
      <w:marLeft w:val="0"/>
      <w:marRight w:val="0"/>
      <w:marTop w:val="0"/>
      <w:marBottom w:val="0"/>
      <w:divBdr>
        <w:top w:val="none" w:sz="0" w:space="0" w:color="auto"/>
        <w:left w:val="none" w:sz="0" w:space="0" w:color="auto"/>
        <w:bottom w:val="none" w:sz="0" w:space="0" w:color="auto"/>
        <w:right w:val="none" w:sz="0" w:space="0" w:color="auto"/>
      </w:divBdr>
    </w:div>
    <w:div w:id="1576863160">
      <w:bodyDiv w:val="1"/>
      <w:marLeft w:val="0"/>
      <w:marRight w:val="0"/>
      <w:marTop w:val="0"/>
      <w:marBottom w:val="0"/>
      <w:divBdr>
        <w:top w:val="none" w:sz="0" w:space="0" w:color="auto"/>
        <w:left w:val="none" w:sz="0" w:space="0" w:color="auto"/>
        <w:bottom w:val="none" w:sz="0" w:space="0" w:color="auto"/>
        <w:right w:val="none" w:sz="0" w:space="0" w:color="auto"/>
      </w:divBdr>
    </w:div>
    <w:div w:id="1599870296">
      <w:bodyDiv w:val="1"/>
      <w:marLeft w:val="0"/>
      <w:marRight w:val="0"/>
      <w:marTop w:val="0"/>
      <w:marBottom w:val="0"/>
      <w:divBdr>
        <w:top w:val="none" w:sz="0" w:space="0" w:color="auto"/>
        <w:left w:val="none" w:sz="0" w:space="0" w:color="auto"/>
        <w:bottom w:val="none" w:sz="0" w:space="0" w:color="auto"/>
        <w:right w:val="none" w:sz="0" w:space="0" w:color="auto"/>
      </w:divBdr>
    </w:div>
    <w:div w:id="1781291712">
      <w:bodyDiv w:val="1"/>
      <w:marLeft w:val="0"/>
      <w:marRight w:val="0"/>
      <w:marTop w:val="0"/>
      <w:marBottom w:val="0"/>
      <w:divBdr>
        <w:top w:val="none" w:sz="0" w:space="0" w:color="auto"/>
        <w:left w:val="none" w:sz="0" w:space="0" w:color="auto"/>
        <w:bottom w:val="none" w:sz="0" w:space="0" w:color="auto"/>
        <w:right w:val="none" w:sz="0" w:space="0" w:color="auto"/>
      </w:divBdr>
    </w:div>
    <w:div w:id="1791243720">
      <w:bodyDiv w:val="1"/>
      <w:marLeft w:val="0"/>
      <w:marRight w:val="0"/>
      <w:marTop w:val="0"/>
      <w:marBottom w:val="0"/>
      <w:divBdr>
        <w:top w:val="none" w:sz="0" w:space="0" w:color="auto"/>
        <w:left w:val="none" w:sz="0" w:space="0" w:color="auto"/>
        <w:bottom w:val="none" w:sz="0" w:space="0" w:color="auto"/>
        <w:right w:val="none" w:sz="0" w:space="0" w:color="auto"/>
      </w:divBdr>
    </w:div>
    <w:div w:id="1805149180">
      <w:bodyDiv w:val="1"/>
      <w:marLeft w:val="0"/>
      <w:marRight w:val="0"/>
      <w:marTop w:val="0"/>
      <w:marBottom w:val="0"/>
      <w:divBdr>
        <w:top w:val="none" w:sz="0" w:space="0" w:color="auto"/>
        <w:left w:val="none" w:sz="0" w:space="0" w:color="auto"/>
        <w:bottom w:val="none" w:sz="0" w:space="0" w:color="auto"/>
        <w:right w:val="none" w:sz="0" w:space="0" w:color="auto"/>
      </w:divBdr>
    </w:div>
    <w:div w:id="1919092789">
      <w:bodyDiv w:val="1"/>
      <w:marLeft w:val="0"/>
      <w:marRight w:val="0"/>
      <w:marTop w:val="0"/>
      <w:marBottom w:val="0"/>
      <w:divBdr>
        <w:top w:val="none" w:sz="0" w:space="0" w:color="auto"/>
        <w:left w:val="none" w:sz="0" w:space="0" w:color="auto"/>
        <w:bottom w:val="none" w:sz="0" w:space="0" w:color="auto"/>
        <w:right w:val="none" w:sz="0" w:space="0" w:color="auto"/>
      </w:divBdr>
    </w:div>
    <w:div w:id="1924144981">
      <w:bodyDiv w:val="1"/>
      <w:marLeft w:val="0"/>
      <w:marRight w:val="0"/>
      <w:marTop w:val="0"/>
      <w:marBottom w:val="0"/>
      <w:divBdr>
        <w:top w:val="none" w:sz="0" w:space="0" w:color="auto"/>
        <w:left w:val="none" w:sz="0" w:space="0" w:color="auto"/>
        <w:bottom w:val="none" w:sz="0" w:space="0" w:color="auto"/>
        <w:right w:val="none" w:sz="0" w:space="0" w:color="auto"/>
      </w:divBdr>
    </w:div>
    <w:div w:id="1947274495">
      <w:bodyDiv w:val="1"/>
      <w:marLeft w:val="0"/>
      <w:marRight w:val="0"/>
      <w:marTop w:val="0"/>
      <w:marBottom w:val="0"/>
      <w:divBdr>
        <w:top w:val="none" w:sz="0" w:space="0" w:color="auto"/>
        <w:left w:val="none" w:sz="0" w:space="0" w:color="auto"/>
        <w:bottom w:val="none" w:sz="0" w:space="0" w:color="auto"/>
        <w:right w:val="none" w:sz="0" w:space="0" w:color="auto"/>
      </w:divBdr>
    </w:div>
    <w:div w:id="1972009201">
      <w:bodyDiv w:val="1"/>
      <w:marLeft w:val="0"/>
      <w:marRight w:val="0"/>
      <w:marTop w:val="0"/>
      <w:marBottom w:val="0"/>
      <w:divBdr>
        <w:top w:val="none" w:sz="0" w:space="0" w:color="auto"/>
        <w:left w:val="none" w:sz="0" w:space="0" w:color="auto"/>
        <w:bottom w:val="none" w:sz="0" w:space="0" w:color="auto"/>
        <w:right w:val="none" w:sz="0" w:space="0" w:color="auto"/>
      </w:divBdr>
    </w:div>
    <w:div w:id="2102335760">
      <w:bodyDiv w:val="1"/>
      <w:marLeft w:val="0"/>
      <w:marRight w:val="0"/>
      <w:marTop w:val="0"/>
      <w:marBottom w:val="0"/>
      <w:divBdr>
        <w:top w:val="none" w:sz="0" w:space="0" w:color="auto"/>
        <w:left w:val="none" w:sz="0" w:space="0" w:color="auto"/>
        <w:bottom w:val="none" w:sz="0" w:space="0" w:color="auto"/>
        <w:right w:val="none" w:sz="0" w:space="0" w:color="auto"/>
      </w:divBdr>
    </w:div>
    <w:div w:id="213163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y.equalities@fife.gov.uk" TargetMode="External"/><Relationship Id="rId13" Type="http://schemas.openxmlformats.org/officeDocument/2006/relationships/hyperlink" Target="https://www.fife.gov.uk/kb/docs/articles/council-and-democracy/equality,-diversity-and-human-rights" TargetMode="External"/><Relationship Id="rId18" Type="http://schemas.openxmlformats.org/officeDocument/2006/relationships/hyperlink" Target="https://www.fife.gov.uk/__data/assets/pdf_file/0036/671976/Equality-and-Diversity-in-Employment-Report-2025.pdf" TargetMode="External"/><Relationship Id="rId26" Type="http://schemas.openxmlformats.org/officeDocument/2006/relationships/hyperlink" Target="https://www.fifehealthandsocialcare.org/media/k04fp0gw/neurodiversity-3-1.pdf" TargetMode="External"/><Relationship Id="rId3" Type="http://schemas.openxmlformats.org/officeDocument/2006/relationships/styles" Target="styles.xml"/><Relationship Id="rId21" Type="http://schemas.openxmlformats.org/officeDocument/2006/relationships/hyperlink" Target="https://www.gov.scot/publications/tackling-child-poverty-priority-families-overview/" TargetMode="External"/><Relationship Id="rId7" Type="http://schemas.openxmlformats.org/officeDocument/2006/relationships/endnotes" Target="endnotes.xml"/><Relationship Id="rId12" Type="http://schemas.openxmlformats.org/officeDocument/2006/relationships/hyperlink" Target="https://www.fife.gov.uk/__data/assets/pdf_file/0036/671976/Equality-and-Diversity-in-Employment-Report-2025.pdf" TargetMode="External"/><Relationship Id="rId17" Type="http://schemas.openxmlformats.org/officeDocument/2006/relationships/hyperlink" Target="https://www.fife.gov.uk/kb/docs/articles/have-your-say2/consultations-and-petitions/fife-peoples-panel" TargetMode="External"/><Relationship Id="rId25" Type="http://schemas.openxmlformats.org/officeDocument/2006/relationships/hyperlink" Target="https://www.fife.gov.uk/kb/docs/articles/jobs-and-training2/working-for-us/fair-work-first" TargetMode="External"/><Relationship Id="rId2" Type="http://schemas.openxmlformats.org/officeDocument/2006/relationships/numbering" Target="numbering.xml"/><Relationship Id="rId16" Type="http://schemas.openxmlformats.org/officeDocument/2006/relationships/hyperlink" Target="https://www.fife.gov.uk/__data/assets/pdf_file/0023/624029/FVAWP-Annual-Report-2023-2024.pdf" TargetMode="External"/><Relationship Id="rId20" Type="http://schemas.openxmlformats.org/officeDocument/2006/relationships/hyperlink" Target="https://www.fife.gov.uk/kb/docs/articles/health-and-social-care2/violence-against-women/fife-violence-against-women-partnership-fvawp" TargetMode="External"/><Relationship Id="rId29" Type="http://schemas.openxmlformats.org/officeDocument/2006/relationships/hyperlink" Target="http://www.legislation.gov.uk/ssi/2015/446/cont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now.fife.scot/__data/assets/pdf_file/0033/609729/Fife-Strategic-Assessment-2024-Final.pdf" TargetMode="External"/><Relationship Id="rId24" Type="http://schemas.openxmlformats.org/officeDocument/2006/relationships/hyperlink" Target="https://www.fife.gov.uk/kb/docs/articles/council-and-democracy/equality,-diversity-and-human-right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ife.gov.uk/kb/docs/articles/have-your-say2/consultations-and-petitions/consultation-toolkit" TargetMode="External"/><Relationship Id="rId23" Type="http://schemas.openxmlformats.org/officeDocument/2006/relationships/hyperlink" Target="The%20Gaelic%20Plan%20for%20Fife%202019-2024%20sets%20out%20Fife%20Council's%20commitment%20to%20supporting%20Gaelic%20development%20and%20equity%20of%20language%20in%20line%20with%20the%20Gaelic%20Language%20(Scotland)%20Act%202005." TargetMode="External"/><Relationship Id="rId28" Type="http://schemas.openxmlformats.org/officeDocument/2006/relationships/hyperlink" Target="https://www.fifehealthandsocialcare.org/media/kn2n2rms/pronouns-in-the-workplace-newsletter-1.pdf" TargetMode="External"/><Relationship Id="rId10" Type="http://schemas.openxmlformats.org/officeDocument/2006/relationships/hyperlink" Target="https://www.equalityhumanrights.com/about-us/our-strategy/strategic-plan-2025-2028" TargetMode="External"/><Relationship Id="rId19" Type="http://schemas.openxmlformats.org/officeDocument/2006/relationships/hyperlink" Target="https://www.gov.scot/publications/equally-safe-scotlands-strategy-preventing-eradicating-violence-against-women-girls/document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bc.co.uk/news/articles/cvg7pqzk47zo" TargetMode="External"/><Relationship Id="rId14" Type="http://schemas.openxmlformats.org/officeDocument/2006/relationships/hyperlink" Target="https://www.fife.gov.uk/kb/docs/articles/council-and-democracy/equality,-diversity-and-human-rights" TargetMode="External"/><Relationship Id="rId22" Type="http://schemas.openxmlformats.org/officeDocument/2006/relationships/hyperlink" Target="https://www.fife.gov.uk/news/2024/community-wealth-building-helping-to-create-a-fairer-fife" TargetMode="External"/><Relationship Id="rId27" Type="http://schemas.openxmlformats.org/officeDocument/2006/relationships/hyperlink" Target="https://www.fifehealthandsocialcare.org/media/noqpt4og/lgbtqi.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203F1-4A50-4239-9F3D-47E73C74E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28</Pages>
  <Words>8148</Words>
  <Characters>45778</Characters>
  <Application>Microsoft Office Word</Application>
  <DocSecurity>0</DocSecurity>
  <Lines>1122</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Zahida Ramzan</dc:creator>
  <cp:keywords/>
  <dc:description/>
  <cp:lastModifiedBy>Paul Arnold</cp:lastModifiedBy>
  <cp:revision>113</cp:revision>
  <dcterms:created xsi:type="dcterms:W3CDTF">2025-04-29T13:17:00Z</dcterms:created>
  <dcterms:modified xsi:type="dcterms:W3CDTF">2025-08-21T12:47:00Z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2e185749-2852-4149-9146-321506a8a805</vt:lpwstr>
  </property>
</Properties>
</file>