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a.xml" ContentType="application/vnd.openxmlformats-officedocument.wordprocessingml.header+xml"/>
  <Override PartName="/word/footer9.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B0B93" w:rsidR="001C7C60" w:rsidP="541D6CC5" w:rsidRDefault="002525ED" w14:paraId="751AE3DE" w14:textId="5A9AAB7F">
      <w:pPr>
        <w:spacing w:before="240"/>
        <w:ind w:left="-567" w:right="283" w:firstLine="283"/>
        <w:rPr>
          <w:rFonts w:ascii="Arial" w:hAnsi="Arial" w:cs="Arial"/>
          <w:b/>
          <w:bCs/>
          <w:color w:val="FFFFFF"/>
        </w:rPr>
      </w:pPr>
      <w:r>
        <w:rPr>
          <w:b/>
          <w:noProof/>
        </w:rPr>
        <w:drawing>
          <wp:anchor distT="0" distB="0" distL="114300" distR="114300" simplePos="0" relativeHeight="251658240" behindDoc="1" locked="0" layoutInCell="1" allowOverlap="1" wp14:anchorId="75FDAF2B" wp14:editId="19A8B639">
            <wp:simplePos x="0" y="0"/>
            <wp:positionH relativeFrom="column">
              <wp:posOffset>-1398270</wp:posOffset>
            </wp:positionH>
            <wp:positionV relativeFrom="paragraph">
              <wp:posOffset>-1270</wp:posOffset>
            </wp:positionV>
            <wp:extent cx="8228965" cy="1199515"/>
            <wp:effectExtent l="0" t="0" r="0" b="0"/>
            <wp:wrapNone/>
            <wp:docPr id="2" name="Picture 2"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amp;WFlash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8965" cy="1199515"/>
                    </a:xfrm>
                    <a:prstGeom prst="rect">
                      <a:avLst/>
                    </a:prstGeom>
                    <a:noFill/>
                  </pic:spPr>
                </pic:pic>
              </a:graphicData>
            </a:graphic>
            <wp14:sizeRelH relativeFrom="page">
              <wp14:pctWidth>0</wp14:pctWidth>
            </wp14:sizeRelH>
            <wp14:sizeRelV relativeFrom="page">
              <wp14:pctHeight>0</wp14:pctHeight>
            </wp14:sizeRelV>
          </wp:anchor>
        </w:drawing>
      </w:r>
      <w:r w:rsidRPr="541D6CC5" w:rsidR="002E4846">
        <w:rPr>
          <w:rFonts w:ascii="Arial" w:hAnsi="Arial" w:eastAsia="Times New Roman" w:cs="Arial"/>
          <w:b/>
          <w:bCs/>
          <w:noProof/>
          <w:color w:val="FFFFFF"/>
        </w:rPr>
        <w:t>Community and Housing Services Committee</w:t>
      </w:r>
    </w:p>
    <w:p w:rsidRPr="004B0B93" w:rsidR="001C7C60" w:rsidP="00EC1BF4" w:rsidRDefault="001C7C60" w14:paraId="23A4A826" w14:textId="77777777">
      <w:pPr>
        <w:rPr>
          <w:rFonts w:ascii="Arial" w:hAnsi="Arial" w:cs="Arial"/>
        </w:rPr>
      </w:pPr>
    </w:p>
    <w:p w:rsidR="009A6C69" w:rsidP="00EC1BF4" w:rsidRDefault="005656E1" w14:paraId="7ED36DE0" w14:textId="7602E141">
      <w:pPr>
        <w:rPr>
          <w:rFonts w:ascii="Arial" w:hAnsi="Arial" w:cs="Arial"/>
          <w:b/>
        </w:rPr>
      </w:pPr>
      <w:r>
        <w:rPr>
          <w:rFonts w:ascii="Arial" w:hAnsi="Arial" w:cs="Arial"/>
          <w:b/>
        </w:rPr>
        <w:t>29</w:t>
      </w:r>
      <w:r w:rsidRPr="005656E1">
        <w:rPr>
          <w:rFonts w:ascii="Arial" w:hAnsi="Arial" w:cs="Arial"/>
          <w:b/>
          <w:vertAlign w:val="superscript"/>
        </w:rPr>
        <w:t>th</w:t>
      </w:r>
      <w:r>
        <w:rPr>
          <w:rFonts w:ascii="Arial" w:hAnsi="Arial" w:cs="Arial"/>
          <w:b/>
        </w:rPr>
        <w:t xml:space="preserve"> October 2021</w:t>
      </w:r>
    </w:p>
    <w:p w:rsidRPr="004B0B93" w:rsidR="009A6C69" w:rsidP="00EC1BF4" w:rsidRDefault="009A6C69" w14:paraId="102B33CC" w14:textId="77777777">
      <w:pPr>
        <w:rPr>
          <w:rFonts w:ascii="Arial" w:hAnsi="Arial" w:cs="Arial"/>
        </w:rPr>
      </w:pPr>
      <w:r w:rsidRPr="004B0B93">
        <w:rPr>
          <w:rFonts w:ascii="Arial" w:hAnsi="Arial" w:cs="Arial"/>
          <w:b/>
        </w:rPr>
        <w:t>Agenda Item No</w:t>
      </w:r>
      <w:r w:rsidRPr="004B0B93">
        <w:rPr>
          <w:rFonts w:ascii="Arial" w:hAnsi="Arial" w:cs="Arial"/>
        </w:rPr>
        <w:t xml:space="preserve">. </w:t>
      </w:r>
    </w:p>
    <w:tbl>
      <w:tblPr>
        <w:tblW w:w="0" w:type="auto"/>
        <w:tblLook w:val="00A0" w:firstRow="1" w:lastRow="0" w:firstColumn="1" w:lastColumn="0" w:noHBand="0" w:noVBand="0"/>
      </w:tblPr>
      <w:tblGrid>
        <w:gridCol w:w="9026"/>
      </w:tblGrid>
      <w:tr w:rsidRPr="004B0B93" w:rsidR="000C4394" w:rsidTr="000C4394" w14:paraId="0A6EDF60" w14:textId="77777777">
        <w:tc>
          <w:tcPr>
            <w:tcW w:w="10314" w:type="dxa"/>
            <w:tcBorders>
              <w:top w:val="single" w:color="auto" w:sz="4" w:space="0"/>
              <w:bottom w:val="single" w:color="00424F" w:sz="4" w:space="0"/>
            </w:tcBorders>
          </w:tcPr>
          <w:p w:rsidRPr="004B0B93" w:rsidR="009A6C69" w:rsidP="00EC1BF4" w:rsidRDefault="005656E1" w14:paraId="646ED1AE" w14:textId="4EFB3AE6">
            <w:pPr>
              <w:rPr>
                <w:rFonts w:ascii="Arial" w:hAnsi="Arial" w:cs="Arial"/>
                <w:b/>
                <w:sz w:val="40"/>
                <w:szCs w:val="40"/>
              </w:rPr>
            </w:pPr>
            <w:r>
              <w:rPr>
                <w:rFonts w:ascii="Arial" w:hAnsi="Arial" w:cs="Arial"/>
                <w:b/>
                <w:sz w:val="40"/>
                <w:szCs w:val="40"/>
              </w:rPr>
              <w:t xml:space="preserve">Communities and Neighbourhoods Service Performance Report </w:t>
            </w:r>
          </w:p>
        </w:tc>
      </w:tr>
      <w:tr w:rsidRPr="004B0B93" w:rsidR="000C4394" w:rsidTr="000C4394" w14:paraId="6413B851" w14:textId="77777777">
        <w:tc>
          <w:tcPr>
            <w:tcW w:w="10314" w:type="dxa"/>
            <w:tcBorders>
              <w:top w:val="single" w:color="00424F" w:sz="4" w:space="0"/>
              <w:bottom w:val="single" w:color="00424F" w:sz="4" w:space="0"/>
            </w:tcBorders>
          </w:tcPr>
          <w:p w:rsidRPr="004B0B93" w:rsidR="009A6C69" w:rsidP="00EC1BF4" w:rsidRDefault="009A6C69" w14:paraId="5A7C0D36" w14:textId="367367AD">
            <w:pPr>
              <w:tabs>
                <w:tab w:val="left" w:pos="2160"/>
              </w:tabs>
              <w:rPr>
                <w:rFonts w:ascii="Arial" w:hAnsi="Arial" w:cs="Arial"/>
                <w:b/>
              </w:rPr>
            </w:pPr>
            <w:r w:rsidRPr="004B0B93">
              <w:rPr>
                <w:rFonts w:ascii="Arial" w:hAnsi="Arial" w:cs="Arial"/>
                <w:b/>
              </w:rPr>
              <w:t>Report by:</w:t>
            </w:r>
            <w:r w:rsidRPr="004B0B93">
              <w:rPr>
                <w:rFonts w:ascii="Arial" w:hAnsi="Arial" w:cs="Arial"/>
                <w:b/>
              </w:rPr>
              <w:tab/>
            </w:r>
            <w:r w:rsidR="0013506B">
              <w:rPr>
                <w:rFonts w:ascii="Arial" w:hAnsi="Arial" w:cs="Arial"/>
                <w:b/>
              </w:rPr>
              <w:t>Paul Vaughan, Head of Communities and Neighbourhoods</w:t>
            </w:r>
          </w:p>
        </w:tc>
      </w:tr>
      <w:tr w:rsidRPr="004B0B93" w:rsidR="000C4394" w:rsidTr="000C4394" w14:paraId="154B4983" w14:textId="77777777">
        <w:tc>
          <w:tcPr>
            <w:tcW w:w="10314" w:type="dxa"/>
            <w:tcBorders>
              <w:top w:val="single" w:color="00424F" w:sz="4" w:space="0"/>
              <w:bottom w:val="single" w:color="00424F" w:sz="4" w:space="0"/>
            </w:tcBorders>
          </w:tcPr>
          <w:p w:rsidRPr="004B0B93" w:rsidR="009A6C69" w:rsidP="00EC1BF4" w:rsidRDefault="009A6C69" w14:paraId="6392E440" w14:textId="79ED3A09">
            <w:pPr>
              <w:rPr>
                <w:rFonts w:ascii="Arial" w:hAnsi="Arial" w:cs="Arial"/>
                <w:b/>
              </w:rPr>
            </w:pPr>
            <w:r w:rsidRPr="004B0B93">
              <w:rPr>
                <w:rFonts w:ascii="Arial" w:hAnsi="Arial" w:cs="Arial"/>
                <w:b/>
              </w:rPr>
              <w:t xml:space="preserve">Wards Affected: </w:t>
            </w:r>
            <w:r w:rsidRPr="004B0B93">
              <w:rPr>
                <w:rFonts w:ascii="Arial" w:hAnsi="Arial" w:cs="Arial"/>
                <w:b/>
              </w:rPr>
              <w:tab/>
            </w:r>
            <w:r w:rsidRPr="00393525" w:rsidR="00393525">
              <w:rPr>
                <w:rFonts w:ascii="Arial" w:hAnsi="Arial" w:cs="Arial"/>
                <w:bCs/>
              </w:rPr>
              <w:t>All</w:t>
            </w:r>
          </w:p>
        </w:tc>
      </w:tr>
    </w:tbl>
    <w:p w:rsidRPr="004B0B93" w:rsidR="009A6C69" w:rsidP="00EC1BF4" w:rsidRDefault="009A6C69" w14:paraId="044FED67" w14:textId="18A51D9D">
      <w:pPr>
        <w:pBdr>
          <w:bottom w:val="single" w:color="auto" w:sz="4" w:space="1"/>
        </w:pBdr>
        <w:spacing w:before="240"/>
        <w:rPr>
          <w:rFonts w:ascii="Arial" w:hAnsi="Arial" w:cs="Arial"/>
        </w:rPr>
      </w:pPr>
      <w:r w:rsidRPr="004B0B93">
        <w:rPr>
          <w:rFonts w:ascii="Arial" w:hAnsi="Arial" w:cs="Arial"/>
          <w:b/>
        </w:rPr>
        <w:t>Purpose</w:t>
      </w:r>
    </w:p>
    <w:p w:rsidRPr="00C86B25" w:rsidR="00C86B25" w:rsidP="00C86B25" w:rsidRDefault="00F00648" w14:paraId="36F49A5D" w14:textId="16B5BCDE">
      <w:pPr>
        <w:spacing w:before="240"/>
        <w:ind w:left="720"/>
        <w:jc w:val="both"/>
        <w:rPr>
          <w:rFonts w:ascii="Arial" w:hAnsi="Arial" w:cs="Arial"/>
        </w:rPr>
      </w:pPr>
      <w:r>
        <w:rPr>
          <w:rFonts w:ascii="Arial" w:hAnsi="Arial" w:cs="Arial"/>
        </w:rPr>
        <w:t>T</w:t>
      </w:r>
      <w:r w:rsidRPr="00C86B25" w:rsidR="00C86B25">
        <w:rPr>
          <w:rFonts w:ascii="Arial" w:hAnsi="Arial" w:cs="Arial"/>
        </w:rPr>
        <w:t xml:space="preserve">o present the performance scorecard for </w:t>
      </w:r>
      <w:r w:rsidR="00F55150">
        <w:rPr>
          <w:rFonts w:ascii="Arial" w:hAnsi="Arial" w:cs="Arial"/>
        </w:rPr>
        <w:t xml:space="preserve">the </w:t>
      </w:r>
      <w:r w:rsidR="0013506B">
        <w:rPr>
          <w:rFonts w:ascii="Arial" w:hAnsi="Arial" w:cs="Arial"/>
        </w:rPr>
        <w:t xml:space="preserve">Communities and Neighbourhoods Service </w:t>
      </w:r>
      <w:r w:rsidRPr="00C86B25" w:rsidR="00C86B25">
        <w:rPr>
          <w:rFonts w:ascii="Arial" w:hAnsi="Arial" w:cs="Arial"/>
        </w:rPr>
        <w:t xml:space="preserve">for </w:t>
      </w:r>
      <w:r w:rsidR="00C86B25">
        <w:rPr>
          <w:rFonts w:ascii="Arial" w:hAnsi="Arial" w:cs="Arial"/>
        </w:rPr>
        <w:t>2020/21</w:t>
      </w:r>
    </w:p>
    <w:p w:rsidRPr="004B0B93" w:rsidR="009A6C69" w:rsidP="00EC1BF4" w:rsidRDefault="009A6C69" w14:paraId="572B0903" w14:textId="116DD486">
      <w:pPr>
        <w:pStyle w:val="overviewheading"/>
        <w:spacing w:before="240" w:after="120"/>
        <w:rPr>
          <w:rFonts w:ascii="Arial" w:hAnsi="Arial" w:cs="Arial"/>
        </w:rPr>
      </w:pPr>
      <w:r w:rsidRPr="004B0B93">
        <w:rPr>
          <w:rFonts w:ascii="Arial" w:hAnsi="Arial" w:cs="Arial"/>
        </w:rPr>
        <w:t>Recommendation(s)</w:t>
      </w:r>
    </w:p>
    <w:p w:rsidRPr="000C70D1" w:rsidR="000C70D1" w:rsidP="000C70D1" w:rsidRDefault="000C70D1" w14:paraId="1DC36B66" w14:textId="46DBDA48">
      <w:pPr>
        <w:pStyle w:val="summarydetails"/>
        <w:spacing w:before="240" w:after="120"/>
        <w:rPr>
          <w:rFonts w:ascii="Arial" w:hAnsi="Arial" w:cs="Arial"/>
        </w:rPr>
      </w:pPr>
      <w:r w:rsidRPr="000C70D1">
        <w:rPr>
          <w:rFonts w:ascii="Arial" w:hAnsi="Arial" w:cs="Arial"/>
        </w:rPr>
        <w:t>Members are asked to:</w:t>
      </w:r>
    </w:p>
    <w:p w:rsidRPr="000C70D1" w:rsidR="000C70D1" w:rsidP="00B64055" w:rsidRDefault="000C70D1" w14:paraId="6CFBEF62" w14:textId="4AE821FA">
      <w:pPr>
        <w:numPr>
          <w:ilvl w:val="0"/>
          <w:numId w:val="10"/>
        </w:numPr>
        <w:ind w:left="714" w:hanging="357"/>
        <w:rPr>
          <w:rFonts w:ascii="Arial" w:hAnsi="Arial" w:cs="Arial"/>
        </w:rPr>
      </w:pPr>
      <w:r w:rsidRPr="12E6937E">
        <w:rPr>
          <w:rFonts w:ascii="Arial" w:hAnsi="Arial" w:cs="Arial"/>
        </w:rPr>
        <w:t>Consider th</w:t>
      </w:r>
      <w:r w:rsidRPr="12E6937E" w:rsidR="0013506B">
        <w:rPr>
          <w:rFonts w:ascii="Arial" w:hAnsi="Arial" w:cs="Arial"/>
        </w:rPr>
        <w:t xml:space="preserve">e Communities and Neighbourhoods Service </w:t>
      </w:r>
      <w:r w:rsidRPr="12E6937E">
        <w:rPr>
          <w:rFonts w:ascii="Arial" w:hAnsi="Arial" w:cs="Arial"/>
        </w:rPr>
        <w:t xml:space="preserve">performance information presented at </w:t>
      </w:r>
      <w:r w:rsidRPr="12E6937E" w:rsidR="1299CF46">
        <w:rPr>
          <w:rFonts w:ascii="Arial" w:hAnsi="Arial" w:cs="Arial"/>
        </w:rPr>
        <w:t>A</w:t>
      </w:r>
      <w:r w:rsidRPr="12E6937E">
        <w:rPr>
          <w:rFonts w:ascii="Arial" w:hAnsi="Arial" w:cs="Arial"/>
        </w:rPr>
        <w:t>ppendix</w:t>
      </w:r>
      <w:r w:rsidRPr="12E6937E" w:rsidR="0013506B">
        <w:rPr>
          <w:rFonts w:ascii="Arial" w:hAnsi="Arial" w:cs="Arial"/>
        </w:rPr>
        <w:t xml:space="preserve"> 1</w:t>
      </w:r>
      <w:r w:rsidRPr="12E6937E" w:rsidR="318D9A58">
        <w:rPr>
          <w:rFonts w:ascii="Arial" w:hAnsi="Arial" w:cs="Arial"/>
        </w:rPr>
        <w:t>.</w:t>
      </w:r>
    </w:p>
    <w:p w:rsidRPr="000C70D1" w:rsidR="000C70D1" w:rsidP="00B64055" w:rsidRDefault="000C70D1" w14:paraId="181B7FCF" w14:textId="1933FF47">
      <w:pPr>
        <w:numPr>
          <w:ilvl w:val="0"/>
          <w:numId w:val="10"/>
        </w:numPr>
        <w:tabs>
          <w:tab w:val="left" w:pos="720"/>
          <w:tab w:val="left" w:pos="1440"/>
        </w:tabs>
        <w:spacing w:before="0" w:after="0"/>
        <w:ind w:left="714" w:hanging="357"/>
        <w:rPr>
          <w:rFonts w:ascii="Arial" w:hAnsi="Arial" w:cs="Arial"/>
        </w:rPr>
      </w:pPr>
      <w:r w:rsidRPr="12E6937E">
        <w:rPr>
          <w:rFonts w:ascii="Arial" w:hAnsi="Arial" w:cs="Arial"/>
        </w:rPr>
        <w:t xml:space="preserve">Consider if any further review work or scrutiny is required and the scope of that </w:t>
      </w:r>
      <w:r w:rsidRPr="12E6937E" w:rsidR="4201CFBB">
        <w:rPr>
          <w:rFonts w:ascii="Arial" w:hAnsi="Arial" w:cs="Arial"/>
        </w:rPr>
        <w:t>review.</w:t>
      </w:r>
    </w:p>
    <w:p w:rsidR="000C70D1" w:rsidP="00B64055" w:rsidRDefault="000C70D1" w14:paraId="7202EFC1" w14:textId="2FE2638E">
      <w:pPr>
        <w:numPr>
          <w:ilvl w:val="0"/>
          <w:numId w:val="10"/>
        </w:numPr>
        <w:tabs>
          <w:tab w:val="left" w:pos="720"/>
          <w:tab w:val="left" w:pos="1440"/>
        </w:tabs>
        <w:ind w:left="714" w:hanging="357"/>
        <w:rPr>
          <w:rFonts w:ascii="Arial" w:hAnsi="Arial" w:cs="Arial"/>
        </w:rPr>
      </w:pPr>
      <w:r w:rsidRPr="12E6937E">
        <w:rPr>
          <w:rFonts w:ascii="Arial" w:hAnsi="Arial" w:cs="Arial"/>
        </w:rPr>
        <w:t>Note the arrangements set out to fulfil the Council’s obligation to comply with Audit Scotland’s 2018 SPI Direction</w:t>
      </w:r>
      <w:r w:rsidRPr="12E6937E" w:rsidR="701D1611">
        <w:rPr>
          <w:rFonts w:ascii="Arial" w:hAnsi="Arial" w:cs="Arial"/>
        </w:rPr>
        <w:t>.</w:t>
      </w:r>
    </w:p>
    <w:p w:rsidRPr="005E6AE5" w:rsidR="000E40A7" w:rsidP="00B64055" w:rsidRDefault="000E40A7" w14:paraId="7BE2C348" w14:textId="0EBDEC42">
      <w:pPr>
        <w:numPr>
          <w:ilvl w:val="0"/>
          <w:numId w:val="10"/>
        </w:numPr>
        <w:tabs>
          <w:tab w:val="left" w:pos="720"/>
          <w:tab w:val="left" w:pos="1440"/>
        </w:tabs>
        <w:ind w:left="714" w:hanging="357"/>
        <w:rPr>
          <w:rFonts w:ascii="Arial" w:hAnsi="Arial" w:cs="Arial"/>
        </w:rPr>
      </w:pPr>
      <w:r w:rsidRPr="12E6937E">
        <w:rPr>
          <w:rFonts w:ascii="Arial" w:hAnsi="Arial" w:cs="Arial"/>
        </w:rPr>
        <w:t xml:space="preserve">Note the information regarding the </w:t>
      </w:r>
      <w:r>
        <w:rPr>
          <w:rFonts w:ascii="Arial" w:hAnsi="Arial" w:cs="Arial"/>
        </w:rPr>
        <w:t xml:space="preserve">Area report </w:t>
      </w:r>
      <w:r w:rsidRPr="12E6937E">
        <w:rPr>
          <w:rFonts w:ascii="Arial" w:hAnsi="Arial" w:cs="Arial"/>
        </w:rPr>
        <w:t xml:space="preserve">at Appendix </w:t>
      </w:r>
      <w:r>
        <w:rPr>
          <w:rFonts w:ascii="Arial" w:hAnsi="Arial" w:cs="Arial"/>
        </w:rPr>
        <w:t>2</w:t>
      </w:r>
      <w:r w:rsidRPr="12E6937E">
        <w:rPr>
          <w:rFonts w:ascii="Arial" w:hAnsi="Arial" w:cs="Arial"/>
        </w:rPr>
        <w:t>.</w:t>
      </w:r>
    </w:p>
    <w:p w:rsidRPr="000E40A7" w:rsidR="000E40A7" w:rsidP="00B64055" w:rsidRDefault="000E40A7" w14:paraId="1B11FD74" w14:textId="57DB2F99">
      <w:pPr>
        <w:numPr>
          <w:ilvl w:val="0"/>
          <w:numId w:val="10"/>
        </w:numPr>
        <w:tabs>
          <w:tab w:val="left" w:pos="720"/>
          <w:tab w:val="left" w:pos="1440"/>
        </w:tabs>
        <w:ind w:left="714" w:hanging="357"/>
        <w:rPr>
          <w:rFonts w:ascii="Arial" w:hAnsi="Arial" w:cs="Arial"/>
        </w:rPr>
      </w:pPr>
      <w:r w:rsidRPr="12E6937E">
        <w:rPr>
          <w:rFonts w:ascii="Arial" w:hAnsi="Arial" w:cs="Arial"/>
        </w:rPr>
        <w:t xml:space="preserve">Note the information regarding the </w:t>
      </w:r>
      <w:r>
        <w:rPr>
          <w:rFonts w:ascii="Arial" w:hAnsi="Arial" w:cs="Arial"/>
        </w:rPr>
        <w:t>W</w:t>
      </w:r>
      <w:r w:rsidRPr="12E6937E">
        <w:rPr>
          <w:rFonts w:ascii="Arial" w:hAnsi="Arial" w:cs="Arial"/>
        </w:rPr>
        <w:t xml:space="preserve">orkforce profile at Appendix </w:t>
      </w:r>
      <w:r>
        <w:rPr>
          <w:rFonts w:ascii="Arial" w:hAnsi="Arial" w:cs="Arial"/>
        </w:rPr>
        <w:t>3</w:t>
      </w:r>
      <w:r w:rsidRPr="12E6937E">
        <w:rPr>
          <w:rFonts w:ascii="Arial" w:hAnsi="Arial" w:cs="Arial"/>
        </w:rPr>
        <w:t>.</w:t>
      </w:r>
    </w:p>
    <w:p w:rsidRPr="005E6AE5" w:rsidR="005E6AE5" w:rsidP="00B64055" w:rsidRDefault="000C70D1" w14:paraId="54FE42C7" w14:textId="0EC00209">
      <w:pPr>
        <w:numPr>
          <w:ilvl w:val="0"/>
          <w:numId w:val="10"/>
        </w:numPr>
        <w:tabs>
          <w:tab w:val="left" w:pos="720"/>
          <w:tab w:val="left" w:pos="1440"/>
        </w:tabs>
        <w:ind w:left="714" w:hanging="357"/>
        <w:rPr>
          <w:rFonts w:ascii="Arial" w:hAnsi="Arial" w:cs="Arial"/>
        </w:rPr>
      </w:pPr>
      <w:r w:rsidRPr="12E6937E">
        <w:rPr>
          <w:rFonts w:ascii="Arial" w:hAnsi="Arial" w:cs="Arial"/>
        </w:rPr>
        <w:t>Note t</w:t>
      </w:r>
      <w:r w:rsidR="000E40A7">
        <w:rPr>
          <w:rFonts w:ascii="Arial" w:hAnsi="Arial" w:cs="Arial"/>
        </w:rPr>
        <w:t>h</w:t>
      </w:r>
      <w:r w:rsidRPr="12E6937E">
        <w:rPr>
          <w:rFonts w:ascii="Arial" w:hAnsi="Arial" w:cs="Arial"/>
        </w:rPr>
        <w:t xml:space="preserve">e information regarding the </w:t>
      </w:r>
      <w:r w:rsidR="000E40A7">
        <w:rPr>
          <w:rFonts w:ascii="Arial" w:hAnsi="Arial" w:cs="Arial"/>
        </w:rPr>
        <w:t>Active Fife Way of Life</w:t>
      </w:r>
      <w:r w:rsidRPr="12E6937E">
        <w:rPr>
          <w:rFonts w:ascii="Arial" w:hAnsi="Arial" w:cs="Arial"/>
        </w:rPr>
        <w:t xml:space="preserve"> at </w:t>
      </w:r>
      <w:r w:rsidRPr="12E6937E" w:rsidR="5F755A16">
        <w:rPr>
          <w:rFonts w:ascii="Arial" w:hAnsi="Arial" w:cs="Arial"/>
        </w:rPr>
        <w:t>A</w:t>
      </w:r>
      <w:r w:rsidRPr="12E6937E">
        <w:rPr>
          <w:rFonts w:ascii="Arial" w:hAnsi="Arial" w:cs="Arial"/>
        </w:rPr>
        <w:t xml:space="preserve">ppendix </w:t>
      </w:r>
      <w:r w:rsidR="000E40A7">
        <w:rPr>
          <w:rFonts w:ascii="Arial" w:hAnsi="Arial" w:cs="Arial"/>
        </w:rPr>
        <w:t>4</w:t>
      </w:r>
    </w:p>
    <w:p w:rsidRPr="004B0B93" w:rsidR="009A6C69" w:rsidP="00EC1BF4" w:rsidRDefault="009A6C69" w14:paraId="5A8BCBC1" w14:textId="6133A674">
      <w:pPr>
        <w:pStyle w:val="overviewheading"/>
        <w:spacing w:before="240" w:after="120"/>
        <w:rPr>
          <w:rFonts w:ascii="Arial" w:hAnsi="Arial" w:cs="Arial"/>
        </w:rPr>
      </w:pPr>
      <w:r w:rsidRPr="004B0B93">
        <w:rPr>
          <w:rFonts w:ascii="Arial" w:hAnsi="Arial" w:cs="Arial"/>
        </w:rPr>
        <w:t>Resource Implications</w:t>
      </w:r>
    </w:p>
    <w:p w:rsidRPr="004B0B93" w:rsidR="009A6C69" w:rsidP="00EC1BF4" w:rsidRDefault="005E6AE5" w14:paraId="40149609" w14:textId="2AFCDD73">
      <w:pPr>
        <w:pStyle w:val="summarydetails"/>
        <w:spacing w:before="240" w:after="120"/>
        <w:rPr>
          <w:rFonts w:ascii="Arial" w:hAnsi="Arial" w:cs="Arial"/>
        </w:rPr>
      </w:pPr>
      <w:r>
        <w:rPr>
          <w:rFonts w:ascii="Arial" w:hAnsi="Arial" w:cs="Arial"/>
        </w:rPr>
        <w:t>None</w:t>
      </w:r>
    </w:p>
    <w:p w:rsidRPr="004B0B93" w:rsidR="009A6C69" w:rsidP="00EC1BF4" w:rsidRDefault="009A6C69" w14:paraId="70CCB8D3" w14:textId="4489B814">
      <w:pPr>
        <w:pStyle w:val="overviewheading"/>
        <w:spacing w:before="240" w:after="120"/>
        <w:rPr>
          <w:rFonts w:ascii="Arial" w:hAnsi="Arial" w:cs="Arial"/>
          <w:bCs/>
        </w:rPr>
      </w:pPr>
      <w:r w:rsidRPr="004B0B93">
        <w:rPr>
          <w:rFonts w:ascii="Arial" w:hAnsi="Arial" w:cs="Arial"/>
          <w:bCs/>
        </w:rPr>
        <w:t>Legal &amp; Risk Implications</w:t>
      </w:r>
    </w:p>
    <w:p w:rsidRPr="004B0B93" w:rsidR="009A6C69" w:rsidP="00EC1BF4" w:rsidRDefault="005E6AE5" w14:paraId="78DB6385" w14:textId="090635FF">
      <w:pPr>
        <w:pStyle w:val="summarydetails"/>
        <w:spacing w:before="240" w:after="120"/>
        <w:rPr>
          <w:rFonts w:ascii="Arial" w:hAnsi="Arial" w:cs="Arial"/>
        </w:rPr>
      </w:pPr>
      <w:r>
        <w:rPr>
          <w:rFonts w:ascii="Arial" w:hAnsi="Arial" w:cs="Arial"/>
        </w:rPr>
        <w:t>None</w:t>
      </w:r>
    </w:p>
    <w:p w:rsidRPr="004B0B93" w:rsidR="009A6C69" w:rsidP="00EC1BF4" w:rsidRDefault="009A6C69" w14:paraId="1385E2AD" w14:textId="21EC8542">
      <w:pPr>
        <w:pStyle w:val="overviewheading"/>
        <w:spacing w:before="240" w:after="120"/>
        <w:rPr>
          <w:rFonts w:ascii="Arial" w:hAnsi="Arial" w:cs="Arial"/>
          <w:bCs/>
        </w:rPr>
      </w:pPr>
      <w:r w:rsidRPr="004B0B93">
        <w:rPr>
          <w:rFonts w:ascii="Arial" w:hAnsi="Arial" w:cs="Arial"/>
          <w:bCs/>
        </w:rPr>
        <w:t>Impact Assessment</w:t>
      </w:r>
    </w:p>
    <w:p w:rsidRPr="004E555E" w:rsidR="004E555E" w:rsidP="004E555E" w:rsidRDefault="004E555E" w14:paraId="2936595C" w14:textId="68F6F900">
      <w:pPr>
        <w:spacing w:before="240"/>
        <w:ind w:left="720"/>
        <w:jc w:val="both"/>
        <w:rPr>
          <w:rFonts w:ascii="Arial" w:hAnsi="Arial" w:cs="Arial"/>
        </w:rPr>
      </w:pPr>
      <w:r w:rsidRPr="004E555E">
        <w:rPr>
          <w:rFonts w:ascii="Arial" w:hAnsi="Arial" w:cs="Arial"/>
        </w:rPr>
        <w:t>An EqIA is not required because the report does not propose a</w:t>
      </w:r>
      <w:r w:rsidR="00F55150">
        <w:rPr>
          <w:rFonts w:ascii="Arial" w:hAnsi="Arial" w:cs="Arial"/>
        </w:rPr>
        <w:t>ny</w:t>
      </w:r>
      <w:r w:rsidRPr="004E555E">
        <w:rPr>
          <w:rFonts w:ascii="Arial" w:hAnsi="Arial" w:cs="Arial"/>
        </w:rPr>
        <w:t xml:space="preserve"> change</w:t>
      </w:r>
      <w:r w:rsidR="00F55150">
        <w:rPr>
          <w:rFonts w:ascii="Arial" w:hAnsi="Arial" w:cs="Arial"/>
        </w:rPr>
        <w:t>s</w:t>
      </w:r>
      <w:r w:rsidRPr="004E555E">
        <w:rPr>
          <w:rFonts w:ascii="Arial" w:hAnsi="Arial" w:cs="Arial"/>
        </w:rPr>
        <w:t xml:space="preserve"> or revision</w:t>
      </w:r>
      <w:r w:rsidR="00F55150">
        <w:rPr>
          <w:rFonts w:ascii="Arial" w:hAnsi="Arial" w:cs="Arial"/>
        </w:rPr>
        <w:t>s</w:t>
      </w:r>
      <w:r w:rsidRPr="004E555E">
        <w:rPr>
          <w:rFonts w:ascii="Arial" w:hAnsi="Arial" w:cs="Arial"/>
        </w:rPr>
        <w:t xml:space="preserve"> to existing policies and practices.</w:t>
      </w:r>
    </w:p>
    <w:p w:rsidRPr="004B0B93" w:rsidR="009A6C69" w:rsidP="00EC1BF4" w:rsidRDefault="009A6C69" w14:paraId="7D331B52" w14:textId="2AB50DBE">
      <w:pPr>
        <w:pStyle w:val="overviewheading"/>
        <w:spacing w:before="240" w:after="120"/>
        <w:rPr>
          <w:rFonts w:ascii="Arial" w:hAnsi="Arial" w:cs="Arial"/>
          <w:bCs/>
        </w:rPr>
      </w:pPr>
      <w:r w:rsidRPr="004B0B93">
        <w:rPr>
          <w:rFonts w:ascii="Arial" w:hAnsi="Arial" w:cs="Arial"/>
          <w:bCs/>
        </w:rPr>
        <w:lastRenderedPageBreak/>
        <w:t>Consultation</w:t>
      </w:r>
    </w:p>
    <w:p w:rsidRPr="004B0B93" w:rsidR="009A6C69" w:rsidP="00EC1BF4" w:rsidRDefault="004E555E" w14:paraId="2CAC2163" w14:textId="7F6A518C">
      <w:pPr>
        <w:pStyle w:val="summarydetails"/>
        <w:spacing w:before="240" w:after="120"/>
        <w:rPr>
          <w:rFonts w:ascii="Arial" w:hAnsi="Arial" w:cs="Arial"/>
        </w:rPr>
      </w:pPr>
      <w:r>
        <w:rPr>
          <w:rFonts w:ascii="Arial" w:hAnsi="Arial" w:cs="Arial"/>
        </w:rPr>
        <w:t>None required</w:t>
      </w:r>
    </w:p>
    <w:p w:rsidRPr="004B0B93" w:rsidR="009A6C69" w:rsidP="00EC1BF4" w:rsidRDefault="009A6C69" w14:paraId="62898B89" w14:textId="77777777">
      <w:pPr>
        <w:spacing w:before="240"/>
        <w:rPr>
          <w:rFonts w:ascii="Arial" w:hAnsi="Arial" w:cs="Arial"/>
        </w:rPr>
      </w:pPr>
    </w:p>
    <w:p w:rsidRPr="004B0B93" w:rsidR="009A6C69" w:rsidP="00EC1BF4" w:rsidRDefault="009A6C69" w14:paraId="6630FC2B" w14:textId="77777777">
      <w:pPr>
        <w:pStyle w:val="Heading2"/>
        <w:spacing w:before="240" w:after="120"/>
      </w:pPr>
      <w:r w:rsidRPr="004B0B93">
        <w:rPr>
          <w:rFonts w:ascii="Arial" w:hAnsi="Arial" w:cs="Arial"/>
        </w:rPr>
        <w:br w:type="column"/>
      </w:r>
    </w:p>
    <w:p w:rsidRPr="004B0B93" w:rsidR="009A6C69" w:rsidP="00EC1BF4" w:rsidRDefault="36CD71BF" w14:paraId="51BAE5ED" w14:textId="77777777">
      <w:pPr>
        <w:pStyle w:val="Heading2"/>
        <w:spacing w:before="240" w:after="120"/>
        <w:rPr>
          <w:rFonts w:ascii="Arial" w:hAnsi="Arial" w:cs="Arial"/>
        </w:rPr>
      </w:pPr>
      <w:r w:rsidRPr="004B0B93">
        <w:rPr>
          <w:rFonts w:ascii="Arial" w:hAnsi="Arial" w:cs="Arial"/>
        </w:rPr>
        <w:t>1.0</w:t>
      </w:r>
      <w:r w:rsidRPr="004B0B93" w:rsidR="009A6C69">
        <w:rPr>
          <w:rFonts w:ascii="Arial" w:hAnsi="Arial" w:cs="Arial"/>
        </w:rPr>
        <w:tab/>
      </w:r>
      <w:r w:rsidRPr="004B0B93">
        <w:rPr>
          <w:rFonts w:ascii="Arial" w:hAnsi="Arial" w:cs="Arial"/>
        </w:rPr>
        <w:t>Background</w:t>
      </w:r>
    </w:p>
    <w:p w:rsidR="009B753E" w:rsidP="00DD36F9" w:rsidRDefault="40499848" w14:paraId="3B13D72C" w14:textId="3F3625AA">
      <w:pPr>
        <w:pStyle w:val="paragraph"/>
        <w:spacing w:before="0" w:beforeAutospacing="0" w:after="0" w:afterAutospacing="0"/>
        <w:ind w:left="720" w:hanging="720"/>
        <w:textAlignment w:val="baseline"/>
        <w:rPr>
          <w:rFonts w:ascii="Arial" w:hAnsi="Arial" w:eastAsia="Arial" w:cs="Arial"/>
        </w:rPr>
      </w:pPr>
      <w:r w:rsidRPr="0E8A19BC">
        <w:rPr>
          <w:rStyle w:val="normaltextrun"/>
          <w:rFonts w:ascii="Arial" w:hAnsi="Arial" w:eastAsia="Arial" w:cs="Arial"/>
        </w:rPr>
        <w:t>1.1</w:t>
      </w:r>
      <w:r w:rsidRPr="0E8A19BC">
        <w:rPr>
          <w:rStyle w:val="tabchar"/>
          <w:rFonts w:ascii="Arial" w:hAnsi="Arial" w:eastAsia="Arial" w:cs="Arial"/>
        </w:rPr>
        <w:t xml:space="preserve"> </w:t>
      </w:r>
      <w:r w:rsidR="009B753E">
        <w:tab/>
      </w:r>
      <w:r w:rsidRPr="0E8A19BC">
        <w:rPr>
          <w:rStyle w:val="normaltextrun"/>
          <w:rFonts w:ascii="Arial" w:hAnsi="Arial" w:eastAsia="Arial" w:cs="Arial"/>
        </w:rPr>
        <w:t>Audit Scotland published the Statutory Performance Direction in December 2018. 2020/21 is the second year to which that direction applies. The Council is required to report a range of information setting out:</w:t>
      </w:r>
      <w:r w:rsidRPr="0E8A19BC">
        <w:rPr>
          <w:rStyle w:val="eop"/>
          <w:rFonts w:ascii="Arial" w:hAnsi="Arial" w:eastAsia="Arial" w:cs="Arial"/>
        </w:rPr>
        <w:t> </w:t>
      </w:r>
    </w:p>
    <w:p w:rsidR="009B753E" w:rsidP="00DD36F9" w:rsidRDefault="40499848" w14:paraId="03328D6D" w14:textId="77777777">
      <w:pPr>
        <w:pStyle w:val="paragraph"/>
        <w:spacing w:before="0" w:beforeAutospacing="0" w:after="0" w:afterAutospacing="0"/>
        <w:ind w:left="720"/>
        <w:textAlignment w:val="baseline"/>
        <w:rPr>
          <w:rFonts w:ascii="Arial" w:hAnsi="Arial" w:eastAsia="Arial" w:cs="Arial"/>
        </w:rPr>
      </w:pPr>
      <w:r w:rsidRPr="0E8A19BC">
        <w:rPr>
          <w:rStyle w:val="eop"/>
          <w:rFonts w:ascii="Arial" w:hAnsi="Arial" w:eastAsia="Arial" w:cs="Arial"/>
        </w:rPr>
        <w:t> </w:t>
      </w:r>
    </w:p>
    <w:p w:rsidR="009B753E" w:rsidP="00B64055" w:rsidRDefault="40499848" w14:paraId="45684B4A" w14:textId="1BD93B97">
      <w:pPr>
        <w:pStyle w:val="paragraph"/>
        <w:numPr>
          <w:ilvl w:val="0"/>
          <w:numId w:val="11"/>
        </w:numPr>
        <w:tabs>
          <w:tab w:val="clear" w:pos="720"/>
          <w:tab w:val="num" w:pos="993"/>
        </w:tabs>
        <w:spacing w:before="0" w:beforeAutospacing="0" w:after="0" w:afterAutospacing="0"/>
        <w:ind w:hanging="142"/>
        <w:jc w:val="both"/>
        <w:textAlignment w:val="baseline"/>
        <w:rPr>
          <w:rFonts w:ascii="Arial" w:hAnsi="Arial" w:cs="Arial"/>
        </w:rPr>
      </w:pPr>
      <w:r w:rsidRPr="0E8A19BC">
        <w:rPr>
          <w:rStyle w:val="normaltextrun"/>
          <w:rFonts w:ascii="Arial" w:hAnsi="Arial" w:eastAsia="Arial" w:cs="Arial"/>
        </w:rPr>
        <w:t xml:space="preserve">Its performance in improving local public services, provided by both (i) the </w:t>
      </w:r>
      <w:r w:rsidR="00F55150">
        <w:rPr>
          <w:rStyle w:val="normaltextrun"/>
          <w:rFonts w:ascii="Arial" w:hAnsi="Arial" w:eastAsia="Arial" w:cs="Arial"/>
        </w:rPr>
        <w:t>C</w:t>
      </w:r>
      <w:r w:rsidRPr="0E8A19BC">
        <w:rPr>
          <w:rStyle w:val="normaltextrun"/>
          <w:rFonts w:ascii="Arial" w:hAnsi="Arial" w:eastAsia="Arial" w:cs="Arial"/>
        </w:rPr>
        <w:t xml:space="preserve">ouncil itself and (ii) by the </w:t>
      </w:r>
      <w:r w:rsidR="00F55150">
        <w:rPr>
          <w:rStyle w:val="normaltextrun"/>
          <w:rFonts w:ascii="Arial" w:hAnsi="Arial" w:eastAsia="Arial" w:cs="Arial"/>
        </w:rPr>
        <w:t>C</w:t>
      </w:r>
      <w:r w:rsidRPr="0E8A19BC">
        <w:rPr>
          <w:rStyle w:val="normaltextrun"/>
          <w:rFonts w:ascii="Arial" w:hAnsi="Arial" w:eastAsia="Arial" w:cs="Arial"/>
        </w:rPr>
        <w:t>ouncil in conjunction with its partners and communities.</w:t>
      </w:r>
      <w:r w:rsidRPr="0E8A19BC">
        <w:rPr>
          <w:rStyle w:val="eop"/>
          <w:rFonts w:ascii="Arial" w:hAnsi="Arial" w:eastAsia="Arial" w:cs="Arial"/>
        </w:rPr>
        <w:t> </w:t>
      </w:r>
    </w:p>
    <w:p w:rsidR="009B753E" w:rsidP="00B64055" w:rsidRDefault="40499848" w14:paraId="4D1D34AB" w14:textId="5BE447AB">
      <w:pPr>
        <w:pStyle w:val="paragraph"/>
        <w:numPr>
          <w:ilvl w:val="0"/>
          <w:numId w:val="12"/>
        </w:numPr>
        <w:spacing w:before="0" w:beforeAutospacing="0" w:after="0" w:afterAutospacing="0"/>
        <w:ind w:left="720" w:hanging="142"/>
        <w:jc w:val="both"/>
        <w:textAlignment w:val="baseline"/>
        <w:rPr>
          <w:rFonts w:ascii="Arial" w:hAnsi="Arial" w:cs="Arial"/>
        </w:rPr>
      </w:pPr>
      <w:r w:rsidRPr="0E8A19BC">
        <w:rPr>
          <w:rStyle w:val="normaltextrun"/>
          <w:rFonts w:ascii="Arial" w:hAnsi="Arial" w:eastAsia="Arial" w:cs="Arial"/>
        </w:rPr>
        <w:t>Its progress against the desired outcomes agreed with its partners and communities.</w:t>
      </w:r>
      <w:r w:rsidRPr="0E8A19BC">
        <w:rPr>
          <w:rStyle w:val="eop"/>
          <w:rFonts w:ascii="Arial" w:hAnsi="Arial" w:eastAsia="Arial" w:cs="Arial"/>
        </w:rPr>
        <w:t> </w:t>
      </w:r>
    </w:p>
    <w:p w:rsidR="009B753E" w:rsidP="00B64055" w:rsidRDefault="40499848" w14:paraId="747A6C58" w14:textId="68CA1703">
      <w:pPr>
        <w:pStyle w:val="paragraph"/>
        <w:numPr>
          <w:ilvl w:val="0"/>
          <w:numId w:val="13"/>
        </w:numPr>
        <w:spacing w:before="0" w:beforeAutospacing="0" w:after="0" w:afterAutospacing="0"/>
        <w:ind w:left="720" w:hanging="142"/>
        <w:jc w:val="both"/>
        <w:textAlignment w:val="baseline"/>
        <w:rPr>
          <w:rFonts w:ascii="Arial" w:hAnsi="Arial" w:cs="Arial"/>
        </w:rPr>
      </w:pPr>
      <w:r w:rsidRPr="12E6937E">
        <w:rPr>
          <w:rStyle w:val="normaltextrun"/>
          <w:rFonts w:ascii="Arial" w:hAnsi="Arial" w:eastAsia="Arial" w:cs="Arial"/>
        </w:rPr>
        <w:t>Its performance in comparison (i) over time and (ii) with other similar bodies</w:t>
      </w:r>
      <w:r w:rsidRPr="12E6937E" w:rsidR="3EAF9287">
        <w:rPr>
          <w:rStyle w:val="normaltextrun"/>
          <w:rFonts w:ascii="Arial" w:hAnsi="Arial" w:eastAsia="Arial" w:cs="Arial"/>
        </w:rPr>
        <w:t>,</w:t>
      </w:r>
      <w:r w:rsidRPr="12E6937E">
        <w:rPr>
          <w:rStyle w:val="normaltextrun"/>
          <w:rFonts w:ascii="Arial" w:hAnsi="Arial" w:eastAsia="Arial" w:cs="Arial"/>
        </w:rPr>
        <w:t xml:space="preserve"> including</w:t>
      </w:r>
      <w:r w:rsidRPr="12E6937E" w:rsidR="72C15C80">
        <w:rPr>
          <w:rStyle w:val="normaltextrun"/>
          <w:rFonts w:ascii="Arial" w:hAnsi="Arial" w:eastAsia="Arial" w:cs="Arial"/>
        </w:rPr>
        <w:t xml:space="preserve"> </w:t>
      </w:r>
      <w:r w:rsidRPr="12E6937E">
        <w:rPr>
          <w:rStyle w:val="normaltextrun"/>
          <w:rFonts w:ascii="Arial" w:hAnsi="Arial" w:eastAsia="Arial" w:cs="Arial"/>
        </w:rPr>
        <w:t>information drawn down from LGBF </w:t>
      </w:r>
      <w:r w:rsidRPr="12E6937E" w:rsidR="2DDC2767">
        <w:rPr>
          <w:rStyle w:val="normaltextrun"/>
          <w:rFonts w:ascii="Arial" w:hAnsi="Arial" w:eastAsia="Arial" w:cs="Arial"/>
        </w:rPr>
        <w:t>and</w:t>
      </w:r>
      <w:r w:rsidRPr="12E6937E">
        <w:rPr>
          <w:rStyle w:val="normaltextrun"/>
          <w:rFonts w:ascii="Arial" w:hAnsi="Arial" w:eastAsia="Arial" w:cs="Arial"/>
        </w:rPr>
        <w:t> from other benchmarking activities</w:t>
      </w:r>
      <w:r w:rsidRPr="12E6937E" w:rsidR="2A4AFFC6">
        <w:rPr>
          <w:rStyle w:val="normaltextrun"/>
          <w:rFonts w:ascii="Arial" w:hAnsi="Arial" w:eastAsia="Arial" w:cs="Arial"/>
        </w:rPr>
        <w:t>.</w:t>
      </w:r>
      <w:r w:rsidRPr="12E6937E">
        <w:rPr>
          <w:rStyle w:val="eop"/>
          <w:rFonts w:ascii="Arial" w:hAnsi="Arial" w:eastAsia="Arial" w:cs="Arial"/>
        </w:rPr>
        <w:t> </w:t>
      </w:r>
    </w:p>
    <w:p w:rsidRPr="009B753E" w:rsidR="009B753E" w:rsidP="00B64055" w:rsidRDefault="40499848" w14:paraId="179B5F36" w14:textId="5856468F">
      <w:pPr>
        <w:pStyle w:val="paragraph"/>
        <w:numPr>
          <w:ilvl w:val="0"/>
          <w:numId w:val="14"/>
        </w:numPr>
        <w:spacing w:before="0" w:beforeAutospacing="0" w:after="0" w:afterAutospacing="0"/>
        <w:ind w:left="720" w:hanging="142"/>
        <w:jc w:val="both"/>
        <w:textAlignment w:val="baseline"/>
        <w:rPr>
          <w:rStyle w:val="eop"/>
          <w:rFonts w:ascii="Arial" w:hAnsi="Arial" w:cs="Arial"/>
        </w:rPr>
      </w:pPr>
      <w:r w:rsidRPr="12E6937E">
        <w:rPr>
          <w:rStyle w:val="normaltextrun"/>
          <w:rFonts w:ascii="Arial" w:hAnsi="Arial" w:eastAsia="Arial" w:cs="Arial"/>
        </w:rPr>
        <w:t>Its assessment of how it is performing against its duty of Best Value, and how it plans to improve against this assessment</w:t>
      </w:r>
      <w:r w:rsidRPr="12E6937E">
        <w:rPr>
          <w:rStyle w:val="eop"/>
          <w:rFonts w:ascii="Arial" w:hAnsi="Arial" w:eastAsia="Arial" w:cs="Arial"/>
        </w:rPr>
        <w:t> </w:t>
      </w:r>
    </w:p>
    <w:p w:rsidR="009B753E" w:rsidP="0E8A19BC" w:rsidRDefault="009B753E" w14:paraId="2DBDE1AA" w14:textId="77777777">
      <w:pPr>
        <w:pStyle w:val="paragraph"/>
        <w:spacing w:before="0" w:beforeAutospacing="0" w:after="0" w:afterAutospacing="0"/>
        <w:ind w:left="1080"/>
        <w:textAlignment w:val="baseline"/>
        <w:rPr>
          <w:rFonts w:ascii="Arial" w:hAnsi="Arial" w:eastAsia="Arial" w:cs="Arial"/>
        </w:rPr>
      </w:pPr>
    </w:p>
    <w:p w:rsidR="009B753E" w:rsidP="00DD36F9" w:rsidRDefault="40499848" w14:paraId="3EA05C2E" w14:textId="4D5B3AD0">
      <w:pPr>
        <w:pStyle w:val="paragraph"/>
        <w:spacing w:before="0" w:beforeAutospacing="0" w:after="0" w:afterAutospacing="0"/>
        <w:ind w:left="709" w:hanging="709"/>
        <w:textAlignment w:val="baseline"/>
        <w:rPr>
          <w:rStyle w:val="eop"/>
          <w:rFonts w:ascii="Arial" w:hAnsi="Arial" w:eastAsia="Arial" w:cs="Arial"/>
        </w:rPr>
      </w:pPr>
      <w:r w:rsidRPr="12E6937E">
        <w:rPr>
          <w:rStyle w:val="normaltextrun"/>
          <w:rFonts w:ascii="Arial" w:hAnsi="Arial" w:eastAsia="Arial" w:cs="Arial"/>
        </w:rPr>
        <w:t>1.2</w:t>
      </w:r>
      <w:r w:rsidRPr="12E6937E">
        <w:rPr>
          <w:rStyle w:val="tabchar"/>
          <w:rFonts w:ascii="Arial" w:hAnsi="Arial" w:eastAsia="Arial" w:cs="Arial"/>
        </w:rPr>
        <w:t xml:space="preserve"> </w:t>
      </w:r>
      <w:r w:rsidRPr="12E6937E" w:rsidR="71D992E5">
        <w:rPr>
          <w:rStyle w:val="tabchar"/>
          <w:rFonts w:ascii="Arial" w:hAnsi="Arial" w:eastAsia="Arial" w:cs="Arial"/>
        </w:rPr>
        <w:t xml:space="preserve">    </w:t>
      </w:r>
      <w:r w:rsidR="00DD36F9">
        <w:rPr>
          <w:rStyle w:val="tabchar"/>
          <w:rFonts w:ascii="Arial" w:hAnsi="Arial" w:eastAsia="Arial" w:cs="Arial"/>
        </w:rPr>
        <w:t xml:space="preserve"> T</w:t>
      </w:r>
      <w:r w:rsidRPr="12E6937E">
        <w:rPr>
          <w:rStyle w:val="normaltextrun"/>
          <w:rFonts w:ascii="Arial" w:hAnsi="Arial" w:eastAsia="Arial" w:cs="Arial"/>
        </w:rPr>
        <w:t xml:space="preserve">his is the first </w:t>
      </w:r>
      <w:r w:rsidRPr="12E6937E" w:rsidR="4EA8EDF4">
        <w:rPr>
          <w:rStyle w:val="normaltextrun"/>
          <w:rFonts w:ascii="Arial" w:hAnsi="Arial" w:eastAsia="Arial" w:cs="Arial"/>
        </w:rPr>
        <w:t>p</w:t>
      </w:r>
      <w:r w:rsidRPr="12E6937E">
        <w:rPr>
          <w:rStyle w:val="normaltextrun"/>
          <w:rFonts w:ascii="Arial" w:hAnsi="Arial" w:eastAsia="Arial" w:cs="Arial"/>
        </w:rPr>
        <w:t xml:space="preserve">erformance </w:t>
      </w:r>
      <w:r w:rsidRPr="12E6937E" w:rsidR="38791FF8">
        <w:rPr>
          <w:rStyle w:val="normaltextrun"/>
          <w:rFonts w:ascii="Arial" w:hAnsi="Arial" w:eastAsia="Arial" w:cs="Arial"/>
        </w:rPr>
        <w:t>r</w:t>
      </w:r>
      <w:r w:rsidRPr="12E6937E">
        <w:rPr>
          <w:rStyle w:val="normaltextrun"/>
          <w:rFonts w:ascii="Arial" w:hAnsi="Arial" w:eastAsia="Arial" w:cs="Arial"/>
        </w:rPr>
        <w:t xml:space="preserve">eport submitted following implementation of Oracle </w:t>
      </w:r>
      <w:r w:rsidRPr="12E6937E" w:rsidR="15E66D05">
        <w:rPr>
          <w:rStyle w:val="normaltextrun"/>
          <w:rFonts w:ascii="Arial" w:hAnsi="Arial" w:eastAsia="Arial" w:cs="Arial"/>
        </w:rPr>
        <w:t>Cloud. This</w:t>
      </w:r>
      <w:r w:rsidRPr="12E6937E">
        <w:rPr>
          <w:rStyle w:val="normaltextrun"/>
          <w:rFonts w:ascii="Arial" w:hAnsi="Arial" w:eastAsia="Arial" w:cs="Arial"/>
        </w:rPr>
        <w:t xml:space="preserve"> system has sophisticated reporting tools and better reporting</w:t>
      </w:r>
      <w:r w:rsidRPr="12E6937E" w:rsidR="20D78E48">
        <w:rPr>
          <w:rStyle w:val="normaltextrun"/>
          <w:rFonts w:ascii="Arial" w:hAnsi="Arial" w:eastAsia="Arial" w:cs="Arial"/>
        </w:rPr>
        <w:t xml:space="preserve"> </w:t>
      </w:r>
      <w:r w:rsidRPr="12E6937E">
        <w:rPr>
          <w:rStyle w:val="normaltextrun"/>
          <w:rFonts w:ascii="Arial" w:hAnsi="Arial" w:eastAsia="Arial" w:cs="Arial"/>
        </w:rPr>
        <w:t>functionality</w:t>
      </w:r>
      <w:r w:rsidRPr="12E6937E" w:rsidR="5E0D18C3">
        <w:rPr>
          <w:rStyle w:val="normaltextrun"/>
          <w:rFonts w:ascii="Arial" w:hAnsi="Arial" w:eastAsia="Arial" w:cs="Arial"/>
        </w:rPr>
        <w:t>.</w:t>
      </w:r>
      <w:r w:rsidRPr="12E6937E">
        <w:rPr>
          <w:rStyle w:val="normaltextrun"/>
          <w:rFonts w:ascii="Arial" w:hAnsi="Arial" w:eastAsia="Arial" w:cs="Arial"/>
        </w:rPr>
        <w:t xml:space="preserve"> </w:t>
      </w:r>
      <w:r w:rsidRPr="12E6937E" w:rsidR="0756B952">
        <w:rPr>
          <w:rStyle w:val="normaltextrun"/>
          <w:rFonts w:ascii="Arial" w:hAnsi="Arial" w:eastAsia="Arial" w:cs="Arial"/>
        </w:rPr>
        <w:t>H</w:t>
      </w:r>
      <w:r w:rsidRPr="12E6937E" w:rsidR="2967DA31">
        <w:rPr>
          <w:rStyle w:val="normaltextrun"/>
          <w:rFonts w:ascii="Arial" w:hAnsi="Arial" w:eastAsia="Arial" w:cs="Arial"/>
        </w:rPr>
        <w:t>owever</w:t>
      </w:r>
      <w:r w:rsidRPr="12E6937E" w:rsidR="687A2A90">
        <w:rPr>
          <w:rStyle w:val="normaltextrun"/>
          <w:rFonts w:ascii="Arial" w:hAnsi="Arial" w:eastAsia="Arial" w:cs="Arial"/>
        </w:rPr>
        <w:t>,</w:t>
      </w:r>
      <w:r w:rsidRPr="12E6937E" w:rsidR="2967DA31">
        <w:rPr>
          <w:rStyle w:val="normaltextrun"/>
          <w:rFonts w:ascii="Arial" w:hAnsi="Arial" w:eastAsia="Arial" w:cs="Arial"/>
        </w:rPr>
        <w:t xml:space="preserve"> </w:t>
      </w:r>
      <w:r w:rsidRPr="12E6937E">
        <w:rPr>
          <w:rStyle w:val="normaltextrun"/>
          <w:rFonts w:ascii="Arial" w:hAnsi="Arial" w:eastAsia="Arial" w:cs="Arial"/>
        </w:rPr>
        <w:t>some of these reports are still in development, particularly those relating to sickness absence.</w:t>
      </w:r>
      <w:r w:rsidRPr="12E6937E">
        <w:rPr>
          <w:rStyle w:val="eop"/>
          <w:rFonts w:ascii="Arial" w:hAnsi="Arial" w:eastAsia="Arial" w:cs="Arial"/>
        </w:rPr>
        <w:t> </w:t>
      </w:r>
    </w:p>
    <w:p w:rsidR="009B753E" w:rsidP="00DD36F9" w:rsidRDefault="009B753E" w14:paraId="1EA345A1" w14:textId="77777777">
      <w:pPr>
        <w:pStyle w:val="paragraph"/>
        <w:spacing w:before="0" w:beforeAutospacing="0" w:after="0" w:afterAutospacing="0"/>
        <w:ind w:left="720" w:hanging="851"/>
        <w:textAlignment w:val="baseline"/>
        <w:rPr>
          <w:rFonts w:ascii="Arial" w:hAnsi="Arial" w:eastAsia="Arial" w:cs="Arial"/>
        </w:rPr>
      </w:pPr>
    </w:p>
    <w:p w:rsidR="00A24962" w:rsidP="00DD36F9" w:rsidRDefault="00DD36F9" w14:paraId="156AAC4F" w14:textId="77CFE280">
      <w:pPr>
        <w:pStyle w:val="NumberedList2"/>
        <w:spacing w:before="0" w:after="0"/>
        <w:ind w:hanging="851"/>
        <w:textAlignment w:val="baseline"/>
        <w:rPr>
          <w:rFonts w:ascii="Arial" w:hAnsi="Arial" w:eastAsia="Arial" w:cs="Arial"/>
        </w:rPr>
      </w:pPr>
      <w:r>
        <w:rPr>
          <w:rStyle w:val="normaltextrun"/>
          <w:rFonts w:ascii="Arial" w:hAnsi="Arial" w:eastAsia="Arial" w:cs="Arial"/>
        </w:rPr>
        <w:t xml:space="preserve">  </w:t>
      </w:r>
      <w:r w:rsidRPr="12E6937E" w:rsidR="40499848">
        <w:rPr>
          <w:rStyle w:val="normaltextrun"/>
          <w:rFonts w:ascii="Arial" w:hAnsi="Arial" w:eastAsia="Arial" w:cs="Arial"/>
        </w:rPr>
        <w:t>1.3 </w:t>
      </w:r>
      <w:r w:rsidRPr="12E6937E" w:rsidR="71D992E5">
        <w:rPr>
          <w:rStyle w:val="normaltextrun"/>
          <w:rFonts w:ascii="Arial" w:hAnsi="Arial" w:eastAsia="Arial" w:cs="Arial"/>
        </w:rPr>
        <w:t xml:space="preserve">     </w:t>
      </w:r>
      <w:r w:rsidRPr="12E6937E" w:rsidR="40499848">
        <w:rPr>
          <w:rStyle w:val="normaltextrun"/>
          <w:rFonts w:ascii="Arial" w:hAnsi="Arial" w:eastAsia="Arial" w:cs="Arial"/>
        </w:rPr>
        <w:t xml:space="preserve">Members should therefore be aware that the </w:t>
      </w:r>
      <w:r w:rsidRPr="12E6937E" w:rsidR="2D772E6B">
        <w:rPr>
          <w:rStyle w:val="normaltextrun"/>
          <w:rFonts w:ascii="Arial" w:hAnsi="Arial" w:eastAsia="Arial" w:cs="Arial"/>
        </w:rPr>
        <w:t>figures</w:t>
      </w:r>
      <w:r w:rsidRPr="12E6937E" w:rsidR="40499848">
        <w:rPr>
          <w:rStyle w:val="normaltextrun"/>
          <w:rFonts w:ascii="Arial" w:hAnsi="Arial" w:eastAsia="Arial" w:cs="Arial"/>
        </w:rPr>
        <w:t xml:space="preserve"> in th</w:t>
      </w:r>
      <w:r w:rsidR="00F55150">
        <w:rPr>
          <w:rStyle w:val="normaltextrun"/>
          <w:rFonts w:ascii="Arial" w:hAnsi="Arial" w:eastAsia="Arial" w:cs="Arial"/>
        </w:rPr>
        <w:t>at</w:t>
      </w:r>
      <w:r w:rsidRPr="12E6937E" w:rsidR="40499848">
        <w:rPr>
          <w:rStyle w:val="normaltextrun"/>
          <w:rFonts w:ascii="Arial" w:hAnsi="Arial" w:eastAsia="Arial" w:cs="Arial"/>
        </w:rPr>
        <w:t xml:space="preserve"> section are different due to the change</w:t>
      </w:r>
      <w:r w:rsidRPr="12E6937E" w:rsidR="16AE0D18">
        <w:rPr>
          <w:rStyle w:val="normaltextrun"/>
          <w:rFonts w:ascii="Arial" w:hAnsi="Arial" w:eastAsia="Arial" w:cs="Arial"/>
        </w:rPr>
        <w:t xml:space="preserve"> of system</w:t>
      </w:r>
      <w:r w:rsidRPr="12E6937E" w:rsidR="40499848">
        <w:rPr>
          <w:rStyle w:val="normaltextrun"/>
          <w:rFonts w:ascii="Arial" w:hAnsi="Arial" w:eastAsia="Arial" w:cs="Arial"/>
        </w:rPr>
        <w:t>. Previously, absence was reported as W</w:t>
      </w:r>
      <w:r w:rsidRPr="12E6937E" w:rsidR="44BE13E7">
        <w:rPr>
          <w:rStyle w:val="normaltextrun"/>
          <w:rFonts w:ascii="Arial" w:hAnsi="Arial" w:eastAsia="Arial" w:cs="Arial"/>
        </w:rPr>
        <w:t xml:space="preserve">orking </w:t>
      </w:r>
      <w:r w:rsidRPr="12E6937E" w:rsidR="40499848">
        <w:rPr>
          <w:rStyle w:val="normaltextrun"/>
          <w:rFonts w:ascii="Arial" w:hAnsi="Arial" w:eastAsia="Arial" w:cs="Arial"/>
        </w:rPr>
        <w:t>D</w:t>
      </w:r>
      <w:r w:rsidRPr="12E6937E" w:rsidR="52E4AE14">
        <w:rPr>
          <w:rStyle w:val="normaltextrun"/>
          <w:rFonts w:ascii="Arial" w:hAnsi="Arial" w:eastAsia="Arial" w:cs="Arial"/>
        </w:rPr>
        <w:t xml:space="preserve">ays </w:t>
      </w:r>
      <w:r w:rsidRPr="12E6937E" w:rsidR="5A6DB678">
        <w:rPr>
          <w:rStyle w:val="normaltextrun"/>
          <w:rFonts w:ascii="Arial" w:hAnsi="Arial" w:eastAsia="Arial" w:cs="Arial"/>
        </w:rPr>
        <w:t>Lost (</w:t>
      </w:r>
      <w:r w:rsidRPr="12E6937E" w:rsidR="03C1A56C">
        <w:rPr>
          <w:rStyle w:val="normaltextrun"/>
          <w:rFonts w:ascii="Arial" w:hAnsi="Arial" w:eastAsia="Arial" w:cs="Arial"/>
        </w:rPr>
        <w:t>WDL)</w:t>
      </w:r>
      <w:r w:rsidRPr="12E6937E" w:rsidR="40499848">
        <w:rPr>
          <w:rStyle w:val="normaltextrun"/>
          <w:rFonts w:ascii="Arial" w:hAnsi="Arial" w:eastAsia="Arial" w:cs="Arial"/>
        </w:rPr>
        <w:t xml:space="preserve"> per F</w:t>
      </w:r>
      <w:r w:rsidRPr="12E6937E" w:rsidR="6C6E946E">
        <w:rPr>
          <w:rStyle w:val="normaltextrun"/>
          <w:rFonts w:ascii="Arial" w:hAnsi="Arial" w:eastAsia="Arial" w:cs="Arial"/>
        </w:rPr>
        <w:t xml:space="preserve">ull </w:t>
      </w:r>
      <w:r w:rsidRPr="12E6937E" w:rsidR="40499848">
        <w:rPr>
          <w:rStyle w:val="normaltextrun"/>
          <w:rFonts w:ascii="Arial" w:hAnsi="Arial" w:eastAsia="Arial" w:cs="Arial"/>
        </w:rPr>
        <w:t>T</w:t>
      </w:r>
      <w:r w:rsidRPr="12E6937E" w:rsidR="16E1AD20">
        <w:rPr>
          <w:rStyle w:val="normaltextrun"/>
          <w:rFonts w:ascii="Arial" w:hAnsi="Arial" w:eastAsia="Arial" w:cs="Arial"/>
        </w:rPr>
        <w:t xml:space="preserve">ime </w:t>
      </w:r>
      <w:r w:rsidRPr="12E6937E" w:rsidR="40499848">
        <w:rPr>
          <w:rStyle w:val="normaltextrun"/>
          <w:rFonts w:ascii="Arial" w:hAnsi="Arial" w:eastAsia="Arial" w:cs="Arial"/>
        </w:rPr>
        <w:t>E</w:t>
      </w:r>
      <w:r w:rsidRPr="12E6937E" w:rsidR="352FAB9B">
        <w:rPr>
          <w:rStyle w:val="normaltextrun"/>
          <w:rFonts w:ascii="Arial" w:hAnsi="Arial" w:eastAsia="Arial" w:cs="Arial"/>
        </w:rPr>
        <w:t>quivalent</w:t>
      </w:r>
      <w:r w:rsidRPr="12E6937E" w:rsidR="172D7962">
        <w:rPr>
          <w:rStyle w:val="normaltextrun"/>
          <w:rFonts w:ascii="Arial" w:hAnsi="Arial" w:eastAsia="Arial" w:cs="Arial"/>
        </w:rPr>
        <w:t xml:space="preserve"> (FTE)</w:t>
      </w:r>
      <w:r w:rsidRPr="12E6937E" w:rsidR="40499848">
        <w:rPr>
          <w:rStyle w:val="normaltextrun"/>
          <w:rFonts w:ascii="Arial" w:hAnsi="Arial" w:eastAsia="Arial" w:cs="Arial"/>
        </w:rPr>
        <w:t>. </w:t>
      </w:r>
      <w:r w:rsidRPr="12E6937E" w:rsidR="0DAC956D">
        <w:rPr>
          <w:rStyle w:val="normaltextrun"/>
          <w:rFonts w:ascii="Arial" w:hAnsi="Arial" w:eastAsia="Arial" w:cs="Arial"/>
        </w:rPr>
        <w:t>T</w:t>
      </w:r>
      <w:r w:rsidRPr="12E6937E" w:rsidR="40499848">
        <w:rPr>
          <w:rStyle w:val="normaltextrun"/>
          <w:rFonts w:ascii="Arial" w:hAnsi="Arial" w:eastAsia="Arial" w:cs="Arial"/>
        </w:rPr>
        <w:t xml:space="preserve">he output data </w:t>
      </w:r>
      <w:r w:rsidRPr="12E6937E" w:rsidR="7A99DEAD">
        <w:rPr>
          <w:rStyle w:val="normaltextrun"/>
          <w:rFonts w:ascii="Arial" w:hAnsi="Arial" w:eastAsia="Arial" w:cs="Arial"/>
        </w:rPr>
        <w:t xml:space="preserve">currently </w:t>
      </w:r>
      <w:r w:rsidRPr="12E6937E" w:rsidR="40499848">
        <w:rPr>
          <w:rStyle w:val="normaltextrun"/>
          <w:rFonts w:ascii="Arial" w:hAnsi="Arial" w:eastAsia="Arial" w:cs="Arial"/>
        </w:rPr>
        <w:t>being produced is for WDL per employee and</w:t>
      </w:r>
      <w:r w:rsidRPr="12E6937E" w:rsidR="74143EB8">
        <w:rPr>
          <w:rStyle w:val="normaltextrun"/>
          <w:rFonts w:ascii="Arial" w:hAnsi="Arial" w:eastAsia="Arial" w:cs="Arial"/>
        </w:rPr>
        <w:t>,</w:t>
      </w:r>
      <w:r w:rsidRPr="12E6937E" w:rsidR="40499848">
        <w:rPr>
          <w:rStyle w:val="normaltextrun"/>
          <w:rFonts w:ascii="Arial" w:hAnsi="Arial" w:eastAsia="Arial" w:cs="Arial"/>
        </w:rPr>
        <w:t xml:space="preserve"> as a result, there is likely to be a slight difference in the figures.</w:t>
      </w:r>
      <w:r w:rsidRPr="12E6937E" w:rsidR="40499848">
        <w:rPr>
          <w:rStyle w:val="eop"/>
          <w:rFonts w:ascii="Arial" w:hAnsi="Arial" w:eastAsia="Arial" w:cs="Arial"/>
        </w:rPr>
        <w:t> </w:t>
      </w:r>
      <w:r w:rsidRPr="12E6937E" w:rsidR="2B7E9638">
        <w:rPr>
          <w:rFonts w:ascii="Arial" w:hAnsi="Arial" w:eastAsia="Arial" w:cs="Arial"/>
        </w:rPr>
        <w:t xml:space="preserve"> </w:t>
      </w:r>
    </w:p>
    <w:p w:rsidR="00A24962" w:rsidP="12E6937E" w:rsidRDefault="00A24962" w14:paraId="4A183B73" w14:textId="1D4434CA">
      <w:pPr>
        <w:pStyle w:val="NumberedList2"/>
        <w:spacing w:before="0" w:after="0"/>
        <w:ind w:hanging="720"/>
        <w:textAlignment w:val="baseline"/>
        <w:rPr>
          <w:rFonts w:ascii="Arial" w:hAnsi="Arial" w:eastAsia="Arial" w:cs="Arial"/>
        </w:rPr>
      </w:pPr>
    </w:p>
    <w:p w:rsidR="00A24962" w:rsidP="12E6937E" w:rsidRDefault="2B7E9638" w14:paraId="0FE75EFB" w14:textId="6301BE47">
      <w:pPr>
        <w:pStyle w:val="NumberedList2"/>
        <w:spacing w:before="0" w:after="0"/>
        <w:ind w:hanging="720"/>
        <w:textAlignment w:val="baseline"/>
        <w:rPr>
          <w:rStyle w:val="eop"/>
          <w:rFonts w:ascii="Arial" w:hAnsi="Arial" w:eastAsia="Arial" w:cs="Arial"/>
          <w:szCs w:val="24"/>
        </w:rPr>
      </w:pPr>
      <w:r w:rsidRPr="12E6937E">
        <w:rPr>
          <w:rFonts w:ascii="Arial" w:hAnsi="Arial" w:eastAsia="Arial" w:cs="Arial"/>
        </w:rPr>
        <w:t>1.4</w:t>
      </w:r>
      <w:r w:rsidR="00A24962">
        <w:tab/>
      </w:r>
      <w:r w:rsidRPr="12E6937E">
        <w:rPr>
          <w:rFonts w:ascii="Arial" w:hAnsi="Arial" w:eastAsia="Arial" w:cs="Arial"/>
        </w:rPr>
        <w:t xml:space="preserve">This report is part of the </w:t>
      </w:r>
      <w:r w:rsidR="00F55150">
        <w:rPr>
          <w:rFonts w:ascii="Arial" w:hAnsi="Arial" w:eastAsia="Arial" w:cs="Arial"/>
        </w:rPr>
        <w:t>C</w:t>
      </w:r>
      <w:r w:rsidRPr="12E6937E">
        <w:rPr>
          <w:rFonts w:ascii="Arial" w:hAnsi="Arial" w:eastAsia="Arial" w:cs="Arial"/>
        </w:rPr>
        <w:t xml:space="preserve">ouncil’s public performance reporting covering the whole of the Council’s performance against key indicators, including the Local Government Benchmarking </w:t>
      </w:r>
      <w:r w:rsidR="00F55150">
        <w:rPr>
          <w:rFonts w:ascii="Arial" w:hAnsi="Arial" w:eastAsia="Arial" w:cs="Arial"/>
        </w:rPr>
        <w:t>F</w:t>
      </w:r>
      <w:r w:rsidRPr="12E6937E">
        <w:rPr>
          <w:rFonts w:ascii="Arial" w:hAnsi="Arial" w:eastAsia="Arial" w:cs="Arial"/>
        </w:rPr>
        <w:t>ramework.</w:t>
      </w:r>
      <w:r w:rsidR="00A24962">
        <w:tab/>
      </w:r>
    </w:p>
    <w:p w:rsidRPr="004B0B93" w:rsidR="009A6C69" w:rsidP="12E6937E" w:rsidRDefault="36CD71BF" w14:paraId="5564569A" w14:textId="1262FAFC">
      <w:pPr>
        <w:pStyle w:val="Heading2"/>
        <w:spacing w:before="240" w:after="120"/>
        <w:rPr>
          <w:rFonts w:ascii="Arial" w:hAnsi="Arial" w:eastAsia="Arial" w:cs="Arial"/>
          <w:szCs w:val="36"/>
        </w:rPr>
      </w:pPr>
      <w:r w:rsidRPr="12E6937E">
        <w:rPr>
          <w:rFonts w:ascii="Arial" w:hAnsi="Arial" w:eastAsia="Arial" w:cs="Arial"/>
          <w:szCs w:val="36"/>
        </w:rPr>
        <w:t>2.0</w:t>
      </w:r>
      <w:r>
        <w:tab/>
      </w:r>
      <w:r w:rsidRPr="12E6937E" w:rsidR="131685C2">
        <w:rPr>
          <w:rFonts w:ascii="Arial" w:hAnsi="Arial" w:eastAsia="Arial" w:cs="Arial"/>
          <w:szCs w:val="36"/>
        </w:rPr>
        <w:t>P</w:t>
      </w:r>
      <w:r w:rsidRPr="12E6937E" w:rsidR="27D565CF">
        <w:rPr>
          <w:rFonts w:ascii="Arial" w:hAnsi="Arial" w:eastAsia="Arial" w:cs="Arial"/>
          <w:szCs w:val="36"/>
        </w:rPr>
        <w:t>olicy Context</w:t>
      </w:r>
    </w:p>
    <w:p w:rsidR="36CD71BF" w:rsidP="1C417DAD" w:rsidRDefault="36CD71BF" w14:paraId="2A77A6BB" w14:textId="39C10843">
      <w:pPr>
        <w:shd w:val="clear" w:color="auto" w:fill="FFFFFF" w:themeFill="background1"/>
        <w:spacing w:before="0" w:after="0"/>
        <w:ind w:left="720" w:hanging="720"/>
        <w:rPr>
          <w:rFonts w:ascii="Arial" w:hAnsi="Arial" w:eastAsia="Arial" w:cs="Arial"/>
        </w:rPr>
      </w:pPr>
      <w:r w:rsidRPr="12E6937E">
        <w:rPr>
          <w:rFonts w:ascii="Arial" w:hAnsi="Arial" w:eastAsia="Arial" w:cs="Arial"/>
        </w:rPr>
        <w:t>2.1</w:t>
      </w:r>
      <w:r>
        <w:tab/>
      </w:r>
      <w:r w:rsidRPr="12E6937E" w:rsidR="02533E80">
        <w:rPr>
          <w:rFonts w:ascii="Arial" w:hAnsi="Arial" w:eastAsia="Arial" w:cs="Arial"/>
        </w:rPr>
        <w:t xml:space="preserve">Fife Council and the Fife Partnership </w:t>
      </w:r>
      <w:r w:rsidRPr="12E6937E" w:rsidR="736A7634">
        <w:rPr>
          <w:rFonts w:ascii="Arial" w:hAnsi="Arial" w:eastAsia="Arial" w:cs="Arial"/>
        </w:rPr>
        <w:t xml:space="preserve">have </w:t>
      </w:r>
      <w:r w:rsidRPr="12E6937E" w:rsidR="4B679A9B">
        <w:rPr>
          <w:rFonts w:ascii="Arial" w:hAnsi="Arial" w:eastAsia="Arial" w:cs="Arial"/>
        </w:rPr>
        <w:t xml:space="preserve">recently </w:t>
      </w:r>
      <w:r w:rsidRPr="12E6937E" w:rsidR="02533E80">
        <w:rPr>
          <w:rFonts w:ascii="Arial" w:hAnsi="Arial" w:eastAsia="Arial" w:cs="Arial"/>
        </w:rPr>
        <w:t>complet</w:t>
      </w:r>
      <w:r w:rsidRPr="12E6937E" w:rsidR="736A7634">
        <w:rPr>
          <w:rFonts w:ascii="Arial" w:hAnsi="Arial" w:eastAsia="Arial" w:cs="Arial"/>
        </w:rPr>
        <w:t>ed</w:t>
      </w:r>
      <w:r w:rsidRPr="12E6937E" w:rsidR="02533E80">
        <w:rPr>
          <w:rFonts w:ascii="Arial" w:hAnsi="Arial" w:eastAsia="Arial" w:cs="Arial"/>
        </w:rPr>
        <w:t xml:space="preserve"> a review of the Plan for Fife to ensure that</w:t>
      </w:r>
      <w:r w:rsidRPr="12E6937E" w:rsidR="10FECB06">
        <w:rPr>
          <w:rFonts w:ascii="Arial" w:hAnsi="Arial" w:eastAsia="Arial" w:cs="Arial"/>
        </w:rPr>
        <w:t xml:space="preserve"> continued</w:t>
      </w:r>
      <w:r w:rsidRPr="12E6937E" w:rsidR="02533E80">
        <w:rPr>
          <w:rFonts w:ascii="Arial" w:hAnsi="Arial" w:eastAsia="Arial" w:cs="Arial"/>
        </w:rPr>
        <w:t xml:space="preserve"> progress is being made towards the Plan's twelve ten-year ambitions, while at the same time </w:t>
      </w:r>
      <w:r w:rsidRPr="12E6937E" w:rsidR="7F4CD6DA">
        <w:rPr>
          <w:rFonts w:ascii="Arial" w:hAnsi="Arial" w:eastAsia="Arial" w:cs="Arial"/>
        </w:rPr>
        <w:t xml:space="preserve">providing a </w:t>
      </w:r>
      <w:r w:rsidRPr="12E6937E" w:rsidR="02533E80">
        <w:rPr>
          <w:rFonts w:ascii="Arial" w:hAnsi="Arial" w:eastAsia="Arial" w:cs="Arial"/>
        </w:rPr>
        <w:t xml:space="preserve">recovery and renewal plan following the Covid-19 emergency.  </w:t>
      </w:r>
      <w:r w:rsidRPr="12E6937E" w:rsidR="7104BF03">
        <w:rPr>
          <w:rFonts w:ascii="Arial" w:hAnsi="Arial" w:eastAsia="Arial" w:cs="Arial"/>
        </w:rPr>
        <w:t xml:space="preserve">The </w:t>
      </w:r>
      <w:r w:rsidRPr="12E6937E" w:rsidR="32E047C6">
        <w:rPr>
          <w:rFonts w:ascii="Arial" w:hAnsi="Arial" w:eastAsia="Arial" w:cs="Arial"/>
        </w:rPr>
        <w:t xml:space="preserve">updated </w:t>
      </w:r>
      <w:r w:rsidRPr="12E6937E" w:rsidR="7104BF03">
        <w:rPr>
          <w:rFonts w:ascii="Arial" w:hAnsi="Arial" w:eastAsia="Arial" w:cs="Arial"/>
        </w:rPr>
        <w:t xml:space="preserve">Plan provides clear direction for </w:t>
      </w:r>
      <w:r w:rsidRPr="12E6937E" w:rsidR="216B4A23">
        <w:rPr>
          <w:rFonts w:ascii="Arial" w:hAnsi="Arial" w:eastAsia="Arial" w:cs="Arial"/>
        </w:rPr>
        <w:t>the Council and the Partnership’s</w:t>
      </w:r>
      <w:r w:rsidRPr="12E6937E" w:rsidR="7104BF03">
        <w:rPr>
          <w:rFonts w:ascii="Arial" w:hAnsi="Arial" w:eastAsia="Arial" w:cs="Arial"/>
        </w:rPr>
        <w:t xml:space="preserve"> work over the next three years. It sets out three recovery and renewal priorities - tackling poverty and preventing crisis, leading economic recovery</w:t>
      </w:r>
      <w:r w:rsidRPr="12E6937E" w:rsidR="4BFCC749">
        <w:rPr>
          <w:rFonts w:ascii="Arial" w:hAnsi="Arial" w:eastAsia="Arial" w:cs="Arial"/>
        </w:rPr>
        <w:t>,</w:t>
      </w:r>
      <w:r w:rsidRPr="12E6937E" w:rsidR="7104BF03">
        <w:rPr>
          <w:rFonts w:ascii="Arial" w:hAnsi="Arial" w:eastAsia="Arial" w:cs="Arial"/>
        </w:rPr>
        <w:t xml:space="preserve"> and addressing the climate </w:t>
      </w:r>
      <w:r w:rsidRPr="12E6937E" w:rsidR="64685891">
        <w:rPr>
          <w:rFonts w:ascii="Arial" w:hAnsi="Arial" w:eastAsia="Arial" w:cs="Arial"/>
        </w:rPr>
        <w:t>emergency. T</w:t>
      </w:r>
      <w:r w:rsidRPr="12E6937E" w:rsidR="7104BF03">
        <w:rPr>
          <w:rFonts w:ascii="Arial" w:hAnsi="Arial" w:eastAsia="Arial" w:cs="Arial"/>
        </w:rPr>
        <w:t>hese priorities will be addressed as part of an overall community wealth building approach that puts people and communities firmly at the heart of everything we do.</w:t>
      </w:r>
    </w:p>
    <w:p w:rsidR="1C417DAD" w:rsidP="1C417DAD" w:rsidRDefault="1C417DAD" w14:paraId="55F4BD53" w14:textId="5774EB2E">
      <w:pPr>
        <w:shd w:val="clear" w:color="auto" w:fill="FFFFFF" w:themeFill="background1"/>
        <w:spacing w:before="0" w:after="0"/>
        <w:ind w:left="720" w:hanging="720"/>
        <w:rPr>
          <w:szCs w:val="24"/>
        </w:rPr>
      </w:pPr>
    </w:p>
    <w:p w:rsidR="006C5DA7" w:rsidP="12E6937E" w:rsidRDefault="1C608B8C" w14:paraId="4233F325" w14:textId="22519ACF">
      <w:pPr>
        <w:shd w:val="clear" w:color="auto" w:fill="FFFFFF" w:themeFill="background1"/>
        <w:spacing w:before="0" w:after="0"/>
        <w:ind w:left="720" w:hanging="720"/>
        <w:rPr>
          <w:rFonts w:ascii="Arial" w:hAnsi="Arial" w:eastAsia="Arial" w:cs="Arial"/>
        </w:rPr>
      </w:pPr>
      <w:r w:rsidRPr="12E6937E">
        <w:rPr>
          <w:rFonts w:ascii="Arial" w:hAnsi="Arial" w:eastAsia="Arial" w:cs="Arial"/>
        </w:rPr>
        <w:t>2.</w:t>
      </w:r>
      <w:r w:rsidRPr="12E6937E" w:rsidR="4DE4D06C">
        <w:rPr>
          <w:rFonts w:ascii="Arial" w:hAnsi="Arial" w:eastAsia="Arial" w:cs="Arial"/>
        </w:rPr>
        <w:t>2</w:t>
      </w:r>
      <w:r w:rsidR="006C5DA7">
        <w:tab/>
      </w:r>
      <w:r w:rsidRPr="12E6937E" w:rsidR="0F3FEB3B">
        <w:rPr>
          <w:rFonts w:ascii="Arial" w:hAnsi="Arial" w:eastAsia="Arial" w:cs="Arial"/>
        </w:rPr>
        <w:t xml:space="preserve">The updated Plan has been approved by the Fife Partnership Board and Fife Council and provides the basis for regular reporting to the Fife Partnership </w:t>
      </w:r>
      <w:r w:rsidRPr="12E6937E" w:rsidR="0F3FEB3B">
        <w:rPr>
          <w:rFonts w:ascii="Arial" w:hAnsi="Arial" w:eastAsia="Arial" w:cs="Arial"/>
        </w:rPr>
        <w:lastRenderedPageBreak/>
        <w:t xml:space="preserve">Board and relevant Fife Council committees on the delivery of </w:t>
      </w:r>
      <w:r w:rsidRPr="12E6937E" w:rsidR="65EB8ADA">
        <w:rPr>
          <w:rFonts w:ascii="Arial" w:hAnsi="Arial" w:eastAsia="Arial" w:cs="Arial"/>
        </w:rPr>
        <w:t xml:space="preserve">the </w:t>
      </w:r>
      <w:r w:rsidRPr="12E6937E" w:rsidR="0F3FEB3B">
        <w:rPr>
          <w:rFonts w:ascii="Arial" w:hAnsi="Arial" w:eastAsia="Arial" w:cs="Arial"/>
        </w:rPr>
        <w:t xml:space="preserve">agreed </w:t>
      </w:r>
      <w:r w:rsidRPr="12E6937E" w:rsidR="54C15FD8">
        <w:rPr>
          <w:rFonts w:ascii="Arial" w:hAnsi="Arial" w:eastAsia="Arial" w:cs="Arial"/>
        </w:rPr>
        <w:t>priorities and ambitions</w:t>
      </w:r>
      <w:r w:rsidRPr="12E6937E" w:rsidR="25BAB1AF">
        <w:rPr>
          <w:rFonts w:ascii="Arial" w:hAnsi="Arial" w:eastAsia="Arial" w:cs="Arial"/>
        </w:rPr>
        <w:t>. T</w:t>
      </w:r>
      <w:r w:rsidRPr="12E6937E" w:rsidR="0F3FEB3B">
        <w:rPr>
          <w:rFonts w:ascii="Arial" w:hAnsi="Arial" w:eastAsia="Arial" w:cs="Arial"/>
        </w:rPr>
        <w:t>his will</w:t>
      </w:r>
      <w:r w:rsidRPr="12E6937E" w:rsidR="49B298E4">
        <w:rPr>
          <w:rFonts w:ascii="Arial" w:hAnsi="Arial" w:eastAsia="Arial" w:cs="Arial"/>
        </w:rPr>
        <w:t>,</w:t>
      </w:r>
      <w:r w:rsidRPr="12E6937E" w:rsidR="0F3FEB3B">
        <w:rPr>
          <w:rFonts w:ascii="Arial" w:hAnsi="Arial" w:eastAsia="Arial" w:cs="Arial"/>
        </w:rPr>
        <w:t xml:space="preserve"> in turn</w:t>
      </w:r>
      <w:r w:rsidRPr="12E6937E" w:rsidR="64A6B4AA">
        <w:rPr>
          <w:rFonts w:ascii="Arial" w:hAnsi="Arial" w:eastAsia="Arial" w:cs="Arial"/>
        </w:rPr>
        <w:t>,</w:t>
      </w:r>
      <w:r w:rsidRPr="12E6937E" w:rsidR="0F3FEB3B">
        <w:rPr>
          <w:rFonts w:ascii="Arial" w:hAnsi="Arial" w:eastAsia="Arial" w:cs="Arial"/>
        </w:rPr>
        <w:t xml:space="preserve"> drive service performance and improvement activities.</w:t>
      </w:r>
      <w:r w:rsidR="006C5DA7">
        <w:tab/>
      </w:r>
    </w:p>
    <w:p w:rsidRPr="00B41F5E" w:rsidR="00B41F5E" w:rsidP="12E6937E" w:rsidRDefault="09610C41" w14:paraId="14BDCFE0" w14:textId="2D574A20">
      <w:pPr>
        <w:pStyle w:val="Heading2"/>
        <w:spacing w:before="240" w:after="120"/>
        <w:rPr>
          <w:rFonts w:ascii="Arial" w:hAnsi="Arial" w:eastAsia="Arial" w:cs="Arial"/>
          <w:szCs w:val="36"/>
        </w:rPr>
      </w:pPr>
      <w:r w:rsidRPr="12E6937E">
        <w:rPr>
          <w:rFonts w:ascii="Arial" w:hAnsi="Arial" w:eastAsia="Arial" w:cs="Arial"/>
          <w:szCs w:val="36"/>
        </w:rPr>
        <w:t>3.0</w:t>
      </w:r>
      <w:r w:rsidR="2EBEBF5E">
        <w:tab/>
      </w:r>
      <w:r w:rsidRPr="12E6937E" w:rsidR="6CB158F4">
        <w:rPr>
          <w:rFonts w:ascii="Arial" w:hAnsi="Arial" w:eastAsia="Arial" w:cs="Arial"/>
          <w:szCs w:val="36"/>
        </w:rPr>
        <w:t>Covid Impact</w:t>
      </w:r>
    </w:p>
    <w:p w:rsidR="00FA5E5F" w:rsidP="12E6937E" w:rsidRDefault="07AC0A8A" w14:paraId="529DA736" w14:textId="68B8BE18">
      <w:pPr>
        <w:ind w:left="720" w:hanging="720"/>
        <w:rPr>
          <w:rFonts w:ascii="Arial" w:hAnsi="Arial" w:eastAsia="Arial" w:cs="Arial"/>
        </w:rPr>
      </w:pPr>
      <w:r w:rsidRPr="12E6937E">
        <w:rPr>
          <w:rFonts w:ascii="Arial" w:hAnsi="Arial" w:eastAsia="Arial" w:cs="Arial"/>
        </w:rPr>
        <w:t>3</w:t>
      </w:r>
      <w:r w:rsidRPr="12E6937E" w:rsidR="5213CF19">
        <w:rPr>
          <w:rFonts w:ascii="Arial" w:hAnsi="Arial" w:eastAsia="Arial" w:cs="Arial"/>
        </w:rPr>
        <w:t>.1</w:t>
      </w:r>
      <w:r w:rsidR="00FA5E5F">
        <w:tab/>
      </w:r>
      <w:r w:rsidRPr="12E6937E" w:rsidR="65CCB739">
        <w:rPr>
          <w:rFonts w:ascii="Arial" w:hAnsi="Arial" w:eastAsia="Arial" w:cs="Arial"/>
        </w:rPr>
        <w:t xml:space="preserve">The </w:t>
      </w:r>
      <w:r w:rsidRPr="12E6937E" w:rsidR="1344D61A">
        <w:rPr>
          <w:rFonts w:ascii="Arial" w:hAnsi="Arial" w:eastAsia="Arial" w:cs="Arial"/>
        </w:rPr>
        <w:t>i</w:t>
      </w:r>
      <w:r w:rsidRPr="12E6937E" w:rsidR="65CCB739">
        <w:rPr>
          <w:rFonts w:ascii="Arial" w:hAnsi="Arial" w:eastAsia="Arial" w:cs="Arial"/>
        </w:rPr>
        <w:t xml:space="preserve">mpact of the </w:t>
      </w:r>
      <w:r w:rsidR="00F55150">
        <w:rPr>
          <w:rFonts w:ascii="Arial" w:hAnsi="Arial" w:eastAsia="Arial" w:cs="Arial"/>
        </w:rPr>
        <w:t xml:space="preserve">Covid-19 </w:t>
      </w:r>
      <w:r w:rsidRPr="12E6937E" w:rsidR="65CCB739">
        <w:rPr>
          <w:rFonts w:ascii="Arial" w:hAnsi="Arial" w:eastAsia="Arial" w:cs="Arial"/>
        </w:rPr>
        <w:t>pandemic has been</w:t>
      </w:r>
      <w:r w:rsidRPr="12E6937E" w:rsidR="1344D61A">
        <w:rPr>
          <w:rFonts w:ascii="Arial" w:hAnsi="Arial" w:eastAsia="Arial" w:cs="Arial"/>
        </w:rPr>
        <w:t xml:space="preserve"> felt across all aspects of the service and the partner organisations </w:t>
      </w:r>
      <w:r w:rsidR="00F55150">
        <w:rPr>
          <w:rFonts w:ascii="Arial" w:hAnsi="Arial" w:eastAsia="Arial" w:cs="Arial"/>
        </w:rPr>
        <w:t xml:space="preserve">and communities </w:t>
      </w:r>
      <w:r w:rsidRPr="12E6937E" w:rsidR="1344D61A">
        <w:rPr>
          <w:rFonts w:ascii="Arial" w:hAnsi="Arial" w:eastAsia="Arial" w:cs="Arial"/>
        </w:rPr>
        <w:t xml:space="preserve">the service </w:t>
      </w:r>
      <w:r w:rsidR="00F55150">
        <w:rPr>
          <w:rFonts w:ascii="Arial" w:hAnsi="Arial" w:eastAsia="Arial" w:cs="Arial"/>
        </w:rPr>
        <w:t>works with</w:t>
      </w:r>
      <w:r w:rsidR="00FD4D4E">
        <w:rPr>
          <w:rFonts w:ascii="Arial" w:hAnsi="Arial" w:eastAsia="Arial" w:cs="Arial"/>
        </w:rPr>
        <w:t>.</w:t>
      </w:r>
    </w:p>
    <w:p w:rsidR="00FA5E5F" w:rsidP="12E6937E" w:rsidRDefault="0471A2CB" w14:paraId="22A86D22" w14:textId="3797A73F">
      <w:pPr>
        <w:ind w:left="720" w:hanging="720"/>
        <w:rPr>
          <w:rFonts w:ascii="Arial" w:hAnsi="Arial" w:eastAsia="Arial" w:cs="Arial"/>
        </w:rPr>
      </w:pPr>
      <w:r w:rsidRPr="12E6937E">
        <w:rPr>
          <w:rFonts w:ascii="Arial" w:hAnsi="Arial" w:eastAsia="Arial" w:cs="Arial"/>
        </w:rPr>
        <w:t>3.2</w:t>
      </w:r>
      <w:r w:rsidR="00FA5E5F">
        <w:tab/>
      </w:r>
      <w:r w:rsidRPr="12E6937E" w:rsidR="36CD8D56">
        <w:rPr>
          <w:rFonts w:ascii="Arial" w:hAnsi="Arial" w:eastAsia="Arial" w:cs="Arial"/>
        </w:rPr>
        <w:t>T</w:t>
      </w:r>
      <w:r w:rsidRPr="12E6937E" w:rsidR="1344D61A">
        <w:rPr>
          <w:rFonts w:ascii="Arial" w:hAnsi="Arial" w:eastAsia="Arial" w:cs="Arial"/>
        </w:rPr>
        <w:t xml:space="preserve">he detail of the support the service </w:t>
      </w:r>
      <w:r w:rsidRPr="12E6937E" w:rsidR="44DCD96D">
        <w:rPr>
          <w:rFonts w:ascii="Arial" w:hAnsi="Arial" w:eastAsia="Arial" w:cs="Arial"/>
        </w:rPr>
        <w:t>provided</w:t>
      </w:r>
      <w:r w:rsidRPr="12E6937E" w:rsidR="1344D61A">
        <w:rPr>
          <w:rFonts w:ascii="Arial" w:hAnsi="Arial" w:eastAsia="Arial" w:cs="Arial"/>
        </w:rPr>
        <w:t xml:space="preserve"> </w:t>
      </w:r>
      <w:r w:rsidRPr="12E6937E" w:rsidR="4A95DAF0">
        <w:rPr>
          <w:rFonts w:ascii="Arial" w:hAnsi="Arial" w:eastAsia="Arial" w:cs="Arial"/>
        </w:rPr>
        <w:t xml:space="preserve">at </w:t>
      </w:r>
      <w:r w:rsidRPr="12E6937E" w:rsidR="1344D61A">
        <w:rPr>
          <w:rFonts w:ascii="Arial" w:hAnsi="Arial" w:eastAsia="Arial" w:cs="Arial"/>
        </w:rPr>
        <w:t xml:space="preserve">the height of the pandemic in 2020 has been reported </w:t>
      </w:r>
      <w:r w:rsidRPr="12E6937E" w:rsidR="7450B5D1">
        <w:rPr>
          <w:rFonts w:ascii="Arial" w:hAnsi="Arial" w:eastAsia="Arial" w:cs="Arial"/>
        </w:rPr>
        <w:t>elsewhere</w:t>
      </w:r>
      <w:r w:rsidRPr="12E6937E" w:rsidR="24A22E6E">
        <w:rPr>
          <w:rFonts w:ascii="Arial" w:hAnsi="Arial" w:eastAsia="Arial" w:cs="Arial"/>
        </w:rPr>
        <w:t>. M</w:t>
      </w:r>
      <w:r w:rsidRPr="12E6937E" w:rsidR="7450B5D1">
        <w:rPr>
          <w:rFonts w:ascii="Arial" w:hAnsi="Arial" w:eastAsia="Arial" w:cs="Arial"/>
        </w:rPr>
        <w:t xml:space="preserve">any thousands of people across Fife received emergency food and welfare support </w:t>
      </w:r>
      <w:r w:rsidRPr="12E6937E" w:rsidR="741DB134">
        <w:rPr>
          <w:rFonts w:ascii="Arial" w:hAnsi="Arial" w:eastAsia="Arial" w:cs="Arial"/>
        </w:rPr>
        <w:t>thanks to</w:t>
      </w:r>
      <w:r w:rsidRPr="12E6937E" w:rsidR="7450B5D1">
        <w:rPr>
          <w:rFonts w:ascii="Arial" w:hAnsi="Arial" w:eastAsia="Arial" w:cs="Arial"/>
        </w:rPr>
        <w:t xml:space="preserve"> the efforts of </w:t>
      </w:r>
      <w:r w:rsidRPr="12E6937E" w:rsidR="480BC496">
        <w:rPr>
          <w:rFonts w:ascii="Arial" w:hAnsi="Arial" w:eastAsia="Arial" w:cs="Arial"/>
        </w:rPr>
        <w:t xml:space="preserve">teams within the </w:t>
      </w:r>
      <w:r w:rsidRPr="12E6937E" w:rsidR="75727287">
        <w:rPr>
          <w:rFonts w:ascii="Arial" w:hAnsi="Arial" w:eastAsia="Arial" w:cs="Arial"/>
        </w:rPr>
        <w:t>service. Th</w:t>
      </w:r>
      <w:r w:rsidR="00F55150">
        <w:rPr>
          <w:rFonts w:ascii="Arial" w:hAnsi="Arial" w:eastAsia="Arial" w:cs="Arial"/>
        </w:rPr>
        <w:t xml:space="preserve">e pandemic </w:t>
      </w:r>
      <w:r w:rsidRPr="12E6937E" w:rsidR="75727287">
        <w:rPr>
          <w:rFonts w:ascii="Arial" w:hAnsi="Arial" w:eastAsia="Arial" w:cs="Arial"/>
        </w:rPr>
        <w:t>had an</w:t>
      </w:r>
      <w:r w:rsidRPr="12E6937E" w:rsidR="480BC496">
        <w:rPr>
          <w:rFonts w:ascii="Arial" w:hAnsi="Arial" w:eastAsia="Arial" w:cs="Arial"/>
        </w:rPr>
        <w:t xml:space="preserve"> impact on the delivery of core service offering</w:t>
      </w:r>
      <w:r w:rsidRPr="12E6937E" w:rsidR="316F5B36">
        <w:rPr>
          <w:rFonts w:ascii="Arial" w:hAnsi="Arial" w:eastAsia="Arial" w:cs="Arial"/>
        </w:rPr>
        <w:t>s,</w:t>
      </w:r>
      <w:r w:rsidRPr="12E6937E" w:rsidR="480BC496">
        <w:rPr>
          <w:rFonts w:ascii="Arial" w:hAnsi="Arial" w:eastAsia="Arial" w:cs="Arial"/>
        </w:rPr>
        <w:t xml:space="preserve"> as is shown in the performance data within the appendi</w:t>
      </w:r>
      <w:r w:rsidRPr="12E6937E" w:rsidR="75F6A4A9">
        <w:rPr>
          <w:rFonts w:ascii="Arial" w:hAnsi="Arial" w:eastAsia="Arial" w:cs="Arial"/>
        </w:rPr>
        <w:t xml:space="preserve">ces. </w:t>
      </w:r>
      <w:r w:rsidRPr="12E6937E" w:rsidR="445D6748">
        <w:rPr>
          <w:rFonts w:ascii="Arial" w:hAnsi="Arial" w:eastAsia="Arial" w:cs="Arial"/>
        </w:rPr>
        <w:t>For a large part of 2020 there was no core community learning and development service or community use delivery</w:t>
      </w:r>
      <w:r w:rsidRPr="12E6937E" w:rsidR="49001C9C">
        <w:rPr>
          <w:rFonts w:ascii="Arial" w:hAnsi="Arial" w:eastAsia="Arial" w:cs="Arial"/>
        </w:rPr>
        <w:t xml:space="preserve">. </w:t>
      </w:r>
      <w:r w:rsidRPr="12E6937E" w:rsidR="445D6748">
        <w:rPr>
          <w:rFonts w:ascii="Arial" w:hAnsi="Arial" w:eastAsia="Arial" w:cs="Arial"/>
        </w:rPr>
        <w:t>Many of the community and capital projects that would have been delivered were halted in response to the restrictions and</w:t>
      </w:r>
      <w:r w:rsidRPr="12E6937E" w:rsidR="527A8993">
        <w:rPr>
          <w:rFonts w:ascii="Arial" w:hAnsi="Arial" w:eastAsia="Arial" w:cs="Arial"/>
        </w:rPr>
        <w:t xml:space="preserve"> teams</w:t>
      </w:r>
      <w:r w:rsidRPr="12E6937E" w:rsidR="72BC3CEA">
        <w:rPr>
          <w:rFonts w:ascii="Arial" w:hAnsi="Arial" w:eastAsia="Arial" w:cs="Arial"/>
        </w:rPr>
        <w:t xml:space="preserve"> having been </w:t>
      </w:r>
      <w:r w:rsidRPr="12E6937E" w:rsidR="527A8993">
        <w:rPr>
          <w:rFonts w:ascii="Arial" w:hAnsi="Arial" w:eastAsia="Arial" w:cs="Arial"/>
        </w:rPr>
        <w:t>redirected to deliver emergency support</w:t>
      </w:r>
      <w:r w:rsidRPr="12E6937E" w:rsidR="035E4973">
        <w:rPr>
          <w:rFonts w:ascii="Arial" w:hAnsi="Arial" w:eastAsia="Arial" w:cs="Arial"/>
        </w:rPr>
        <w:t>. E</w:t>
      </w:r>
      <w:r w:rsidRPr="12E6937E" w:rsidR="64BD9AD8">
        <w:rPr>
          <w:rFonts w:ascii="Arial" w:hAnsi="Arial" w:eastAsia="Arial" w:cs="Arial"/>
        </w:rPr>
        <w:t xml:space="preserve">mergency support continues to be a feature of the </w:t>
      </w:r>
      <w:r w:rsidRPr="12E6937E" w:rsidR="056BCDF5">
        <w:rPr>
          <w:rFonts w:ascii="Arial" w:hAnsi="Arial" w:eastAsia="Arial" w:cs="Arial"/>
        </w:rPr>
        <w:t xml:space="preserve">current </w:t>
      </w:r>
      <w:r w:rsidRPr="12E6937E" w:rsidR="64BD9AD8">
        <w:rPr>
          <w:rFonts w:ascii="Arial" w:hAnsi="Arial" w:eastAsia="Arial" w:cs="Arial"/>
        </w:rPr>
        <w:t>service offering</w:t>
      </w:r>
      <w:r w:rsidRPr="12E6937E" w:rsidR="03EFBE26">
        <w:rPr>
          <w:rFonts w:ascii="Arial" w:hAnsi="Arial" w:eastAsia="Arial" w:cs="Arial"/>
        </w:rPr>
        <w:t>,</w:t>
      </w:r>
      <w:r w:rsidRPr="12E6937E" w:rsidR="64BD9AD8">
        <w:rPr>
          <w:rFonts w:ascii="Arial" w:hAnsi="Arial" w:eastAsia="Arial" w:cs="Arial"/>
        </w:rPr>
        <w:t xml:space="preserve"> although demand is </w:t>
      </w:r>
      <w:r w:rsidRPr="12E6937E" w:rsidR="79CCA197">
        <w:rPr>
          <w:rFonts w:ascii="Arial" w:hAnsi="Arial" w:eastAsia="Arial" w:cs="Arial"/>
        </w:rPr>
        <w:t>less than</w:t>
      </w:r>
      <w:r w:rsidRPr="12E6937E" w:rsidR="64BD9AD8">
        <w:rPr>
          <w:rFonts w:ascii="Arial" w:hAnsi="Arial" w:eastAsia="Arial" w:cs="Arial"/>
        </w:rPr>
        <w:t xml:space="preserve"> </w:t>
      </w:r>
      <w:r w:rsidRPr="12E6937E" w:rsidR="4FB214A4">
        <w:rPr>
          <w:rFonts w:ascii="Arial" w:hAnsi="Arial" w:eastAsia="Arial" w:cs="Arial"/>
        </w:rPr>
        <w:t xml:space="preserve">during </w:t>
      </w:r>
      <w:r w:rsidRPr="12E6937E" w:rsidR="64BD9AD8">
        <w:rPr>
          <w:rFonts w:ascii="Arial" w:hAnsi="Arial" w:eastAsia="Arial" w:cs="Arial"/>
        </w:rPr>
        <w:t xml:space="preserve">the </w:t>
      </w:r>
      <w:r w:rsidRPr="12E6937E" w:rsidR="79CCA197">
        <w:rPr>
          <w:rFonts w:ascii="Arial" w:hAnsi="Arial" w:eastAsia="Arial" w:cs="Arial"/>
        </w:rPr>
        <w:t xml:space="preserve">spring and summer of </w:t>
      </w:r>
      <w:r w:rsidRPr="12E6937E" w:rsidR="1A61C8D2">
        <w:rPr>
          <w:rFonts w:ascii="Arial" w:hAnsi="Arial" w:eastAsia="Arial" w:cs="Arial"/>
        </w:rPr>
        <w:t>2020.</w:t>
      </w:r>
      <w:r w:rsidRPr="12E6937E" w:rsidR="25347E55">
        <w:rPr>
          <w:rFonts w:ascii="Arial" w:hAnsi="Arial" w:eastAsia="Arial" w:cs="Arial"/>
        </w:rPr>
        <w:t xml:space="preserve"> </w:t>
      </w:r>
      <w:r w:rsidRPr="12E6937E" w:rsidR="488B046A">
        <w:rPr>
          <w:rFonts w:ascii="Arial" w:hAnsi="Arial" w:eastAsia="Arial" w:cs="Arial"/>
        </w:rPr>
        <w:t>Community Use</w:t>
      </w:r>
      <w:r w:rsidRPr="12E6937E" w:rsidR="03172930">
        <w:rPr>
          <w:rFonts w:ascii="Arial" w:hAnsi="Arial" w:eastAsia="Arial" w:cs="Arial"/>
        </w:rPr>
        <w:t xml:space="preserve"> was</w:t>
      </w:r>
      <w:r w:rsidRPr="12E6937E" w:rsidR="488B046A">
        <w:rPr>
          <w:rFonts w:ascii="Arial" w:hAnsi="Arial" w:eastAsia="Arial" w:cs="Arial"/>
        </w:rPr>
        <w:t xml:space="preserve"> able to restart outdoor offerings within government and SportScotland guidelines</w:t>
      </w:r>
      <w:r w:rsidRPr="12E6937E" w:rsidR="3758EFD6">
        <w:rPr>
          <w:rFonts w:ascii="Arial" w:hAnsi="Arial" w:eastAsia="Arial" w:cs="Arial"/>
        </w:rPr>
        <w:t xml:space="preserve">, albeit </w:t>
      </w:r>
      <w:r w:rsidRPr="12E6937E" w:rsidR="488B046A">
        <w:rPr>
          <w:rFonts w:ascii="Arial" w:hAnsi="Arial" w:eastAsia="Arial" w:cs="Arial"/>
        </w:rPr>
        <w:t>at reduced capacities</w:t>
      </w:r>
      <w:r w:rsidRPr="12E6937E" w:rsidR="57A20285">
        <w:rPr>
          <w:rFonts w:ascii="Arial" w:hAnsi="Arial" w:eastAsia="Arial" w:cs="Arial"/>
        </w:rPr>
        <w:t>.</w:t>
      </w:r>
    </w:p>
    <w:p w:rsidR="008230C1" w:rsidP="12E6937E" w:rsidRDefault="0C6BC456" w14:paraId="095DF559" w14:textId="4FF7FA12">
      <w:pPr>
        <w:ind w:left="720" w:hanging="720"/>
        <w:rPr>
          <w:rFonts w:ascii="Arial" w:hAnsi="Arial" w:eastAsia="Arial" w:cs="Arial"/>
        </w:rPr>
      </w:pPr>
      <w:r w:rsidRPr="12E6937E">
        <w:rPr>
          <w:rFonts w:ascii="Arial" w:hAnsi="Arial" w:eastAsia="Arial" w:cs="Arial"/>
        </w:rPr>
        <w:t>3</w:t>
      </w:r>
      <w:r w:rsidRPr="12E6937E" w:rsidR="587A657D">
        <w:rPr>
          <w:rFonts w:ascii="Arial" w:hAnsi="Arial" w:eastAsia="Arial" w:cs="Arial"/>
        </w:rPr>
        <w:t>.3</w:t>
      </w:r>
      <w:r w:rsidR="2ADCAC8D">
        <w:tab/>
      </w:r>
      <w:r w:rsidRPr="12E6937E" w:rsidR="2DC0A6C6">
        <w:rPr>
          <w:rFonts w:ascii="Arial" w:hAnsi="Arial" w:eastAsia="Arial" w:cs="Arial"/>
        </w:rPr>
        <w:t xml:space="preserve">The </w:t>
      </w:r>
      <w:r w:rsidRPr="12E6937E" w:rsidR="1C4631C2">
        <w:rPr>
          <w:rFonts w:ascii="Arial" w:hAnsi="Arial" w:eastAsia="Arial" w:cs="Arial"/>
        </w:rPr>
        <w:t>C</w:t>
      </w:r>
      <w:r w:rsidRPr="12E6937E" w:rsidR="2DC0A6C6">
        <w:rPr>
          <w:rFonts w:ascii="Arial" w:hAnsi="Arial" w:eastAsia="Arial" w:cs="Arial"/>
        </w:rPr>
        <w:t xml:space="preserve">ouncil’s ALEOs were also impacted by the </w:t>
      </w:r>
      <w:r w:rsidR="00AB0308">
        <w:rPr>
          <w:rFonts w:ascii="Arial" w:hAnsi="Arial" w:eastAsia="Arial" w:cs="Arial"/>
        </w:rPr>
        <w:t xml:space="preserve">Covid </w:t>
      </w:r>
      <w:r w:rsidRPr="12E6937E" w:rsidR="2DC0A6C6">
        <w:rPr>
          <w:rFonts w:ascii="Arial" w:hAnsi="Arial" w:eastAsia="Arial" w:cs="Arial"/>
        </w:rPr>
        <w:t xml:space="preserve"> restrictions</w:t>
      </w:r>
      <w:r w:rsidRPr="12E6937E" w:rsidR="5EDBDC4B">
        <w:rPr>
          <w:rFonts w:ascii="Arial" w:hAnsi="Arial" w:eastAsia="Arial" w:cs="Arial"/>
        </w:rPr>
        <w:t xml:space="preserve">, </w:t>
      </w:r>
      <w:r w:rsidRPr="12E6937E" w:rsidR="0C0AFCBB">
        <w:rPr>
          <w:rFonts w:ascii="Arial" w:hAnsi="Arial" w:eastAsia="Arial" w:cs="Arial"/>
        </w:rPr>
        <w:t>As can be seen from the performance information in the</w:t>
      </w:r>
      <w:r w:rsidRPr="12E6937E" w:rsidR="406FC2BE">
        <w:rPr>
          <w:rFonts w:ascii="Arial" w:hAnsi="Arial" w:eastAsia="Arial" w:cs="Arial"/>
        </w:rPr>
        <w:t xml:space="preserve"> appendix relating to sports attendances, the impact of </w:t>
      </w:r>
      <w:r w:rsidRPr="12E6937E" w:rsidR="5C490DA3">
        <w:rPr>
          <w:rFonts w:ascii="Arial" w:hAnsi="Arial" w:eastAsia="Arial" w:cs="Arial"/>
        </w:rPr>
        <w:t>270</w:t>
      </w:r>
      <w:r w:rsidRPr="12E6937E" w:rsidR="406FC2BE">
        <w:rPr>
          <w:rFonts w:ascii="Arial" w:hAnsi="Arial" w:eastAsia="Arial" w:cs="Arial"/>
        </w:rPr>
        <w:t xml:space="preserve"> days closure </w:t>
      </w:r>
      <w:r w:rsidRPr="12E6937E" w:rsidR="2A729C70">
        <w:rPr>
          <w:rFonts w:ascii="Arial" w:hAnsi="Arial" w:eastAsia="Arial" w:cs="Arial"/>
        </w:rPr>
        <w:t xml:space="preserve">for Fife Sports and </w:t>
      </w:r>
      <w:r w:rsidRPr="12E6937E" w:rsidR="4AB799EE">
        <w:rPr>
          <w:rFonts w:ascii="Arial" w:hAnsi="Arial" w:eastAsia="Arial" w:cs="Arial"/>
        </w:rPr>
        <w:t>L</w:t>
      </w:r>
      <w:r w:rsidRPr="12E6937E" w:rsidR="2A729C70">
        <w:rPr>
          <w:rFonts w:ascii="Arial" w:hAnsi="Arial" w:eastAsia="Arial" w:cs="Arial"/>
        </w:rPr>
        <w:t>eisure Trust and the</w:t>
      </w:r>
      <w:r w:rsidRPr="12E6937E" w:rsidR="7648E6F6">
        <w:rPr>
          <w:rFonts w:ascii="Arial" w:hAnsi="Arial" w:eastAsia="Arial" w:cs="Arial"/>
        </w:rPr>
        <w:t xml:space="preserve"> </w:t>
      </w:r>
      <w:r w:rsidRPr="12E6937E" w:rsidR="2A729C70">
        <w:rPr>
          <w:rFonts w:ascii="Arial" w:hAnsi="Arial" w:eastAsia="Arial" w:cs="Arial"/>
        </w:rPr>
        <w:t xml:space="preserve">closure of community use schools resulted in </w:t>
      </w:r>
      <w:r w:rsidRPr="12E6937E" w:rsidR="7805CA15">
        <w:rPr>
          <w:rFonts w:ascii="Arial" w:hAnsi="Arial" w:eastAsia="Arial" w:cs="Arial"/>
        </w:rPr>
        <w:t>a significant drop in attendances</w:t>
      </w:r>
      <w:r w:rsidRPr="12E6937E" w:rsidR="53D11D78">
        <w:rPr>
          <w:rFonts w:ascii="Arial" w:hAnsi="Arial" w:eastAsia="Arial" w:cs="Arial"/>
        </w:rPr>
        <w:t xml:space="preserve">. </w:t>
      </w:r>
      <w:r w:rsidRPr="12E6937E" w:rsidR="7805CA15">
        <w:rPr>
          <w:rFonts w:ascii="Arial" w:hAnsi="Arial" w:eastAsia="Arial" w:cs="Arial"/>
        </w:rPr>
        <w:t xml:space="preserve">A similar impact was also </w:t>
      </w:r>
      <w:r w:rsidRPr="12E6937E" w:rsidR="743369D8">
        <w:rPr>
          <w:rFonts w:ascii="Arial" w:hAnsi="Arial" w:eastAsia="Arial" w:cs="Arial"/>
        </w:rPr>
        <w:t xml:space="preserve">experienced </w:t>
      </w:r>
      <w:r w:rsidRPr="12E6937E" w:rsidR="7805CA15">
        <w:rPr>
          <w:rFonts w:ascii="Arial" w:hAnsi="Arial" w:eastAsia="Arial" w:cs="Arial"/>
        </w:rPr>
        <w:t xml:space="preserve">by the Fife Culture Trust. Both </w:t>
      </w:r>
      <w:r w:rsidRPr="12E6937E" w:rsidR="57231767">
        <w:rPr>
          <w:rFonts w:ascii="Arial" w:hAnsi="Arial" w:eastAsia="Arial" w:cs="Arial"/>
        </w:rPr>
        <w:t>T</w:t>
      </w:r>
      <w:r w:rsidRPr="12E6937E" w:rsidR="7805CA15">
        <w:rPr>
          <w:rFonts w:ascii="Arial" w:hAnsi="Arial" w:eastAsia="Arial" w:cs="Arial"/>
        </w:rPr>
        <w:t xml:space="preserve">rusts </w:t>
      </w:r>
      <w:r w:rsidRPr="12E6937E" w:rsidR="7CABD414">
        <w:rPr>
          <w:rFonts w:ascii="Arial" w:hAnsi="Arial" w:eastAsia="Arial" w:cs="Arial"/>
        </w:rPr>
        <w:t xml:space="preserve">were able to provide a positive online experience during the periods of shutdown and </w:t>
      </w:r>
      <w:r w:rsidRPr="12E6937E" w:rsidR="03E31695">
        <w:rPr>
          <w:rFonts w:ascii="Arial" w:hAnsi="Arial" w:eastAsia="Arial" w:cs="Arial"/>
        </w:rPr>
        <w:t>reopened as best they could within the restrictions that were in place at the time</w:t>
      </w:r>
      <w:r w:rsidRPr="12E6937E" w:rsidR="7CD33415">
        <w:rPr>
          <w:rFonts w:ascii="Arial" w:hAnsi="Arial" w:eastAsia="Arial" w:cs="Arial"/>
        </w:rPr>
        <w:t xml:space="preserve">. </w:t>
      </w:r>
      <w:r w:rsidRPr="12E6937E" w:rsidR="27B75C0B">
        <w:rPr>
          <w:rFonts w:ascii="Arial" w:hAnsi="Arial" w:eastAsia="Arial" w:cs="Arial"/>
        </w:rPr>
        <w:t>Fife Golf Trust a</w:t>
      </w:r>
      <w:r w:rsidRPr="12E6937E" w:rsidR="63618749">
        <w:rPr>
          <w:rFonts w:ascii="Arial" w:hAnsi="Arial" w:eastAsia="Arial" w:cs="Arial"/>
        </w:rPr>
        <w:t>n</w:t>
      </w:r>
      <w:r w:rsidRPr="12E6937E" w:rsidR="27B75C0B">
        <w:rPr>
          <w:rFonts w:ascii="Arial" w:hAnsi="Arial" w:eastAsia="Arial" w:cs="Arial"/>
        </w:rPr>
        <w:t>d Fife Coast and Countryside Trust</w:t>
      </w:r>
      <w:r w:rsidRPr="12E6937E" w:rsidR="7805CA15">
        <w:rPr>
          <w:rFonts w:ascii="Arial" w:hAnsi="Arial" w:eastAsia="Arial" w:cs="Arial"/>
        </w:rPr>
        <w:t xml:space="preserve"> </w:t>
      </w:r>
      <w:r w:rsidRPr="12E6937E" w:rsidR="27B75C0B">
        <w:rPr>
          <w:rFonts w:ascii="Arial" w:hAnsi="Arial" w:eastAsia="Arial" w:cs="Arial"/>
        </w:rPr>
        <w:t xml:space="preserve">were </w:t>
      </w:r>
      <w:r w:rsidRPr="12E6937E" w:rsidR="7A60AF58">
        <w:rPr>
          <w:rFonts w:ascii="Arial" w:hAnsi="Arial" w:eastAsia="Arial" w:cs="Arial"/>
        </w:rPr>
        <w:t xml:space="preserve">affected </w:t>
      </w:r>
      <w:r w:rsidRPr="12E6937E" w:rsidR="27B75C0B">
        <w:rPr>
          <w:rFonts w:ascii="Arial" w:hAnsi="Arial" w:eastAsia="Arial" w:cs="Arial"/>
        </w:rPr>
        <w:t>in different ways</w:t>
      </w:r>
      <w:r w:rsidRPr="12E6937E" w:rsidR="1C7F8D97">
        <w:rPr>
          <w:rFonts w:ascii="Arial" w:hAnsi="Arial" w:eastAsia="Arial" w:cs="Arial"/>
        </w:rPr>
        <w:t>,</w:t>
      </w:r>
      <w:r w:rsidRPr="12E6937E" w:rsidR="27B75C0B">
        <w:rPr>
          <w:rFonts w:ascii="Arial" w:hAnsi="Arial" w:eastAsia="Arial" w:cs="Arial"/>
        </w:rPr>
        <w:t xml:space="preserve"> with the Golf Trust able to resume </w:t>
      </w:r>
      <w:r w:rsidRPr="12E6937E" w:rsidR="72B582BF">
        <w:rPr>
          <w:rFonts w:ascii="Arial" w:hAnsi="Arial" w:eastAsia="Arial" w:cs="Arial"/>
        </w:rPr>
        <w:t xml:space="preserve">a degree of operation from May 2020 and Fife Coast and Countryside Trust experiencing a busy </w:t>
      </w:r>
      <w:r w:rsidRPr="12E6937E" w:rsidR="25373E4A">
        <w:rPr>
          <w:rFonts w:ascii="Arial" w:hAnsi="Arial" w:eastAsia="Arial" w:cs="Arial"/>
        </w:rPr>
        <w:t xml:space="preserve">operational period with </w:t>
      </w:r>
      <w:r w:rsidRPr="12E6937E" w:rsidR="5666A961">
        <w:rPr>
          <w:rFonts w:ascii="Arial" w:hAnsi="Arial" w:eastAsia="Arial" w:cs="Arial"/>
        </w:rPr>
        <w:t>an</w:t>
      </w:r>
      <w:r w:rsidRPr="12E6937E" w:rsidR="25373E4A">
        <w:rPr>
          <w:rFonts w:ascii="Arial" w:hAnsi="Arial" w:eastAsia="Arial" w:cs="Arial"/>
        </w:rPr>
        <w:t xml:space="preserve"> increase in </w:t>
      </w:r>
      <w:r w:rsidRPr="12E6937E" w:rsidR="23077427">
        <w:rPr>
          <w:rFonts w:ascii="Arial" w:hAnsi="Arial" w:eastAsia="Arial" w:cs="Arial"/>
        </w:rPr>
        <w:t>‘</w:t>
      </w:r>
      <w:r w:rsidRPr="12E6937E" w:rsidR="25373E4A">
        <w:rPr>
          <w:rFonts w:ascii="Arial" w:hAnsi="Arial" w:eastAsia="Arial" w:cs="Arial"/>
        </w:rPr>
        <w:t>staycation</w:t>
      </w:r>
      <w:r w:rsidRPr="12E6937E" w:rsidR="4D73C338">
        <w:rPr>
          <w:rFonts w:ascii="Arial" w:hAnsi="Arial" w:eastAsia="Arial" w:cs="Arial"/>
        </w:rPr>
        <w:t>s’</w:t>
      </w:r>
      <w:r w:rsidRPr="12E6937E" w:rsidR="25373E4A">
        <w:rPr>
          <w:rFonts w:ascii="Arial" w:hAnsi="Arial" w:eastAsia="Arial" w:cs="Arial"/>
        </w:rPr>
        <w:t xml:space="preserve"> and visits to Fife.</w:t>
      </w:r>
    </w:p>
    <w:p w:rsidRPr="00D66D7B" w:rsidR="1D9FDDCA" w:rsidP="00D66D7B" w:rsidRDefault="4218A4B0" w14:paraId="7D8C290E" w14:textId="23A8CB93">
      <w:pPr>
        <w:ind w:left="720" w:hanging="720"/>
        <w:rPr>
          <w:rFonts w:ascii="Arial" w:hAnsi="Arial" w:eastAsia="Arial" w:cs="Arial"/>
        </w:rPr>
      </w:pPr>
      <w:r w:rsidRPr="12E6937E">
        <w:rPr>
          <w:rFonts w:ascii="Arial" w:hAnsi="Arial" w:eastAsia="Arial" w:cs="Arial"/>
        </w:rPr>
        <w:t>3.4</w:t>
      </w:r>
      <w:r w:rsidR="2ADCAC8D">
        <w:tab/>
      </w:r>
      <w:r w:rsidRPr="12E6937E" w:rsidR="65A03981">
        <w:rPr>
          <w:rFonts w:ascii="Arial" w:hAnsi="Arial" w:eastAsia="Arial" w:cs="Arial"/>
        </w:rPr>
        <w:t>Capital projects</w:t>
      </w:r>
      <w:r w:rsidRPr="12E6937E" w:rsidR="0D1151B3">
        <w:rPr>
          <w:rFonts w:ascii="Arial" w:hAnsi="Arial" w:eastAsia="Arial" w:cs="Arial"/>
        </w:rPr>
        <w:t xml:space="preserve"> and </w:t>
      </w:r>
      <w:r w:rsidRPr="12E6937E" w:rsidR="65A03981">
        <w:rPr>
          <w:rFonts w:ascii="Arial" w:hAnsi="Arial" w:eastAsia="Arial" w:cs="Arial"/>
        </w:rPr>
        <w:t xml:space="preserve">greenspace </w:t>
      </w:r>
      <w:r w:rsidRPr="12E6937E" w:rsidR="1FF623CD">
        <w:rPr>
          <w:rFonts w:ascii="Arial" w:hAnsi="Arial" w:eastAsia="Arial" w:cs="Arial"/>
        </w:rPr>
        <w:t xml:space="preserve">work </w:t>
      </w:r>
      <w:r w:rsidRPr="12E6937E" w:rsidR="65A03981">
        <w:rPr>
          <w:rFonts w:ascii="Arial" w:hAnsi="Arial" w:eastAsia="Arial" w:cs="Arial"/>
        </w:rPr>
        <w:t>w</w:t>
      </w:r>
      <w:r w:rsidRPr="12E6937E" w:rsidR="6DF76AC7">
        <w:rPr>
          <w:rFonts w:ascii="Arial" w:hAnsi="Arial" w:eastAsia="Arial" w:cs="Arial"/>
        </w:rPr>
        <w:t>ere</w:t>
      </w:r>
      <w:r w:rsidRPr="12E6937E" w:rsidR="65A03981">
        <w:rPr>
          <w:rFonts w:ascii="Arial" w:hAnsi="Arial" w:eastAsia="Arial" w:cs="Arial"/>
        </w:rPr>
        <w:t xml:space="preserve"> also </w:t>
      </w:r>
      <w:r w:rsidRPr="12E6937E" w:rsidR="6C53BA88">
        <w:rPr>
          <w:rFonts w:ascii="Arial" w:hAnsi="Arial" w:eastAsia="Arial" w:cs="Arial"/>
        </w:rPr>
        <w:t xml:space="preserve">affected </w:t>
      </w:r>
      <w:r w:rsidRPr="12E6937E" w:rsidR="65A03981">
        <w:rPr>
          <w:rFonts w:ascii="Arial" w:hAnsi="Arial" w:eastAsia="Arial" w:cs="Arial"/>
        </w:rPr>
        <w:t>by the pandemic</w:t>
      </w:r>
      <w:r w:rsidRPr="12E6937E" w:rsidR="038B0A51">
        <w:rPr>
          <w:rFonts w:ascii="Arial" w:hAnsi="Arial" w:eastAsia="Arial" w:cs="Arial"/>
        </w:rPr>
        <w:t xml:space="preserve">. </w:t>
      </w:r>
      <w:r w:rsidRPr="12E6937E" w:rsidR="52A4CFBF">
        <w:rPr>
          <w:rFonts w:ascii="Arial" w:hAnsi="Arial" w:eastAsia="Arial" w:cs="Arial"/>
        </w:rPr>
        <w:t xml:space="preserve">Most capital projects were </w:t>
      </w:r>
      <w:r w:rsidRPr="12E6937E" w:rsidR="5A11CC0C">
        <w:rPr>
          <w:rFonts w:ascii="Arial" w:hAnsi="Arial" w:eastAsia="Arial" w:cs="Arial"/>
        </w:rPr>
        <w:t>delayed,</w:t>
      </w:r>
      <w:r w:rsidRPr="12E6937E" w:rsidR="52A4CFBF">
        <w:rPr>
          <w:rFonts w:ascii="Arial" w:hAnsi="Arial" w:eastAsia="Arial" w:cs="Arial"/>
        </w:rPr>
        <w:t xml:space="preserve"> and </w:t>
      </w:r>
      <w:r w:rsidRPr="12E6937E" w:rsidR="3726181B">
        <w:rPr>
          <w:rFonts w:ascii="Arial" w:hAnsi="Arial" w:eastAsia="Arial" w:cs="Arial"/>
        </w:rPr>
        <w:t xml:space="preserve">greenspace work </w:t>
      </w:r>
      <w:r w:rsidRPr="12E6937E" w:rsidR="29BD864E">
        <w:rPr>
          <w:rFonts w:ascii="Arial" w:hAnsi="Arial" w:eastAsia="Arial" w:cs="Arial"/>
        </w:rPr>
        <w:t>suspended</w:t>
      </w:r>
      <w:r w:rsidRPr="12E6937E" w:rsidR="3726181B">
        <w:rPr>
          <w:rFonts w:ascii="Arial" w:hAnsi="Arial" w:eastAsia="Arial" w:cs="Arial"/>
        </w:rPr>
        <w:t xml:space="preserve"> because of C</w:t>
      </w:r>
      <w:r w:rsidR="00AB0308">
        <w:rPr>
          <w:rFonts w:ascii="Arial" w:hAnsi="Arial" w:eastAsia="Arial" w:cs="Arial"/>
        </w:rPr>
        <w:t>ovid</w:t>
      </w:r>
      <w:r w:rsidRPr="12E6937E" w:rsidR="3726181B">
        <w:rPr>
          <w:rFonts w:ascii="Arial" w:hAnsi="Arial" w:eastAsia="Arial" w:cs="Arial"/>
        </w:rPr>
        <w:t xml:space="preserve"> restrictions</w:t>
      </w:r>
      <w:r w:rsidRPr="12E6937E" w:rsidR="42DE9887">
        <w:rPr>
          <w:rFonts w:ascii="Arial" w:hAnsi="Arial" w:eastAsia="Arial" w:cs="Arial"/>
        </w:rPr>
        <w:t xml:space="preserve">. </w:t>
      </w:r>
      <w:r w:rsidRPr="12E6937E" w:rsidR="3726181B">
        <w:rPr>
          <w:rFonts w:ascii="Arial" w:hAnsi="Arial" w:eastAsia="Arial" w:cs="Arial"/>
        </w:rPr>
        <w:t xml:space="preserve">Allotments </w:t>
      </w:r>
      <w:r w:rsidRPr="12E6937E" w:rsidR="59A4EC6E">
        <w:rPr>
          <w:rFonts w:ascii="Arial" w:hAnsi="Arial" w:eastAsia="Arial" w:cs="Arial"/>
        </w:rPr>
        <w:t xml:space="preserve">remained </w:t>
      </w:r>
      <w:r w:rsidRPr="12E6937E" w:rsidR="3726181B">
        <w:rPr>
          <w:rFonts w:ascii="Arial" w:hAnsi="Arial" w:eastAsia="Arial" w:cs="Arial"/>
        </w:rPr>
        <w:t>open</w:t>
      </w:r>
      <w:r w:rsidRPr="12E6937E" w:rsidR="488B046A">
        <w:rPr>
          <w:rFonts w:ascii="Arial" w:hAnsi="Arial" w:eastAsia="Arial" w:cs="Arial"/>
        </w:rPr>
        <w:t xml:space="preserve"> within government guid</w:t>
      </w:r>
      <w:r w:rsidRPr="12E6937E" w:rsidR="57A20285">
        <w:rPr>
          <w:rFonts w:ascii="Arial" w:hAnsi="Arial" w:eastAsia="Arial" w:cs="Arial"/>
        </w:rPr>
        <w:t>e</w:t>
      </w:r>
      <w:r w:rsidRPr="12E6937E" w:rsidR="488B046A">
        <w:rPr>
          <w:rFonts w:ascii="Arial" w:hAnsi="Arial" w:eastAsia="Arial" w:cs="Arial"/>
        </w:rPr>
        <w:t>lines</w:t>
      </w:r>
      <w:r w:rsidRPr="12E6937E" w:rsidR="57A20285">
        <w:rPr>
          <w:rFonts w:ascii="Arial" w:hAnsi="Arial" w:eastAsia="Arial" w:cs="Arial"/>
        </w:rPr>
        <w:t xml:space="preserve"> and the increase in</w:t>
      </w:r>
      <w:r w:rsidRPr="12E6937E" w:rsidR="2B07E906">
        <w:rPr>
          <w:rFonts w:ascii="Arial" w:hAnsi="Arial" w:eastAsia="Arial" w:cs="Arial"/>
        </w:rPr>
        <w:t xml:space="preserve"> </w:t>
      </w:r>
      <w:r w:rsidRPr="12E6937E" w:rsidR="57A20285">
        <w:rPr>
          <w:rFonts w:ascii="Arial" w:hAnsi="Arial" w:eastAsia="Arial" w:cs="Arial"/>
        </w:rPr>
        <w:t>visitors to the countryside led to a</w:t>
      </w:r>
      <w:r w:rsidR="00AB0308">
        <w:rPr>
          <w:rFonts w:ascii="Arial" w:hAnsi="Arial" w:eastAsia="Arial" w:cs="Arial"/>
        </w:rPr>
        <w:t>n increase</w:t>
      </w:r>
      <w:r w:rsidRPr="12E6937E" w:rsidR="57A20285">
        <w:rPr>
          <w:rFonts w:ascii="Arial" w:hAnsi="Arial" w:eastAsia="Arial" w:cs="Arial"/>
        </w:rPr>
        <w:t xml:space="preserve"> in </w:t>
      </w:r>
      <w:r w:rsidR="00AB0308">
        <w:rPr>
          <w:rFonts w:ascii="Arial" w:hAnsi="Arial" w:eastAsia="Arial" w:cs="Arial"/>
        </w:rPr>
        <w:t xml:space="preserve">the number of </w:t>
      </w:r>
      <w:r w:rsidRPr="12E6937E" w:rsidR="57A20285">
        <w:rPr>
          <w:rFonts w:ascii="Arial" w:hAnsi="Arial" w:eastAsia="Arial" w:cs="Arial"/>
        </w:rPr>
        <w:t xml:space="preserve">access issues being dealt with by </w:t>
      </w:r>
      <w:r w:rsidRPr="12E6937E" w:rsidR="2B07E906">
        <w:rPr>
          <w:rFonts w:ascii="Arial" w:hAnsi="Arial" w:eastAsia="Arial" w:cs="Arial"/>
        </w:rPr>
        <w:t>the service.</w:t>
      </w:r>
    </w:p>
    <w:p w:rsidR="1D9FDDCA" w:rsidP="12E6937E" w:rsidRDefault="4E90F75C" w14:paraId="20ADA76E" w14:textId="32556CD3">
      <w:pPr>
        <w:ind w:left="720" w:hanging="720"/>
        <w:rPr>
          <w:rFonts w:ascii="Arial" w:hAnsi="Arial" w:eastAsia="Arial" w:cs="Arial"/>
          <w:szCs w:val="24"/>
        </w:rPr>
      </w:pPr>
      <w:r w:rsidRPr="12E6937E">
        <w:rPr>
          <w:rFonts w:ascii="Arial" w:hAnsi="Arial" w:eastAsia="Arial" w:cs="Arial"/>
          <w:szCs w:val="24"/>
        </w:rPr>
        <w:t>3.5</w:t>
      </w:r>
      <w:r w:rsidR="1D9FDDCA">
        <w:tab/>
      </w:r>
      <w:r w:rsidRPr="12E6937E" w:rsidR="6C72E5AE">
        <w:rPr>
          <w:rFonts w:ascii="Arial" w:hAnsi="Arial" w:eastAsia="Arial" w:cs="Arial"/>
          <w:szCs w:val="24"/>
        </w:rPr>
        <w:t>V</w:t>
      </w:r>
      <w:r w:rsidRPr="12E6937E">
        <w:rPr>
          <w:rFonts w:ascii="Arial" w:hAnsi="Arial" w:eastAsia="Arial" w:cs="Arial"/>
          <w:szCs w:val="24"/>
        </w:rPr>
        <w:t>oluntary organisations support</w:t>
      </w:r>
      <w:r w:rsidRPr="12E6937E" w:rsidR="704ED4AF">
        <w:rPr>
          <w:rFonts w:ascii="Arial" w:hAnsi="Arial" w:eastAsia="Arial" w:cs="Arial"/>
          <w:szCs w:val="24"/>
        </w:rPr>
        <w:t>ed</w:t>
      </w:r>
      <w:r w:rsidRPr="12E6937E">
        <w:rPr>
          <w:rFonts w:ascii="Arial" w:hAnsi="Arial" w:eastAsia="Arial" w:cs="Arial"/>
          <w:szCs w:val="24"/>
        </w:rPr>
        <w:t xml:space="preserve"> </w:t>
      </w:r>
      <w:r w:rsidRPr="12E6937E" w:rsidR="18EC6BF8">
        <w:rPr>
          <w:rFonts w:ascii="Arial" w:hAnsi="Arial" w:eastAsia="Arial" w:cs="Arial"/>
          <w:szCs w:val="24"/>
        </w:rPr>
        <w:t xml:space="preserve">by </w:t>
      </w:r>
      <w:r w:rsidRPr="12E6937E">
        <w:rPr>
          <w:rFonts w:ascii="Arial" w:hAnsi="Arial" w:eastAsia="Arial" w:cs="Arial"/>
          <w:szCs w:val="24"/>
        </w:rPr>
        <w:t xml:space="preserve">grants </w:t>
      </w:r>
      <w:r w:rsidRPr="12E6937E" w:rsidR="498AB5DC">
        <w:rPr>
          <w:rFonts w:ascii="Arial" w:hAnsi="Arial" w:eastAsia="Arial" w:cs="Arial"/>
          <w:szCs w:val="24"/>
        </w:rPr>
        <w:t xml:space="preserve">and service level agreements </w:t>
      </w:r>
      <w:r w:rsidRPr="12E6937E">
        <w:rPr>
          <w:rFonts w:ascii="Arial" w:hAnsi="Arial" w:eastAsia="Arial" w:cs="Arial"/>
          <w:szCs w:val="24"/>
        </w:rPr>
        <w:t>were also</w:t>
      </w:r>
      <w:r w:rsidRPr="12E6937E" w:rsidR="606DA45E">
        <w:rPr>
          <w:rFonts w:ascii="Arial" w:hAnsi="Arial" w:eastAsia="Arial" w:cs="Arial"/>
          <w:szCs w:val="24"/>
        </w:rPr>
        <w:t xml:space="preserve"> impacted by the pandemic. </w:t>
      </w:r>
      <w:r w:rsidRPr="12E6937E" w:rsidR="2AA90236">
        <w:rPr>
          <w:rFonts w:ascii="Arial" w:hAnsi="Arial" w:eastAsia="Arial" w:cs="Arial"/>
          <w:szCs w:val="24"/>
        </w:rPr>
        <w:t xml:space="preserve">Their services were adapted to meet the needs of their customers using </w:t>
      </w:r>
      <w:r w:rsidRPr="12E6937E" w:rsidR="7525442D">
        <w:rPr>
          <w:rFonts w:ascii="Arial" w:hAnsi="Arial" w:eastAsia="Arial" w:cs="Arial"/>
          <w:szCs w:val="24"/>
        </w:rPr>
        <w:t>on-line and other digital methods</w:t>
      </w:r>
      <w:r w:rsidR="00AB0308">
        <w:rPr>
          <w:rFonts w:ascii="Arial" w:hAnsi="Arial" w:eastAsia="Arial" w:cs="Arial"/>
          <w:szCs w:val="24"/>
        </w:rPr>
        <w:t xml:space="preserve">; </w:t>
      </w:r>
      <w:r w:rsidRPr="12E6937E" w:rsidR="719A067A">
        <w:rPr>
          <w:rFonts w:ascii="Arial" w:hAnsi="Arial" w:eastAsia="Arial" w:cs="Arial"/>
          <w:szCs w:val="24"/>
        </w:rPr>
        <w:t xml:space="preserve">most </w:t>
      </w:r>
      <w:r w:rsidRPr="12E6937E" w:rsidR="7525442D">
        <w:rPr>
          <w:rFonts w:ascii="Arial" w:hAnsi="Arial" w:eastAsia="Arial" w:cs="Arial"/>
          <w:szCs w:val="24"/>
        </w:rPr>
        <w:t xml:space="preserve">staff </w:t>
      </w:r>
      <w:r w:rsidRPr="12E6937E" w:rsidR="3674FB18">
        <w:rPr>
          <w:rFonts w:ascii="Arial" w:hAnsi="Arial" w:eastAsia="Arial" w:cs="Arial"/>
          <w:szCs w:val="24"/>
        </w:rPr>
        <w:t>were able to work from home</w:t>
      </w:r>
      <w:r w:rsidRPr="12E6937E" w:rsidR="1FC27C48">
        <w:rPr>
          <w:rFonts w:ascii="Arial" w:hAnsi="Arial" w:eastAsia="Arial" w:cs="Arial"/>
          <w:szCs w:val="24"/>
        </w:rPr>
        <w:t xml:space="preserve"> and Council link officers continued to provide support and advice as required.</w:t>
      </w:r>
    </w:p>
    <w:p w:rsidR="004C4F82" w:rsidP="12E6937E" w:rsidRDefault="72AE670F" w14:paraId="5D8E6BEE" w14:textId="49FDC059">
      <w:pPr>
        <w:pStyle w:val="Heading2"/>
        <w:spacing w:before="240" w:after="120"/>
        <w:rPr>
          <w:rFonts w:ascii="Arial" w:hAnsi="Arial" w:eastAsia="Arial" w:cs="Arial"/>
          <w:szCs w:val="36"/>
        </w:rPr>
      </w:pPr>
      <w:r w:rsidRPr="12E6937E">
        <w:rPr>
          <w:rFonts w:ascii="Arial" w:hAnsi="Arial" w:eastAsia="Arial" w:cs="Arial"/>
          <w:szCs w:val="36"/>
        </w:rPr>
        <w:lastRenderedPageBreak/>
        <w:t>4</w:t>
      </w:r>
      <w:r w:rsidRPr="12E6937E" w:rsidR="7473CC31">
        <w:rPr>
          <w:rFonts w:ascii="Arial" w:hAnsi="Arial" w:eastAsia="Arial" w:cs="Arial"/>
          <w:szCs w:val="36"/>
        </w:rPr>
        <w:t>.0</w:t>
      </w:r>
      <w:r w:rsidR="004C4F82">
        <w:tab/>
      </w:r>
      <w:r w:rsidRPr="12E6937E" w:rsidR="6CB158F4">
        <w:rPr>
          <w:rFonts w:ascii="Arial" w:hAnsi="Arial" w:eastAsia="Arial" w:cs="Arial"/>
          <w:szCs w:val="36"/>
        </w:rPr>
        <w:t>Service</w:t>
      </w:r>
      <w:r w:rsidRPr="12E6937E" w:rsidR="48E40DA7">
        <w:rPr>
          <w:rFonts w:ascii="Arial" w:hAnsi="Arial" w:eastAsia="Arial" w:cs="Arial"/>
          <w:szCs w:val="36"/>
        </w:rPr>
        <w:t xml:space="preserve"> Activity</w:t>
      </w:r>
      <w:r w:rsidR="00AB0308">
        <w:rPr>
          <w:rFonts w:ascii="Arial" w:hAnsi="Arial" w:eastAsia="Arial" w:cs="Arial"/>
          <w:szCs w:val="36"/>
        </w:rPr>
        <w:t xml:space="preserve"> </w:t>
      </w:r>
    </w:p>
    <w:p w:rsidR="75566392" w:rsidP="12E6937E" w:rsidRDefault="75566392" w14:paraId="17FF5A30" w14:textId="3A530092">
      <w:pPr>
        <w:pStyle w:val="NumberedList2"/>
        <w:ind w:hanging="720"/>
        <w:rPr>
          <w:rFonts w:ascii="Arial" w:hAnsi="Arial" w:eastAsia="Arial" w:cs="Arial"/>
        </w:rPr>
      </w:pPr>
      <w:r w:rsidRPr="12E6937E">
        <w:rPr>
          <w:rFonts w:ascii="Arial" w:hAnsi="Arial" w:eastAsia="Arial" w:cs="Arial"/>
        </w:rPr>
        <w:t>4</w:t>
      </w:r>
      <w:r w:rsidRPr="12E6937E" w:rsidR="15E48D6A">
        <w:rPr>
          <w:rFonts w:ascii="Arial" w:hAnsi="Arial" w:eastAsia="Arial" w:cs="Arial"/>
        </w:rPr>
        <w:t>.</w:t>
      </w:r>
      <w:r w:rsidRPr="12E6937E" w:rsidR="1688231C">
        <w:rPr>
          <w:rFonts w:ascii="Arial" w:hAnsi="Arial" w:eastAsia="Arial" w:cs="Arial"/>
        </w:rPr>
        <w:t>1</w:t>
      </w:r>
      <w:r>
        <w:tab/>
      </w:r>
      <w:r w:rsidRPr="12E6937E" w:rsidR="15E48D6A">
        <w:rPr>
          <w:rFonts w:ascii="Arial" w:hAnsi="Arial" w:eastAsia="Arial" w:cs="Arial"/>
        </w:rPr>
        <w:t xml:space="preserve">This section </w:t>
      </w:r>
      <w:r w:rsidRPr="12E6937E" w:rsidR="3996AFBA">
        <w:rPr>
          <w:rFonts w:ascii="Arial" w:hAnsi="Arial" w:eastAsia="Arial" w:cs="Arial"/>
        </w:rPr>
        <w:t xml:space="preserve">outlines </w:t>
      </w:r>
      <w:r w:rsidRPr="12E6937E" w:rsidR="15E48D6A">
        <w:rPr>
          <w:rFonts w:ascii="Arial" w:hAnsi="Arial" w:eastAsia="Arial" w:cs="Arial"/>
        </w:rPr>
        <w:t>keys acti</w:t>
      </w:r>
      <w:r w:rsidRPr="12E6937E" w:rsidR="7775F0FE">
        <w:rPr>
          <w:rFonts w:ascii="Arial" w:hAnsi="Arial" w:eastAsia="Arial" w:cs="Arial"/>
        </w:rPr>
        <w:t>vities</w:t>
      </w:r>
      <w:r w:rsidRPr="12E6937E" w:rsidR="15E48D6A">
        <w:rPr>
          <w:rFonts w:ascii="Arial" w:hAnsi="Arial" w:eastAsia="Arial" w:cs="Arial"/>
        </w:rPr>
        <w:t xml:space="preserve"> that have been delivered </w:t>
      </w:r>
      <w:r w:rsidRPr="12E6937E" w:rsidR="5B0F6C8F">
        <w:rPr>
          <w:rFonts w:ascii="Arial" w:hAnsi="Arial" w:eastAsia="Arial" w:cs="Arial"/>
        </w:rPr>
        <w:t xml:space="preserve">by the </w:t>
      </w:r>
      <w:r w:rsidR="00AB0308">
        <w:rPr>
          <w:rFonts w:ascii="Arial" w:hAnsi="Arial" w:eastAsia="Arial" w:cs="Arial"/>
        </w:rPr>
        <w:t>s</w:t>
      </w:r>
      <w:r w:rsidRPr="12E6937E" w:rsidR="5B0F6C8F">
        <w:rPr>
          <w:rFonts w:ascii="Arial" w:hAnsi="Arial" w:eastAsia="Arial" w:cs="Arial"/>
        </w:rPr>
        <w:t xml:space="preserve">ervice and wider </w:t>
      </w:r>
      <w:r w:rsidR="00AB0308">
        <w:rPr>
          <w:rFonts w:ascii="Arial" w:hAnsi="Arial" w:eastAsia="Arial" w:cs="Arial"/>
        </w:rPr>
        <w:t>d</w:t>
      </w:r>
      <w:r w:rsidRPr="12E6937E" w:rsidR="5B0F6C8F">
        <w:rPr>
          <w:rFonts w:ascii="Arial" w:hAnsi="Arial" w:eastAsia="Arial" w:cs="Arial"/>
        </w:rPr>
        <w:t xml:space="preserve">irectorate </w:t>
      </w:r>
      <w:r w:rsidRPr="12E6937E" w:rsidR="15E48D6A">
        <w:rPr>
          <w:rFonts w:ascii="Arial" w:hAnsi="Arial" w:eastAsia="Arial" w:cs="Arial"/>
        </w:rPr>
        <w:t xml:space="preserve">over the </w:t>
      </w:r>
      <w:r w:rsidRPr="12E6937E" w:rsidR="2C256D9A">
        <w:rPr>
          <w:rFonts w:ascii="Arial" w:hAnsi="Arial" w:eastAsia="Arial" w:cs="Arial"/>
        </w:rPr>
        <w:t>p</w:t>
      </w:r>
      <w:r w:rsidRPr="12E6937E" w:rsidR="15E48D6A">
        <w:rPr>
          <w:rFonts w:ascii="Arial" w:hAnsi="Arial" w:eastAsia="Arial" w:cs="Arial"/>
        </w:rPr>
        <w:t>ast year</w:t>
      </w:r>
      <w:r w:rsidR="00AB0308">
        <w:rPr>
          <w:rFonts w:ascii="Arial" w:hAnsi="Arial" w:eastAsia="Arial" w:cs="Arial"/>
        </w:rPr>
        <w:t>,</w:t>
      </w:r>
      <w:r w:rsidRPr="12E6937E" w:rsidR="15E48D6A">
        <w:rPr>
          <w:rFonts w:ascii="Arial" w:hAnsi="Arial" w:eastAsia="Arial" w:cs="Arial"/>
        </w:rPr>
        <w:t xml:space="preserve"> </w:t>
      </w:r>
      <w:r w:rsidRPr="12E6937E" w:rsidR="461A8D6C">
        <w:rPr>
          <w:rFonts w:ascii="Arial" w:hAnsi="Arial" w:eastAsia="Arial" w:cs="Arial"/>
        </w:rPr>
        <w:t xml:space="preserve">along with </w:t>
      </w:r>
      <w:r w:rsidRPr="12E6937E" w:rsidR="15E48D6A">
        <w:rPr>
          <w:rFonts w:ascii="Arial" w:hAnsi="Arial" w:eastAsia="Arial" w:cs="Arial"/>
        </w:rPr>
        <w:t>recovery work that is ongoing.</w:t>
      </w:r>
    </w:p>
    <w:p w:rsidR="00B216A2" w:rsidP="12E6937E" w:rsidRDefault="0886CA1C" w14:paraId="3C5B9C3C" w14:textId="2281EFCD">
      <w:pPr>
        <w:pStyle w:val="NumberedList2"/>
        <w:ind w:left="0" w:firstLine="720"/>
        <w:rPr>
          <w:rFonts w:ascii="Arial" w:hAnsi="Arial" w:eastAsia="Arial" w:cs="Arial"/>
          <w:b/>
          <w:bCs/>
        </w:rPr>
      </w:pPr>
      <w:r w:rsidRPr="12E6937E">
        <w:rPr>
          <w:rFonts w:ascii="Arial" w:hAnsi="Arial" w:eastAsia="Arial" w:cs="Arial"/>
          <w:b/>
          <w:bCs/>
        </w:rPr>
        <w:t>People</w:t>
      </w:r>
      <w:r w:rsidRPr="12E6937E" w:rsidR="56D49555">
        <w:rPr>
          <w:rFonts w:ascii="Arial" w:hAnsi="Arial" w:eastAsia="Arial" w:cs="Arial"/>
          <w:b/>
          <w:bCs/>
        </w:rPr>
        <w:t xml:space="preserve"> and </w:t>
      </w:r>
      <w:r w:rsidRPr="12E6937E">
        <w:rPr>
          <w:rFonts w:ascii="Arial" w:hAnsi="Arial" w:eastAsia="Arial" w:cs="Arial"/>
          <w:b/>
          <w:bCs/>
        </w:rPr>
        <w:t>Place Leadership</w:t>
      </w:r>
    </w:p>
    <w:p w:rsidR="109CDA9E" w:rsidP="12E6937E" w:rsidRDefault="4BBB03DB" w14:paraId="01D395D9" w14:textId="316D9195">
      <w:pPr>
        <w:spacing w:before="0" w:after="0"/>
        <w:ind w:left="720" w:hanging="720"/>
        <w:rPr>
          <w:rFonts w:ascii="Arial" w:hAnsi="Arial" w:eastAsia="Arial" w:cs="Arial"/>
        </w:rPr>
      </w:pPr>
      <w:r w:rsidRPr="12E6937E">
        <w:rPr>
          <w:rFonts w:ascii="Arial" w:hAnsi="Arial" w:eastAsia="Arial" w:cs="Arial"/>
        </w:rPr>
        <w:t>4.2</w:t>
      </w:r>
      <w:r w:rsidR="109CDA9E">
        <w:tab/>
      </w:r>
      <w:r w:rsidRPr="12E6937E" w:rsidR="6A5EFABE">
        <w:rPr>
          <w:rFonts w:ascii="Arial" w:hAnsi="Arial" w:eastAsia="Arial" w:cs="Arial"/>
        </w:rPr>
        <w:t xml:space="preserve">The development of </w:t>
      </w:r>
      <w:r w:rsidRPr="12E6937E" w:rsidR="47741265">
        <w:rPr>
          <w:rFonts w:ascii="Arial" w:hAnsi="Arial" w:eastAsia="Arial" w:cs="Arial"/>
        </w:rPr>
        <w:t>multi-disciplinary</w:t>
      </w:r>
      <w:r w:rsidRPr="12E6937E" w:rsidR="6A5EFABE">
        <w:rPr>
          <w:rFonts w:ascii="Arial" w:hAnsi="Arial" w:eastAsia="Arial" w:cs="Arial"/>
        </w:rPr>
        <w:t xml:space="preserve"> teams during the summer of 2020 led to </w:t>
      </w:r>
      <w:r w:rsidRPr="12E6937E" w:rsidR="763D441E">
        <w:rPr>
          <w:rFonts w:ascii="Arial" w:hAnsi="Arial" w:eastAsia="Arial" w:cs="Arial"/>
        </w:rPr>
        <w:t>a</w:t>
      </w:r>
      <w:r w:rsidRPr="12E6937E" w:rsidR="3EFB95BA">
        <w:rPr>
          <w:rFonts w:ascii="Arial" w:hAnsi="Arial" w:eastAsia="Arial" w:cs="Arial"/>
        </w:rPr>
        <w:t xml:space="preserve"> change</w:t>
      </w:r>
      <w:r w:rsidRPr="12E6937E" w:rsidR="6A5EFABE">
        <w:rPr>
          <w:rFonts w:ascii="Arial" w:hAnsi="Arial" w:eastAsia="Arial" w:cs="Arial"/>
        </w:rPr>
        <w:t xml:space="preserve"> in the </w:t>
      </w:r>
      <w:r w:rsidR="00AB0308">
        <w:rPr>
          <w:rFonts w:ascii="Arial" w:hAnsi="Arial" w:eastAsia="Arial" w:cs="Arial"/>
        </w:rPr>
        <w:t>C</w:t>
      </w:r>
      <w:r w:rsidRPr="12E6937E" w:rsidR="6A5EFABE">
        <w:rPr>
          <w:rFonts w:ascii="Arial" w:hAnsi="Arial" w:eastAsia="Arial" w:cs="Arial"/>
        </w:rPr>
        <w:t xml:space="preserve">ouncil’s </w:t>
      </w:r>
      <w:r w:rsidRPr="12E6937E" w:rsidR="05CC5387">
        <w:rPr>
          <w:rFonts w:ascii="Arial" w:hAnsi="Arial" w:eastAsia="Arial" w:cs="Arial"/>
        </w:rPr>
        <w:t xml:space="preserve">area working </w:t>
      </w:r>
      <w:r w:rsidRPr="12E6937E" w:rsidR="1372F933">
        <w:rPr>
          <w:rFonts w:ascii="Arial" w:hAnsi="Arial" w:eastAsia="Arial" w:cs="Arial"/>
        </w:rPr>
        <w:t xml:space="preserve">arrangements, </w:t>
      </w:r>
      <w:r w:rsidRPr="12E6937E" w:rsidR="05CC5387">
        <w:rPr>
          <w:rFonts w:ascii="Arial" w:hAnsi="Arial" w:eastAsia="Arial" w:cs="Arial"/>
        </w:rPr>
        <w:t xml:space="preserve">with the agreement of </w:t>
      </w:r>
      <w:r w:rsidRPr="12E6937E" w:rsidR="256D0005">
        <w:rPr>
          <w:rFonts w:ascii="Arial" w:hAnsi="Arial" w:eastAsia="Arial" w:cs="Arial"/>
        </w:rPr>
        <w:t xml:space="preserve">a local </w:t>
      </w:r>
      <w:r w:rsidRPr="12E6937E" w:rsidR="05CC5387">
        <w:rPr>
          <w:rFonts w:ascii="Arial" w:hAnsi="Arial" w:eastAsia="Arial" w:cs="Arial"/>
        </w:rPr>
        <w:t>People and Place Leadership approach</w:t>
      </w:r>
      <w:r w:rsidRPr="12E6937E" w:rsidR="0E3DE4D3">
        <w:rPr>
          <w:rFonts w:ascii="Arial" w:hAnsi="Arial" w:eastAsia="Arial" w:cs="Arial"/>
        </w:rPr>
        <w:t xml:space="preserve">. </w:t>
      </w:r>
      <w:r w:rsidRPr="12E6937E" w:rsidR="05CC5387">
        <w:rPr>
          <w:rFonts w:ascii="Arial" w:hAnsi="Arial" w:eastAsia="Arial" w:cs="Arial"/>
        </w:rPr>
        <w:t xml:space="preserve">The </w:t>
      </w:r>
      <w:r w:rsidRPr="12E6937E" w:rsidR="499B2DC8">
        <w:rPr>
          <w:rFonts w:ascii="Arial" w:hAnsi="Arial" w:eastAsia="Arial" w:cs="Arial"/>
        </w:rPr>
        <w:t>m</w:t>
      </w:r>
      <w:r w:rsidRPr="12E6937E" w:rsidR="05CC5387">
        <w:rPr>
          <w:rFonts w:ascii="Arial" w:hAnsi="Arial" w:eastAsia="Arial" w:cs="Arial"/>
        </w:rPr>
        <w:t>ulti-</w:t>
      </w:r>
      <w:r w:rsidRPr="12E6937E" w:rsidR="174F51B3">
        <w:rPr>
          <w:rFonts w:ascii="Arial" w:hAnsi="Arial" w:eastAsia="Arial" w:cs="Arial"/>
        </w:rPr>
        <w:t>disciplinary</w:t>
      </w:r>
      <w:r w:rsidRPr="12E6937E" w:rsidR="05CC5387">
        <w:rPr>
          <w:rFonts w:ascii="Arial" w:hAnsi="Arial" w:eastAsia="Arial" w:cs="Arial"/>
        </w:rPr>
        <w:t xml:space="preserve"> teams </w:t>
      </w:r>
      <w:r w:rsidRPr="12E6937E" w:rsidR="7F2A04AD">
        <w:rPr>
          <w:rFonts w:ascii="Arial" w:hAnsi="Arial" w:eastAsia="Arial" w:cs="Arial"/>
        </w:rPr>
        <w:t xml:space="preserve">demonstrated </w:t>
      </w:r>
      <w:r w:rsidRPr="12E6937E" w:rsidR="05CC5387">
        <w:rPr>
          <w:rFonts w:ascii="Arial" w:hAnsi="Arial" w:eastAsia="Arial" w:cs="Arial"/>
        </w:rPr>
        <w:t xml:space="preserve">the ability of the </w:t>
      </w:r>
      <w:r w:rsidR="00AB0308">
        <w:rPr>
          <w:rFonts w:ascii="Arial" w:hAnsi="Arial" w:eastAsia="Arial" w:cs="Arial"/>
        </w:rPr>
        <w:t>C</w:t>
      </w:r>
      <w:r w:rsidRPr="12E6937E" w:rsidR="05CC5387">
        <w:rPr>
          <w:rFonts w:ascii="Arial" w:hAnsi="Arial" w:eastAsia="Arial" w:cs="Arial"/>
        </w:rPr>
        <w:t xml:space="preserve">ouncil and partners to </w:t>
      </w:r>
      <w:r w:rsidRPr="12E6937E" w:rsidR="705ADFDC">
        <w:rPr>
          <w:rFonts w:ascii="Arial" w:hAnsi="Arial" w:eastAsia="Arial" w:cs="Arial"/>
        </w:rPr>
        <w:t xml:space="preserve">collaborate effectively </w:t>
      </w:r>
      <w:r w:rsidRPr="12E6937E" w:rsidR="05CC5387">
        <w:rPr>
          <w:rFonts w:ascii="Arial" w:hAnsi="Arial" w:eastAsia="Arial" w:cs="Arial"/>
        </w:rPr>
        <w:t xml:space="preserve">to deliver </w:t>
      </w:r>
      <w:r w:rsidRPr="12E6937E" w:rsidR="30C920D0">
        <w:rPr>
          <w:rFonts w:ascii="Arial" w:hAnsi="Arial" w:eastAsia="Arial" w:cs="Arial"/>
        </w:rPr>
        <w:t xml:space="preserve">support to </w:t>
      </w:r>
      <w:r w:rsidRPr="12E6937E" w:rsidR="05CC5387">
        <w:rPr>
          <w:rFonts w:ascii="Arial" w:hAnsi="Arial" w:eastAsia="Arial" w:cs="Arial"/>
        </w:rPr>
        <w:t>famil</w:t>
      </w:r>
      <w:r w:rsidRPr="12E6937E" w:rsidR="61BBFE09">
        <w:rPr>
          <w:rFonts w:ascii="Arial" w:hAnsi="Arial" w:eastAsia="Arial" w:cs="Arial"/>
        </w:rPr>
        <w:t>ies</w:t>
      </w:r>
      <w:r w:rsidRPr="12E6937E" w:rsidR="05CC5387">
        <w:rPr>
          <w:rFonts w:ascii="Arial" w:hAnsi="Arial" w:eastAsia="Arial" w:cs="Arial"/>
        </w:rPr>
        <w:t xml:space="preserve"> and individual</w:t>
      </w:r>
      <w:r w:rsidRPr="12E6937E" w:rsidR="3CCB8EF2">
        <w:rPr>
          <w:rFonts w:ascii="Arial" w:hAnsi="Arial" w:eastAsia="Arial" w:cs="Arial"/>
        </w:rPr>
        <w:t xml:space="preserve">s </w:t>
      </w:r>
      <w:r w:rsidRPr="12E6937E" w:rsidR="05CC5387">
        <w:rPr>
          <w:rFonts w:ascii="Arial" w:hAnsi="Arial" w:eastAsia="Arial" w:cs="Arial"/>
        </w:rPr>
        <w:t>across different services</w:t>
      </w:r>
      <w:r w:rsidRPr="12E6937E" w:rsidR="3C466216">
        <w:rPr>
          <w:rFonts w:ascii="Arial" w:hAnsi="Arial" w:eastAsia="Arial" w:cs="Arial"/>
        </w:rPr>
        <w:t>.</w:t>
      </w:r>
      <w:r w:rsidRPr="12E6937E" w:rsidR="02FB0C0C">
        <w:rPr>
          <w:rFonts w:ascii="Arial" w:hAnsi="Arial" w:eastAsia="Arial" w:cs="Arial"/>
        </w:rPr>
        <w:t xml:space="preserve"> </w:t>
      </w:r>
      <w:r w:rsidRPr="12E6937E" w:rsidR="4378B1DA">
        <w:rPr>
          <w:rFonts w:ascii="Arial" w:hAnsi="Arial" w:eastAsia="Arial" w:cs="Arial"/>
        </w:rPr>
        <w:t xml:space="preserve">This approach is now being developed </w:t>
      </w:r>
      <w:r w:rsidRPr="12E6937E" w:rsidR="02FB0C0C">
        <w:rPr>
          <w:rFonts w:ascii="Arial" w:hAnsi="Arial" w:eastAsia="Arial" w:cs="Arial"/>
        </w:rPr>
        <w:t xml:space="preserve">as part of </w:t>
      </w:r>
      <w:r w:rsidRPr="12E6937E" w:rsidR="698BA1BF">
        <w:rPr>
          <w:rFonts w:ascii="Arial" w:hAnsi="Arial" w:eastAsia="Arial" w:cs="Arial"/>
        </w:rPr>
        <w:t xml:space="preserve">a wider </w:t>
      </w:r>
      <w:r w:rsidRPr="12E6937E" w:rsidR="02FB0C0C">
        <w:rPr>
          <w:rFonts w:ascii="Arial" w:hAnsi="Arial" w:eastAsia="Arial" w:cs="Arial"/>
        </w:rPr>
        <w:t>approach to tackling poverty</w:t>
      </w:r>
      <w:r w:rsidRPr="12E6937E" w:rsidR="3C28053E">
        <w:rPr>
          <w:rFonts w:ascii="Arial" w:hAnsi="Arial" w:eastAsia="Arial" w:cs="Arial"/>
        </w:rPr>
        <w:t xml:space="preserve">. </w:t>
      </w:r>
      <w:r w:rsidRPr="12E6937E" w:rsidR="02FB0C0C">
        <w:rPr>
          <w:rFonts w:ascii="Arial" w:hAnsi="Arial" w:eastAsia="Arial" w:cs="Arial"/>
        </w:rPr>
        <w:t xml:space="preserve">All </w:t>
      </w:r>
      <w:r w:rsidRPr="12E6937E" w:rsidR="4C22E2B8">
        <w:rPr>
          <w:rFonts w:ascii="Arial" w:hAnsi="Arial" w:eastAsia="Arial" w:cs="Arial"/>
        </w:rPr>
        <w:t xml:space="preserve">seven </w:t>
      </w:r>
      <w:r w:rsidRPr="12E6937E" w:rsidR="02FB0C0C">
        <w:rPr>
          <w:rFonts w:ascii="Arial" w:hAnsi="Arial" w:eastAsia="Arial" w:cs="Arial"/>
        </w:rPr>
        <w:t xml:space="preserve">areas have established </w:t>
      </w:r>
      <w:r w:rsidRPr="12E6937E" w:rsidR="617009A4">
        <w:rPr>
          <w:rFonts w:ascii="Arial" w:hAnsi="Arial" w:eastAsia="Arial" w:cs="Arial"/>
        </w:rPr>
        <w:t xml:space="preserve">local </w:t>
      </w:r>
      <w:r w:rsidRPr="12E6937E" w:rsidR="02FB0C0C">
        <w:rPr>
          <w:rFonts w:ascii="Arial" w:hAnsi="Arial" w:eastAsia="Arial" w:cs="Arial"/>
        </w:rPr>
        <w:t>People and Place Groups</w:t>
      </w:r>
      <w:r w:rsidRPr="12E6937E" w:rsidR="5A6C3B5B">
        <w:rPr>
          <w:rFonts w:ascii="Arial" w:hAnsi="Arial" w:eastAsia="Arial" w:cs="Arial"/>
        </w:rPr>
        <w:t xml:space="preserve"> </w:t>
      </w:r>
      <w:r w:rsidRPr="12E6937E" w:rsidR="29D615A3">
        <w:rPr>
          <w:rFonts w:ascii="Arial" w:hAnsi="Arial" w:eastAsia="Arial" w:cs="Arial"/>
        </w:rPr>
        <w:t xml:space="preserve">and are </w:t>
      </w:r>
      <w:r w:rsidRPr="12E6937E" w:rsidR="6CB7D064">
        <w:rPr>
          <w:rFonts w:ascii="Arial" w:hAnsi="Arial" w:eastAsia="Arial" w:cs="Arial"/>
        </w:rPr>
        <w:t xml:space="preserve">now </w:t>
      </w:r>
      <w:r w:rsidRPr="12E6937E" w:rsidR="5A6C3B5B">
        <w:rPr>
          <w:rFonts w:ascii="Arial" w:hAnsi="Arial" w:eastAsia="Arial" w:cs="Arial"/>
        </w:rPr>
        <w:t>developing</w:t>
      </w:r>
      <w:r w:rsidRPr="12E6937E" w:rsidR="283086F1">
        <w:rPr>
          <w:rFonts w:ascii="Arial" w:hAnsi="Arial" w:eastAsia="Arial" w:cs="Arial"/>
        </w:rPr>
        <w:t xml:space="preserve"> local </w:t>
      </w:r>
      <w:r w:rsidRPr="12E6937E" w:rsidR="5A6C3B5B">
        <w:rPr>
          <w:rFonts w:ascii="Arial" w:hAnsi="Arial" w:eastAsia="Arial" w:cs="Arial"/>
        </w:rPr>
        <w:t xml:space="preserve">processes </w:t>
      </w:r>
      <w:r w:rsidRPr="12E6937E" w:rsidR="412DC72D">
        <w:rPr>
          <w:rFonts w:ascii="Arial" w:hAnsi="Arial" w:eastAsia="Arial" w:cs="Arial"/>
        </w:rPr>
        <w:t xml:space="preserve">and building </w:t>
      </w:r>
      <w:r w:rsidRPr="12E6937E" w:rsidR="5A6C3B5B">
        <w:rPr>
          <w:rFonts w:ascii="Arial" w:hAnsi="Arial" w:eastAsia="Arial" w:cs="Arial"/>
        </w:rPr>
        <w:t xml:space="preserve">relationships </w:t>
      </w:r>
      <w:r w:rsidRPr="12E6937E" w:rsidR="70CD43D6">
        <w:rPr>
          <w:rFonts w:ascii="Arial" w:hAnsi="Arial" w:eastAsia="Arial" w:cs="Arial"/>
        </w:rPr>
        <w:t>to</w:t>
      </w:r>
      <w:r w:rsidRPr="12E6937E" w:rsidR="5A6C3B5B">
        <w:rPr>
          <w:rFonts w:ascii="Arial" w:hAnsi="Arial" w:eastAsia="Arial" w:cs="Arial"/>
        </w:rPr>
        <w:t xml:space="preserve"> make this an </w:t>
      </w:r>
      <w:r w:rsidRPr="12E6937E" w:rsidR="639F6B8C">
        <w:rPr>
          <w:rFonts w:ascii="Arial" w:hAnsi="Arial" w:eastAsia="Arial" w:cs="Arial"/>
        </w:rPr>
        <w:t xml:space="preserve">effective </w:t>
      </w:r>
      <w:r w:rsidRPr="12E6937E" w:rsidR="4694CA62">
        <w:rPr>
          <w:rFonts w:ascii="Arial" w:hAnsi="Arial" w:eastAsia="Arial" w:cs="Arial"/>
        </w:rPr>
        <w:t>delivery mechanism</w:t>
      </w:r>
      <w:r w:rsidRPr="12E6937E" w:rsidR="063355DB">
        <w:rPr>
          <w:rFonts w:ascii="Arial" w:hAnsi="Arial" w:eastAsia="Arial" w:cs="Arial"/>
        </w:rPr>
        <w:t xml:space="preserve">. </w:t>
      </w:r>
    </w:p>
    <w:p w:rsidR="109CDA9E" w:rsidP="12E6937E" w:rsidRDefault="109CDA9E" w14:paraId="5BB94E04" w14:textId="5047ABE0">
      <w:pPr>
        <w:spacing w:before="0" w:after="0"/>
        <w:ind w:left="720" w:hanging="720"/>
        <w:rPr>
          <w:rFonts w:ascii="Arial" w:hAnsi="Arial" w:eastAsia="Arial" w:cs="Arial"/>
        </w:rPr>
      </w:pPr>
    </w:p>
    <w:p w:rsidR="109CDA9E" w:rsidP="12E6937E" w:rsidRDefault="0DE98FEE" w14:paraId="03456945" w14:textId="5376D439">
      <w:pPr>
        <w:spacing w:before="0" w:after="0"/>
        <w:ind w:left="720" w:hanging="720"/>
        <w:rPr>
          <w:rFonts w:ascii="Arial" w:hAnsi="Arial" w:eastAsia="Arial" w:cs="Arial"/>
        </w:rPr>
      </w:pPr>
      <w:r w:rsidRPr="12E6937E">
        <w:rPr>
          <w:rFonts w:ascii="Arial" w:hAnsi="Arial" w:eastAsia="Arial" w:cs="Arial"/>
        </w:rPr>
        <w:t>4.3</w:t>
      </w:r>
      <w:r w:rsidR="00D66D7B">
        <w:tab/>
      </w:r>
      <w:r w:rsidRPr="12E6937E" w:rsidR="0778DE3F">
        <w:rPr>
          <w:rFonts w:ascii="Arial" w:hAnsi="Arial" w:eastAsia="Arial" w:cs="Arial"/>
        </w:rPr>
        <w:t xml:space="preserve">The </w:t>
      </w:r>
      <w:r w:rsidRPr="12E6937E" w:rsidR="738D2F72">
        <w:rPr>
          <w:rFonts w:ascii="Arial" w:hAnsi="Arial" w:eastAsia="Arial" w:cs="Arial"/>
        </w:rPr>
        <w:t>growth</w:t>
      </w:r>
      <w:r w:rsidRPr="12E6937E" w:rsidR="3E4ACDE3">
        <w:rPr>
          <w:rFonts w:ascii="Arial" w:hAnsi="Arial" w:eastAsia="Arial" w:cs="Arial"/>
        </w:rPr>
        <w:t xml:space="preserve"> in</w:t>
      </w:r>
      <w:r w:rsidRPr="12E6937E" w:rsidR="738D2F72">
        <w:rPr>
          <w:rFonts w:ascii="Arial" w:hAnsi="Arial" w:eastAsia="Arial" w:cs="Arial"/>
        </w:rPr>
        <w:t xml:space="preserve"> </w:t>
      </w:r>
      <w:r w:rsidRPr="12E6937E" w:rsidR="0778DE3F">
        <w:rPr>
          <w:rFonts w:ascii="Arial" w:hAnsi="Arial" w:eastAsia="Arial" w:cs="Arial"/>
        </w:rPr>
        <w:t xml:space="preserve">online learning </w:t>
      </w:r>
      <w:r w:rsidRPr="12E6937E" w:rsidR="2EAC8521">
        <w:rPr>
          <w:rFonts w:ascii="Arial" w:hAnsi="Arial" w:eastAsia="Arial" w:cs="Arial"/>
        </w:rPr>
        <w:t xml:space="preserve">and </w:t>
      </w:r>
      <w:r w:rsidRPr="12E6937E" w:rsidR="0778DE3F">
        <w:rPr>
          <w:rFonts w:ascii="Arial" w:hAnsi="Arial" w:eastAsia="Arial" w:cs="Arial"/>
        </w:rPr>
        <w:t>video calls led to a growing recognition of the digital inequality that exist</w:t>
      </w:r>
      <w:r w:rsidRPr="12E6937E" w:rsidR="68540848">
        <w:rPr>
          <w:rFonts w:ascii="Arial" w:hAnsi="Arial" w:eastAsia="Arial" w:cs="Arial"/>
        </w:rPr>
        <w:t xml:space="preserve">s </w:t>
      </w:r>
      <w:r w:rsidRPr="12E6937E" w:rsidR="0778DE3F">
        <w:rPr>
          <w:rFonts w:ascii="Arial" w:hAnsi="Arial" w:eastAsia="Arial" w:cs="Arial"/>
        </w:rPr>
        <w:t>across Fife</w:t>
      </w:r>
      <w:r w:rsidRPr="12E6937E" w:rsidR="455541FC">
        <w:rPr>
          <w:rFonts w:ascii="Arial" w:hAnsi="Arial" w:eastAsia="Arial" w:cs="Arial"/>
        </w:rPr>
        <w:t>. T</w:t>
      </w:r>
      <w:r w:rsidRPr="12E6937E" w:rsidR="0778DE3F">
        <w:rPr>
          <w:rFonts w:ascii="Arial" w:hAnsi="Arial" w:eastAsia="Arial" w:cs="Arial"/>
        </w:rPr>
        <w:t xml:space="preserve">he </w:t>
      </w:r>
      <w:r w:rsidR="00AB0308">
        <w:rPr>
          <w:rFonts w:ascii="Arial" w:hAnsi="Arial" w:eastAsia="Arial" w:cs="Arial"/>
        </w:rPr>
        <w:t>s</w:t>
      </w:r>
      <w:r w:rsidRPr="12E6937E" w:rsidR="0778DE3F">
        <w:rPr>
          <w:rFonts w:ascii="Arial" w:hAnsi="Arial" w:eastAsia="Arial" w:cs="Arial"/>
        </w:rPr>
        <w:t>ervice worke</w:t>
      </w:r>
      <w:r w:rsidRPr="12E6937E" w:rsidR="3D9362AB">
        <w:rPr>
          <w:rFonts w:ascii="Arial" w:hAnsi="Arial" w:eastAsia="Arial" w:cs="Arial"/>
        </w:rPr>
        <w:t xml:space="preserve">d with </w:t>
      </w:r>
      <w:r w:rsidRPr="12E6937E" w:rsidR="0778DE3F">
        <w:rPr>
          <w:rFonts w:ascii="Arial" w:hAnsi="Arial" w:eastAsia="Arial" w:cs="Arial"/>
        </w:rPr>
        <w:t xml:space="preserve">Connecting Scotland </w:t>
      </w:r>
      <w:r w:rsidRPr="12E6937E" w:rsidR="67599E44">
        <w:rPr>
          <w:rFonts w:ascii="Arial" w:hAnsi="Arial" w:eastAsia="Arial" w:cs="Arial"/>
        </w:rPr>
        <w:t xml:space="preserve">to provide people with </w:t>
      </w:r>
      <w:r w:rsidRPr="12E6937E" w:rsidR="0778DE3F">
        <w:rPr>
          <w:rFonts w:ascii="Arial" w:hAnsi="Arial" w:eastAsia="Arial" w:cs="Arial"/>
        </w:rPr>
        <w:t xml:space="preserve">laptops and access to technology through the Connecting Scotland Scheme. This </w:t>
      </w:r>
      <w:r w:rsidRPr="12E6937E" w:rsidR="2BE0E7B8">
        <w:rPr>
          <w:rFonts w:ascii="Arial" w:hAnsi="Arial" w:eastAsia="Arial" w:cs="Arial"/>
        </w:rPr>
        <w:t xml:space="preserve">was supplemented with </w:t>
      </w:r>
      <w:r w:rsidRPr="12E6937E" w:rsidR="0778DE3F">
        <w:rPr>
          <w:rFonts w:ascii="Arial" w:hAnsi="Arial" w:eastAsia="Arial" w:cs="Arial"/>
        </w:rPr>
        <w:t>ongoing telephone support for beneficiaries of the scheme.</w:t>
      </w:r>
    </w:p>
    <w:p w:rsidR="109CDA9E" w:rsidP="12E6937E" w:rsidRDefault="109CDA9E" w14:paraId="56A3979C" w14:textId="1B82BA90">
      <w:pPr>
        <w:spacing w:before="0" w:after="0"/>
        <w:ind w:left="720" w:hanging="720"/>
        <w:rPr>
          <w:rFonts w:ascii="Arial" w:hAnsi="Arial" w:eastAsia="Arial" w:cs="Arial"/>
        </w:rPr>
      </w:pPr>
    </w:p>
    <w:p w:rsidR="109CDA9E" w:rsidP="12E6937E" w:rsidRDefault="177C54F7" w14:paraId="35ABF13A" w14:textId="5900123F">
      <w:pPr>
        <w:spacing w:before="0" w:after="0"/>
        <w:ind w:left="720" w:hanging="720"/>
        <w:rPr>
          <w:rFonts w:ascii="Arial" w:hAnsi="Arial" w:eastAsia="Arial" w:cs="Arial"/>
        </w:rPr>
      </w:pPr>
      <w:r w:rsidRPr="12E6937E">
        <w:rPr>
          <w:rFonts w:ascii="Arial" w:hAnsi="Arial" w:eastAsia="Arial" w:cs="Arial"/>
        </w:rPr>
        <w:t>4</w:t>
      </w:r>
      <w:r w:rsidRPr="12E6937E" w:rsidR="79F3ED78">
        <w:rPr>
          <w:rFonts w:ascii="Arial" w:hAnsi="Arial" w:eastAsia="Arial" w:cs="Arial"/>
        </w:rPr>
        <w:t>.</w:t>
      </w:r>
      <w:r w:rsidRPr="12E6937E">
        <w:rPr>
          <w:rFonts w:ascii="Arial" w:hAnsi="Arial" w:eastAsia="Arial" w:cs="Arial"/>
        </w:rPr>
        <w:t>4</w:t>
      </w:r>
      <w:r w:rsidR="109CDA9E">
        <w:tab/>
      </w:r>
      <w:r w:rsidRPr="12E6937E" w:rsidR="61117B4C">
        <w:rPr>
          <w:rFonts w:ascii="Arial" w:hAnsi="Arial" w:eastAsia="Arial" w:cs="Arial"/>
        </w:rPr>
        <w:t>Additional</w:t>
      </w:r>
      <w:r w:rsidRPr="12E6937E" w:rsidR="6DEE6C12">
        <w:rPr>
          <w:rFonts w:ascii="Arial" w:hAnsi="Arial" w:eastAsia="Arial" w:cs="Arial"/>
        </w:rPr>
        <w:t xml:space="preserve"> </w:t>
      </w:r>
      <w:r w:rsidRPr="12E6937E" w:rsidR="0778DE3F">
        <w:rPr>
          <w:rFonts w:ascii="Arial" w:hAnsi="Arial" w:eastAsia="Arial" w:cs="Arial"/>
        </w:rPr>
        <w:t xml:space="preserve">telephone and online </w:t>
      </w:r>
      <w:r w:rsidRPr="12E6937E" w:rsidR="0550F60F">
        <w:rPr>
          <w:rFonts w:ascii="Arial" w:hAnsi="Arial" w:eastAsia="Arial" w:cs="Arial"/>
        </w:rPr>
        <w:t>welfare support was</w:t>
      </w:r>
      <w:r w:rsidRPr="12E6937E" w:rsidR="70EC634D">
        <w:rPr>
          <w:rFonts w:ascii="Arial" w:hAnsi="Arial" w:eastAsia="Arial" w:cs="Arial"/>
        </w:rPr>
        <w:t xml:space="preserve"> </w:t>
      </w:r>
      <w:r w:rsidRPr="12E6937E" w:rsidR="0550F60F">
        <w:rPr>
          <w:rFonts w:ascii="Arial" w:hAnsi="Arial" w:eastAsia="Arial" w:cs="Arial"/>
        </w:rPr>
        <w:t xml:space="preserve">provided </w:t>
      </w:r>
      <w:r w:rsidRPr="12E6937E" w:rsidR="0778DE3F">
        <w:rPr>
          <w:rFonts w:ascii="Arial" w:hAnsi="Arial" w:eastAsia="Arial" w:cs="Arial"/>
        </w:rPr>
        <w:t xml:space="preserve">during the pandemic. The </w:t>
      </w:r>
      <w:r w:rsidRPr="12E6937E" w:rsidR="2636C6F9">
        <w:rPr>
          <w:rFonts w:ascii="Arial" w:hAnsi="Arial" w:eastAsia="Arial" w:cs="Arial"/>
        </w:rPr>
        <w:t xml:space="preserve">service </w:t>
      </w:r>
      <w:r w:rsidRPr="12E6937E" w:rsidR="0778DE3F">
        <w:rPr>
          <w:rFonts w:ascii="Arial" w:hAnsi="Arial" w:eastAsia="Arial" w:cs="Arial"/>
        </w:rPr>
        <w:t xml:space="preserve">now </w:t>
      </w:r>
      <w:r w:rsidRPr="12E6937E" w:rsidR="02168E50">
        <w:rPr>
          <w:rFonts w:ascii="Arial" w:hAnsi="Arial" w:eastAsia="Arial" w:cs="Arial"/>
        </w:rPr>
        <w:t>provides</w:t>
      </w:r>
      <w:r w:rsidRPr="12E6937E" w:rsidR="0778DE3F">
        <w:rPr>
          <w:rFonts w:ascii="Arial" w:hAnsi="Arial" w:eastAsia="Arial" w:cs="Arial"/>
        </w:rPr>
        <w:t xml:space="preserve"> a blended </w:t>
      </w:r>
      <w:r w:rsidRPr="12E6937E" w:rsidR="17C7AFE1">
        <w:rPr>
          <w:rFonts w:ascii="Arial" w:hAnsi="Arial" w:eastAsia="Arial" w:cs="Arial"/>
        </w:rPr>
        <w:t>service,</w:t>
      </w:r>
      <w:r w:rsidRPr="12E6937E" w:rsidR="0778DE3F">
        <w:rPr>
          <w:rFonts w:ascii="Arial" w:hAnsi="Arial" w:eastAsia="Arial" w:cs="Arial"/>
        </w:rPr>
        <w:t xml:space="preserve"> receiving referrals from a wide range of agencies</w:t>
      </w:r>
      <w:r w:rsidRPr="12E6937E" w:rsidR="024CD54A">
        <w:rPr>
          <w:rFonts w:ascii="Arial" w:hAnsi="Arial" w:eastAsia="Arial" w:cs="Arial"/>
        </w:rPr>
        <w:t xml:space="preserve"> and providing a mix of face to face, telephone and online advice and support </w:t>
      </w:r>
      <w:r w:rsidRPr="12E6937E" w:rsidR="76880CC5">
        <w:rPr>
          <w:rFonts w:ascii="Arial" w:hAnsi="Arial" w:eastAsia="Arial" w:cs="Arial"/>
        </w:rPr>
        <w:t>to clients.</w:t>
      </w:r>
    </w:p>
    <w:p w:rsidR="0E8A19BC" w:rsidP="0E8A19BC" w:rsidRDefault="0E8A19BC" w14:paraId="18A37FCA" w14:textId="654F7945">
      <w:pPr>
        <w:spacing w:before="0" w:after="0"/>
        <w:ind w:left="720" w:hanging="720"/>
        <w:rPr>
          <w:rFonts w:ascii="Arial" w:hAnsi="Arial" w:eastAsia="Arial" w:cs="Arial"/>
          <w:szCs w:val="24"/>
        </w:rPr>
      </w:pPr>
    </w:p>
    <w:p w:rsidR="2687D2B0" w:rsidP="12E6937E" w:rsidRDefault="71D8555D" w14:paraId="63D9E6CC" w14:textId="44251032">
      <w:pPr>
        <w:spacing w:before="0" w:after="0"/>
        <w:ind w:left="720" w:hanging="720"/>
        <w:rPr>
          <w:rFonts w:ascii="Arial" w:hAnsi="Arial" w:eastAsia="Arial" w:cs="Arial"/>
        </w:rPr>
      </w:pPr>
      <w:r w:rsidRPr="12E6937E">
        <w:rPr>
          <w:rFonts w:ascii="Arial" w:hAnsi="Arial" w:eastAsia="Arial" w:cs="Arial"/>
        </w:rPr>
        <w:t>4.5</w:t>
      </w:r>
      <w:r w:rsidR="2687D2B0">
        <w:tab/>
      </w:r>
      <w:r w:rsidRPr="12E6937E" w:rsidR="2687D2B0">
        <w:rPr>
          <w:rFonts w:ascii="Arial" w:hAnsi="Arial" w:eastAsia="Arial" w:cs="Arial"/>
        </w:rPr>
        <w:t xml:space="preserve">The pandemic </w:t>
      </w:r>
      <w:r w:rsidRPr="12E6937E" w:rsidR="14C61F5A">
        <w:rPr>
          <w:rFonts w:ascii="Arial" w:hAnsi="Arial" w:eastAsia="Arial" w:cs="Arial"/>
        </w:rPr>
        <w:t xml:space="preserve">had a varying impact </w:t>
      </w:r>
      <w:r w:rsidRPr="12E6937E" w:rsidR="2687D2B0">
        <w:rPr>
          <w:rFonts w:ascii="Arial" w:hAnsi="Arial" w:eastAsia="Arial" w:cs="Arial"/>
        </w:rPr>
        <w:t>across Fife</w:t>
      </w:r>
      <w:r w:rsidRPr="12E6937E" w:rsidR="25F04A5C">
        <w:rPr>
          <w:rFonts w:ascii="Arial" w:hAnsi="Arial" w:eastAsia="Arial" w:cs="Arial"/>
        </w:rPr>
        <w:t xml:space="preserve">, </w:t>
      </w:r>
      <w:r w:rsidRPr="12E6937E" w:rsidR="2687D2B0">
        <w:rPr>
          <w:rFonts w:ascii="Arial" w:hAnsi="Arial" w:eastAsia="Arial" w:cs="Arial"/>
        </w:rPr>
        <w:t xml:space="preserve">and </w:t>
      </w:r>
      <w:r w:rsidRPr="12E6937E" w:rsidR="09EA0D82">
        <w:rPr>
          <w:rFonts w:ascii="Arial" w:hAnsi="Arial" w:eastAsia="Arial" w:cs="Arial"/>
        </w:rPr>
        <w:t>c</w:t>
      </w:r>
      <w:r w:rsidRPr="12E6937E" w:rsidR="0778DE3F">
        <w:rPr>
          <w:rFonts w:ascii="Arial" w:hAnsi="Arial" w:eastAsia="Arial" w:cs="Arial"/>
        </w:rPr>
        <w:t xml:space="preserve">ommunity </w:t>
      </w:r>
      <w:r w:rsidRPr="12E6937E" w:rsidR="79AB308D">
        <w:rPr>
          <w:rFonts w:ascii="Arial" w:hAnsi="Arial" w:eastAsia="Arial" w:cs="Arial"/>
        </w:rPr>
        <w:t>r</w:t>
      </w:r>
      <w:r w:rsidRPr="12E6937E" w:rsidR="0778DE3F">
        <w:rPr>
          <w:rFonts w:ascii="Arial" w:hAnsi="Arial" w:eastAsia="Arial" w:cs="Arial"/>
        </w:rPr>
        <w:t xml:space="preserve">esearch </w:t>
      </w:r>
      <w:r w:rsidRPr="12E6937E" w:rsidR="48DB296B">
        <w:rPr>
          <w:rFonts w:ascii="Arial" w:hAnsi="Arial" w:eastAsia="Arial" w:cs="Arial"/>
        </w:rPr>
        <w:t>was</w:t>
      </w:r>
      <w:r w:rsidRPr="12E6937E" w:rsidR="0778DE3F">
        <w:rPr>
          <w:rFonts w:ascii="Arial" w:hAnsi="Arial" w:eastAsia="Arial" w:cs="Arial"/>
        </w:rPr>
        <w:t xml:space="preserve"> </w:t>
      </w:r>
      <w:r w:rsidRPr="12E6937E" w:rsidR="48DB296B">
        <w:rPr>
          <w:rFonts w:ascii="Arial" w:hAnsi="Arial" w:eastAsia="Arial" w:cs="Arial"/>
        </w:rPr>
        <w:t>undertaken</w:t>
      </w:r>
      <w:r w:rsidRPr="12E6937E" w:rsidR="0309891C">
        <w:rPr>
          <w:rFonts w:ascii="Arial" w:hAnsi="Arial" w:eastAsia="Arial" w:cs="Arial"/>
          <w:color w:val="000000" w:themeColor="text1"/>
          <w:szCs w:val="24"/>
        </w:rPr>
        <w:t xml:space="preserve"> to gauge this impact and hear directly from those affected</w:t>
      </w:r>
      <w:r w:rsidRPr="12E6937E" w:rsidR="64B4B998">
        <w:rPr>
          <w:rFonts w:ascii="Arial" w:hAnsi="Arial" w:eastAsia="Arial" w:cs="Arial"/>
          <w:color w:val="000000" w:themeColor="text1"/>
          <w:szCs w:val="24"/>
        </w:rPr>
        <w:t>. N</w:t>
      </w:r>
      <w:r w:rsidRPr="12E6937E" w:rsidR="0778DE3F">
        <w:rPr>
          <w:rFonts w:ascii="Arial" w:hAnsi="Arial" w:eastAsia="Arial" w:cs="Arial"/>
        </w:rPr>
        <w:t xml:space="preserve">arrative enquiry research was </w:t>
      </w:r>
      <w:r w:rsidRPr="12E6937E" w:rsidR="7D2724D9">
        <w:rPr>
          <w:rFonts w:ascii="Arial" w:hAnsi="Arial" w:eastAsia="Arial" w:cs="Arial"/>
        </w:rPr>
        <w:t xml:space="preserve">undertaken </w:t>
      </w:r>
      <w:r w:rsidRPr="12E6937E" w:rsidR="0778DE3F">
        <w:rPr>
          <w:rFonts w:ascii="Arial" w:hAnsi="Arial" w:eastAsia="Arial" w:cs="Arial"/>
        </w:rPr>
        <w:t>by</w:t>
      </w:r>
      <w:r w:rsidRPr="12E6937E" w:rsidR="776DD7D5">
        <w:rPr>
          <w:rFonts w:ascii="Arial" w:hAnsi="Arial" w:eastAsia="Arial" w:cs="Arial"/>
        </w:rPr>
        <w:t xml:space="preserve"> area teams</w:t>
      </w:r>
      <w:r w:rsidRPr="12E6937E" w:rsidR="17701AD2">
        <w:rPr>
          <w:rFonts w:ascii="Arial" w:hAnsi="Arial" w:eastAsia="Arial" w:cs="Arial"/>
        </w:rPr>
        <w:t xml:space="preserve"> across Fife </w:t>
      </w:r>
      <w:r w:rsidRPr="12E6937E" w:rsidR="0778DE3F">
        <w:rPr>
          <w:rFonts w:ascii="Arial" w:hAnsi="Arial" w:eastAsia="Arial" w:cs="Arial"/>
        </w:rPr>
        <w:t>with support from Aberdeen University. Th</w:t>
      </w:r>
      <w:r w:rsidRPr="12E6937E" w:rsidR="69EB43EE">
        <w:rPr>
          <w:rFonts w:ascii="Arial" w:hAnsi="Arial" w:eastAsia="Arial" w:cs="Arial"/>
        </w:rPr>
        <w:t>e</w:t>
      </w:r>
      <w:r w:rsidRPr="12E6937E" w:rsidR="0778DE3F">
        <w:rPr>
          <w:rFonts w:ascii="Arial" w:hAnsi="Arial" w:eastAsia="Arial" w:cs="Arial"/>
        </w:rPr>
        <w:t xml:space="preserve"> </w:t>
      </w:r>
      <w:r w:rsidRPr="12E6937E" w:rsidR="3A1AFEDE">
        <w:rPr>
          <w:rFonts w:ascii="Arial" w:hAnsi="Arial" w:eastAsia="Arial" w:cs="Arial"/>
        </w:rPr>
        <w:t xml:space="preserve">research </w:t>
      </w:r>
      <w:r w:rsidRPr="12E6937E" w:rsidR="0778DE3F">
        <w:rPr>
          <w:rFonts w:ascii="Arial" w:hAnsi="Arial" w:eastAsia="Arial" w:cs="Arial"/>
        </w:rPr>
        <w:t>report</w:t>
      </w:r>
      <w:r w:rsidRPr="12E6937E" w:rsidR="515292B9">
        <w:rPr>
          <w:rFonts w:ascii="Arial" w:hAnsi="Arial" w:eastAsia="Arial" w:cs="Arial"/>
        </w:rPr>
        <w:t xml:space="preserve">s </w:t>
      </w:r>
      <w:r w:rsidRPr="12E6937E" w:rsidR="740A58D8">
        <w:rPr>
          <w:rFonts w:ascii="Arial" w:hAnsi="Arial" w:eastAsia="Arial" w:cs="Arial"/>
        </w:rPr>
        <w:t xml:space="preserve">will </w:t>
      </w:r>
      <w:r w:rsidR="00AB0308">
        <w:rPr>
          <w:rFonts w:ascii="Arial" w:hAnsi="Arial" w:eastAsia="Arial" w:cs="Arial"/>
        </w:rPr>
        <w:t xml:space="preserve">help to </w:t>
      </w:r>
      <w:r w:rsidRPr="12E6937E" w:rsidR="0778DE3F">
        <w:rPr>
          <w:rFonts w:ascii="Arial" w:hAnsi="Arial" w:eastAsia="Arial" w:cs="Arial"/>
        </w:rPr>
        <w:t xml:space="preserve">ensure </w:t>
      </w:r>
      <w:r w:rsidRPr="12E6937E" w:rsidR="6AFBC5F1">
        <w:rPr>
          <w:rFonts w:ascii="Arial" w:hAnsi="Arial" w:eastAsia="Arial" w:cs="Arial"/>
        </w:rPr>
        <w:t xml:space="preserve">that </w:t>
      </w:r>
      <w:r w:rsidRPr="12E6937E" w:rsidR="0778DE3F">
        <w:rPr>
          <w:rFonts w:ascii="Arial" w:hAnsi="Arial" w:eastAsia="Arial" w:cs="Arial"/>
        </w:rPr>
        <w:t>people</w:t>
      </w:r>
      <w:r w:rsidRPr="12E6937E" w:rsidR="39EBAC6D">
        <w:rPr>
          <w:rFonts w:ascii="Arial" w:hAnsi="Arial" w:eastAsia="Arial" w:cs="Arial"/>
        </w:rPr>
        <w:t>’</w:t>
      </w:r>
      <w:r w:rsidRPr="12E6937E" w:rsidR="0778DE3F">
        <w:rPr>
          <w:rFonts w:ascii="Arial" w:hAnsi="Arial" w:eastAsia="Arial" w:cs="Arial"/>
        </w:rPr>
        <w:t xml:space="preserve">s lived experiences of the </w:t>
      </w:r>
      <w:r w:rsidRPr="12E6937E" w:rsidR="08F31DBC">
        <w:rPr>
          <w:rFonts w:ascii="Arial" w:hAnsi="Arial" w:eastAsia="Arial" w:cs="Arial"/>
        </w:rPr>
        <w:t>pandemic</w:t>
      </w:r>
      <w:r w:rsidRPr="12E6937E" w:rsidR="01744F54">
        <w:rPr>
          <w:rFonts w:ascii="Arial" w:hAnsi="Arial" w:eastAsia="Arial" w:cs="Arial"/>
        </w:rPr>
        <w:t xml:space="preserve"> </w:t>
      </w:r>
      <w:r w:rsidRPr="12E6937E" w:rsidR="0778DE3F">
        <w:rPr>
          <w:rFonts w:ascii="Arial" w:hAnsi="Arial" w:eastAsia="Arial" w:cs="Arial"/>
        </w:rPr>
        <w:t>help</w:t>
      </w:r>
      <w:r w:rsidRPr="12E6937E" w:rsidR="6B5D7BF4">
        <w:rPr>
          <w:rFonts w:ascii="Arial" w:hAnsi="Arial" w:eastAsia="Arial" w:cs="Arial"/>
        </w:rPr>
        <w:t xml:space="preserve"> </w:t>
      </w:r>
      <w:r w:rsidRPr="12E6937E" w:rsidR="0778DE3F">
        <w:rPr>
          <w:rFonts w:ascii="Arial" w:hAnsi="Arial" w:eastAsia="Arial" w:cs="Arial"/>
        </w:rPr>
        <w:t>shape future provision and crisis/resilien</w:t>
      </w:r>
      <w:r w:rsidRPr="12E6937E" w:rsidR="14B7E640">
        <w:rPr>
          <w:rFonts w:ascii="Arial" w:hAnsi="Arial" w:eastAsia="Arial" w:cs="Arial"/>
        </w:rPr>
        <w:t xml:space="preserve">ce </w:t>
      </w:r>
      <w:r w:rsidRPr="12E6937E" w:rsidR="0778DE3F">
        <w:rPr>
          <w:rFonts w:ascii="Arial" w:hAnsi="Arial" w:eastAsia="Arial" w:cs="Arial"/>
        </w:rPr>
        <w:t xml:space="preserve">planning. This </w:t>
      </w:r>
      <w:r w:rsidRPr="12E6937E" w:rsidR="595BFC5A">
        <w:rPr>
          <w:rFonts w:ascii="Arial" w:hAnsi="Arial" w:eastAsia="Arial" w:cs="Arial"/>
        </w:rPr>
        <w:t xml:space="preserve">work </w:t>
      </w:r>
      <w:r w:rsidRPr="12E6937E" w:rsidR="0778DE3F">
        <w:rPr>
          <w:rFonts w:ascii="Arial" w:hAnsi="Arial" w:eastAsia="Arial" w:cs="Arial"/>
        </w:rPr>
        <w:t xml:space="preserve">was dovetailed </w:t>
      </w:r>
      <w:r w:rsidRPr="12E6937E" w:rsidR="56A7C4C8">
        <w:rPr>
          <w:rFonts w:ascii="Arial" w:hAnsi="Arial" w:eastAsia="Arial" w:cs="Arial"/>
        </w:rPr>
        <w:t>with c</w:t>
      </w:r>
      <w:r w:rsidRPr="12E6937E" w:rsidR="0778DE3F">
        <w:rPr>
          <w:rFonts w:ascii="Arial" w:hAnsi="Arial" w:eastAsia="Arial" w:cs="Arial"/>
        </w:rPr>
        <w:t xml:space="preserve">ommunity </w:t>
      </w:r>
      <w:r w:rsidRPr="12E6937E" w:rsidR="3BE6BCCF">
        <w:rPr>
          <w:rFonts w:ascii="Arial" w:hAnsi="Arial" w:eastAsia="Arial" w:cs="Arial"/>
        </w:rPr>
        <w:t>c</w:t>
      </w:r>
      <w:r w:rsidRPr="12E6937E" w:rsidR="0778DE3F">
        <w:rPr>
          <w:rFonts w:ascii="Arial" w:hAnsi="Arial" w:eastAsia="Arial" w:cs="Arial"/>
        </w:rPr>
        <w:t xml:space="preserve">onsultations </w:t>
      </w:r>
      <w:r w:rsidRPr="12E6937E" w:rsidR="23A91948">
        <w:rPr>
          <w:rFonts w:ascii="Arial" w:hAnsi="Arial" w:eastAsia="Arial" w:cs="Arial"/>
        </w:rPr>
        <w:t xml:space="preserve">carried out </w:t>
      </w:r>
      <w:r w:rsidRPr="12E6937E" w:rsidR="0778DE3F">
        <w:rPr>
          <w:rFonts w:ascii="Arial" w:hAnsi="Arial" w:eastAsia="Arial" w:cs="Arial"/>
        </w:rPr>
        <w:t xml:space="preserve">in summer </w:t>
      </w:r>
      <w:r w:rsidRPr="12E6937E" w:rsidR="550A1ADD">
        <w:rPr>
          <w:rFonts w:ascii="Arial" w:hAnsi="Arial" w:eastAsia="Arial" w:cs="Arial"/>
        </w:rPr>
        <w:t>2021.</w:t>
      </w:r>
    </w:p>
    <w:p w:rsidR="0E8A19BC" w:rsidP="0E8A19BC" w:rsidRDefault="0E8A19BC" w14:paraId="4D80588E" w14:textId="0EE5D8EC">
      <w:pPr>
        <w:spacing w:before="0" w:after="0"/>
        <w:ind w:left="720" w:hanging="720"/>
        <w:rPr>
          <w:rFonts w:ascii="Arial" w:hAnsi="Arial" w:eastAsia="Arial" w:cs="Arial"/>
          <w:szCs w:val="24"/>
        </w:rPr>
      </w:pPr>
    </w:p>
    <w:p w:rsidR="00987676" w:rsidP="12E6937E" w:rsidRDefault="23984BE6" w14:paraId="602F95EE" w14:textId="6F134242">
      <w:pPr>
        <w:spacing w:before="0" w:after="0"/>
        <w:ind w:left="720" w:hanging="720"/>
        <w:rPr>
          <w:rFonts w:ascii="Arial" w:hAnsi="Arial" w:eastAsia="Arial" w:cs="Arial"/>
        </w:rPr>
      </w:pPr>
      <w:r w:rsidRPr="12E6937E">
        <w:rPr>
          <w:rFonts w:ascii="Arial" w:hAnsi="Arial" w:eastAsia="Arial" w:cs="Arial"/>
        </w:rPr>
        <w:t>4.6</w:t>
      </w:r>
      <w:r w:rsidR="3F1F5EB1">
        <w:tab/>
      </w:r>
      <w:r w:rsidRPr="12E6937E" w:rsidR="12053261">
        <w:rPr>
          <w:rFonts w:ascii="Arial" w:hAnsi="Arial" w:eastAsia="Arial" w:cs="Arial"/>
        </w:rPr>
        <w:t xml:space="preserve">The </w:t>
      </w:r>
      <w:r w:rsidRPr="12E6937E" w:rsidR="0310B97A">
        <w:rPr>
          <w:rFonts w:ascii="Arial" w:hAnsi="Arial" w:eastAsia="Arial" w:cs="Arial"/>
        </w:rPr>
        <w:t>P</w:t>
      </w:r>
      <w:r w:rsidRPr="12E6937E" w:rsidR="12053261">
        <w:rPr>
          <w:rFonts w:ascii="Arial" w:hAnsi="Arial" w:eastAsia="Arial" w:cs="Arial"/>
        </w:rPr>
        <w:t>eople and Place Approach</w:t>
      </w:r>
      <w:r w:rsidR="00AB0308">
        <w:rPr>
          <w:rFonts w:ascii="Arial" w:hAnsi="Arial" w:eastAsia="Arial" w:cs="Arial"/>
        </w:rPr>
        <w:t xml:space="preserve">, together with </w:t>
      </w:r>
      <w:r w:rsidRPr="12E6937E" w:rsidR="12053261">
        <w:rPr>
          <w:rFonts w:ascii="Arial" w:hAnsi="Arial" w:eastAsia="Arial" w:cs="Arial"/>
        </w:rPr>
        <w:t xml:space="preserve">learning from </w:t>
      </w:r>
      <w:r w:rsidRPr="12E6937E" w:rsidR="56DA9499">
        <w:rPr>
          <w:rFonts w:ascii="Arial" w:hAnsi="Arial" w:eastAsia="Arial" w:cs="Arial"/>
        </w:rPr>
        <w:t xml:space="preserve">work to </w:t>
      </w:r>
      <w:r w:rsidRPr="12E6937E" w:rsidR="12053261">
        <w:rPr>
          <w:rFonts w:ascii="Arial" w:hAnsi="Arial" w:eastAsia="Arial" w:cs="Arial"/>
        </w:rPr>
        <w:t>support individuals and families through the pandemic</w:t>
      </w:r>
      <w:r w:rsidR="00AB0308">
        <w:rPr>
          <w:rFonts w:ascii="Arial" w:hAnsi="Arial" w:eastAsia="Arial" w:cs="Arial"/>
        </w:rPr>
        <w:t>,</w:t>
      </w:r>
      <w:r w:rsidRPr="12E6937E" w:rsidR="12053261">
        <w:rPr>
          <w:rFonts w:ascii="Arial" w:hAnsi="Arial" w:eastAsia="Arial" w:cs="Arial"/>
        </w:rPr>
        <w:t xml:space="preserve"> </w:t>
      </w:r>
      <w:r w:rsidRPr="12E6937E" w:rsidR="32C4A782">
        <w:rPr>
          <w:rFonts w:ascii="Arial" w:hAnsi="Arial" w:eastAsia="Arial" w:cs="Arial"/>
        </w:rPr>
        <w:t xml:space="preserve">helped to inform </w:t>
      </w:r>
      <w:r w:rsidRPr="12E6937E" w:rsidR="12053261">
        <w:rPr>
          <w:rFonts w:ascii="Arial" w:hAnsi="Arial" w:eastAsia="Arial" w:cs="Arial"/>
        </w:rPr>
        <w:t xml:space="preserve">a successful bid to </w:t>
      </w:r>
      <w:r w:rsidRPr="12E6937E" w:rsidR="1705A94D">
        <w:rPr>
          <w:rFonts w:ascii="Arial" w:hAnsi="Arial" w:eastAsia="Arial" w:cs="Arial"/>
        </w:rPr>
        <w:t>establish</w:t>
      </w:r>
      <w:r w:rsidRPr="12E6937E" w:rsidR="44495A23">
        <w:rPr>
          <w:rFonts w:ascii="Arial" w:hAnsi="Arial" w:eastAsia="Arial" w:cs="Arial"/>
        </w:rPr>
        <w:t xml:space="preserve"> </w:t>
      </w:r>
      <w:r w:rsidRPr="12E6937E" w:rsidR="5207A27B">
        <w:rPr>
          <w:rFonts w:ascii="Arial" w:hAnsi="Arial" w:eastAsia="Arial" w:cs="Arial"/>
        </w:rPr>
        <w:t>a</w:t>
      </w:r>
      <w:r w:rsidRPr="12E6937E" w:rsidR="44495A23">
        <w:rPr>
          <w:rFonts w:ascii="Arial" w:hAnsi="Arial" w:eastAsia="Arial" w:cs="Arial"/>
        </w:rPr>
        <w:t>symptomatic</w:t>
      </w:r>
      <w:r w:rsidRPr="12E6937E" w:rsidR="12AF060C">
        <w:rPr>
          <w:rFonts w:ascii="Arial" w:hAnsi="Arial" w:eastAsia="Arial" w:cs="Arial"/>
        </w:rPr>
        <w:t xml:space="preserve"> Covid </w:t>
      </w:r>
      <w:r w:rsidRPr="12E6937E" w:rsidR="44495A23">
        <w:rPr>
          <w:rFonts w:ascii="Arial" w:hAnsi="Arial" w:eastAsia="Arial" w:cs="Arial"/>
        </w:rPr>
        <w:t xml:space="preserve">test centres in Fife. </w:t>
      </w:r>
      <w:r w:rsidRPr="12E6937E" w:rsidR="04AC294E">
        <w:rPr>
          <w:rFonts w:ascii="Arial" w:hAnsi="Arial" w:eastAsia="Arial" w:cs="Arial"/>
        </w:rPr>
        <w:t xml:space="preserve">Working with NHS </w:t>
      </w:r>
      <w:r w:rsidR="00AB0308">
        <w:rPr>
          <w:rFonts w:ascii="Arial" w:hAnsi="Arial" w:eastAsia="Arial" w:cs="Arial"/>
        </w:rPr>
        <w:t xml:space="preserve">colleagues </w:t>
      </w:r>
      <w:r w:rsidRPr="12E6937E" w:rsidR="0C1F4C61">
        <w:rPr>
          <w:rFonts w:ascii="Arial" w:hAnsi="Arial" w:eastAsia="Arial" w:cs="Arial"/>
        </w:rPr>
        <w:t xml:space="preserve">and the Council’s communications team, </w:t>
      </w:r>
      <w:r w:rsidRPr="12E6937E" w:rsidR="04AC294E">
        <w:rPr>
          <w:rFonts w:ascii="Arial" w:hAnsi="Arial" w:eastAsia="Arial" w:cs="Arial"/>
        </w:rPr>
        <w:t xml:space="preserve">the </w:t>
      </w:r>
      <w:r w:rsidRPr="12E6937E" w:rsidR="36198DEC">
        <w:rPr>
          <w:rFonts w:ascii="Arial" w:hAnsi="Arial" w:eastAsia="Arial" w:cs="Arial"/>
        </w:rPr>
        <w:t>service established a</w:t>
      </w:r>
      <w:r w:rsidRPr="12E6937E" w:rsidR="04AC294E">
        <w:rPr>
          <w:rFonts w:ascii="Arial" w:hAnsi="Arial" w:eastAsia="Arial" w:cs="Arial"/>
        </w:rPr>
        <w:t xml:space="preserve">symptomatic testing centres </w:t>
      </w:r>
      <w:r w:rsidRPr="12E6937E" w:rsidR="35EA3B7B">
        <w:rPr>
          <w:rFonts w:ascii="Arial" w:hAnsi="Arial" w:eastAsia="Arial" w:cs="Arial"/>
        </w:rPr>
        <w:t xml:space="preserve">across </w:t>
      </w:r>
      <w:r w:rsidRPr="12E6937E" w:rsidR="04AC294E">
        <w:rPr>
          <w:rFonts w:ascii="Arial" w:hAnsi="Arial" w:eastAsia="Arial" w:cs="Arial"/>
        </w:rPr>
        <w:t>Fife</w:t>
      </w:r>
      <w:r w:rsidRPr="12E6937E" w:rsidR="0BA45B08">
        <w:rPr>
          <w:rFonts w:ascii="Arial" w:hAnsi="Arial" w:eastAsia="Arial" w:cs="Arial"/>
        </w:rPr>
        <w:t>,</w:t>
      </w:r>
      <w:r w:rsidRPr="12E6937E" w:rsidR="04AC294E">
        <w:rPr>
          <w:rFonts w:ascii="Arial" w:hAnsi="Arial" w:eastAsia="Arial" w:cs="Arial"/>
        </w:rPr>
        <w:t xml:space="preserve"> with static and mobile test centres being used </w:t>
      </w:r>
      <w:r w:rsidRPr="12E6937E" w:rsidR="35D075FD">
        <w:rPr>
          <w:rFonts w:ascii="Arial" w:hAnsi="Arial" w:eastAsia="Arial" w:cs="Arial"/>
        </w:rPr>
        <w:t xml:space="preserve">to provide </w:t>
      </w:r>
      <w:r w:rsidRPr="12E6937E" w:rsidR="04AC294E">
        <w:rPr>
          <w:rFonts w:ascii="Arial" w:hAnsi="Arial" w:eastAsia="Arial" w:cs="Arial"/>
        </w:rPr>
        <w:t>free testing to anyone without symptoms.</w:t>
      </w:r>
    </w:p>
    <w:p w:rsidR="00987676" w:rsidP="0E8A19BC" w:rsidRDefault="00987676" w14:paraId="7FD190CF" w14:textId="7D60DC4D">
      <w:pPr>
        <w:spacing w:before="0" w:after="0"/>
        <w:ind w:left="720" w:hanging="720"/>
        <w:rPr>
          <w:rFonts w:ascii="Arial" w:hAnsi="Arial" w:eastAsia="Arial" w:cs="Arial"/>
          <w:szCs w:val="24"/>
        </w:rPr>
      </w:pPr>
    </w:p>
    <w:p w:rsidR="00987676" w:rsidP="12E6937E" w:rsidRDefault="055467C9" w14:paraId="4860551F" w14:textId="73182C50">
      <w:pPr>
        <w:spacing w:before="0" w:after="0"/>
        <w:ind w:left="720" w:hanging="720"/>
        <w:rPr>
          <w:rFonts w:ascii="Arial" w:hAnsi="Arial" w:eastAsia="Arial" w:cs="Arial"/>
        </w:rPr>
      </w:pPr>
      <w:r w:rsidRPr="12E6937E">
        <w:rPr>
          <w:rFonts w:ascii="Arial" w:hAnsi="Arial" w:eastAsia="Arial" w:cs="Arial"/>
        </w:rPr>
        <w:t>4.7</w:t>
      </w:r>
      <w:r w:rsidR="2DEEEAEA">
        <w:tab/>
      </w:r>
      <w:r w:rsidRPr="12E6937E" w:rsidR="43510E7F">
        <w:rPr>
          <w:rFonts w:ascii="Arial" w:hAnsi="Arial" w:eastAsia="Arial" w:cs="Arial"/>
        </w:rPr>
        <w:t>With the arrival of the C</w:t>
      </w:r>
      <w:r w:rsidRPr="12E6937E" w:rsidR="6BCAF05E">
        <w:rPr>
          <w:rFonts w:ascii="Arial" w:hAnsi="Arial" w:eastAsia="Arial" w:cs="Arial"/>
        </w:rPr>
        <w:t>ovid</w:t>
      </w:r>
      <w:r w:rsidRPr="12E6937E" w:rsidR="43510E7F">
        <w:rPr>
          <w:rFonts w:ascii="Arial" w:hAnsi="Arial" w:eastAsia="Arial" w:cs="Arial"/>
        </w:rPr>
        <w:t xml:space="preserve"> </w:t>
      </w:r>
      <w:r w:rsidRPr="12E6937E" w:rsidR="6BBCD1D2">
        <w:rPr>
          <w:rFonts w:ascii="Arial" w:hAnsi="Arial" w:eastAsia="Arial" w:cs="Arial"/>
        </w:rPr>
        <w:t>v</w:t>
      </w:r>
      <w:r w:rsidRPr="12E6937E" w:rsidR="04AC294E">
        <w:rPr>
          <w:rFonts w:ascii="Arial" w:hAnsi="Arial" w:eastAsia="Arial" w:cs="Arial"/>
        </w:rPr>
        <w:t>accine</w:t>
      </w:r>
      <w:r w:rsidRPr="12E6937E" w:rsidR="3C2273FA">
        <w:rPr>
          <w:rFonts w:ascii="Arial" w:hAnsi="Arial" w:eastAsia="Arial" w:cs="Arial"/>
        </w:rPr>
        <w:t>s</w:t>
      </w:r>
      <w:r w:rsidRPr="12E6937E" w:rsidR="365F9ED1">
        <w:rPr>
          <w:rFonts w:ascii="Arial" w:hAnsi="Arial" w:eastAsia="Arial" w:cs="Arial"/>
        </w:rPr>
        <w:t>,</w:t>
      </w:r>
      <w:r w:rsidRPr="12E6937E" w:rsidR="04AC294E">
        <w:rPr>
          <w:rFonts w:ascii="Arial" w:hAnsi="Arial" w:eastAsia="Arial" w:cs="Arial"/>
        </w:rPr>
        <w:t xml:space="preserve"> </w:t>
      </w:r>
      <w:r w:rsidRPr="12E6937E" w:rsidR="5337C889">
        <w:rPr>
          <w:rFonts w:ascii="Arial" w:hAnsi="Arial" w:eastAsia="Arial" w:cs="Arial"/>
        </w:rPr>
        <w:t>c</w:t>
      </w:r>
      <w:r w:rsidRPr="12E6937E" w:rsidR="04AC294E">
        <w:rPr>
          <w:rFonts w:ascii="Arial" w:hAnsi="Arial" w:eastAsia="Arial" w:cs="Arial"/>
        </w:rPr>
        <w:t xml:space="preserve">ommunity </w:t>
      </w:r>
      <w:r w:rsidRPr="12E6937E" w:rsidR="6534FC69">
        <w:rPr>
          <w:rFonts w:ascii="Arial" w:hAnsi="Arial" w:eastAsia="Arial" w:cs="Arial"/>
        </w:rPr>
        <w:t>u</w:t>
      </w:r>
      <w:r w:rsidRPr="12E6937E" w:rsidR="04AC294E">
        <w:rPr>
          <w:rFonts w:ascii="Arial" w:hAnsi="Arial" w:eastAsia="Arial" w:cs="Arial"/>
        </w:rPr>
        <w:t xml:space="preserve">se </w:t>
      </w:r>
      <w:r w:rsidRPr="12E6937E" w:rsidR="3EEB256C">
        <w:rPr>
          <w:rFonts w:ascii="Arial" w:hAnsi="Arial" w:eastAsia="Arial" w:cs="Arial"/>
        </w:rPr>
        <w:t>t</w:t>
      </w:r>
      <w:r w:rsidRPr="12E6937E" w:rsidR="04AC294E">
        <w:rPr>
          <w:rFonts w:ascii="Arial" w:hAnsi="Arial" w:eastAsia="Arial" w:cs="Arial"/>
        </w:rPr>
        <w:t xml:space="preserve">eams worked </w:t>
      </w:r>
      <w:r w:rsidRPr="12E6937E" w:rsidR="69E082D6">
        <w:rPr>
          <w:rFonts w:ascii="Arial" w:hAnsi="Arial" w:eastAsia="Arial" w:cs="Arial"/>
        </w:rPr>
        <w:t xml:space="preserve">with </w:t>
      </w:r>
      <w:r w:rsidRPr="12E6937E" w:rsidR="69E082D6">
        <w:rPr>
          <w:rFonts w:ascii="Arial" w:hAnsi="Arial" w:eastAsia="Arial" w:cs="Arial"/>
          <w:color w:val="000000" w:themeColor="text1"/>
          <w:szCs w:val="24"/>
        </w:rPr>
        <w:t>NHS colleagues</w:t>
      </w:r>
      <w:r w:rsidRPr="12E6937E" w:rsidR="69E082D6">
        <w:rPr>
          <w:rFonts w:ascii="Arial" w:hAnsi="Arial" w:eastAsia="Arial" w:cs="Arial"/>
          <w:szCs w:val="24"/>
        </w:rPr>
        <w:t xml:space="preserve"> </w:t>
      </w:r>
      <w:r w:rsidRPr="12E6937E" w:rsidR="04AC294E">
        <w:rPr>
          <w:rFonts w:ascii="Arial" w:hAnsi="Arial" w:eastAsia="Arial" w:cs="Arial"/>
        </w:rPr>
        <w:t xml:space="preserve">to establish the </w:t>
      </w:r>
      <w:r w:rsidRPr="12E6937E" w:rsidR="5C05AE92">
        <w:rPr>
          <w:rFonts w:ascii="Arial" w:hAnsi="Arial" w:eastAsia="Arial" w:cs="Arial"/>
        </w:rPr>
        <w:t>v</w:t>
      </w:r>
      <w:r w:rsidRPr="12E6937E" w:rsidR="04AC294E">
        <w:rPr>
          <w:rFonts w:ascii="Arial" w:hAnsi="Arial" w:eastAsia="Arial" w:cs="Arial"/>
        </w:rPr>
        <w:t xml:space="preserve">accine </w:t>
      </w:r>
      <w:r w:rsidRPr="12E6937E" w:rsidR="53500039">
        <w:rPr>
          <w:rFonts w:ascii="Arial" w:hAnsi="Arial" w:eastAsia="Arial" w:cs="Arial"/>
        </w:rPr>
        <w:t>c</w:t>
      </w:r>
      <w:r w:rsidRPr="12E6937E" w:rsidR="04AC294E">
        <w:rPr>
          <w:rFonts w:ascii="Arial" w:hAnsi="Arial" w:eastAsia="Arial" w:cs="Arial"/>
        </w:rPr>
        <w:t>entre</w:t>
      </w:r>
      <w:r w:rsidRPr="12E6937E" w:rsidR="7FA3D3FB">
        <w:rPr>
          <w:rFonts w:ascii="Arial" w:hAnsi="Arial" w:eastAsia="Arial" w:cs="Arial"/>
        </w:rPr>
        <w:t>s</w:t>
      </w:r>
      <w:r w:rsidRPr="12E6937E" w:rsidR="4B4863B4">
        <w:rPr>
          <w:rFonts w:ascii="Arial" w:hAnsi="Arial" w:eastAsia="Arial" w:cs="Arial"/>
        </w:rPr>
        <w:t>.</w:t>
      </w:r>
      <w:r w:rsidRPr="12E6937E" w:rsidR="7FA3D3FB">
        <w:rPr>
          <w:rFonts w:ascii="Arial" w:hAnsi="Arial" w:eastAsia="Arial" w:cs="Arial"/>
        </w:rPr>
        <w:t xml:space="preserve"> </w:t>
      </w:r>
      <w:r w:rsidRPr="12E6937E" w:rsidR="3B81721D">
        <w:rPr>
          <w:rFonts w:ascii="Arial" w:hAnsi="Arial" w:eastAsia="Arial" w:cs="Arial"/>
        </w:rPr>
        <w:t>Staff</w:t>
      </w:r>
      <w:r w:rsidRPr="12E6937E" w:rsidR="44495A23">
        <w:rPr>
          <w:rFonts w:ascii="Arial" w:hAnsi="Arial" w:eastAsia="Arial" w:cs="Arial"/>
        </w:rPr>
        <w:t xml:space="preserve"> from the service continue to support these</w:t>
      </w:r>
      <w:r w:rsidRPr="12E6937E" w:rsidR="3BB01402">
        <w:rPr>
          <w:rFonts w:ascii="Arial" w:hAnsi="Arial" w:eastAsia="Arial" w:cs="Arial"/>
        </w:rPr>
        <w:t xml:space="preserve"> centres</w:t>
      </w:r>
      <w:r w:rsidRPr="12E6937E" w:rsidR="38DDC175">
        <w:rPr>
          <w:rFonts w:ascii="Arial" w:hAnsi="Arial" w:eastAsia="Arial" w:cs="Arial"/>
        </w:rPr>
        <w:t>,</w:t>
      </w:r>
      <w:r w:rsidRPr="12E6937E" w:rsidR="3BB01402">
        <w:rPr>
          <w:rFonts w:ascii="Arial" w:hAnsi="Arial" w:eastAsia="Arial" w:cs="Arial"/>
        </w:rPr>
        <w:t xml:space="preserve"> with many having been trained to administer later</w:t>
      </w:r>
      <w:r w:rsidRPr="12E6937E" w:rsidR="521D36CE">
        <w:rPr>
          <w:rFonts w:ascii="Arial" w:hAnsi="Arial" w:eastAsia="Arial" w:cs="Arial"/>
        </w:rPr>
        <w:t>al-</w:t>
      </w:r>
      <w:r w:rsidRPr="12E6937E" w:rsidR="3BB01402">
        <w:rPr>
          <w:rFonts w:ascii="Arial" w:hAnsi="Arial" w:eastAsia="Arial" w:cs="Arial"/>
        </w:rPr>
        <w:t>flow tests</w:t>
      </w:r>
      <w:r w:rsidRPr="12E6937E" w:rsidR="1EC0A451">
        <w:rPr>
          <w:rFonts w:ascii="Arial" w:hAnsi="Arial" w:eastAsia="Arial" w:cs="Arial"/>
        </w:rPr>
        <w:t xml:space="preserve">. </w:t>
      </w:r>
      <w:r w:rsidRPr="12E6937E" w:rsidR="3BB01402">
        <w:rPr>
          <w:rFonts w:ascii="Arial" w:hAnsi="Arial" w:eastAsia="Arial" w:cs="Arial"/>
        </w:rPr>
        <w:t>A</w:t>
      </w:r>
      <w:r w:rsidRPr="12E6937E" w:rsidR="3FF5BF59">
        <w:rPr>
          <w:rFonts w:ascii="Arial" w:hAnsi="Arial" w:eastAsia="Arial" w:cs="Arial"/>
        </w:rPr>
        <w:t>n important</w:t>
      </w:r>
      <w:r w:rsidRPr="12E6937E" w:rsidR="3BB01402">
        <w:rPr>
          <w:rFonts w:ascii="Arial" w:hAnsi="Arial" w:eastAsia="Arial" w:cs="Arial"/>
        </w:rPr>
        <w:t xml:space="preserve"> part of testing in Fife has been the ability of the service to support individuals with wrap</w:t>
      </w:r>
      <w:r w:rsidRPr="12E6937E" w:rsidR="74F9A2D3">
        <w:rPr>
          <w:rFonts w:ascii="Arial" w:hAnsi="Arial" w:eastAsia="Arial" w:cs="Arial"/>
        </w:rPr>
        <w:t>-</w:t>
      </w:r>
      <w:r w:rsidRPr="12E6937E" w:rsidR="3BB01402">
        <w:rPr>
          <w:rFonts w:ascii="Arial" w:hAnsi="Arial" w:eastAsia="Arial" w:cs="Arial"/>
        </w:rPr>
        <w:t>around support</w:t>
      </w:r>
      <w:r w:rsidRPr="12E6937E" w:rsidR="7ADC436E">
        <w:rPr>
          <w:rFonts w:ascii="Arial" w:hAnsi="Arial" w:eastAsia="Arial" w:cs="Arial"/>
        </w:rPr>
        <w:t xml:space="preserve">, </w:t>
      </w:r>
      <w:r w:rsidRPr="12E6937E" w:rsidR="32A1FA6C">
        <w:rPr>
          <w:rFonts w:ascii="Arial" w:hAnsi="Arial" w:eastAsia="Arial" w:cs="Arial"/>
        </w:rPr>
        <w:t xml:space="preserve">including </w:t>
      </w:r>
      <w:r w:rsidRPr="12E6937E" w:rsidR="32A1FA6C">
        <w:rPr>
          <w:rFonts w:ascii="Arial" w:hAnsi="Arial" w:eastAsia="Arial" w:cs="Arial"/>
        </w:rPr>
        <w:lastRenderedPageBreak/>
        <w:t>food and welfare advice and hardship support</w:t>
      </w:r>
      <w:r w:rsidRPr="12E6937E" w:rsidR="00C41FC5">
        <w:rPr>
          <w:rFonts w:ascii="Arial" w:hAnsi="Arial" w:eastAsia="Arial" w:cs="Arial"/>
        </w:rPr>
        <w:t xml:space="preserve">. </w:t>
      </w:r>
      <w:r w:rsidRPr="12E6937E" w:rsidR="32A1FA6C">
        <w:rPr>
          <w:rFonts w:ascii="Arial" w:hAnsi="Arial" w:eastAsia="Arial" w:cs="Arial"/>
        </w:rPr>
        <w:t xml:space="preserve">This was part of a wider package of support </w:t>
      </w:r>
      <w:r w:rsidRPr="12E6937E" w:rsidR="35E29D0D">
        <w:rPr>
          <w:rFonts w:ascii="Arial" w:hAnsi="Arial" w:eastAsia="Arial" w:cs="Arial"/>
        </w:rPr>
        <w:t>provided by Fife C</w:t>
      </w:r>
      <w:r w:rsidRPr="12E6937E" w:rsidR="32A1FA6C">
        <w:rPr>
          <w:rFonts w:ascii="Arial" w:hAnsi="Arial" w:eastAsia="Arial" w:cs="Arial"/>
        </w:rPr>
        <w:t>ouncil.</w:t>
      </w:r>
    </w:p>
    <w:p w:rsidR="0E8A19BC" w:rsidP="0E8A19BC" w:rsidRDefault="0E8A19BC" w14:paraId="14814968" w14:textId="35300127">
      <w:pPr>
        <w:spacing w:before="0" w:after="0"/>
        <w:ind w:left="720" w:hanging="720"/>
        <w:rPr>
          <w:rFonts w:ascii="Arial" w:hAnsi="Arial" w:eastAsia="Arial" w:cs="Arial"/>
          <w:szCs w:val="24"/>
        </w:rPr>
      </w:pPr>
    </w:p>
    <w:p w:rsidR="44FA5464" w:rsidP="12E6937E" w:rsidRDefault="44FB8148" w14:paraId="682C8D34" w14:textId="408CB3FC">
      <w:pPr>
        <w:spacing w:before="0" w:after="0"/>
        <w:ind w:left="720" w:hanging="720"/>
        <w:rPr>
          <w:rFonts w:ascii="Arial" w:hAnsi="Arial" w:eastAsia="Arial" w:cs="Arial"/>
        </w:rPr>
      </w:pPr>
      <w:r w:rsidRPr="12E6937E">
        <w:rPr>
          <w:rFonts w:ascii="Arial" w:hAnsi="Arial" w:eastAsia="Arial" w:cs="Arial"/>
        </w:rPr>
        <w:t>4.8</w:t>
      </w:r>
      <w:r w:rsidR="44FA5464">
        <w:tab/>
      </w:r>
      <w:r w:rsidRPr="12E6937E" w:rsidR="44FA5464">
        <w:rPr>
          <w:rFonts w:ascii="Arial" w:hAnsi="Arial" w:eastAsia="Arial" w:cs="Arial"/>
        </w:rPr>
        <w:t xml:space="preserve">The devolved approach to </w:t>
      </w:r>
      <w:r w:rsidRPr="12E6937E" w:rsidR="635D573C">
        <w:rPr>
          <w:rFonts w:ascii="Arial" w:hAnsi="Arial" w:eastAsia="Arial" w:cs="Arial"/>
        </w:rPr>
        <w:t>the provision of support</w:t>
      </w:r>
      <w:r w:rsidR="00CB730D">
        <w:rPr>
          <w:rFonts w:ascii="Arial" w:hAnsi="Arial" w:eastAsia="Arial" w:cs="Arial"/>
        </w:rPr>
        <w:t xml:space="preserve">, along with </w:t>
      </w:r>
      <w:r w:rsidRPr="12E6937E" w:rsidR="660553BF">
        <w:rPr>
          <w:rFonts w:ascii="Arial" w:hAnsi="Arial" w:eastAsia="Arial" w:cs="Arial"/>
        </w:rPr>
        <w:t>local knowledge</w:t>
      </w:r>
      <w:r w:rsidR="00CB730D">
        <w:rPr>
          <w:rFonts w:ascii="Arial" w:hAnsi="Arial" w:eastAsia="Arial" w:cs="Arial"/>
        </w:rPr>
        <w:t>,</w:t>
      </w:r>
      <w:r w:rsidRPr="12E6937E" w:rsidR="660553BF">
        <w:rPr>
          <w:rFonts w:ascii="Arial" w:hAnsi="Arial" w:eastAsia="Arial" w:cs="Arial"/>
        </w:rPr>
        <w:t xml:space="preserve"> w</w:t>
      </w:r>
      <w:r w:rsidR="00CB730D">
        <w:rPr>
          <w:rFonts w:ascii="Arial" w:hAnsi="Arial" w:eastAsia="Arial" w:cs="Arial"/>
        </w:rPr>
        <w:t>as</w:t>
      </w:r>
      <w:r w:rsidRPr="12E6937E" w:rsidR="44FA5464">
        <w:rPr>
          <w:rFonts w:ascii="Arial" w:hAnsi="Arial" w:eastAsia="Arial" w:cs="Arial"/>
        </w:rPr>
        <w:t xml:space="preserve"> important in the delivery of support during the pandemic.</w:t>
      </w:r>
      <w:r w:rsidRPr="12E6937E" w:rsidR="770E0E02">
        <w:rPr>
          <w:rFonts w:ascii="Arial" w:hAnsi="Arial" w:eastAsia="Arial" w:cs="Arial"/>
        </w:rPr>
        <w:t xml:space="preserve"> </w:t>
      </w:r>
      <w:r w:rsidRPr="12E6937E" w:rsidR="6022EF7D">
        <w:rPr>
          <w:rFonts w:ascii="Arial" w:hAnsi="Arial" w:eastAsia="Arial" w:cs="Arial"/>
        </w:rPr>
        <w:t>C</w:t>
      </w:r>
      <w:r w:rsidRPr="12E6937E" w:rsidR="7627A934">
        <w:rPr>
          <w:rFonts w:ascii="Arial" w:hAnsi="Arial" w:eastAsia="Arial" w:cs="Arial"/>
        </w:rPr>
        <w:t>ommunity</w:t>
      </w:r>
      <w:r w:rsidRPr="12E6937E" w:rsidR="771EBC77">
        <w:rPr>
          <w:rFonts w:ascii="Arial" w:hAnsi="Arial" w:eastAsia="Arial" w:cs="Arial"/>
        </w:rPr>
        <w:t xml:space="preserve"> </w:t>
      </w:r>
      <w:r w:rsidRPr="12E6937E" w:rsidR="6219BBE5">
        <w:rPr>
          <w:rFonts w:ascii="Arial" w:hAnsi="Arial" w:eastAsia="Arial" w:cs="Arial"/>
        </w:rPr>
        <w:t>a</w:t>
      </w:r>
      <w:r w:rsidRPr="12E6937E" w:rsidR="771EBC77">
        <w:rPr>
          <w:rFonts w:ascii="Arial" w:hAnsi="Arial" w:eastAsia="Arial" w:cs="Arial"/>
        </w:rPr>
        <w:t xml:space="preserve">ssistance </w:t>
      </w:r>
      <w:r w:rsidRPr="12E6937E" w:rsidR="14D32F43">
        <w:rPr>
          <w:rFonts w:ascii="Arial" w:hAnsi="Arial" w:eastAsia="Arial" w:cs="Arial"/>
        </w:rPr>
        <w:t>hu</w:t>
      </w:r>
      <w:r w:rsidRPr="12E6937E" w:rsidR="771EBC77">
        <w:rPr>
          <w:rFonts w:ascii="Arial" w:hAnsi="Arial" w:eastAsia="Arial" w:cs="Arial"/>
        </w:rPr>
        <w:t>b</w:t>
      </w:r>
      <w:r w:rsidRPr="12E6937E" w:rsidR="4B97743C">
        <w:rPr>
          <w:rFonts w:ascii="Arial" w:hAnsi="Arial" w:eastAsia="Arial" w:cs="Arial"/>
        </w:rPr>
        <w:t>s</w:t>
      </w:r>
      <w:r w:rsidRPr="12E6937E" w:rsidR="771EBC77">
        <w:rPr>
          <w:rFonts w:ascii="Arial" w:hAnsi="Arial" w:eastAsia="Arial" w:cs="Arial"/>
        </w:rPr>
        <w:t xml:space="preserve"> </w:t>
      </w:r>
      <w:r w:rsidRPr="12E6937E" w:rsidR="2559B6B5">
        <w:rPr>
          <w:rFonts w:ascii="Arial" w:hAnsi="Arial" w:eastAsia="Arial" w:cs="Arial"/>
        </w:rPr>
        <w:t xml:space="preserve">were </w:t>
      </w:r>
      <w:r w:rsidRPr="12E6937E" w:rsidR="74E3C96D">
        <w:rPr>
          <w:rFonts w:ascii="Arial" w:hAnsi="Arial" w:eastAsia="Arial" w:cs="Arial"/>
        </w:rPr>
        <w:t>established</w:t>
      </w:r>
      <w:r w:rsidRPr="12E6937E" w:rsidR="16280A72">
        <w:rPr>
          <w:rFonts w:ascii="Arial" w:hAnsi="Arial" w:eastAsia="Arial" w:cs="Arial"/>
        </w:rPr>
        <w:t xml:space="preserve"> across Fife. These hubs</w:t>
      </w:r>
      <w:r w:rsidRPr="12E6937E" w:rsidR="2559B6B5">
        <w:rPr>
          <w:rFonts w:ascii="Arial" w:hAnsi="Arial" w:eastAsia="Arial" w:cs="Arial"/>
        </w:rPr>
        <w:t xml:space="preserve"> w</w:t>
      </w:r>
      <w:r w:rsidRPr="12E6937E" w:rsidR="771EBC77">
        <w:rPr>
          <w:rFonts w:ascii="Arial" w:hAnsi="Arial" w:eastAsia="Arial" w:cs="Arial"/>
        </w:rPr>
        <w:t>ork</w:t>
      </w:r>
      <w:r w:rsidRPr="12E6937E" w:rsidR="4E66593F">
        <w:rPr>
          <w:rFonts w:ascii="Arial" w:hAnsi="Arial" w:eastAsia="Arial" w:cs="Arial"/>
        </w:rPr>
        <w:t xml:space="preserve">ed </w:t>
      </w:r>
      <w:r w:rsidRPr="12E6937E" w:rsidR="771EBC77">
        <w:rPr>
          <w:rFonts w:ascii="Arial" w:hAnsi="Arial" w:eastAsia="Arial" w:cs="Arial"/>
        </w:rPr>
        <w:t xml:space="preserve">with Test </w:t>
      </w:r>
      <w:r w:rsidRPr="12E6937E" w:rsidR="2E7550EA">
        <w:rPr>
          <w:rFonts w:ascii="Arial" w:hAnsi="Arial" w:eastAsia="Arial" w:cs="Arial"/>
        </w:rPr>
        <w:t>and</w:t>
      </w:r>
      <w:r w:rsidRPr="12E6937E" w:rsidR="771EBC77">
        <w:rPr>
          <w:rFonts w:ascii="Arial" w:hAnsi="Arial" w:eastAsia="Arial" w:cs="Arial"/>
        </w:rPr>
        <w:t xml:space="preserve"> Protect </w:t>
      </w:r>
      <w:r w:rsidRPr="12E6937E" w:rsidR="58A6F30B">
        <w:rPr>
          <w:rFonts w:ascii="Arial" w:hAnsi="Arial" w:eastAsia="Arial" w:cs="Arial"/>
        </w:rPr>
        <w:t xml:space="preserve">staff and </w:t>
      </w:r>
      <w:r w:rsidRPr="12E6937E" w:rsidR="771EBC77">
        <w:rPr>
          <w:rFonts w:ascii="Arial" w:hAnsi="Arial" w:eastAsia="Arial" w:cs="Arial"/>
        </w:rPr>
        <w:t xml:space="preserve">community partners to coordinate food supplies and deliveries </w:t>
      </w:r>
      <w:r w:rsidRPr="12E6937E" w:rsidR="0480DDAC">
        <w:rPr>
          <w:rFonts w:ascii="Arial" w:hAnsi="Arial" w:eastAsia="Arial" w:cs="Arial"/>
        </w:rPr>
        <w:t>f</w:t>
      </w:r>
      <w:r w:rsidRPr="12E6937E" w:rsidR="549E3BC8">
        <w:rPr>
          <w:rFonts w:ascii="Arial" w:hAnsi="Arial" w:eastAsia="Arial" w:cs="Arial"/>
        </w:rPr>
        <w:t>or people</w:t>
      </w:r>
      <w:r w:rsidRPr="12E6937E" w:rsidR="771EBC77">
        <w:rPr>
          <w:rFonts w:ascii="Arial" w:hAnsi="Arial" w:eastAsia="Arial" w:cs="Arial"/>
        </w:rPr>
        <w:t xml:space="preserve"> in need. This </w:t>
      </w:r>
      <w:r w:rsidRPr="12E6937E" w:rsidR="0C9C75C7">
        <w:rPr>
          <w:rFonts w:ascii="Arial" w:hAnsi="Arial" w:eastAsia="Arial" w:cs="Arial"/>
        </w:rPr>
        <w:t xml:space="preserve">arrangement </w:t>
      </w:r>
      <w:r w:rsidRPr="12E6937E" w:rsidR="771EBC77">
        <w:rPr>
          <w:rFonts w:ascii="Arial" w:hAnsi="Arial" w:eastAsia="Arial" w:cs="Arial"/>
        </w:rPr>
        <w:t xml:space="preserve">was </w:t>
      </w:r>
      <w:r w:rsidRPr="12E6937E" w:rsidR="578A559E">
        <w:rPr>
          <w:rFonts w:ascii="Arial" w:hAnsi="Arial" w:eastAsia="Arial" w:cs="Arial"/>
        </w:rPr>
        <w:t xml:space="preserve">established </w:t>
      </w:r>
      <w:r w:rsidRPr="12E6937E" w:rsidR="771EBC77">
        <w:rPr>
          <w:rFonts w:ascii="Arial" w:hAnsi="Arial" w:eastAsia="Arial" w:cs="Arial"/>
        </w:rPr>
        <w:t>early in the pandemic and</w:t>
      </w:r>
      <w:r w:rsidRPr="12E6937E" w:rsidR="4EE98676">
        <w:rPr>
          <w:rFonts w:ascii="Arial" w:hAnsi="Arial" w:eastAsia="Arial" w:cs="Arial"/>
        </w:rPr>
        <w:t xml:space="preserve"> provided vital support. </w:t>
      </w:r>
      <w:r w:rsidRPr="12E6937E" w:rsidR="771EBC77">
        <w:rPr>
          <w:rFonts w:ascii="Arial" w:hAnsi="Arial" w:eastAsia="Arial" w:cs="Arial"/>
        </w:rPr>
        <w:t xml:space="preserve">The </w:t>
      </w:r>
      <w:r w:rsidRPr="12E6937E" w:rsidR="418B8509">
        <w:rPr>
          <w:rFonts w:ascii="Arial" w:hAnsi="Arial" w:eastAsia="Arial" w:cs="Arial"/>
        </w:rPr>
        <w:t>h</w:t>
      </w:r>
      <w:r w:rsidRPr="12E6937E" w:rsidR="771EBC77">
        <w:rPr>
          <w:rFonts w:ascii="Arial" w:hAnsi="Arial" w:eastAsia="Arial" w:cs="Arial"/>
        </w:rPr>
        <w:t>ub</w:t>
      </w:r>
      <w:r w:rsidRPr="12E6937E" w:rsidR="5BC6773C">
        <w:rPr>
          <w:rFonts w:ascii="Arial" w:hAnsi="Arial" w:eastAsia="Arial" w:cs="Arial"/>
        </w:rPr>
        <w:t>s</w:t>
      </w:r>
      <w:r w:rsidRPr="12E6937E" w:rsidR="771EBC77">
        <w:rPr>
          <w:rFonts w:ascii="Arial" w:hAnsi="Arial" w:eastAsia="Arial" w:cs="Arial"/>
        </w:rPr>
        <w:t xml:space="preserve"> </w:t>
      </w:r>
      <w:r w:rsidRPr="12E6937E" w:rsidR="4325C2DD">
        <w:rPr>
          <w:rFonts w:ascii="Arial" w:hAnsi="Arial" w:eastAsia="Arial" w:cs="Arial"/>
        </w:rPr>
        <w:t xml:space="preserve">were supported by </w:t>
      </w:r>
      <w:r w:rsidRPr="12E6937E" w:rsidR="771EBC77">
        <w:rPr>
          <w:rFonts w:ascii="Arial" w:hAnsi="Arial" w:eastAsia="Arial" w:cs="Arial"/>
        </w:rPr>
        <w:t xml:space="preserve">colleagues from a range of services </w:t>
      </w:r>
      <w:r w:rsidR="00CB730D">
        <w:rPr>
          <w:rFonts w:ascii="Arial" w:hAnsi="Arial" w:eastAsia="Arial" w:cs="Arial"/>
        </w:rPr>
        <w:t xml:space="preserve">who were </w:t>
      </w:r>
      <w:r w:rsidRPr="12E6937E" w:rsidR="771EBC77">
        <w:rPr>
          <w:rFonts w:ascii="Arial" w:hAnsi="Arial" w:eastAsia="Arial" w:cs="Arial"/>
        </w:rPr>
        <w:t xml:space="preserve"> redeployed to help</w:t>
      </w:r>
      <w:r w:rsidRPr="12E6937E" w:rsidR="162F3AD0">
        <w:rPr>
          <w:rFonts w:ascii="Arial" w:hAnsi="Arial" w:eastAsia="Arial" w:cs="Arial"/>
        </w:rPr>
        <w:t xml:space="preserve">. </w:t>
      </w:r>
      <w:r w:rsidRPr="12E6937E" w:rsidR="1CC11CD6">
        <w:rPr>
          <w:rFonts w:ascii="Arial" w:hAnsi="Arial" w:eastAsia="Arial" w:cs="Arial"/>
        </w:rPr>
        <w:t xml:space="preserve">Many areas introduced </w:t>
      </w:r>
      <w:r w:rsidRPr="12E6937E" w:rsidR="66FF7EE9">
        <w:rPr>
          <w:rFonts w:ascii="Arial" w:hAnsi="Arial" w:eastAsia="Arial" w:cs="Arial"/>
        </w:rPr>
        <w:t xml:space="preserve">local </w:t>
      </w:r>
      <w:r w:rsidRPr="12E6937E" w:rsidR="469146F8">
        <w:rPr>
          <w:rFonts w:ascii="Arial" w:hAnsi="Arial" w:eastAsia="Arial" w:cs="Arial"/>
        </w:rPr>
        <w:t>b</w:t>
      </w:r>
      <w:r w:rsidRPr="12E6937E" w:rsidR="1CC11CD6">
        <w:rPr>
          <w:rFonts w:ascii="Arial" w:hAnsi="Arial" w:eastAsia="Arial" w:cs="Arial"/>
        </w:rPr>
        <w:t xml:space="preserve">efriending </w:t>
      </w:r>
      <w:r w:rsidRPr="12E6937E" w:rsidR="13626B70">
        <w:rPr>
          <w:rFonts w:ascii="Arial" w:hAnsi="Arial" w:eastAsia="Arial" w:cs="Arial"/>
        </w:rPr>
        <w:t>s</w:t>
      </w:r>
      <w:r w:rsidRPr="12E6937E" w:rsidR="1CC11CD6">
        <w:rPr>
          <w:rFonts w:ascii="Arial" w:hAnsi="Arial" w:eastAsia="Arial" w:cs="Arial"/>
        </w:rPr>
        <w:t>ervic</w:t>
      </w:r>
      <w:r w:rsidRPr="12E6937E" w:rsidR="08F91C7D">
        <w:rPr>
          <w:rFonts w:ascii="Arial" w:hAnsi="Arial" w:eastAsia="Arial" w:cs="Arial"/>
        </w:rPr>
        <w:t>e</w:t>
      </w:r>
      <w:r w:rsidRPr="12E6937E" w:rsidR="4BC65B58">
        <w:rPr>
          <w:rFonts w:ascii="Arial" w:hAnsi="Arial" w:eastAsia="Arial" w:cs="Arial"/>
        </w:rPr>
        <w:t>s</w:t>
      </w:r>
      <w:r w:rsidRPr="12E6937E" w:rsidR="08F91C7D">
        <w:rPr>
          <w:rFonts w:ascii="Arial" w:hAnsi="Arial" w:eastAsia="Arial" w:cs="Arial"/>
        </w:rPr>
        <w:t xml:space="preserve"> - </w:t>
      </w:r>
      <w:r w:rsidRPr="12E6937E" w:rsidR="1CC11CD6">
        <w:rPr>
          <w:rFonts w:ascii="Arial" w:hAnsi="Arial" w:eastAsia="Arial" w:cs="Arial"/>
        </w:rPr>
        <w:t>a</w:t>
      </w:r>
      <w:r w:rsidRPr="12E6937E" w:rsidR="2E4B8B73">
        <w:rPr>
          <w:rFonts w:ascii="Arial" w:hAnsi="Arial" w:eastAsia="Arial" w:cs="Arial"/>
        </w:rPr>
        <w:t xml:space="preserve"> </w:t>
      </w:r>
      <w:r w:rsidRPr="12E6937E" w:rsidR="1CC11CD6">
        <w:rPr>
          <w:rFonts w:ascii="Arial" w:hAnsi="Arial" w:eastAsia="Arial" w:cs="Arial"/>
        </w:rPr>
        <w:t>telephone service</w:t>
      </w:r>
      <w:r w:rsidRPr="12E6937E" w:rsidR="42340964">
        <w:rPr>
          <w:rFonts w:ascii="Arial" w:hAnsi="Arial" w:eastAsia="Arial" w:cs="Arial"/>
        </w:rPr>
        <w:t xml:space="preserve"> </w:t>
      </w:r>
      <w:r w:rsidRPr="12E6937E" w:rsidR="1CC11CD6">
        <w:rPr>
          <w:rFonts w:ascii="Arial" w:hAnsi="Arial" w:eastAsia="Arial" w:cs="Arial"/>
        </w:rPr>
        <w:t xml:space="preserve">to support socially isolated people. </w:t>
      </w:r>
    </w:p>
    <w:p w:rsidR="0E8A19BC" w:rsidP="0E8A19BC" w:rsidRDefault="0E8A19BC" w14:paraId="2129981A" w14:textId="3A65B304">
      <w:pPr>
        <w:spacing w:before="0" w:after="0"/>
        <w:ind w:left="720" w:hanging="720"/>
        <w:rPr>
          <w:rFonts w:ascii="Arial" w:hAnsi="Arial" w:eastAsia="Arial" w:cs="Arial"/>
          <w:szCs w:val="24"/>
        </w:rPr>
      </w:pPr>
    </w:p>
    <w:p w:rsidRPr="002273B9" w:rsidR="002273B9" w:rsidP="12E6937E" w:rsidRDefault="5B982515" w14:paraId="59092DE0" w14:textId="1D354714">
      <w:pPr>
        <w:spacing w:before="0" w:after="160" w:line="259" w:lineRule="auto"/>
        <w:ind w:left="720" w:hanging="720"/>
        <w:rPr>
          <w:rFonts w:ascii="Arial" w:hAnsi="Arial" w:eastAsia="Arial" w:cs="Arial"/>
          <w:lang w:eastAsia="en-US"/>
        </w:rPr>
      </w:pPr>
      <w:r w:rsidRPr="12E6937E">
        <w:rPr>
          <w:rFonts w:ascii="Arial" w:hAnsi="Arial" w:eastAsia="Arial" w:cs="Arial"/>
        </w:rPr>
        <w:t>4.9</w:t>
      </w:r>
      <w:r w:rsidR="48B670FD">
        <w:tab/>
      </w:r>
      <w:r w:rsidRPr="12E6937E" w:rsidR="48B670FD">
        <w:rPr>
          <w:rFonts w:ascii="Arial" w:hAnsi="Arial" w:eastAsia="Arial" w:cs="Arial"/>
        </w:rPr>
        <w:t xml:space="preserve">During the summers of 2020 and 2021, </w:t>
      </w:r>
      <w:r w:rsidRPr="12E6937E" w:rsidR="611D1AA7">
        <w:rPr>
          <w:rFonts w:ascii="Arial" w:hAnsi="Arial" w:eastAsia="Arial" w:cs="Arial"/>
        </w:rPr>
        <w:t>community development</w:t>
      </w:r>
      <w:r w:rsidRPr="12E6937E" w:rsidR="212CA09E">
        <w:rPr>
          <w:rFonts w:ascii="Arial" w:hAnsi="Arial" w:eastAsia="Arial" w:cs="Arial"/>
        </w:rPr>
        <w:t xml:space="preserve"> </w:t>
      </w:r>
      <w:r w:rsidRPr="12E6937E" w:rsidR="6382E0AE">
        <w:rPr>
          <w:rFonts w:ascii="Arial" w:hAnsi="Arial" w:eastAsia="Arial" w:cs="Arial"/>
          <w:lang w:eastAsia="en-US"/>
        </w:rPr>
        <w:t>teams</w:t>
      </w:r>
      <w:r w:rsidRPr="12E6937E" w:rsidR="19EF68F7">
        <w:rPr>
          <w:rFonts w:ascii="Arial" w:hAnsi="Arial" w:eastAsia="Arial" w:cs="Arial"/>
          <w:lang w:eastAsia="en-US"/>
        </w:rPr>
        <w:t>,</w:t>
      </w:r>
      <w:r w:rsidRPr="12E6937E" w:rsidR="48B670FD">
        <w:rPr>
          <w:rFonts w:ascii="Arial" w:hAnsi="Arial" w:eastAsia="Arial" w:cs="Arial"/>
          <w:lang w:eastAsia="en-US"/>
        </w:rPr>
        <w:t xml:space="preserve"> alongside the Active Fife </w:t>
      </w:r>
      <w:r w:rsidR="00CB730D">
        <w:rPr>
          <w:rFonts w:ascii="Arial" w:hAnsi="Arial" w:eastAsia="Arial" w:cs="Arial"/>
          <w:lang w:eastAsia="en-US"/>
        </w:rPr>
        <w:t>t</w:t>
      </w:r>
      <w:r w:rsidRPr="12E6937E" w:rsidR="48B670FD">
        <w:rPr>
          <w:rFonts w:ascii="Arial" w:hAnsi="Arial" w:eastAsia="Arial" w:cs="Arial"/>
          <w:lang w:eastAsia="en-US"/>
        </w:rPr>
        <w:t>eam and partners</w:t>
      </w:r>
      <w:r w:rsidRPr="12E6937E" w:rsidR="7671969E">
        <w:rPr>
          <w:rFonts w:ascii="Arial" w:hAnsi="Arial" w:eastAsia="Arial" w:cs="Arial"/>
          <w:lang w:eastAsia="en-US"/>
        </w:rPr>
        <w:t>,</w:t>
      </w:r>
      <w:r w:rsidRPr="12E6937E" w:rsidR="48B670FD">
        <w:rPr>
          <w:rFonts w:ascii="Arial" w:hAnsi="Arial" w:eastAsia="Arial" w:cs="Arial"/>
          <w:lang w:eastAsia="en-US"/>
        </w:rPr>
        <w:t xml:space="preserve"> provided a</w:t>
      </w:r>
      <w:r w:rsidRPr="12E6937E" w:rsidR="23764725">
        <w:rPr>
          <w:rFonts w:ascii="Arial" w:hAnsi="Arial" w:eastAsia="Arial" w:cs="Arial"/>
          <w:lang w:eastAsia="en-US"/>
        </w:rPr>
        <w:t xml:space="preserve">n </w:t>
      </w:r>
      <w:r w:rsidRPr="12E6937E" w:rsidR="48B670FD">
        <w:rPr>
          <w:rFonts w:ascii="Arial" w:hAnsi="Arial" w:eastAsia="Arial" w:cs="Arial"/>
          <w:lang w:eastAsia="en-US"/>
        </w:rPr>
        <w:t xml:space="preserve">enhanced summer programme that offered children, young </w:t>
      </w:r>
      <w:r w:rsidRPr="12E6937E" w:rsidR="31ED5EC1">
        <w:rPr>
          <w:rFonts w:ascii="Arial" w:hAnsi="Arial" w:eastAsia="Arial" w:cs="Arial"/>
          <w:lang w:eastAsia="en-US"/>
        </w:rPr>
        <w:t>people</w:t>
      </w:r>
      <w:r w:rsidRPr="12E6937E" w:rsidR="48B670FD">
        <w:rPr>
          <w:rFonts w:ascii="Arial" w:hAnsi="Arial" w:eastAsia="Arial" w:cs="Arial"/>
          <w:lang w:eastAsia="en-US"/>
        </w:rPr>
        <w:t xml:space="preserve"> and their families opportunit</w:t>
      </w:r>
      <w:r w:rsidRPr="12E6937E" w:rsidR="2661B4FE">
        <w:rPr>
          <w:rFonts w:ascii="Arial" w:hAnsi="Arial" w:eastAsia="Arial" w:cs="Arial"/>
          <w:lang w:eastAsia="en-US"/>
        </w:rPr>
        <w:t xml:space="preserve">ies </w:t>
      </w:r>
      <w:r w:rsidRPr="12E6937E" w:rsidR="48B670FD">
        <w:rPr>
          <w:rFonts w:ascii="Arial" w:hAnsi="Arial" w:eastAsia="Arial" w:cs="Arial"/>
          <w:lang w:eastAsia="en-US"/>
        </w:rPr>
        <w:t>to engage in activities that were meaningful and enjoyable</w:t>
      </w:r>
      <w:r w:rsidRPr="12E6937E" w:rsidR="48C106EB">
        <w:rPr>
          <w:rFonts w:ascii="Arial" w:hAnsi="Arial" w:eastAsia="Arial" w:cs="Arial"/>
          <w:lang w:eastAsia="en-US"/>
        </w:rPr>
        <w:t xml:space="preserve">. </w:t>
      </w:r>
      <w:r w:rsidRPr="12E6937E" w:rsidR="48B670FD">
        <w:rPr>
          <w:rFonts w:ascii="Arial" w:hAnsi="Arial" w:eastAsia="Arial" w:cs="Arial"/>
          <w:lang w:eastAsia="en-US"/>
        </w:rPr>
        <w:t xml:space="preserve">For example, over £43,000 was secured from the ‘Additional Summer Monies’ made available </w:t>
      </w:r>
      <w:r w:rsidRPr="12E6937E" w:rsidR="49109F37">
        <w:rPr>
          <w:rFonts w:ascii="Arial" w:hAnsi="Arial" w:eastAsia="Arial" w:cs="Arial"/>
          <w:lang w:eastAsia="en-US"/>
        </w:rPr>
        <w:t xml:space="preserve">by </w:t>
      </w:r>
      <w:r w:rsidRPr="12E6937E" w:rsidR="48B670FD">
        <w:rPr>
          <w:rFonts w:ascii="Arial" w:hAnsi="Arial" w:eastAsia="Arial" w:cs="Arial"/>
          <w:lang w:eastAsia="en-US"/>
        </w:rPr>
        <w:t>the Scottish Government to provide activities</w:t>
      </w:r>
      <w:r w:rsidR="00CB730D">
        <w:rPr>
          <w:rFonts w:ascii="Arial" w:hAnsi="Arial" w:eastAsia="Arial" w:cs="Arial"/>
          <w:lang w:eastAsia="en-US"/>
        </w:rPr>
        <w:t>,</w:t>
      </w:r>
      <w:r w:rsidRPr="12E6937E" w:rsidR="709243F2">
        <w:rPr>
          <w:rFonts w:ascii="Arial" w:hAnsi="Arial" w:eastAsia="Arial" w:cs="Arial"/>
          <w:lang w:eastAsia="en-US"/>
        </w:rPr>
        <w:t xml:space="preserve"> including </w:t>
      </w:r>
      <w:r w:rsidRPr="12E6937E" w:rsidR="725CAF21">
        <w:rPr>
          <w:rFonts w:ascii="Arial" w:hAnsi="Arial" w:eastAsia="Arial" w:cs="Arial"/>
          <w:lang w:eastAsia="en-US"/>
        </w:rPr>
        <w:t>o</w:t>
      </w:r>
      <w:r w:rsidRPr="12E6937E" w:rsidR="48B670FD">
        <w:rPr>
          <w:rFonts w:ascii="Arial" w:hAnsi="Arial" w:eastAsia="Arial" w:cs="Arial"/>
          <w:lang w:eastAsia="en-US"/>
        </w:rPr>
        <w:t xml:space="preserve">utdoor </w:t>
      </w:r>
      <w:r w:rsidRPr="12E6937E" w:rsidR="4694C458">
        <w:rPr>
          <w:rFonts w:ascii="Arial" w:hAnsi="Arial" w:eastAsia="Arial" w:cs="Arial"/>
          <w:lang w:eastAsia="en-US"/>
        </w:rPr>
        <w:t>fa</w:t>
      </w:r>
      <w:r w:rsidRPr="12E6937E" w:rsidR="48B670FD">
        <w:rPr>
          <w:rFonts w:ascii="Arial" w:hAnsi="Arial" w:eastAsia="Arial" w:cs="Arial"/>
          <w:lang w:eastAsia="en-US"/>
        </w:rPr>
        <w:t xml:space="preserve">mily </w:t>
      </w:r>
      <w:r w:rsidRPr="12E6937E" w:rsidR="235EE067">
        <w:rPr>
          <w:rFonts w:ascii="Arial" w:hAnsi="Arial" w:eastAsia="Arial" w:cs="Arial"/>
          <w:lang w:eastAsia="en-US"/>
        </w:rPr>
        <w:t>l</w:t>
      </w:r>
      <w:r w:rsidRPr="12E6937E" w:rsidR="48B670FD">
        <w:rPr>
          <w:rFonts w:ascii="Arial" w:hAnsi="Arial" w:eastAsia="Arial" w:cs="Arial"/>
          <w:lang w:eastAsia="en-US"/>
        </w:rPr>
        <w:t xml:space="preserve">earning </w:t>
      </w:r>
      <w:r w:rsidRPr="12E6937E" w:rsidR="74E00F16">
        <w:rPr>
          <w:rFonts w:ascii="Arial" w:hAnsi="Arial" w:eastAsia="Arial" w:cs="Arial"/>
          <w:lang w:eastAsia="en-US"/>
        </w:rPr>
        <w:t>s</w:t>
      </w:r>
      <w:r w:rsidRPr="12E6937E" w:rsidR="48B670FD">
        <w:rPr>
          <w:rFonts w:ascii="Arial" w:hAnsi="Arial" w:eastAsia="Arial" w:cs="Arial"/>
          <w:lang w:eastAsia="en-US"/>
        </w:rPr>
        <w:t>ession</w:t>
      </w:r>
      <w:r w:rsidRPr="12E6937E" w:rsidR="2B6776ED">
        <w:rPr>
          <w:rFonts w:ascii="Arial" w:hAnsi="Arial" w:eastAsia="Arial" w:cs="Arial"/>
          <w:lang w:eastAsia="en-US"/>
        </w:rPr>
        <w:t>s</w:t>
      </w:r>
      <w:r w:rsidRPr="12E6937E" w:rsidR="48B670FD">
        <w:rPr>
          <w:rFonts w:ascii="Arial" w:hAnsi="Arial" w:eastAsia="Arial" w:cs="Arial"/>
          <w:lang w:eastAsia="en-US"/>
        </w:rPr>
        <w:t xml:space="preserve"> in the West Fife Villages </w:t>
      </w:r>
      <w:r w:rsidRPr="12E6937E" w:rsidR="005CFB1F">
        <w:rPr>
          <w:rFonts w:ascii="Arial" w:hAnsi="Arial" w:eastAsia="Arial" w:cs="Arial"/>
          <w:lang w:eastAsia="en-US"/>
        </w:rPr>
        <w:t>and in</w:t>
      </w:r>
      <w:r w:rsidRPr="12E6937E" w:rsidR="48B670FD">
        <w:rPr>
          <w:rFonts w:ascii="Arial" w:hAnsi="Arial" w:eastAsia="Arial" w:cs="Arial"/>
          <w:lang w:eastAsia="en-US"/>
        </w:rPr>
        <w:t xml:space="preserve"> the Orchard in Rosyth</w:t>
      </w:r>
      <w:r w:rsidRPr="12E6937E" w:rsidR="370A45CE">
        <w:rPr>
          <w:rFonts w:ascii="Arial" w:hAnsi="Arial" w:eastAsia="Arial" w:cs="Arial"/>
          <w:lang w:eastAsia="en-US"/>
        </w:rPr>
        <w:t xml:space="preserve">. </w:t>
      </w:r>
      <w:r w:rsidRPr="12E6937E" w:rsidR="48B670FD">
        <w:rPr>
          <w:rFonts w:ascii="Arial" w:hAnsi="Arial" w:eastAsia="Arial" w:cs="Arial"/>
          <w:lang w:eastAsia="en-US"/>
        </w:rPr>
        <w:t>Adult learning opportunities and youth work sessions were offered in the form of face-to-face activities</w:t>
      </w:r>
      <w:r w:rsidRPr="12E6937E" w:rsidR="3B6ABA52">
        <w:rPr>
          <w:rFonts w:ascii="Arial" w:hAnsi="Arial" w:eastAsia="Arial" w:cs="Arial"/>
          <w:lang w:eastAsia="en-US"/>
        </w:rPr>
        <w:t>,</w:t>
      </w:r>
      <w:r w:rsidRPr="12E6937E" w:rsidR="48B670FD">
        <w:rPr>
          <w:rFonts w:ascii="Arial" w:hAnsi="Arial" w:eastAsia="Arial" w:cs="Arial"/>
          <w:lang w:eastAsia="en-US"/>
        </w:rPr>
        <w:t xml:space="preserve"> as well as online sessions</w:t>
      </w:r>
      <w:r w:rsidR="00B344AA">
        <w:rPr>
          <w:rFonts w:ascii="Arial" w:hAnsi="Arial" w:eastAsia="Arial" w:cs="Arial"/>
          <w:lang w:eastAsia="en-US"/>
        </w:rPr>
        <w:t>,</w:t>
      </w:r>
      <w:r w:rsidRPr="12E6937E" w:rsidR="48B670FD">
        <w:rPr>
          <w:rFonts w:ascii="Arial" w:hAnsi="Arial" w:eastAsia="Arial" w:cs="Arial"/>
          <w:lang w:eastAsia="en-US"/>
        </w:rPr>
        <w:t xml:space="preserve"> focussing on mental health and wellbeing, digital youth work and </w:t>
      </w:r>
      <w:r w:rsidRPr="12E6937E" w:rsidR="522B95C6">
        <w:rPr>
          <w:rFonts w:ascii="Arial" w:hAnsi="Arial" w:eastAsia="Arial" w:cs="Arial"/>
          <w:lang w:eastAsia="en-US"/>
        </w:rPr>
        <w:t xml:space="preserve">work with </w:t>
      </w:r>
      <w:r w:rsidRPr="12E6937E" w:rsidR="48B670FD">
        <w:rPr>
          <w:rFonts w:ascii="Arial" w:hAnsi="Arial" w:eastAsia="Arial" w:cs="Arial"/>
          <w:lang w:eastAsia="en-US"/>
        </w:rPr>
        <w:t>referred young people</w:t>
      </w:r>
      <w:r w:rsidRPr="12E6937E" w:rsidR="438B9DB6">
        <w:rPr>
          <w:rFonts w:ascii="Arial" w:hAnsi="Arial" w:eastAsia="Arial" w:cs="Arial"/>
          <w:lang w:eastAsia="en-US"/>
        </w:rPr>
        <w:t>.</w:t>
      </w:r>
    </w:p>
    <w:p w:rsidRPr="002273B9" w:rsidR="002273B9" w:rsidP="12E6937E" w:rsidRDefault="438B9DB6" w14:paraId="07C463C4" w14:textId="1FF47A4C">
      <w:pPr>
        <w:spacing w:before="0" w:after="0" w:line="259" w:lineRule="auto"/>
        <w:ind w:left="720" w:hanging="720"/>
        <w:rPr>
          <w:rFonts w:ascii="Arial" w:hAnsi="Arial" w:eastAsia="Arial" w:cs="Arial"/>
        </w:rPr>
      </w:pPr>
      <w:r w:rsidRPr="12E6937E">
        <w:rPr>
          <w:rFonts w:ascii="Arial" w:hAnsi="Arial" w:eastAsia="Arial" w:cs="Arial"/>
        </w:rPr>
        <w:t>4.10</w:t>
      </w:r>
      <w:r w:rsidR="587FE76D">
        <w:tab/>
      </w:r>
      <w:r w:rsidRPr="12E6937E" w:rsidR="587FE76D">
        <w:rPr>
          <w:rFonts w:ascii="Arial" w:hAnsi="Arial" w:eastAsia="Arial" w:cs="Arial"/>
        </w:rPr>
        <w:t xml:space="preserve">Area teams have continued to deliver </w:t>
      </w:r>
      <w:r w:rsidRPr="12E6937E" w:rsidR="16A533D8">
        <w:rPr>
          <w:rFonts w:ascii="Arial" w:hAnsi="Arial" w:eastAsia="Arial" w:cs="Arial"/>
        </w:rPr>
        <w:t>l</w:t>
      </w:r>
      <w:r w:rsidRPr="12E6937E" w:rsidR="587FE76D">
        <w:rPr>
          <w:rFonts w:ascii="Arial" w:hAnsi="Arial" w:eastAsia="Arial" w:cs="Arial"/>
        </w:rPr>
        <w:t xml:space="preserve">ocal community plan priorities and a summary of activity in each area is </w:t>
      </w:r>
      <w:r w:rsidRPr="12E6937E" w:rsidR="0542096F">
        <w:rPr>
          <w:rFonts w:ascii="Arial" w:hAnsi="Arial" w:eastAsia="Arial" w:cs="Arial"/>
        </w:rPr>
        <w:t xml:space="preserve">provided </w:t>
      </w:r>
      <w:r w:rsidRPr="12E6937E" w:rsidR="5EE91245">
        <w:rPr>
          <w:rFonts w:ascii="Arial" w:hAnsi="Arial" w:eastAsia="Arial" w:cs="Arial"/>
        </w:rPr>
        <w:t>in A</w:t>
      </w:r>
      <w:r w:rsidRPr="12E6937E" w:rsidR="508D7980">
        <w:rPr>
          <w:rFonts w:ascii="Arial" w:hAnsi="Arial" w:eastAsia="Arial" w:cs="Arial"/>
        </w:rPr>
        <w:t xml:space="preserve">ppendix </w:t>
      </w:r>
      <w:r w:rsidR="00B344AA">
        <w:rPr>
          <w:rFonts w:ascii="Arial" w:hAnsi="Arial" w:eastAsia="Arial" w:cs="Arial"/>
        </w:rPr>
        <w:t>2</w:t>
      </w:r>
      <w:r w:rsidRPr="12E6937E" w:rsidR="2139831E">
        <w:rPr>
          <w:rFonts w:ascii="Arial" w:hAnsi="Arial" w:eastAsia="Arial" w:cs="Arial"/>
        </w:rPr>
        <w:t>.</w:t>
      </w:r>
    </w:p>
    <w:p w:rsidR="129F9987" w:rsidP="12E6937E" w:rsidRDefault="129F9987" w14:paraId="7C6B0235" w14:textId="39D53093">
      <w:pPr>
        <w:spacing w:before="0" w:after="160" w:line="259" w:lineRule="auto"/>
        <w:ind w:left="720" w:hanging="720"/>
        <w:rPr>
          <w:b/>
          <w:bCs/>
          <w:szCs w:val="24"/>
          <w:lang w:eastAsia="en-US"/>
        </w:rPr>
      </w:pPr>
    </w:p>
    <w:p w:rsidR="00B216A2" w:rsidP="12E6937E" w:rsidRDefault="35F32FC3" w14:paraId="096FBB99" w14:textId="0B097E7A">
      <w:pPr>
        <w:pStyle w:val="NumberedList2"/>
        <w:ind w:left="0"/>
        <w:rPr>
          <w:rFonts w:ascii="Arial" w:hAnsi="Arial" w:eastAsia="Arial" w:cs="Arial"/>
        </w:rPr>
      </w:pPr>
      <w:r w:rsidRPr="12E6937E">
        <w:rPr>
          <w:rFonts w:ascii="Arial" w:hAnsi="Arial" w:eastAsia="Arial" w:cs="Arial"/>
          <w:b/>
          <w:bCs/>
          <w:sz w:val="36"/>
          <w:szCs w:val="36"/>
        </w:rPr>
        <w:t>5.</w:t>
      </w:r>
      <w:r w:rsidR="00B216A2">
        <w:tab/>
      </w:r>
      <w:r w:rsidRPr="12E6937E" w:rsidR="5BF6C383">
        <w:rPr>
          <w:rFonts w:ascii="Arial" w:hAnsi="Arial" w:eastAsia="Arial" w:cs="Arial"/>
          <w:b/>
          <w:bCs/>
          <w:sz w:val="36"/>
          <w:szCs w:val="36"/>
        </w:rPr>
        <w:t>Fife-wide Provision</w:t>
      </w:r>
    </w:p>
    <w:p w:rsidR="00B216A2" w:rsidP="12E6937E" w:rsidRDefault="04ECBF31" w14:paraId="75E89C0F" w14:textId="24F632F3">
      <w:pPr>
        <w:pStyle w:val="NumberedList2"/>
        <w:ind w:left="0" w:firstLine="720"/>
        <w:rPr>
          <w:rFonts w:ascii="Arial" w:hAnsi="Arial" w:eastAsia="Arial" w:cs="Arial"/>
          <w:b/>
          <w:bCs/>
        </w:rPr>
      </w:pPr>
      <w:r w:rsidRPr="12E6937E">
        <w:rPr>
          <w:rFonts w:ascii="Arial" w:hAnsi="Arial" w:eastAsia="Arial" w:cs="Arial"/>
          <w:b/>
          <w:bCs/>
        </w:rPr>
        <w:t xml:space="preserve">Physical Activity </w:t>
      </w:r>
      <w:r w:rsidRPr="12E6937E" w:rsidR="7969E92B">
        <w:rPr>
          <w:rFonts w:ascii="Arial" w:hAnsi="Arial" w:eastAsia="Arial" w:cs="Arial"/>
          <w:b/>
          <w:bCs/>
        </w:rPr>
        <w:t>and Sport</w:t>
      </w:r>
    </w:p>
    <w:p w:rsidR="00B216A2" w:rsidP="12E6937E" w:rsidRDefault="7969E92B" w14:paraId="37299991" w14:textId="0BB872E6">
      <w:pPr>
        <w:spacing w:before="0" w:after="160" w:line="259" w:lineRule="auto"/>
        <w:ind w:left="720" w:hanging="720"/>
        <w:rPr>
          <w:rFonts w:ascii="Arial" w:hAnsi="Arial" w:eastAsia="Arial" w:cs="Arial"/>
        </w:rPr>
      </w:pPr>
      <w:r w:rsidRPr="12E6937E">
        <w:rPr>
          <w:rFonts w:ascii="Arial" w:hAnsi="Arial" w:eastAsia="Arial" w:cs="Arial"/>
          <w:lang w:eastAsia="en-US"/>
        </w:rPr>
        <w:t>5.1</w:t>
      </w:r>
      <w:r w:rsidR="439F35BC">
        <w:tab/>
      </w:r>
      <w:r w:rsidRPr="12E6937E" w:rsidR="7466BFFD">
        <w:rPr>
          <w:rFonts w:ascii="Arial" w:hAnsi="Arial" w:eastAsia="Arial" w:cs="Arial"/>
          <w:lang w:eastAsia="en-US"/>
        </w:rPr>
        <w:t>C</w:t>
      </w:r>
      <w:r w:rsidRPr="12E6937E" w:rsidR="4800F96C">
        <w:rPr>
          <w:rFonts w:ascii="Arial" w:hAnsi="Arial" w:eastAsia="Arial" w:cs="Arial"/>
          <w:lang w:eastAsia="en-US"/>
        </w:rPr>
        <w:t>ovid</w:t>
      </w:r>
      <w:r w:rsidRPr="12E6937E" w:rsidR="7466BFFD">
        <w:rPr>
          <w:rFonts w:ascii="Arial" w:hAnsi="Arial" w:eastAsia="Arial" w:cs="Arial"/>
          <w:lang w:eastAsia="en-US"/>
        </w:rPr>
        <w:t xml:space="preserve"> restrictions closed many indoor facilities and </w:t>
      </w:r>
      <w:r w:rsidRPr="12E6937E" w:rsidR="007700FE">
        <w:rPr>
          <w:rFonts w:ascii="Arial" w:hAnsi="Arial" w:eastAsia="Arial" w:cs="Arial"/>
          <w:lang w:eastAsia="en-US"/>
        </w:rPr>
        <w:t>prevented indoor</w:t>
      </w:r>
      <w:r w:rsidRPr="12E6937E" w:rsidR="7466BFFD">
        <w:rPr>
          <w:rFonts w:ascii="Arial" w:hAnsi="Arial" w:eastAsia="Arial" w:cs="Arial"/>
          <w:lang w:eastAsia="en-US"/>
        </w:rPr>
        <w:t xml:space="preserve"> sport </w:t>
      </w:r>
      <w:r w:rsidRPr="12E6937E" w:rsidR="007700FE">
        <w:rPr>
          <w:rFonts w:ascii="Arial" w:hAnsi="Arial" w:eastAsia="Arial" w:cs="Arial"/>
          <w:lang w:eastAsia="en-US"/>
        </w:rPr>
        <w:t>for much</w:t>
      </w:r>
      <w:r w:rsidRPr="12E6937E" w:rsidR="05F5A361">
        <w:rPr>
          <w:rFonts w:ascii="Arial" w:hAnsi="Arial" w:eastAsia="Arial" w:cs="Arial"/>
          <w:lang w:eastAsia="en-US"/>
        </w:rPr>
        <w:t xml:space="preserve"> </w:t>
      </w:r>
      <w:r w:rsidRPr="12E6937E" w:rsidR="002D4F0A">
        <w:rPr>
          <w:rFonts w:ascii="Arial" w:hAnsi="Arial" w:eastAsia="Arial" w:cs="Arial"/>
          <w:lang w:eastAsia="en-US"/>
        </w:rPr>
        <w:t>of last</w:t>
      </w:r>
      <w:r w:rsidRPr="12E6937E" w:rsidR="7466BFFD">
        <w:rPr>
          <w:rFonts w:ascii="Arial" w:hAnsi="Arial" w:eastAsia="Arial" w:cs="Arial"/>
          <w:lang w:eastAsia="en-US"/>
        </w:rPr>
        <w:t xml:space="preserve"> year.  When restrictions</w:t>
      </w:r>
      <w:r w:rsidRPr="12E6937E" w:rsidR="6DA520A7">
        <w:rPr>
          <w:rFonts w:ascii="Arial" w:hAnsi="Arial" w:eastAsia="Arial" w:cs="Arial"/>
          <w:lang w:eastAsia="en-US"/>
        </w:rPr>
        <w:t xml:space="preserve"> permitted,</w:t>
      </w:r>
      <w:r w:rsidRPr="12E6937E" w:rsidR="7466BFFD">
        <w:rPr>
          <w:rFonts w:ascii="Arial" w:hAnsi="Arial" w:eastAsia="Arial" w:cs="Arial"/>
          <w:lang w:eastAsia="en-US"/>
        </w:rPr>
        <w:t xml:space="preserve"> </w:t>
      </w:r>
      <w:r w:rsidRPr="12E6937E" w:rsidR="13454E6D">
        <w:rPr>
          <w:rFonts w:ascii="Arial" w:hAnsi="Arial" w:eastAsia="Arial" w:cs="Arial"/>
          <w:lang w:eastAsia="en-US"/>
        </w:rPr>
        <w:t>c</w:t>
      </w:r>
      <w:r w:rsidRPr="12E6937E" w:rsidR="795D59D1">
        <w:rPr>
          <w:rFonts w:ascii="Arial" w:hAnsi="Arial" w:eastAsia="Arial" w:cs="Arial"/>
          <w:lang w:eastAsia="en-US"/>
        </w:rPr>
        <w:t xml:space="preserve">ommunity </w:t>
      </w:r>
      <w:r w:rsidRPr="12E6937E" w:rsidR="7279F42F">
        <w:rPr>
          <w:rFonts w:ascii="Arial" w:hAnsi="Arial" w:eastAsia="Arial" w:cs="Arial"/>
          <w:lang w:eastAsia="en-US"/>
        </w:rPr>
        <w:t>u</w:t>
      </w:r>
      <w:r w:rsidRPr="12E6937E" w:rsidR="795D59D1">
        <w:rPr>
          <w:rFonts w:ascii="Arial" w:hAnsi="Arial" w:eastAsia="Arial" w:cs="Arial"/>
          <w:lang w:eastAsia="en-US"/>
        </w:rPr>
        <w:t xml:space="preserve">se </w:t>
      </w:r>
      <w:r w:rsidRPr="12E6937E" w:rsidR="04A56D04">
        <w:rPr>
          <w:rFonts w:ascii="Arial" w:hAnsi="Arial" w:eastAsia="Arial" w:cs="Arial"/>
          <w:lang w:eastAsia="en-US"/>
        </w:rPr>
        <w:t>t</w:t>
      </w:r>
      <w:r w:rsidRPr="12E6937E" w:rsidR="795D59D1">
        <w:rPr>
          <w:rFonts w:ascii="Arial" w:hAnsi="Arial" w:eastAsia="Arial" w:cs="Arial"/>
          <w:lang w:eastAsia="en-US"/>
        </w:rPr>
        <w:t>eams</w:t>
      </w:r>
      <w:r w:rsidRPr="12E6937E" w:rsidR="7CB544AD">
        <w:rPr>
          <w:rFonts w:ascii="Arial" w:hAnsi="Arial" w:eastAsia="Arial" w:cs="Arial"/>
          <w:lang w:eastAsia="en-US"/>
        </w:rPr>
        <w:t xml:space="preserve"> developed</w:t>
      </w:r>
      <w:r w:rsidRPr="12E6937E" w:rsidR="795D59D1">
        <w:rPr>
          <w:rFonts w:ascii="Arial" w:hAnsi="Arial" w:eastAsia="Arial" w:cs="Arial"/>
          <w:lang w:eastAsia="en-US"/>
        </w:rPr>
        <w:t xml:space="preserve"> robust procedures to facilitate the return of </w:t>
      </w:r>
      <w:r w:rsidRPr="12E6937E" w:rsidR="7D9B0B89">
        <w:rPr>
          <w:rFonts w:ascii="Arial" w:hAnsi="Arial" w:eastAsia="Arial" w:cs="Arial"/>
          <w:lang w:eastAsia="en-US"/>
        </w:rPr>
        <w:t>employees</w:t>
      </w:r>
      <w:r w:rsidRPr="12E6937E" w:rsidR="795D59D1">
        <w:rPr>
          <w:rFonts w:ascii="Arial" w:hAnsi="Arial" w:eastAsia="Arial" w:cs="Arial"/>
          <w:lang w:eastAsia="en-US"/>
        </w:rPr>
        <w:t xml:space="preserve"> and customers to</w:t>
      </w:r>
      <w:r w:rsidRPr="12E6937E" w:rsidR="2FF33642">
        <w:rPr>
          <w:rFonts w:ascii="Arial" w:hAnsi="Arial" w:eastAsia="Arial" w:cs="Arial"/>
          <w:lang w:eastAsia="en-US"/>
        </w:rPr>
        <w:t xml:space="preserve"> Council facilities</w:t>
      </w:r>
      <w:r w:rsidRPr="12E6937E" w:rsidR="795D59D1">
        <w:rPr>
          <w:rFonts w:ascii="Arial" w:hAnsi="Arial" w:eastAsia="Arial" w:cs="Arial"/>
          <w:lang w:eastAsia="en-US"/>
        </w:rPr>
        <w:t>. Initially supporting outdoor activity, the team</w:t>
      </w:r>
      <w:r w:rsidRPr="12E6937E" w:rsidR="5B2C9635">
        <w:rPr>
          <w:rFonts w:ascii="Arial" w:hAnsi="Arial" w:eastAsia="Arial" w:cs="Arial"/>
          <w:lang w:eastAsia="en-US"/>
        </w:rPr>
        <w:t>s</w:t>
      </w:r>
      <w:r w:rsidRPr="12E6937E" w:rsidR="795D59D1">
        <w:rPr>
          <w:rFonts w:ascii="Arial" w:hAnsi="Arial" w:eastAsia="Arial" w:cs="Arial"/>
          <w:lang w:eastAsia="en-US"/>
        </w:rPr>
        <w:t xml:space="preserve"> were eventually able to offer indoor sports provision for children and young people. Groups using indoor facilities were offered </w:t>
      </w:r>
      <w:r w:rsidR="00B344AA">
        <w:rPr>
          <w:rFonts w:ascii="Arial" w:hAnsi="Arial" w:eastAsia="Arial" w:cs="Arial"/>
          <w:lang w:eastAsia="en-US"/>
        </w:rPr>
        <w:t xml:space="preserve">a </w:t>
      </w:r>
      <w:r w:rsidRPr="12E6937E" w:rsidR="795D59D1">
        <w:rPr>
          <w:rFonts w:ascii="Arial" w:hAnsi="Arial" w:eastAsia="Arial" w:cs="Arial"/>
          <w:lang w:eastAsia="en-US"/>
        </w:rPr>
        <w:t>30% discount to help them recover from the loss of income due to activities being cancelled.</w:t>
      </w:r>
    </w:p>
    <w:p w:rsidR="00DE7B46" w:rsidP="00DE7B46" w:rsidRDefault="4B3E4869" w14:paraId="13CDEFCA" w14:textId="78962DC5">
      <w:pPr>
        <w:pStyle w:val="paragraph"/>
        <w:spacing w:before="0" w:beforeAutospacing="0" w:after="0" w:afterAutospacing="0"/>
        <w:ind w:left="720" w:hanging="720"/>
        <w:textAlignment w:val="baseline"/>
        <w:rPr>
          <w:rFonts w:ascii="Arial" w:hAnsi="Arial" w:cs="Arial"/>
        </w:rPr>
      </w:pPr>
      <w:r w:rsidRPr="12E6937E">
        <w:rPr>
          <w:rFonts w:ascii="Arial" w:hAnsi="Arial" w:eastAsia="Arial" w:cs="Arial"/>
        </w:rPr>
        <w:t>5.2</w:t>
      </w:r>
      <w:r>
        <w:tab/>
      </w:r>
      <w:r w:rsidRPr="00DE7B46" w:rsidR="00DE7B46">
        <w:rPr>
          <w:rFonts w:ascii="Arial" w:hAnsi="Arial" w:cs="Arial"/>
        </w:rPr>
        <w:t>Our Active Communities team responded quickly to ensure </w:t>
      </w:r>
      <w:r w:rsidR="00B344AA">
        <w:rPr>
          <w:rFonts w:ascii="Arial" w:hAnsi="Arial" w:cs="Arial"/>
        </w:rPr>
        <w:t xml:space="preserve">that </w:t>
      </w:r>
      <w:r w:rsidRPr="00DE7B46" w:rsidR="00DE7B46">
        <w:rPr>
          <w:rFonts w:ascii="Arial" w:hAnsi="Arial" w:cs="Arial"/>
        </w:rPr>
        <w:t>people still received </w:t>
      </w:r>
      <w:r w:rsidRPr="00DE7B46" w:rsidR="00DE7B46">
        <w:rPr>
          <w:rFonts w:ascii="Calibri" w:hAnsi="Calibri" w:cs="Calibri"/>
        </w:rPr>
        <w:t xml:space="preserve"> </w:t>
      </w:r>
      <w:r w:rsidRPr="00DE7B46" w:rsidR="00DE7B46">
        <w:rPr>
          <w:rFonts w:ascii="Arial" w:hAnsi="Arial" w:cs="Arial"/>
        </w:rPr>
        <w:t xml:space="preserve">opportunities to participate, with a new online offering developed </w:t>
      </w:r>
      <w:r w:rsidR="00B344AA">
        <w:rPr>
          <w:rFonts w:ascii="Arial" w:hAnsi="Arial" w:cs="Arial"/>
        </w:rPr>
        <w:t xml:space="preserve">providing </w:t>
      </w:r>
      <w:r w:rsidRPr="00DE7B46" w:rsidR="00DE7B46">
        <w:rPr>
          <w:rFonts w:ascii="Arial" w:hAnsi="Arial" w:cs="Arial"/>
        </w:rPr>
        <w:t>weekly participation sessions to all classes</w:t>
      </w:r>
      <w:r w:rsidR="00B344AA">
        <w:rPr>
          <w:rFonts w:ascii="Arial" w:hAnsi="Arial" w:cs="Arial"/>
        </w:rPr>
        <w:t>,</w:t>
      </w:r>
      <w:r w:rsidRPr="00DE7B46" w:rsidR="00DE7B46">
        <w:rPr>
          <w:rFonts w:ascii="Arial" w:hAnsi="Arial" w:cs="Arial"/>
        </w:rPr>
        <w:t xml:space="preserve"> along with daily ‘how to be active at home’ family sessions, all linked to the ‘5 ways to wellbeing’.  In partnership with the Council’s HR Team, and to support the working population, a </w:t>
      </w:r>
      <w:r w:rsidR="00B344AA">
        <w:rPr>
          <w:rFonts w:ascii="Arial" w:hAnsi="Arial" w:cs="Arial"/>
        </w:rPr>
        <w:t>six</w:t>
      </w:r>
      <w:r w:rsidRPr="00DE7B46" w:rsidR="00DE7B46">
        <w:rPr>
          <w:rFonts w:ascii="Arial" w:hAnsi="Arial" w:cs="Arial"/>
        </w:rPr>
        <w:t xml:space="preserve">-week campaign ‘Active Fife 5-a-day’ was developed, which encouraged staff to get moving at home or in an office. This was shared with NHS Health Promotion who used the campaign to support businesses across Fife. This </w:t>
      </w:r>
      <w:r w:rsidR="006205BD">
        <w:rPr>
          <w:rFonts w:ascii="Arial" w:hAnsi="Arial" w:cs="Arial"/>
        </w:rPr>
        <w:t xml:space="preserve">initiative generated </w:t>
      </w:r>
      <w:r w:rsidRPr="00DE7B46" w:rsidR="00DE7B46">
        <w:rPr>
          <w:rFonts w:ascii="Arial" w:hAnsi="Arial" w:cs="Arial"/>
          <w:b/>
          <w:bCs/>
        </w:rPr>
        <w:t> </w:t>
      </w:r>
      <w:r w:rsidRPr="00DE7B46" w:rsidR="00DE7B46">
        <w:rPr>
          <w:rFonts w:ascii="Arial" w:hAnsi="Arial" w:cs="Arial"/>
        </w:rPr>
        <w:t>over</w:t>
      </w:r>
      <w:r w:rsidRPr="00DE7B46" w:rsidR="00DE7B46">
        <w:rPr>
          <w:rFonts w:ascii="Arial" w:hAnsi="Arial" w:cs="Arial"/>
          <w:b/>
          <w:bCs/>
        </w:rPr>
        <w:t> </w:t>
      </w:r>
      <w:r w:rsidRPr="00DE7B46" w:rsidR="00DE7B46">
        <w:rPr>
          <w:rFonts w:ascii="Arial" w:hAnsi="Arial" w:cs="Arial"/>
        </w:rPr>
        <w:t xml:space="preserve">1400 newsfeeds through two social media </w:t>
      </w:r>
      <w:r w:rsidRPr="00DE7B46" w:rsidR="00DE7B46">
        <w:rPr>
          <w:rFonts w:ascii="Arial" w:hAnsi="Arial" w:cs="Arial"/>
        </w:rPr>
        <w:lastRenderedPageBreak/>
        <w:t>platforms and three social media accounts, supporting </w:t>
      </w:r>
      <w:r w:rsidR="006205BD">
        <w:rPr>
          <w:rFonts w:ascii="Arial" w:hAnsi="Arial" w:cs="Arial"/>
        </w:rPr>
        <w:t>m</w:t>
      </w:r>
      <w:r w:rsidRPr="00DE7B46" w:rsidR="00DE7B46">
        <w:rPr>
          <w:rFonts w:ascii="Arial" w:hAnsi="Arial" w:cs="Arial"/>
        </w:rPr>
        <w:t>ental </w:t>
      </w:r>
      <w:r w:rsidR="006205BD">
        <w:rPr>
          <w:rFonts w:ascii="Arial" w:hAnsi="Arial" w:cs="Arial"/>
        </w:rPr>
        <w:t>h</w:t>
      </w:r>
      <w:r w:rsidRPr="00DE7B46" w:rsidR="00DE7B46">
        <w:rPr>
          <w:rFonts w:ascii="Arial" w:hAnsi="Arial" w:cs="Arial"/>
        </w:rPr>
        <w:t xml:space="preserve">ealth </w:t>
      </w:r>
      <w:r w:rsidR="006205BD">
        <w:rPr>
          <w:rFonts w:ascii="Arial" w:hAnsi="Arial" w:cs="Arial"/>
        </w:rPr>
        <w:t>and</w:t>
      </w:r>
      <w:r w:rsidRPr="00DE7B46" w:rsidR="00DE7B46">
        <w:rPr>
          <w:rFonts w:ascii="Arial" w:hAnsi="Arial" w:cs="Arial"/>
        </w:rPr>
        <w:t xml:space="preserve"> </w:t>
      </w:r>
      <w:r w:rsidR="006205BD">
        <w:rPr>
          <w:rFonts w:ascii="Arial" w:hAnsi="Arial" w:cs="Arial"/>
        </w:rPr>
        <w:t>w</w:t>
      </w:r>
      <w:r w:rsidRPr="00DE7B46" w:rsidR="00DE7B46">
        <w:rPr>
          <w:rFonts w:ascii="Arial" w:hAnsi="Arial" w:cs="Arial"/>
        </w:rPr>
        <w:t>ellbeing. </w:t>
      </w:r>
    </w:p>
    <w:p w:rsidRPr="00DE7B46" w:rsidR="00DE7B46" w:rsidP="00DE7B46" w:rsidRDefault="00DE7B46" w14:paraId="4EC8CE80" w14:textId="77777777">
      <w:pPr>
        <w:pStyle w:val="paragraph"/>
        <w:spacing w:before="0" w:beforeAutospacing="0" w:after="0" w:afterAutospacing="0"/>
        <w:ind w:left="720" w:hanging="720"/>
        <w:textAlignment w:val="baseline"/>
        <w:rPr>
          <w:rFonts w:ascii="Segoe UI" w:hAnsi="Segoe UI" w:cs="Segoe UI"/>
          <w:sz w:val="18"/>
          <w:szCs w:val="18"/>
        </w:rPr>
      </w:pPr>
    </w:p>
    <w:p w:rsidR="00DE7B46" w:rsidP="00095751" w:rsidRDefault="003E17A6" w14:paraId="5E74C3FD" w14:textId="4FC9F638">
      <w:pPr>
        <w:spacing w:before="0" w:after="0"/>
        <w:ind w:left="709" w:hanging="709"/>
        <w:textAlignment w:val="baseline"/>
        <w:rPr>
          <w:rFonts w:ascii="Arial" w:hAnsi="Arial" w:eastAsia="Times New Roman" w:cs="Arial"/>
          <w:szCs w:val="24"/>
        </w:rPr>
      </w:pPr>
      <w:r>
        <w:rPr>
          <w:rFonts w:ascii="Arial" w:hAnsi="Arial" w:eastAsia="Times New Roman" w:cs="Arial"/>
          <w:szCs w:val="24"/>
        </w:rPr>
        <w:t>5.3</w:t>
      </w:r>
      <w:r>
        <w:rPr>
          <w:rFonts w:ascii="Arial" w:hAnsi="Arial" w:eastAsia="Times New Roman" w:cs="Arial"/>
          <w:szCs w:val="24"/>
        </w:rPr>
        <w:tab/>
      </w:r>
      <w:r w:rsidRPr="00DE7B46" w:rsidR="00DE7B46">
        <w:rPr>
          <w:rFonts w:ascii="Arial" w:hAnsi="Arial" w:eastAsia="Times New Roman" w:cs="Arial"/>
          <w:szCs w:val="24"/>
        </w:rPr>
        <w:t xml:space="preserve">A new ‘Active Families’ outdoor programme was developed in the summer as some restrictions eased, with families able to enjoy a range of free activities, including cycling, golf, tennis, bowls, archery, handball, volleyball, all booked through a new online booking app, supported by the Council’s BTS </w:t>
      </w:r>
      <w:r>
        <w:rPr>
          <w:rFonts w:ascii="Arial" w:hAnsi="Arial" w:eastAsia="Times New Roman" w:cs="Arial"/>
          <w:szCs w:val="24"/>
        </w:rPr>
        <w:t>Service</w:t>
      </w:r>
      <w:r w:rsidRPr="00DE7B46" w:rsidR="00DE7B46">
        <w:rPr>
          <w:rFonts w:ascii="Arial" w:hAnsi="Arial" w:eastAsia="Times New Roman" w:cs="Arial"/>
          <w:szCs w:val="24"/>
        </w:rPr>
        <w:t>.  The programme attracted a higher than anticipated number of participants in the first week</w:t>
      </w:r>
      <w:r>
        <w:rPr>
          <w:rFonts w:ascii="Arial" w:hAnsi="Arial" w:eastAsia="Times New Roman" w:cs="Arial"/>
          <w:szCs w:val="24"/>
        </w:rPr>
        <w:t>,</w:t>
      </w:r>
      <w:r w:rsidRPr="00DE7B46" w:rsidR="00DE7B46">
        <w:rPr>
          <w:rFonts w:ascii="Arial" w:hAnsi="Arial" w:eastAsia="Times New Roman" w:cs="Arial"/>
          <w:szCs w:val="24"/>
        </w:rPr>
        <w:t xml:space="preserve"> with 1,565 people attending across Fife.  As word spread via social media, numbers rose in the second week to</w:t>
      </w:r>
      <w:r w:rsidRPr="00DE7B46" w:rsidR="00DE7B46">
        <w:rPr>
          <w:rFonts w:ascii="Arial" w:hAnsi="Arial" w:eastAsia="Times New Roman" w:cs="Arial"/>
          <w:b/>
          <w:bCs/>
          <w:szCs w:val="24"/>
        </w:rPr>
        <w:t> </w:t>
      </w:r>
      <w:r w:rsidRPr="00DE7B46" w:rsidR="00DE7B46">
        <w:rPr>
          <w:rFonts w:ascii="Arial" w:hAnsi="Arial" w:eastAsia="Times New Roman" w:cs="Arial"/>
          <w:szCs w:val="24"/>
        </w:rPr>
        <w:t>1,659</w:t>
      </w:r>
      <w:r w:rsidRPr="00DE7B46" w:rsidR="00DE7B46">
        <w:rPr>
          <w:rFonts w:ascii="Arial" w:hAnsi="Arial" w:eastAsia="Times New Roman" w:cs="Arial"/>
          <w:b/>
          <w:bCs/>
          <w:szCs w:val="24"/>
        </w:rPr>
        <w:t>.</w:t>
      </w:r>
      <w:r w:rsidRPr="00DE7B46" w:rsidR="00DE7B46">
        <w:rPr>
          <w:rFonts w:ascii="Arial" w:hAnsi="Arial" w:eastAsia="Times New Roman" w:cs="Arial"/>
          <w:szCs w:val="24"/>
        </w:rPr>
        <w:t xml:space="preserve">  A great indicator of success </w:t>
      </w:r>
      <w:r>
        <w:rPr>
          <w:rFonts w:ascii="Arial" w:hAnsi="Arial" w:eastAsia="Times New Roman" w:cs="Arial"/>
          <w:szCs w:val="24"/>
        </w:rPr>
        <w:t>wa</w:t>
      </w:r>
      <w:r w:rsidRPr="00DE7B46" w:rsidR="00DE7B46">
        <w:rPr>
          <w:rFonts w:ascii="Arial" w:hAnsi="Arial" w:eastAsia="Times New Roman" w:cs="Arial"/>
          <w:szCs w:val="24"/>
        </w:rPr>
        <w:t xml:space="preserve">s the vast majority of customers </w:t>
      </w:r>
      <w:r>
        <w:rPr>
          <w:rFonts w:ascii="Arial" w:hAnsi="Arial" w:eastAsia="Times New Roman" w:cs="Arial"/>
          <w:szCs w:val="24"/>
        </w:rPr>
        <w:t xml:space="preserve">having </w:t>
      </w:r>
      <w:r w:rsidRPr="00DE7B46" w:rsidR="00DE7B46">
        <w:rPr>
          <w:rFonts w:ascii="Arial" w:hAnsi="Arial" w:eastAsia="Times New Roman" w:cs="Arial"/>
          <w:szCs w:val="24"/>
        </w:rPr>
        <w:t xml:space="preserve">booked into more than one session.  This continued throughout the rest of the year and into the October </w:t>
      </w:r>
      <w:r>
        <w:rPr>
          <w:rFonts w:ascii="Arial" w:hAnsi="Arial" w:eastAsia="Times New Roman" w:cs="Arial"/>
          <w:szCs w:val="24"/>
        </w:rPr>
        <w:t>s</w:t>
      </w:r>
      <w:r w:rsidRPr="00DE7B46" w:rsidR="00DE7B46">
        <w:rPr>
          <w:rFonts w:ascii="Arial" w:hAnsi="Arial" w:eastAsia="Times New Roman" w:cs="Arial"/>
          <w:szCs w:val="24"/>
        </w:rPr>
        <w:t xml:space="preserve">chool </w:t>
      </w:r>
      <w:r>
        <w:rPr>
          <w:rFonts w:ascii="Arial" w:hAnsi="Arial" w:eastAsia="Times New Roman" w:cs="Arial"/>
          <w:szCs w:val="24"/>
        </w:rPr>
        <w:t>h</w:t>
      </w:r>
      <w:r w:rsidRPr="00DE7B46" w:rsidR="00DE7B46">
        <w:rPr>
          <w:rFonts w:ascii="Arial" w:hAnsi="Arial" w:eastAsia="Times New Roman" w:cs="Arial"/>
          <w:szCs w:val="24"/>
        </w:rPr>
        <w:t>olidays, working in partnership with area teams to link into the ‘Café Inc’ initiative throughout Fife, part of a targeted initiative to give those from deprived areas the chance to receive a free healthy meal, as well as taking part in physical activity opportunities for all the family. </w:t>
      </w:r>
    </w:p>
    <w:p w:rsidRPr="00DE7B46" w:rsidR="00DE7B46" w:rsidP="00DE7B46" w:rsidRDefault="00DE7B46" w14:paraId="04FFDD88" w14:textId="77777777">
      <w:pPr>
        <w:spacing w:before="0" w:after="0"/>
        <w:textAlignment w:val="baseline"/>
        <w:rPr>
          <w:rFonts w:ascii="Segoe UI" w:hAnsi="Segoe UI" w:eastAsia="Times New Roman" w:cs="Segoe UI"/>
          <w:sz w:val="18"/>
          <w:szCs w:val="18"/>
        </w:rPr>
      </w:pPr>
    </w:p>
    <w:p w:rsidRPr="00DE7B46" w:rsidR="00DE7B46" w:rsidP="00095751" w:rsidRDefault="003E17A6" w14:paraId="408FB62C" w14:textId="14D37FD1">
      <w:pPr>
        <w:spacing w:before="0" w:after="0"/>
        <w:ind w:left="709" w:hanging="709"/>
        <w:textAlignment w:val="baseline"/>
        <w:rPr>
          <w:rFonts w:ascii="Segoe UI" w:hAnsi="Segoe UI" w:eastAsia="Times New Roman" w:cs="Segoe UI"/>
          <w:sz w:val="18"/>
          <w:szCs w:val="18"/>
        </w:rPr>
      </w:pPr>
      <w:r>
        <w:rPr>
          <w:rFonts w:eastAsia="Times New Roman" w:cs="Helvetica"/>
          <w:szCs w:val="24"/>
        </w:rPr>
        <w:t>5.4</w:t>
      </w:r>
      <w:r>
        <w:rPr>
          <w:rFonts w:eastAsia="Times New Roman" w:cs="Helvetica"/>
          <w:szCs w:val="24"/>
        </w:rPr>
        <w:tab/>
      </w:r>
      <w:r w:rsidRPr="00DE7B46" w:rsidR="00DE7B46">
        <w:rPr>
          <w:rFonts w:eastAsia="Times New Roman" w:cs="Helvetica"/>
          <w:szCs w:val="24"/>
        </w:rPr>
        <w:t>With walking being one of the few physical activities still able to take place, from July </w:t>
      </w:r>
      <w:r>
        <w:rPr>
          <w:rFonts w:eastAsia="Times New Roman" w:cs="Helvetica"/>
          <w:szCs w:val="24"/>
        </w:rPr>
        <w:t xml:space="preserve">the service </w:t>
      </w:r>
      <w:r w:rsidRPr="00DE7B46" w:rsidR="00DE7B46">
        <w:rPr>
          <w:rFonts w:eastAsia="Times New Roman" w:cs="Helvetica"/>
          <w:szCs w:val="24"/>
        </w:rPr>
        <w:t>recommenced the Walking Programme, initially with </w:t>
      </w:r>
      <w:r>
        <w:rPr>
          <w:rFonts w:eastAsia="Times New Roman" w:cs="Helvetica"/>
          <w:szCs w:val="24"/>
        </w:rPr>
        <w:t xml:space="preserve">around </w:t>
      </w:r>
      <w:r w:rsidRPr="00DE7B46" w:rsidR="00DE7B46">
        <w:rPr>
          <w:rFonts w:eastAsia="Times New Roman" w:cs="Helvetica"/>
          <w:szCs w:val="24"/>
        </w:rPr>
        <w:t xml:space="preserve"> 200 participants.  From there, we continued to deliver courses across 13 locations with over 400 participants attending weekly and trained 47</w:t>
      </w:r>
      <w:r w:rsidRPr="00DE7B46" w:rsidR="00DE7B46">
        <w:rPr>
          <w:rFonts w:eastAsia="Times New Roman" w:cs="Helvetica"/>
          <w:b/>
          <w:bCs/>
          <w:szCs w:val="24"/>
        </w:rPr>
        <w:t> </w:t>
      </w:r>
      <w:r w:rsidRPr="00DE7B46" w:rsidR="00DE7B46">
        <w:rPr>
          <w:rFonts w:eastAsia="Times New Roman" w:cs="Helvetica"/>
          <w:szCs w:val="24"/>
        </w:rPr>
        <w:t xml:space="preserve">new </w:t>
      </w:r>
      <w:r>
        <w:rPr>
          <w:rFonts w:eastAsia="Times New Roman" w:cs="Helvetica"/>
          <w:szCs w:val="24"/>
        </w:rPr>
        <w:t>w</w:t>
      </w:r>
      <w:r w:rsidRPr="00DE7B46" w:rsidR="00DE7B46">
        <w:rPr>
          <w:rFonts w:eastAsia="Times New Roman" w:cs="Helvetica"/>
          <w:szCs w:val="24"/>
        </w:rPr>
        <w:t xml:space="preserve">alk </w:t>
      </w:r>
      <w:r>
        <w:rPr>
          <w:rFonts w:eastAsia="Times New Roman" w:cs="Helvetica"/>
          <w:szCs w:val="24"/>
        </w:rPr>
        <w:t>l</w:t>
      </w:r>
      <w:r w:rsidRPr="00DE7B46" w:rsidR="00DE7B46">
        <w:rPr>
          <w:rFonts w:eastAsia="Times New Roman" w:cs="Helvetica"/>
          <w:szCs w:val="24"/>
        </w:rPr>
        <w:t xml:space="preserve">eaders </w:t>
      </w:r>
      <w:r>
        <w:rPr>
          <w:rFonts w:eastAsia="Times New Roman" w:cs="Helvetica"/>
          <w:szCs w:val="24"/>
        </w:rPr>
        <w:t>from</w:t>
      </w:r>
      <w:r w:rsidRPr="00DE7B46" w:rsidR="00DE7B46">
        <w:rPr>
          <w:rFonts w:eastAsia="Times New Roman" w:cs="Helvetica"/>
          <w:szCs w:val="24"/>
        </w:rPr>
        <w:t xml:space="preserve"> ESOL,</w:t>
      </w:r>
      <w:r w:rsidR="00DE7B46">
        <w:rPr>
          <w:rFonts w:eastAsia="Times New Roman" w:cs="Helvetica"/>
          <w:szCs w:val="24"/>
        </w:rPr>
        <w:t xml:space="preserve"> </w:t>
      </w:r>
      <w:r w:rsidRPr="00DE7B46" w:rsidR="00DE7B46">
        <w:rPr>
          <w:rFonts w:eastAsia="Times New Roman" w:cs="Helvetica"/>
          <w:szCs w:val="24"/>
        </w:rPr>
        <w:t>Fife Carers, Sports</w:t>
      </w:r>
      <w:r w:rsidR="00DE7B46">
        <w:rPr>
          <w:rFonts w:eastAsia="Times New Roman" w:cs="Helvetica"/>
          <w:szCs w:val="24"/>
        </w:rPr>
        <w:t xml:space="preserve"> Hubs, </w:t>
      </w:r>
      <w:r w:rsidRPr="00DE7B46" w:rsidR="00DE7B46">
        <w:rPr>
          <w:rFonts w:eastAsia="Times New Roman" w:cs="Helvetica"/>
          <w:szCs w:val="24"/>
        </w:rPr>
        <w:t>FSLT and community volunteers.  This has supported our inclusive approach to physical activity and our aim to reduce social isolation</w:t>
      </w:r>
      <w:r>
        <w:rPr>
          <w:rFonts w:eastAsia="Times New Roman" w:cs="Helvetica"/>
          <w:szCs w:val="24"/>
        </w:rPr>
        <w:t xml:space="preserve"> </w:t>
      </w:r>
      <w:r w:rsidRPr="00DE7B46" w:rsidR="00DE7B46">
        <w:rPr>
          <w:rFonts w:eastAsia="Times New Roman" w:cs="Helvetica"/>
          <w:szCs w:val="24"/>
        </w:rPr>
        <w:t>where</w:t>
      </w:r>
      <w:r>
        <w:rPr>
          <w:rFonts w:eastAsia="Times New Roman" w:cs="Helvetica"/>
          <w:szCs w:val="24"/>
        </w:rPr>
        <w:t>ver</w:t>
      </w:r>
      <w:r w:rsidRPr="00DE7B46" w:rsidR="00DE7B46">
        <w:rPr>
          <w:rFonts w:eastAsia="Times New Roman" w:cs="Helvetica"/>
          <w:szCs w:val="24"/>
        </w:rPr>
        <w:t xml:space="preserve"> possible.  </w:t>
      </w:r>
      <w:r>
        <w:rPr>
          <w:rFonts w:eastAsia="Times New Roman" w:cs="Helvetica"/>
          <w:szCs w:val="24"/>
        </w:rPr>
        <w:t xml:space="preserve">The service </w:t>
      </w:r>
      <w:r w:rsidRPr="00DE7B46" w:rsidR="00DE7B46">
        <w:rPr>
          <w:rFonts w:eastAsia="Times New Roman" w:cs="Helvetica"/>
          <w:szCs w:val="24"/>
        </w:rPr>
        <w:t xml:space="preserve">continued to support the 78 </w:t>
      </w:r>
      <w:r>
        <w:rPr>
          <w:rFonts w:eastAsia="Times New Roman" w:cs="Helvetica"/>
          <w:szCs w:val="24"/>
        </w:rPr>
        <w:t>c</w:t>
      </w:r>
      <w:r w:rsidRPr="00DE7B46" w:rsidR="00DE7B46">
        <w:rPr>
          <w:rFonts w:eastAsia="Times New Roman" w:cs="Helvetica"/>
          <w:szCs w:val="24"/>
        </w:rPr>
        <w:t xml:space="preserve">are </w:t>
      </w:r>
      <w:r>
        <w:rPr>
          <w:rFonts w:eastAsia="Times New Roman" w:cs="Helvetica"/>
          <w:szCs w:val="24"/>
        </w:rPr>
        <w:t>h</w:t>
      </w:r>
      <w:r w:rsidRPr="00DE7B46" w:rsidR="00DE7B46">
        <w:rPr>
          <w:rFonts w:eastAsia="Times New Roman" w:cs="Helvetica"/>
          <w:szCs w:val="24"/>
        </w:rPr>
        <w:t>omes across Fife</w:t>
      </w:r>
      <w:r>
        <w:rPr>
          <w:rFonts w:eastAsia="Times New Roman" w:cs="Helvetica"/>
          <w:szCs w:val="24"/>
        </w:rPr>
        <w:t>,</w:t>
      </w:r>
      <w:r w:rsidRPr="00DE7B46" w:rsidR="00DE7B46">
        <w:rPr>
          <w:rFonts w:eastAsia="Times New Roman" w:cs="Helvetica"/>
          <w:szCs w:val="24"/>
        </w:rPr>
        <w:t xml:space="preserve"> </w:t>
      </w:r>
      <w:r>
        <w:rPr>
          <w:rFonts w:eastAsia="Times New Roman" w:cs="Helvetica"/>
          <w:szCs w:val="24"/>
        </w:rPr>
        <w:t xml:space="preserve">along with </w:t>
      </w:r>
      <w:r w:rsidRPr="00DE7B46" w:rsidR="00DE7B46">
        <w:rPr>
          <w:rFonts w:eastAsia="Times New Roman" w:cs="Helvetica"/>
          <w:szCs w:val="24"/>
        </w:rPr>
        <w:t xml:space="preserve"> the many care providers</w:t>
      </w:r>
      <w:r>
        <w:rPr>
          <w:rFonts w:eastAsia="Times New Roman" w:cs="Helvetica"/>
          <w:szCs w:val="24"/>
        </w:rPr>
        <w:t>,</w:t>
      </w:r>
      <w:r w:rsidRPr="00DE7B46" w:rsidR="00DE7B46">
        <w:rPr>
          <w:rFonts w:eastAsia="Times New Roman" w:cs="Helvetica"/>
          <w:szCs w:val="24"/>
        </w:rPr>
        <w:t xml:space="preserve"> with an online activity pack and network meetings.  As we were unable to hold our flagship ‘Go for Gold’ event that has been held since 2012, engaging older adults in physical activity, </w:t>
      </w:r>
      <w:r>
        <w:rPr>
          <w:rFonts w:eastAsia="Times New Roman" w:cs="Helvetica"/>
          <w:szCs w:val="24"/>
        </w:rPr>
        <w:t xml:space="preserve">the team </w:t>
      </w:r>
      <w:r w:rsidRPr="00DE7B46" w:rsidR="00DE7B46">
        <w:rPr>
          <w:rFonts w:eastAsia="Times New Roman" w:cs="Helvetica"/>
          <w:szCs w:val="24"/>
        </w:rPr>
        <w:t>held a virtual event instead, where 39 care homes and over 500</w:t>
      </w:r>
      <w:r w:rsidRPr="00DE7B46" w:rsidR="00DE7B46">
        <w:rPr>
          <w:rFonts w:eastAsia="Times New Roman" w:cs="Helvetica"/>
          <w:b/>
          <w:bCs/>
          <w:szCs w:val="24"/>
        </w:rPr>
        <w:t> </w:t>
      </w:r>
      <w:r w:rsidRPr="00DE7B46" w:rsidR="00DE7B46">
        <w:rPr>
          <w:rFonts w:eastAsia="Times New Roman" w:cs="Helvetica"/>
          <w:szCs w:val="24"/>
        </w:rPr>
        <w:t>residents took part; </w:t>
      </w:r>
      <w:r>
        <w:rPr>
          <w:rFonts w:eastAsia="Times New Roman" w:cs="Helvetica"/>
          <w:szCs w:val="24"/>
        </w:rPr>
        <w:t xml:space="preserve">here is a link to </w:t>
      </w:r>
      <w:r w:rsidRPr="00DE7B46" w:rsidR="00DE7B46">
        <w:rPr>
          <w:rFonts w:eastAsia="Times New Roman" w:cs="Helvetica"/>
          <w:szCs w:val="24"/>
        </w:rPr>
        <w:t>the video  </w:t>
      </w:r>
      <w:hyperlink w:tgtFrame="_blank" w:history="1" r:id="rId12">
        <w:r w:rsidRPr="00DE7B46" w:rsidR="00DE7B46">
          <w:rPr>
            <w:rFonts w:eastAsia="Times New Roman" w:cs="Helvetica"/>
            <w:color w:val="0000FF"/>
            <w:szCs w:val="24"/>
            <w:u w:val="single"/>
          </w:rPr>
          <w:t>Fife Older Adults - Go for Gold with Physical Activity (2020) - YouTube</w:t>
        </w:r>
      </w:hyperlink>
      <w:r w:rsidRPr="00DE7B46" w:rsidR="00DE7B46">
        <w:rPr>
          <w:rFonts w:eastAsia="Times New Roman" w:cs="Helvetica"/>
          <w:szCs w:val="24"/>
        </w:rPr>
        <w:t> </w:t>
      </w:r>
    </w:p>
    <w:p w:rsidR="00B216A2" w:rsidP="12E6937E" w:rsidRDefault="00F76C61" w14:paraId="557469FB" w14:textId="5EF60514">
      <w:pPr>
        <w:pStyle w:val="NumberedList2"/>
        <w:spacing w:line="259" w:lineRule="auto"/>
        <w:ind w:hanging="720"/>
        <w:rPr>
          <w:rFonts w:ascii="Arial" w:hAnsi="Arial" w:eastAsia="Arial" w:cs="Arial"/>
        </w:rPr>
      </w:pPr>
      <w:r>
        <w:rPr>
          <w:rFonts w:ascii="Arial" w:hAnsi="Arial" w:eastAsia="Arial" w:cs="Arial"/>
        </w:rPr>
        <w:t>5.</w:t>
      </w:r>
      <w:r w:rsidR="003E17A6">
        <w:rPr>
          <w:rFonts w:ascii="Arial" w:hAnsi="Arial" w:eastAsia="Arial" w:cs="Arial"/>
        </w:rPr>
        <w:t>5</w:t>
      </w:r>
      <w:r>
        <w:rPr>
          <w:rFonts w:ascii="Arial" w:hAnsi="Arial" w:eastAsia="Arial" w:cs="Arial"/>
        </w:rPr>
        <w:tab/>
      </w:r>
      <w:r w:rsidRPr="12E6937E" w:rsidR="795D59D1">
        <w:rPr>
          <w:rFonts w:ascii="Arial" w:hAnsi="Arial" w:eastAsia="Arial" w:cs="Arial"/>
        </w:rPr>
        <w:t>Fife Sports and Leisure Trust</w:t>
      </w:r>
      <w:r w:rsidR="003E17A6">
        <w:rPr>
          <w:rFonts w:ascii="Arial" w:hAnsi="Arial" w:eastAsia="Arial" w:cs="Arial"/>
        </w:rPr>
        <w:t xml:space="preserve"> (FSLT)</w:t>
      </w:r>
      <w:r w:rsidRPr="12E6937E" w:rsidR="795D59D1">
        <w:rPr>
          <w:rFonts w:ascii="Arial" w:hAnsi="Arial" w:eastAsia="Arial" w:cs="Arial"/>
        </w:rPr>
        <w:t xml:space="preserve"> also worked to reopen facilities following the announcement from the Scottish Government in August 2020 that gyms and leisure facilities could reopen from </w:t>
      </w:r>
      <w:r w:rsidR="003E17A6">
        <w:rPr>
          <w:rFonts w:ascii="Arial" w:hAnsi="Arial" w:eastAsia="Arial" w:cs="Arial"/>
        </w:rPr>
        <w:t>31</w:t>
      </w:r>
      <w:r w:rsidRPr="00095751" w:rsidR="003E17A6">
        <w:rPr>
          <w:rFonts w:ascii="Arial" w:hAnsi="Arial" w:eastAsia="Arial" w:cs="Arial"/>
          <w:vertAlign w:val="superscript"/>
        </w:rPr>
        <w:t>st</w:t>
      </w:r>
      <w:r w:rsidR="003E17A6">
        <w:rPr>
          <w:rFonts w:ascii="Arial" w:hAnsi="Arial" w:eastAsia="Arial" w:cs="Arial"/>
        </w:rPr>
        <w:t xml:space="preserve"> </w:t>
      </w:r>
      <w:r w:rsidRPr="12E6937E" w:rsidR="795D59D1">
        <w:rPr>
          <w:rFonts w:ascii="Arial" w:hAnsi="Arial" w:eastAsia="Arial" w:cs="Arial"/>
        </w:rPr>
        <w:t>August. From September 14th</w:t>
      </w:r>
      <w:r w:rsidRPr="12E6937E" w:rsidR="6A6AB8E8">
        <w:rPr>
          <w:rFonts w:ascii="Arial" w:hAnsi="Arial" w:eastAsia="Arial" w:cs="Arial"/>
        </w:rPr>
        <w:t>, 2020,</w:t>
      </w:r>
      <w:r w:rsidRPr="12E6937E" w:rsidR="2BB9445D">
        <w:rPr>
          <w:rFonts w:ascii="Arial" w:hAnsi="Arial" w:eastAsia="Arial" w:cs="Arial"/>
        </w:rPr>
        <w:t xml:space="preserve"> </w:t>
      </w:r>
      <w:r w:rsidRPr="12E6937E" w:rsidR="795D59D1">
        <w:rPr>
          <w:rFonts w:ascii="Arial" w:hAnsi="Arial" w:eastAsia="Arial" w:cs="Arial"/>
        </w:rPr>
        <w:t xml:space="preserve">13 facilities re-opened </w:t>
      </w:r>
      <w:r w:rsidRPr="12E6937E" w:rsidR="7C898876">
        <w:rPr>
          <w:rFonts w:ascii="Arial" w:hAnsi="Arial" w:eastAsia="Arial" w:cs="Arial"/>
        </w:rPr>
        <w:t>on a phased basis</w:t>
      </w:r>
      <w:r w:rsidR="003E17A6">
        <w:rPr>
          <w:rFonts w:ascii="Arial" w:hAnsi="Arial" w:eastAsia="Arial" w:cs="Arial"/>
        </w:rPr>
        <w:t>,</w:t>
      </w:r>
      <w:r w:rsidRPr="12E6937E" w:rsidR="7C898876">
        <w:rPr>
          <w:rFonts w:ascii="Arial" w:hAnsi="Arial" w:eastAsia="Arial" w:cs="Arial"/>
        </w:rPr>
        <w:t xml:space="preserve"> </w:t>
      </w:r>
      <w:r w:rsidRPr="12E6937E" w:rsidR="624F20CD">
        <w:rPr>
          <w:rFonts w:ascii="Arial" w:hAnsi="Arial" w:eastAsia="Arial" w:cs="Arial"/>
        </w:rPr>
        <w:t>except for</w:t>
      </w:r>
      <w:r w:rsidRPr="12E6937E" w:rsidR="795D59D1">
        <w:rPr>
          <w:rFonts w:ascii="Arial" w:hAnsi="Arial" w:eastAsia="Arial" w:cs="Arial"/>
        </w:rPr>
        <w:t xml:space="preserve"> The Beacon Leisure Centre</w:t>
      </w:r>
      <w:r w:rsidRPr="12E6937E" w:rsidR="43DAC73F">
        <w:rPr>
          <w:rFonts w:ascii="Arial" w:hAnsi="Arial" w:eastAsia="Arial" w:cs="Arial"/>
        </w:rPr>
        <w:t>,</w:t>
      </w:r>
      <w:r w:rsidRPr="12E6937E" w:rsidR="795D59D1">
        <w:rPr>
          <w:rFonts w:ascii="Arial" w:hAnsi="Arial" w:eastAsia="Arial" w:cs="Arial"/>
        </w:rPr>
        <w:t xml:space="preserve"> which was unavoidably delayed due to the facility’s layout</w:t>
      </w:r>
      <w:r w:rsidRPr="12E6937E" w:rsidR="0A9CC06E">
        <w:rPr>
          <w:rFonts w:ascii="Arial" w:hAnsi="Arial" w:eastAsia="Arial" w:cs="Arial"/>
        </w:rPr>
        <w:t>, which</w:t>
      </w:r>
      <w:r w:rsidRPr="12E6937E" w:rsidR="795D59D1">
        <w:rPr>
          <w:rFonts w:ascii="Arial" w:hAnsi="Arial" w:eastAsia="Arial" w:cs="Arial"/>
        </w:rPr>
        <w:t xml:space="preserve"> presented challenges</w:t>
      </w:r>
      <w:r w:rsidRPr="12E6937E" w:rsidR="5CFA20DE">
        <w:rPr>
          <w:rFonts w:ascii="Arial" w:hAnsi="Arial" w:eastAsia="Arial" w:cs="Arial"/>
        </w:rPr>
        <w:t>,</w:t>
      </w:r>
      <w:r w:rsidRPr="12E6937E" w:rsidR="795D59D1">
        <w:rPr>
          <w:rFonts w:ascii="Arial" w:hAnsi="Arial" w:eastAsia="Arial" w:cs="Arial"/>
        </w:rPr>
        <w:t xml:space="preserve"> making delivering social distancing requirements difficult. </w:t>
      </w:r>
      <w:r w:rsidRPr="12E6937E" w:rsidR="553F3D9F">
        <w:rPr>
          <w:rFonts w:ascii="Arial" w:hAnsi="Arial" w:eastAsia="Arial" w:cs="Arial"/>
        </w:rPr>
        <w:t>B</w:t>
      </w:r>
      <w:r w:rsidRPr="12E6937E" w:rsidR="3FFF8138">
        <w:rPr>
          <w:rFonts w:ascii="Arial" w:hAnsi="Arial" w:eastAsia="Arial" w:cs="Arial"/>
        </w:rPr>
        <w:t>etw</w:t>
      </w:r>
      <w:r w:rsidRPr="12E6937E" w:rsidR="553F3D9F">
        <w:rPr>
          <w:rFonts w:ascii="Arial" w:hAnsi="Arial" w:eastAsia="Arial" w:cs="Arial"/>
        </w:rPr>
        <w:t xml:space="preserve">een FSLT and </w:t>
      </w:r>
      <w:r w:rsidRPr="12E6937E" w:rsidR="61617DF5">
        <w:rPr>
          <w:rFonts w:ascii="Arial" w:hAnsi="Arial" w:eastAsia="Arial" w:cs="Arial"/>
        </w:rPr>
        <w:t>c</w:t>
      </w:r>
      <w:r w:rsidRPr="12E6937E" w:rsidR="553F3D9F">
        <w:rPr>
          <w:rFonts w:ascii="Arial" w:hAnsi="Arial" w:eastAsia="Arial" w:cs="Arial"/>
        </w:rPr>
        <w:t xml:space="preserve">ommunity </w:t>
      </w:r>
      <w:r w:rsidRPr="12E6937E" w:rsidR="7962359B">
        <w:rPr>
          <w:rFonts w:ascii="Arial" w:hAnsi="Arial" w:eastAsia="Arial" w:cs="Arial"/>
        </w:rPr>
        <w:t>u</w:t>
      </w:r>
      <w:r w:rsidRPr="12E6937E" w:rsidR="553F3D9F">
        <w:rPr>
          <w:rFonts w:ascii="Arial" w:hAnsi="Arial" w:eastAsia="Arial" w:cs="Arial"/>
        </w:rPr>
        <w:t xml:space="preserve">se this </w:t>
      </w:r>
      <w:r w:rsidRPr="12E6937E" w:rsidR="34D7D646">
        <w:rPr>
          <w:rFonts w:ascii="Arial" w:hAnsi="Arial" w:eastAsia="Arial" w:cs="Arial"/>
        </w:rPr>
        <w:t xml:space="preserve">represented </w:t>
      </w:r>
      <w:r w:rsidRPr="12E6937E" w:rsidR="553F3D9F">
        <w:rPr>
          <w:rFonts w:ascii="Arial" w:hAnsi="Arial" w:eastAsia="Arial" w:cs="Arial"/>
        </w:rPr>
        <w:t>one of the most significant reopening of facilities across Scotland.  However, f</w:t>
      </w:r>
      <w:r w:rsidRPr="12E6937E" w:rsidR="795D59D1">
        <w:rPr>
          <w:rFonts w:ascii="Arial" w:hAnsi="Arial" w:eastAsia="Arial" w:cs="Arial"/>
        </w:rPr>
        <w:t>ollowing the announcement from the Scottish Governmen</w:t>
      </w:r>
      <w:r w:rsidRPr="12E6937E" w:rsidR="086210B3">
        <w:rPr>
          <w:rFonts w:ascii="Arial" w:hAnsi="Arial" w:eastAsia="Arial" w:cs="Arial"/>
        </w:rPr>
        <w:t>t</w:t>
      </w:r>
      <w:r w:rsidRPr="12E6937E" w:rsidR="795D59D1">
        <w:rPr>
          <w:rFonts w:ascii="Arial" w:hAnsi="Arial" w:eastAsia="Arial" w:cs="Arial"/>
        </w:rPr>
        <w:t xml:space="preserve"> </w:t>
      </w:r>
      <w:r w:rsidR="003E17A6">
        <w:rPr>
          <w:rFonts w:ascii="Arial" w:hAnsi="Arial" w:eastAsia="Arial" w:cs="Arial"/>
        </w:rPr>
        <w:t xml:space="preserve">of </w:t>
      </w:r>
      <w:r w:rsidRPr="12E6937E" w:rsidR="795D59D1">
        <w:rPr>
          <w:rFonts w:ascii="Arial" w:hAnsi="Arial" w:eastAsia="Arial" w:cs="Arial"/>
        </w:rPr>
        <w:t>Level 4 local protection measures</w:t>
      </w:r>
      <w:r w:rsidRPr="12E6937E" w:rsidR="44A65B6B">
        <w:rPr>
          <w:rFonts w:ascii="Arial" w:hAnsi="Arial" w:eastAsia="Arial" w:cs="Arial"/>
        </w:rPr>
        <w:t xml:space="preserve"> </w:t>
      </w:r>
      <w:r w:rsidRPr="12E6937E" w:rsidR="3B2E6DA8">
        <w:rPr>
          <w:rFonts w:ascii="Arial" w:hAnsi="Arial" w:eastAsia="Arial" w:cs="Arial"/>
        </w:rPr>
        <w:t>in December 2020</w:t>
      </w:r>
      <w:r w:rsidRPr="12E6937E" w:rsidR="795D59D1">
        <w:rPr>
          <w:rFonts w:ascii="Arial" w:hAnsi="Arial" w:eastAsia="Arial" w:cs="Arial"/>
        </w:rPr>
        <w:t xml:space="preserve">, facilities </w:t>
      </w:r>
      <w:r w:rsidRPr="12E6937E" w:rsidR="647752F5">
        <w:rPr>
          <w:rFonts w:ascii="Arial" w:hAnsi="Arial" w:eastAsia="Arial" w:cs="Arial"/>
        </w:rPr>
        <w:t xml:space="preserve">again </w:t>
      </w:r>
      <w:r w:rsidRPr="12E6937E" w:rsidR="5A44FF8E">
        <w:rPr>
          <w:rFonts w:ascii="Arial" w:hAnsi="Arial" w:eastAsia="Arial" w:cs="Arial"/>
        </w:rPr>
        <w:t>closed</w:t>
      </w:r>
      <w:r w:rsidRPr="12E6937E" w:rsidR="76B4026A">
        <w:rPr>
          <w:rFonts w:ascii="Arial" w:hAnsi="Arial" w:eastAsia="Arial" w:cs="Arial"/>
        </w:rPr>
        <w:t xml:space="preserve"> </w:t>
      </w:r>
      <w:r w:rsidRPr="12E6937E" w:rsidR="63A02356">
        <w:rPr>
          <w:rFonts w:ascii="Arial" w:hAnsi="Arial" w:eastAsia="Arial" w:cs="Arial"/>
        </w:rPr>
        <w:t>from December</w:t>
      </w:r>
      <w:r w:rsidRPr="12E6937E" w:rsidR="795D59D1">
        <w:rPr>
          <w:rFonts w:ascii="Arial" w:hAnsi="Arial" w:eastAsia="Arial" w:cs="Arial"/>
        </w:rPr>
        <w:t xml:space="preserve"> 26</w:t>
      </w:r>
      <w:r w:rsidRPr="12E6937E" w:rsidR="795D59D1">
        <w:rPr>
          <w:rFonts w:ascii="Arial" w:hAnsi="Arial" w:eastAsia="Arial" w:cs="Arial"/>
          <w:vertAlign w:val="superscript"/>
        </w:rPr>
        <w:t>th</w:t>
      </w:r>
      <w:r w:rsidRPr="12E6937E" w:rsidR="505D7D76">
        <w:rPr>
          <w:rFonts w:ascii="Arial" w:hAnsi="Arial" w:eastAsia="Arial" w:cs="Arial"/>
        </w:rPr>
        <w:t>,</w:t>
      </w:r>
      <w:r w:rsidRPr="12E6937E" w:rsidR="795D59D1">
        <w:rPr>
          <w:rFonts w:ascii="Arial" w:hAnsi="Arial" w:eastAsia="Arial" w:cs="Arial"/>
        </w:rPr>
        <w:t xml:space="preserve"> 2020 and did not reopen </w:t>
      </w:r>
      <w:r w:rsidRPr="12E6937E" w:rsidR="4BABCAFF">
        <w:rPr>
          <w:rFonts w:ascii="Arial" w:hAnsi="Arial" w:eastAsia="Arial" w:cs="Arial"/>
        </w:rPr>
        <w:t xml:space="preserve">during the financial year </w:t>
      </w:r>
      <w:r w:rsidRPr="12E6937E" w:rsidR="795D59D1">
        <w:rPr>
          <w:rFonts w:ascii="Arial" w:hAnsi="Arial" w:eastAsia="Arial" w:cs="Arial"/>
        </w:rPr>
        <w:t xml:space="preserve">2020-2021. The 13 </w:t>
      </w:r>
      <w:r w:rsidRPr="12E6937E" w:rsidR="4D4B8D30">
        <w:rPr>
          <w:rFonts w:ascii="Arial" w:hAnsi="Arial" w:eastAsia="Arial" w:cs="Arial"/>
        </w:rPr>
        <w:t xml:space="preserve">FSLT </w:t>
      </w:r>
      <w:r w:rsidRPr="12E6937E" w:rsidR="795D59D1">
        <w:rPr>
          <w:rFonts w:ascii="Arial" w:hAnsi="Arial" w:eastAsia="Arial" w:cs="Arial"/>
        </w:rPr>
        <w:t>facilities operated for up to 15 weeks in 2020/21</w:t>
      </w:r>
      <w:r w:rsidRPr="12E6937E" w:rsidR="760BCC8A">
        <w:rPr>
          <w:rFonts w:ascii="Arial" w:hAnsi="Arial" w:eastAsia="Arial" w:cs="Arial"/>
        </w:rPr>
        <w:t xml:space="preserve"> and many employees were furloughed.</w:t>
      </w:r>
    </w:p>
    <w:p w:rsidR="00B216A2" w:rsidP="12E6937E" w:rsidRDefault="2080F435" w14:paraId="7D63524B" w14:textId="1F2DA6F6">
      <w:pPr>
        <w:pStyle w:val="NumberedList2"/>
        <w:spacing w:before="0" w:after="160" w:line="259" w:lineRule="auto"/>
        <w:ind w:hanging="720"/>
        <w:rPr>
          <w:rFonts w:ascii="Arial" w:hAnsi="Arial" w:eastAsia="Arial" w:cs="Arial"/>
        </w:rPr>
      </w:pPr>
      <w:r w:rsidRPr="12E6937E">
        <w:rPr>
          <w:rFonts w:ascii="Arial" w:hAnsi="Arial" w:eastAsia="Arial" w:cs="Arial"/>
        </w:rPr>
        <w:t>5.</w:t>
      </w:r>
      <w:r w:rsidR="003E17A6">
        <w:rPr>
          <w:rFonts w:ascii="Arial" w:hAnsi="Arial" w:eastAsia="Arial" w:cs="Arial"/>
        </w:rPr>
        <w:t>6</w:t>
      </w:r>
      <w:r>
        <w:tab/>
      </w:r>
      <w:r w:rsidRPr="12E6937E" w:rsidR="593254CC">
        <w:rPr>
          <w:rFonts w:ascii="Arial" w:hAnsi="Arial" w:eastAsia="Arial" w:cs="Arial"/>
        </w:rPr>
        <w:t>O</w:t>
      </w:r>
      <w:r w:rsidRPr="12E6937E" w:rsidR="030F52F1">
        <w:rPr>
          <w:rFonts w:ascii="Arial" w:hAnsi="Arial" w:eastAsia="Arial" w:cs="Arial"/>
        </w:rPr>
        <w:t xml:space="preserve">nline tools </w:t>
      </w:r>
      <w:r w:rsidRPr="12E6937E" w:rsidR="17687154">
        <w:rPr>
          <w:rFonts w:ascii="Arial" w:hAnsi="Arial" w:eastAsia="Arial" w:cs="Arial"/>
        </w:rPr>
        <w:t xml:space="preserve">were used </w:t>
      </w:r>
      <w:r w:rsidRPr="12E6937E" w:rsidR="030F52F1">
        <w:rPr>
          <w:rFonts w:ascii="Arial" w:hAnsi="Arial" w:eastAsia="Arial" w:cs="Arial"/>
        </w:rPr>
        <w:t>to continue to deliver engagement.</w:t>
      </w:r>
      <w:r w:rsidRPr="12E6937E" w:rsidR="222741C9">
        <w:rPr>
          <w:rFonts w:ascii="Arial" w:hAnsi="Arial" w:eastAsia="Arial" w:cs="Arial"/>
        </w:rPr>
        <w:t xml:space="preserve"> </w:t>
      </w:r>
      <w:r w:rsidRPr="12E6937E" w:rsidR="030F52F1">
        <w:rPr>
          <w:rFonts w:ascii="Arial" w:hAnsi="Arial" w:eastAsia="Arial" w:cs="Arial"/>
        </w:rPr>
        <w:t xml:space="preserve">FSLT provided an </w:t>
      </w:r>
      <w:r w:rsidRPr="12E6937E" w:rsidR="795D59D1">
        <w:rPr>
          <w:rFonts w:ascii="Arial" w:hAnsi="Arial" w:eastAsia="Arial" w:cs="Arial"/>
        </w:rPr>
        <w:t>on-line offering deliver</w:t>
      </w:r>
      <w:r w:rsidRPr="12E6937E" w:rsidR="00330E82">
        <w:rPr>
          <w:rFonts w:ascii="Arial" w:hAnsi="Arial" w:eastAsia="Arial" w:cs="Arial"/>
        </w:rPr>
        <w:t>ing</w:t>
      </w:r>
      <w:r w:rsidRPr="12E6937E" w:rsidR="795D59D1">
        <w:rPr>
          <w:rFonts w:ascii="Arial" w:hAnsi="Arial" w:eastAsia="Arial" w:cs="Arial"/>
        </w:rPr>
        <w:t xml:space="preserve"> </w:t>
      </w:r>
      <w:r w:rsidRPr="12E6937E" w:rsidR="22182709">
        <w:rPr>
          <w:rFonts w:ascii="Arial" w:hAnsi="Arial" w:eastAsia="Arial" w:cs="Arial"/>
        </w:rPr>
        <w:t>ten</w:t>
      </w:r>
      <w:r w:rsidRPr="12E6937E" w:rsidR="795D59D1">
        <w:rPr>
          <w:rFonts w:ascii="Arial" w:hAnsi="Arial" w:eastAsia="Arial" w:cs="Arial"/>
        </w:rPr>
        <w:t xml:space="preserve"> live fitness classes per week. Participants who previously attended </w:t>
      </w:r>
      <w:r w:rsidRPr="12E6937E" w:rsidR="6838B56D">
        <w:rPr>
          <w:rFonts w:ascii="Arial" w:hAnsi="Arial" w:eastAsia="Arial" w:cs="Arial"/>
        </w:rPr>
        <w:t>FSLT’s</w:t>
      </w:r>
      <w:r w:rsidRPr="12E6937E" w:rsidR="795D59D1">
        <w:rPr>
          <w:rFonts w:ascii="Arial" w:hAnsi="Arial" w:eastAsia="Arial" w:cs="Arial"/>
        </w:rPr>
        <w:t xml:space="preserve"> Health Programme were engaged to encourage them to keep their physical activity levels up during the lockdown period.</w:t>
      </w:r>
    </w:p>
    <w:p w:rsidR="00B216A2" w:rsidP="12E6937E" w:rsidRDefault="65083DA8" w14:paraId="322BB078" w14:textId="041E0E66">
      <w:pPr>
        <w:spacing w:before="0" w:after="160" w:line="259" w:lineRule="auto"/>
        <w:ind w:left="720" w:hanging="720"/>
        <w:rPr>
          <w:rFonts w:ascii="Arial" w:hAnsi="Arial" w:eastAsia="Arial" w:cs="Arial"/>
          <w:lang w:eastAsia="en-US"/>
        </w:rPr>
      </w:pPr>
      <w:r w:rsidRPr="12E6937E">
        <w:rPr>
          <w:rFonts w:ascii="Arial" w:hAnsi="Arial" w:eastAsia="Arial" w:cs="Arial"/>
          <w:lang w:eastAsia="en-US"/>
        </w:rPr>
        <w:lastRenderedPageBreak/>
        <w:t>5.</w:t>
      </w:r>
      <w:r w:rsidR="003E17A6">
        <w:rPr>
          <w:rFonts w:ascii="Arial" w:hAnsi="Arial" w:eastAsia="Arial" w:cs="Arial"/>
          <w:lang w:eastAsia="en-US"/>
        </w:rPr>
        <w:t>7</w:t>
      </w:r>
      <w:r w:rsidR="00B216A2">
        <w:tab/>
      </w:r>
      <w:r w:rsidRPr="12E6937E" w:rsidR="275C5629">
        <w:rPr>
          <w:rFonts w:ascii="Arial" w:hAnsi="Arial" w:eastAsia="Arial" w:cs="Arial"/>
          <w:lang w:eastAsia="en-US"/>
        </w:rPr>
        <w:t>W</w:t>
      </w:r>
      <w:r w:rsidRPr="12E6937E" w:rsidR="07A14D00">
        <w:rPr>
          <w:rFonts w:ascii="Arial" w:hAnsi="Arial" w:eastAsia="Arial" w:cs="Arial"/>
          <w:lang w:eastAsia="en-US"/>
        </w:rPr>
        <w:t>hilst at the start of the pandemic</w:t>
      </w:r>
      <w:r w:rsidRPr="12E6937E" w:rsidR="50E9C4FD">
        <w:rPr>
          <w:rFonts w:ascii="Arial" w:hAnsi="Arial" w:eastAsia="Arial" w:cs="Arial"/>
          <w:lang w:eastAsia="en-US"/>
        </w:rPr>
        <w:t xml:space="preserve"> the</w:t>
      </w:r>
      <w:r w:rsidRPr="12E6937E" w:rsidR="07A14D00">
        <w:rPr>
          <w:rFonts w:ascii="Arial" w:hAnsi="Arial" w:eastAsia="Arial" w:cs="Arial"/>
          <w:lang w:eastAsia="en-US"/>
        </w:rPr>
        <w:t xml:space="preserve"> online fitness offering provided a degree of optimism that there would be a surge in physical activity, the reopening of centres and the restarting of community sports clubs has shown that there </w:t>
      </w:r>
      <w:r w:rsidRPr="12E6937E" w:rsidR="11F4D5BC">
        <w:rPr>
          <w:rFonts w:ascii="Arial" w:hAnsi="Arial" w:eastAsia="Arial" w:cs="Arial"/>
          <w:lang w:eastAsia="en-US"/>
        </w:rPr>
        <w:t xml:space="preserve">has been </w:t>
      </w:r>
      <w:r w:rsidRPr="12E6937E" w:rsidR="07A14D00">
        <w:rPr>
          <w:rFonts w:ascii="Arial" w:hAnsi="Arial" w:eastAsia="Arial" w:cs="Arial"/>
          <w:lang w:eastAsia="en-US"/>
        </w:rPr>
        <w:t xml:space="preserve">a </w:t>
      </w:r>
      <w:r w:rsidRPr="12E6937E" w:rsidR="7A50AA3F">
        <w:rPr>
          <w:rFonts w:ascii="Arial" w:hAnsi="Arial" w:eastAsia="Arial" w:cs="Arial"/>
          <w:lang w:eastAsia="en-US"/>
        </w:rPr>
        <w:t xml:space="preserve">mixed re-engagement </w:t>
      </w:r>
      <w:r w:rsidRPr="12E6937E" w:rsidR="44186E84">
        <w:rPr>
          <w:rFonts w:ascii="Arial" w:hAnsi="Arial" w:eastAsia="Arial" w:cs="Arial"/>
          <w:lang w:eastAsia="en-US"/>
        </w:rPr>
        <w:t xml:space="preserve">with physical activity and </w:t>
      </w:r>
      <w:r w:rsidRPr="12E6937E" w:rsidR="7A50AA3F">
        <w:rPr>
          <w:rFonts w:ascii="Arial" w:hAnsi="Arial" w:eastAsia="Arial" w:cs="Arial"/>
          <w:lang w:eastAsia="en-US"/>
        </w:rPr>
        <w:t xml:space="preserve">sport.  The recently approved Active Fife Strategy is key </w:t>
      </w:r>
      <w:r w:rsidRPr="12E6937E" w:rsidR="71474854">
        <w:rPr>
          <w:rFonts w:ascii="Arial" w:hAnsi="Arial" w:eastAsia="Arial" w:cs="Arial"/>
          <w:lang w:eastAsia="en-US"/>
        </w:rPr>
        <w:t>to</w:t>
      </w:r>
      <w:r w:rsidRPr="12E6937E" w:rsidR="7A50AA3F">
        <w:rPr>
          <w:rFonts w:ascii="Arial" w:hAnsi="Arial" w:eastAsia="Arial" w:cs="Arial"/>
          <w:lang w:eastAsia="en-US"/>
        </w:rPr>
        <w:t xml:space="preserve"> increasing physical activity and sport in Fife</w:t>
      </w:r>
      <w:r w:rsidRPr="12E6937E" w:rsidR="5AA981BA">
        <w:rPr>
          <w:rFonts w:ascii="Arial" w:hAnsi="Arial" w:eastAsia="Arial" w:cs="Arial"/>
          <w:lang w:eastAsia="en-US"/>
        </w:rPr>
        <w:t xml:space="preserve">. </w:t>
      </w:r>
      <w:r w:rsidRPr="12E6937E" w:rsidR="7A50AA3F">
        <w:rPr>
          <w:rFonts w:ascii="Arial" w:hAnsi="Arial" w:eastAsia="Arial" w:cs="Arial"/>
          <w:lang w:eastAsia="en-US"/>
        </w:rPr>
        <w:t xml:space="preserve">The </w:t>
      </w:r>
      <w:r w:rsidRPr="12E6937E" w:rsidR="069B4F7C">
        <w:rPr>
          <w:rFonts w:ascii="Arial" w:hAnsi="Arial" w:eastAsia="Arial" w:cs="Arial"/>
          <w:lang w:eastAsia="en-US"/>
        </w:rPr>
        <w:t>C</w:t>
      </w:r>
      <w:r w:rsidRPr="12E6937E" w:rsidR="7A50AA3F">
        <w:rPr>
          <w:rFonts w:ascii="Arial" w:hAnsi="Arial" w:eastAsia="Arial" w:cs="Arial"/>
          <w:lang w:eastAsia="en-US"/>
        </w:rPr>
        <w:t>ouncil</w:t>
      </w:r>
      <w:r w:rsidRPr="12E6937E" w:rsidR="1E2A664C">
        <w:rPr>
          <w:rFonts w:ascii="Arial" w:hAnsi="Arial" w:eastAsia="Arial" w:cs="Arial"/>
          <w:lang w:eastAsia="en-US"/>
        </w:rPr>
        <w:t xml:space="preserve"> and FSLT are working together </w:t>
      </w:r>
      <w:r w:rsidRPr="12E6937E" w:rsidR="10AAEE3F">
        <w:rPr>
          <w:rFonts w:ascii="Arial" w:hAnsi="Arial" w:eastAsia="Arial" w:cs="Arial"/>
          <w:lang w:eastAsia="en-US"/>
        </w:rPr>
        <w:t>using</w:t>
      </w:r>
      <w:r w:rsidRPr="12E6937E" w:rsidR="62CC717A">
        <w:rPr>
          <w:rFonts w:ascii="Arial" w:hAnsi="Arial" w:eastAsia="Arial" w:cs="Arial"/>
          <w:lang w:eastAsia="en-US"/>
        </w:rPr>
        <w:t xml:space="preserve"> </w:t>
      </w:r>
      <w:r w:rsidRPr="12E6937E" w:rsidR="721A4A41">
        <w:rPr>
          <w:rFonts w:ascii="Arial" w:hAnsi="Arial" w:eastAsia="Arial" w:cs="Arial"/>
          <w:lang w:eastAsia="en-US"/>
        </w:rPr>
        <w:t xml:space="preserve">4DX </w:t>
      </w:r>
      <w:r w:rsidRPr="12E6937E" w:rsidR="1F260D15">
        <w:rPr>
          <w:rFonts w:ascii="Arial" w:hAnsi="Arial" w:eastAsia="Arial" w:cs="Arial"/>
          <w:lang w:eastAsia="en-US"/>
        </w:rPr>
        <w:t xml:space="preserve">methodology </w:t>
      </w:r>
      <w:r w:rsidRPr="12E6937E" w:rsidR="4A1FBA73">
        <w:rPr>
          <w:rFonts w:ascii="Arial" w:hAnsi="Arial" w:eastAsia="Arial" w:cs="Arial"/>
          <w:lang w:eastAsia="en-US"/>
        </w:rPr>
        <w:t>to incr</w:t>
      </w:r>
      <w:r w:rsidRPr="12E6937E" w:rsidR="6FB36F40">
        <w:rPr>
          <w:rFonts w:ascii="Arial" w:hAnsi="Arial" w:eastAsia="Arial" w:cs="Arial"/>
          <w:lang w:eastAsia="en-US"/>
        </w:rPr>
        <w:t>e</w:t>
      </w:r>
      <w:r w:rsidRPr="12E6937E" w:rsidR="4A1FBA73">
        <w:rPr>
          <w:rFonts w:ascii="Arial" w:hAnsi="Arial" w:eastAsia="Arial" w:cs="Arial"/>
          <w:lang w:eastAsia="en-US"/>
        </w:rPr>
        <w:t xml:space="preserve">ase participation in sport and </w:t>
      </w:r>
      <w:r w:rsidRPr="12E6937E" w:rsidR="721A4A41">
        <w:rPr>
          <w:rFonts w:ascii="Arial" w:hAnsi="Arial" w:eastAsia="Arial" w:cs="Arial"/>
          <w:lang w:eastAsia="en-US"/>
        </w:rPr>
        <w:t xml:space="preserve">to target citizens who receive concessions, </w:t>
      </w:r>
      <w:r w:rsidR="003E17A6">
        <w:rPr>
          <w:rFonts w:ascii="Arial" w:hAnsi="Arial" w:eastAsia="Arial" w:cs="Arial"/>
          <w:lang w:eastAsia="en-US"/>
        </w:rPr>
        <w:t xml:space="preserve">to </w:t>
      </w:r>
      <w:r w:rsidRPr="12E6937E" w:rsidR="721A4A41">
        <w:rPr>
          <w:rFonts w:ascii="Arial" w:hAnsi="Arial" w:eastAsia="Arial" w:cs="Arial"/>
          <w:lang w:eastAsia="en-US"/>
        </w:rPr>
        <w:t xml:space="preserve">raise awareness of local provision and </w:t>
      </w:r>
      <w:r w:rsidR="003E17A6">
        <w:rPr>
          <w:rFonts w:ascii="Arial" w:hAnsi="Arial" w:eastAsia="Arial" w:cs="Arial"/>
          <w:lang w:eastAsia="en-US"/>
        </w:rPr>
        <w:t xml:space="preserve">to </w:t>
      </w:r>
      <w:r w:rsidRPr="12E6937E" w:rsidR="721A4A41">
        <w:rPr>
          <w:rFonts w:ascii="Arial" w:hAnsi="Arial" w:eastAsia="Arial" w:cs="Arial"/>
          <w:lang w:eastAsia="en-US"/>
        </w:rPr>
        <w:t xml:space="preserve">increase ‘social connectedness’ among older members of </w:t>
      </w:r>
      <w:r w:rsidR="003E17A6">
        <w:rPr>
          <w:rFonts w:ascii="Arial" w:hAnsi="Arial" w:eastAsia="Arial" w:cs="Arial"/>
          <w:lang w:eastAsia="en-US"/>
        </w:rPr>
        <w:t xml:space="preserve">the </w:t>
      </w:r>
      <w:r w:rsidRPr="12E6937E" w:rsidR="721A4A41">
        <w:rPr>
          <w:rFonts w:ascii="Arial" w:hAnsi="Arial" w:eastAsia="Arial" w:cs="Arial"/>
          <w:lang w:eastAsia="en-US"/>
        </w:rPr>
        <w:t xml:space="preserve"> community. Already</w:t>
      </w:r>
      <w:r w:rsidR="00863971">
        <w:rPr>
          <w:rFonts w:ascii="Arial" w:hAnsi="Arial" w:eastAsia="Arial" w:cs="Arial"/>
          <w:lang w:eastAsia="en-US"/>
        </w:rPr>
        <w:t xml:space="preserve"> </w:t>
      </w:r>
      <w:r w:rsidRPr="12E6937E" w:rsidR="721A4A41">
        <w:rPr>
          <w:rFonts w:ascii="Arial" w:hAnsi="Arial" w:eastAsia="Arial" w:cs="Arial"/>
          <w:lang w:eastAsia="en-US"/>
        </w:rPr>
        <w:t xml:space="preserve">activities like </w:t>
      </w:r>
      <w:r w:rsidRPr="12E6937E" w:rsidR="031A4374">
        <w:rPr>
          <w:rFonts w:ascii="Arial" w:hAnsi="Arial" w:eastAsia="Arial" w:cs="Arial"/>
          <w:lang w:eastAsia="en-US"/>
        </w:rPr>
        <w:t>w</w:t>
      </w:r>
      <w:r w:rsidRPr="12E6937E" w:rsidR="721A4A41">
        <w:rPr>
          <w:rFonts w:ascii="Arial" w:hAnsi="Arial" w:eastAsia="Arial" w:cs="Arial"/>
          <w:lang w:eastAsia="en-US"/>
        </w:rPr>
        <w:t xml:space="preserve">alking </w:t>
      </w:r>
      <w:r w:rsidRPr="12E6937E" w:rsidR="11DB1AB9">
        <w:rPr>
          <w:rFonts w:ascii="Arial" w:hAnsi="Arial" w:eastAsia="Arial" w:cs="Arial"/>
          <w:lang w:eastAsia="en-US"/>
        </w:rPr>
        <w:t>f</w:t>
      </w:r>
      <w:r w:rsidRPr="12E6937E" w:rsidR="721A4A41">
        <w:rPr>
          <w:rFonts w:ascii="Arial" w:hAnsi="Arial" w:eastAsia="Arial" w:cs="Arial"/>
          <w:lang w:eastAsia="en-US"/>
        </w:rPr>
        <w:t xml:space="preserve">ootball and </w:t>
      </w:r>
      <w:r w:rsidRPr="12E6937E" w:rsidR="36FB9349">
        <w:rPr>
          <w:rFonts w:ascii="Arial" w:hAnsi="Arial" w:eastAsia="Arial" w:cs="Arial"/>
          <w:lang w:eastAsia="en-US"/>
        </w:rPr>
        <w:t>i</w:t>
      </w:r>
      <w:r w:rsidRPr="12E6937E" w:rsidR="721A4A41">
        <w:rPr>
          <w:rFonts w:ascii="Arial" w:hAnsi="Arial" w:eastAsia="Arial" w:cs="Arial"/>
          <w:lang w:eastAsia="en-US"/>
        </w:rPr>
        <w:t>nclusive swimming sessions</w:t>
      </w:r>
      <w:r w:rsidRPr="12E6937E" w:rsidR="539E3D28">
        <w:rPr>
          <w:rFonts w:ascii="Arial" w:hAnsi="Arial" w:eastAsia="Arial" w:cs="Arial"/>
          <w:lang w:eastAsia="en-US"/>
        </w:rPr>
        <w:t xml:space="preserve"> </w:t>
      </w:r>
      <w:r w:rsidR="00863971">
        <w:rPr>
          <w:rFonts w:ascii="Arial" w:hAnsi="Arial" w:eastAsia="Arial" w:cs="Arial"/>
          <w:lang w:eastAsia="en-US"/>
        </w:rPr>
        <w:t xml:space="preserve">are </w:t>
      </w:r>
      <w:r w:rsidRPr="12E6937E" w:rsidR="539E3D28">
        <w:rPr>
          <w:rFonts w:ascii="Arial" w:hAnsi="Arial" w:eastAsia="Arial" w:cs="Arial"/>
          <w:lang w:eastAsia="en-US"/>
        </w:rPr>
        <w:t xml:space="preserve">being delivered </w:t>
      </w:r>
      <w:r w:rsidRPr="12E6937E" w:rsidR="49E9D64F">
        <w:rPr>
          <w:rFonts w:ascii="Arial" w:hAnsi="Arial" w:eastAsia="Arial" w:cs="Arial"/>
          <w:lang w:eastAsia="en-US"/>
        </w:rPr>
        <w:t>with</w:t>
      </w:r>
      <w:r w:rsidRPr="12E6937E" w:rsidR="539E3D28">
        <w:rPr>
          <w:rFonts w:ascii="Arial" w:hAnsi="Arial" w:eastAsia="Arial" w:cs="Arial"/>
          <w:lang w:eastAsia="en-US"/>
        </w:rPr>
        <w:t xml:space="preserve"> increasing attendances across all </w:t>
      </w:r>
      <w:r w:rsidRPr="12E6937E" w:rsidR="12D25CEE">
        <w:rPr>
          <w:rFonts w:ascii="Arial" w:hAnsi="Arial" w:eastAsia="Arial" w:cs="Arial"/>
          <w:lang w:eastAsia="en-US"/>
        </w:rPr>
        <w:t>public provision.</w:t>
      </w:r>
    </w:p>
    <w:p w:rsidR="00B216A2" w:rsidP="12E6937E" w:rsidRDefault="0886CA1C" w14:paraId="5404DD9F" w14:textId="21F40FCA">
      <w:pPr>
        <w:pStyle w:val="NumberedList2"/>
        <w:rPr>
          <w:rFonts w:ascii="Arial" w:hAnsi="Arial" w:eastAsia="Arial" w:cs="Arial"/>
          <w:b/>
          <w:bCs/>
        </w:rPr>
      </w:pPr>
      <w:r w:rsidRPr="12E6937E">
        <w:rPr>
          <w:rFonts w:ascii="Arial" w:hAnsi="Arial" w:eastAsia="Arial" w:cs="Arial"/>
          <w:b/>
          <w:bCs/>
        </w:rPr>
        <w:t xml:space="preserve">Culture </w:t>
      </w:r>
    </w:p>
    <w:p w:rsidR="0E8A19BC" w:rsidP="12E6937E" w:rsidRDefault="6A04AFB3" w14:paraId="3EE0AE1D" w14:textId="7A6ED3E5">
      <w:pPr>
        <w:pStyle w:val="NumberedList2"/>
        <w:ind w:hanging="720"/>
        <w:rPr>
          <w:rFonts w:ascii="Arial" w:hAnsi="Arial" w:eastAsia="Arial" w:cs="Arial"/>
        </w:rPr>
      </w:pPr>
      <w:r w:rsidRPr="12E6937E">
        <w:rPr>
          <w:rFonts w:ascii="Arial" w:hAnsi="Arial" w:eastAsia="Arial" w:cs="Arial"/>
        </w:rPr>
        <w:t>5.</w:t>
      </w:r>
      <w:r w:rsidR="00E46403">
        <w:rPr>
          <w:rFonts w:ascii="Arial" w:hAnsi="Arial" w:eastAsia="Arial" w:cs="Arial"/>
        </w:rPr>
        <w:t>8</w:t>
      </w:r>
      <w:r w:rsidR="0E8A19BC">
        <w:tab/>
      </w:r>
      <w:r w:rsidRPr="12E6937E" w:rsidR="63494BF7">
        <w:rPr>
          <w:rFonts w:ascii="Arial" w:hAnsi="Arial" w:eastAsia="Arial" w:cs="Arial"/>
        </w:rPr>
        <w:t xml:space="preserve">All </w:t>
      </w:r>
      <w:r w:rsidRPr="12E6937E" w:rsidR="27F1BE0E">
        <w:rPr>
          <w:rFonts w:ascii="Arial" w:hAnsi="Arial" w:eastAsia="Arial" w:cs="Arial"/>
        </w:rPr>
        <w:t xml:space="preserve">Fife Culture Trust services and facilities </w:t>
      </w:r>
      <w:r w:rsidRPr="12E6937E" w:rsidR="49AFA526">
        <w:rPr>
          <w:rFonts w:ascii="Arial" w:hAnsi="Arial" w:eastAsia="Arial" w:cs="Arial"/>
        </w:rPr>
        <w:t xml:space="preserve">were </w:t>
      </w:r>
      <w:r w:rsidRPr="12E6937E" w:rsidR="27F1BE0E">
        <w:rPr>
          <w:rFonts w:ascii="Arial" w:hAnsi="Arial" w:eastAsia="Arial" w:cs="Arial"/>
        </w:rPr>
        <w:t>impacted by the pandemic</w:t>
      </w:r>
      <w:r w:rsidRPr="12E6937E" w:rsidR="62165A92">
        <w:rPr>
          <w:rFonts w:ascii="Arial" w:hAnsi="Arial" w:eastAsia="Arial" w:cs="Arial"/>
        </w:rPr>
        <w:t>.</w:t>
      </w:r>
      <w:r w:rsidRPr="12E6937E" w:rsidR="27F1BE0E">
        <w:rPr>
          <w:rFonts w:ascii="Arial" w:hAnsi="Arial" w:eastAsia="Arial" w:cs="Arial"/>
        </w:rPr>
        <w:t xml:space="preserve"> </w:t>
      </w:r>
      <w:r w:rsidRPr="12E6937E" w:rsidR="3F3B2F73">
        <w:rPr>
          <w:rFonts w:ascii="Arial" w:hAnsi="Arial" w:eastAsia="Arial" w:cs="Arial"/>
        </w:rPr>
        <w:t>Libraries</w:t>
      </w:r>
      <w:r w:rsidRPr="12E6937E" w:rsidR="27F1BE0E">
        <w:rPr>
          <w:rFonts w:ascii="Arial" w:hAnsi="Arial" w:eastAsia="Arial" w:cs="Arial"/>
        </w:rPr>
        <w:t xml:space="preserve"> innovated with the development of click and collect services </w:t>
      </w:r>
      <w:r w:rsidRPr="12E6937E" w:rsidR="511DED0F">
        <w:rPr>
          <w:rFonts w:ascii="Arial" w:hAnsi="Arial" w:eastAsia="Arial" w:cs="Arial"/>
        </w:rPr>
        <w:t>followed by</w:t>
      </w:r>
      <w:r w:rsidRPr="12E6937E" w:rsidR="27F1BE0E">
        <w:rPr>
          <w:rFonts w:ascii="Arial" w:hAnsi="Arial" w:eastAsia="Arial" w:cs="Arial"/>
        </w:rPr>
        <w:t xml:space="preserve"> limited browsing </w:t>
      </w:r>
      <w:r w:rsidRPr="12E6937E" w:rsidR="138D2B4D">
        <w:rPr>
          <w:rFonts w:ascii="Arial" w:hAnsi="Arial" w:eastAsia="Arial" w:cs="Arial"/>
        </w:rPr>
        <w:t>as the restrictions changed.</w:t>
      </w:r>
      <w:r w:rsidRPr="12E6937E" w:rsidR="498052B5">
        <w:rPr>
          <w:rFonts w:ascii="Arial" w:hAnsi="Arial" w:eastAsia="Arial" w:cs="Arial"/>
        </w:rPr>
        <w:t xml:space="preserve"> </w:t>
      </w:r>
      <w:r w:rsidRPr="12E6937E" w:rsidR="138D2B4D">
        <w:rPr>
          <w:rFonts w:ascii="Arial" w:hAnsi="Arial" w:eastAsia="Arial" w:cs="Arial"/>
        </w:rPr>
        <w:t xml:space="preserve">Theatres were hardest hit with all shows stopped and only a slow recovery with continued issues in accessing venues.  </w:t>
      </w:r>
      <w:r w:rsidRPr="12E6937E" w:rsidR="1C9BBE34">
        <w:rPr>
          <w:rFonts w:ascii="Arial" w:hAnsi="Arial" w:eastAsia="Arial" w:cs="Arial"/>
        </w:rPr>
        <w:t xml:space="preserve">The redevelopment of the Adam Smith Theatre was </w:t>
      </w:r>
      <w:r w:rsidRPr="12E6937E" w:rsidR="62481811">
        <w:rPr>
          <w:rFonts w:ascii="Arial" w:hAnsi="Arial" w:eastAsia="Arial" w:cs="Arial"/>
        </w:rPr>
        <w:t>brought forward</w:t>
      </w:r>
      <w:r w:rsidRPr="12E6937E" w:rsidR="1C9BBE34">
        <w:rPr>
          <w:rFonts w:ascii="Arial" w:hAnsi="Arial" w:eastAsia="Arial" w:cs="Arial"/>
        </w:rPr>
        <w:t xml:space="preserve">.  Museums and </w:t>
      </w:r>
      <w:r w:rsidRPr="12E6937E" w:rsidR="3B113BA3">
        <w:rPr>
          <w:rFonts w:ascii="Arial" w:hAnsi="Arial" w:eastAsia="Arial" w:cs="Arial"/>
        </w:rPr>
        <w:t>g</w:t>
      </w:r>
      <w:r w:rsidRPr="12E6937E" w:rsidR="1C9BBE34">
        <w:rPr>
          <w:rFonts w:ascii="Arial" w:hAnsi="Arial" w:eastAsia="Arial" w:cs="Arial"/>
        </w:rPr>
        <w:t>alleries were also closed and only reopened with limited access</w:t>
      </w:r>
      <w:r w:rsidRPr="12E6937E" w:rsidR="0A705F4C">
        <w:rPr>
          <w:rFonts w:ascii="Arial" w:hAnsi="Arial" w:eastAsia="Arial" w:cs="Arial"/>
        </w:rPr>
        <w:t>.  The impact of C</w:t>
      </w:r>
      <w:r w:rsidRPr="12E6937E" w:rsidR="30F1CD52">
        <w:rPr>
          <w:rFonts w:ascii="Arial" w:hAnsi="Arial" w:eastAsia="Arial" w:cs="Arial"/>
        </w:rPr>
        <w:t>ovid</w:t>
      </w:r>
      <w:r w:rsidRPr="12E6937E" w:rsidR="0A705F4C">
        <w:rPr>
          <w:rFonts w:ascii="Arial" w:hAnsi="Arial" w:eastAsia="Arial" w:cs="Arial"/>
        </w:rPr>
        <w:t xml:space="preserve"> on staffing has presented challenges across the trusts</w:t>
      </w:r>
      <w:r w:rsidRPr="12E6937E" w:rsidR="3CCC49D7">
        <w:rPr>
          <w:rFonts w:ascii="Arial" w:hAnsi="Arial" w:eastAsia="Arial" w:cs="Arial"/>
        </w:rPr>
        <w:t xml:space="preserve"> and continues to be watched closely. Cultural innovation through the pandemic saw the use of online library and book sessions as well as cultural events.</w:t>
      </w:r>
    </w:p>
    <w:p w:rsidRPr="005E61F2" w:rsidR="005E61F2" w:rsidP="12E6937E" w:rsidRDefault="2CEE78D3" w14:paraId="6C1FDAE0" w14:textId="59D86EBF">
      <w:pPr>
        <w:pStyle w:val="NumberedList2"/>
        <w:rPr>
          <w:rFonts w:ascii="Arial" w:hAnsi="Arial" w:eastAsia="Arial" w:cs="Arial"/>
          <w:b/>
          <w:bCs/>
        </w:rPr>
      </w:pPr>
      <w:r w:rsidRPr="12E6937E">
        <w:rPr>
          <w:rFonts w:ascii="Arial" w:hAnsi="Arial" w:eastAsia="Arial" w:cs="Arial"/>
          <w:b/>
          <w:bCs/>
        </w:rPr>
        <w:t>Outdoors and Greenspace</w:t>
      </w:r>
      <w:r w:rsidR="0886CA1C">
        <w:tab/>
      </w:r>
    </w:p>
    <w:p w:rsidRPr="005E61F2" w:rsidR="005E61F2" w:rsidP="12E6937E" w:rsidRDefault="0EE8B08A" w14:paraId="663CDCF7" w14:textId="567EE2ED">
      <w:pPr>
        <w:pStyle w:val="NumberedList2"/>
        <w:ind w:hanging="720"/>
        <w:rPr>
          <w:rFonts w:ascii="Arial" w:hAnsi="Arial" w:eastAsia="Arial" w:cs="Arial"/>
        </w:rPr>
      </w:pPr>
      <w:r w:rsidRPr="12E6937E">
        <w:rPr>
          <w:rFonts w:ascii="Arial" w:hAnsi="Arial" w:eastAsia="Arial" w:cs="Arial"/>
        </w:rPr>
        <w:t>5.</w:t>
      </w:r>
      <w:r w:rsidR="00E46403">
        <w:rPr>
          <w:rFonts w:ascii="Arial" w:hAnsi="Arial" w:eastAsia="Arial" w:cs="Arial"/>
        </w:rPr>
        <w:t>9</w:t>
      </w:r>
      <w:r>
        <w:tab/>
      </w:r>
      <w:r w:rsidRPr="12E6937E" w:rsidR="3485657B">
        <w:rPr>
          <w:rFonts w:ascii="Arial" w:hAnsi="Arial" w:eastAsia="Arial" w:cs="Arial"/>
        </w:rPr>
        <w:t>During 2020/21 the C</w:t>
      </w:r>
      <w:r w:rsidRPr="12E6937E" w:rsidR="107780E9">
        <w:rPr>
          <w:rFonts w:ascii="Arial" w:hAnsi="Arial" w:eastAsia="Arial" w:cs="Arial"/>
        </w:rPr>
        <w:t>ovid</w:t>
      </w:r>
      <w:r w:rsidRPr="12E6937E" w:rsidR="3485657B">
        <w:rPr>
          <w:rFonts w:ascii="Arial" w:hAnsi="Arial" w:eastAsia="Arial" w:cs="Arial"/>
        </w:rPr>
        <w:t xml:space="preserve"> impact significantly increased the usage of outdoor spaces. </w:t>
      </w:r>
      <w:r w:rsidR="00E46403">
        <w:rPr>
          <w:rFonts w:ascii="Arial" w:hAnsi="Arial" w:eastAsia="Arial" w:cs="Arial"/>
        </w:rPr>
        <w:t>C</w:t>
      </w:r>
      <w:r w:rsidRPr="12E6937E" w:rsidR="3485657B">
        <w:rPr>
          <w:rFonts w:ascii="Arial" w:hAnsi="Arial" w:eastAsia="Arial" w:cs="Arial"/>
        </w:rPr>
        <w:t>ore paths, access, biodiversity</w:t>
      </w:r>
      <w:r w:rsidRPr="12E6937E" w:rsidR="6F1544D9">
        <w:rPr>
          <w:rFonts w:ascii="Arial" w:hAnsi="Arial" w:eastAsia="Arial" w:cs="Arial"/>
        </w:rPr>
        <w:t xml:space="preserve"> and</w:t>
      </w:r>
      <w:r w:rsidRPr="12E6937E" w:rsidR="3485657B">
        <w:rPr>
          <w:rFonts w:ascii="Arial" w:hAnsi="Arial" w:eastAsia="Arial" w:cs="Arial"/>
        </w:rPr>
        <w:t xml:space="preserve"> allotment operations saw an increased level of activity and usage across Fife. </w:t>
      </w:r>
    </w:p>
    <w:p w:rsidRPr="005E61F2" w:rsidR="005E61F2" w:rsidP="12E6937E" w:rsidRDefault="352D4CE7" w14:paraId="40223F95" w14:textId="60EFA27E">
      <w:pPr>
        <w:ind w:left="720" w:hanging="720"/>
        <w:rPr>
          <w:rFonts w:ascii="Arial" w:hAnsi="Arial" w:eastAsia="Arial" w:cs="Arial"/>
        </w:rPr>
      </w:pPr>
      <w:r w:rsidRPr="12E6937E">
        <w:rPr>
          <w:rFonts w:ascii="Arial" w:hAnsi="Arial" w:eastAsia="Arial" w:cs="Arial"/>
        </w:rPr>
        <w:t>5.</w:t>
      </w:r>
      <w:r w:rsidR="00E46403">
        <w:rPr>
          <w:rFonts w:ascii="Arial" w:hAnsi="Arial" w:eastAsia="Arial" w:cs="Arial"/>
        </w:rPr>
        <w:t>10</w:t>
      </w:r>
      <w:r>
        <w:tab/>
      </w:r>
      <w:r w:rsidRPr="12E6937E" w:rsidR="3485657B">
        <w:rPr>
          <w:rFonts w:ascii="Arial" w:hAnsi="Arial" w:eastAsia="Arial" w:cs="Arial"/>
        </w:rPr>
        <w:t xml:space="preserve">36 allotment sites accommodate over 1600 plot holders. Waiting lists to access plots has exceeded 1500. 19 new allotment sites are planned over the next ten years. External funding opportunities will be sought to match fund </w:t>
      </w:r>
      <w:r w:rsidR="00E46403">
        <w:rPr>
          <w:rFonts w:ascii="Arial" w:hAnsi="Arial" w:eastAsia="Arial" w:cs="Arial"/>
        </w:rPr>
        <w:t>C</w:t>
      </w:r>
      <w:r w:rsidRPr="12E6937E" w:rsidR="3485657B">
        <w:rPr>
          <w:rFonts w:ascii="Arial" w:hAnsi="Arial" w:eastAsia="Arial" w:cs="Arial"/>
        </w:rPr>
        <w:t>ouncil funding.</w:t>
      </w:r>
    </w:p>
    <w:p w:rsidRPr="005E61F2" w:rsidR="005E61F2" w:rsidP="12E6937E" w:rsidRDefault="57F9C075" w14:paraId="2C04BB30" w14:textId="11BFE79B">
      <w:pPr>
        <w:ind w:left="720" w:hanging="720"/>
        <w:rPr>
          <w:rFonts w:ascii="Arial" w:hAnsi="Arial" w:eastAsia="Arial" w:cs="Arial"/>
        </w:rPr>
      </w:pPr>
      <w:r w:rsidRPr="12E6937E">
        <w:rPr>
          <w:rFonts w:ascii="Arial" w:hAnsi="Arial" w:eastAsia="Arial" w:cs="Arial"/>
        </w:rPr>
        <w:t>5.</w:t>
      </w:r>
      <w:r w:rsidR="00E46403">
        <w:rPr>
          <w:rFonts w:ascii="Arial" w:hAnsi="Arial" w:eastAsia="Arial" w:cs="Arial"/>
        </w:rPr>
        <w:t>11</w:t>
      </w:r>
      <w:r>
        <w:tab/>
      </w:r>
      <w:r w:rsidRPr="12E6937E" w:rsidR="7E4A9F1E">
        <w:rPr>
          <w:rFonts w:ascii="Arial" w:hAnsi="Arial" w:eastAsia="Arial" w:cs="Arial"/>
        </w:rPr>
        <w:t>W</w:t>
      </w:r>
      <w:r w:rsidRPr="12E6937E" w:rsidR="28EBE938">
        <w:rPr>
          <w:rFonts w:ascii="Arial" w:hAnsi="Arial" w:eastAsia="Arial" w:cs="Arial"/>
        </w:rPr>
        <w:t xml:space="preserve">hile </w:t>
      </w:r>
      <w:r w:rsidRPr="12E6937E" w:rsidR="066561C9">
        <w:rPr>
          <w:rFonts w:ascii="Arial" w:hAnsi="Arial" w:eastAsia="Arial" w:cs="Arial"/>
        </w:rPr>
        <w:t>closed</w:t>
      </w:r>
      <w:r w:rsidRPr="12E6937E" w:rsidR="28EBE938">
        <w:rPr>
          <w:rFonts w:ascii="Arial" w:hAnsi="Arial" w:eastAsia="Arial" w:cs="Arial"/>
        </w:rPr>
        <w:t xml:space="preserve"> at the start of the pandemic</w:t>
      </w:r>
      <w:r w:rsidRPr="12E6937E" w:rsidR="2DA4C093">
        <w:rPr>
          <w:rFonts w:ascii="Arial" w:hAnsi="Arial" w:eastAsia="Arial" w:cs="Arial"/>
        </w:rPr>
        <w:t>, once re-opened</w:t>
      </w:r>
      <w:r w:rsidRPr="12E6937E" w:rsidR="28EBE938">
        <w:rPr>
          <w:rFonts w:ascii="Arial" w:hAnsi="Arial" w:eastAsia="Arial" w:cs="Arial"/>
        </w:rPr>
        <w:t xml:space="preserve"> </w:t>
      </w:r>
      <w:r w:rsidRPr="12E6937E" w:rsidR="62377CBE">
        <w:rPr>
          <w:rFonts w:ascii="Arial" w:hAnsi="Arial" w:eastAsia="Arial" w:cs="Arial"/>
        </w:rPr>
        <w:t>playparks</w:t>
      </w:r>
      <w:r w:rsidRPr="12E6937E" w:rsidR="28EBE938">
        <w:rPr>
          <w:rFonts w:ascii="Arial" w:hAnsi="Arial" w:eastAsia="Arial" w:cs="Arial"/>
        </w:rPr>
        <w:t xml:space="preserve"> </w:t>
      </w:r>
      <w:r w:rsidRPr="12E6937E" w:rsidR="7EFAC154">
        <w:rPr>
          <w:rFonts w:ascii="Arial" w:hAnsi="Arial" w:eastAsia="Arial" w:cs="Arial"/>
        </w:rPr>
        <w:t>were</w:t>
      </w:r>
      <w:r w:rsidRPr="12E6937E" w:rsidR="28EBE938">
        <w:rPr>
          <w:rFonts w:ascii="Arial" w:hAnsi="Arial" w:eastAsia="Arial" w:cs="Arial"/>
        </w:rPr>
        <w:t xml:space="preserve"> busy across Fife. </w:t>
      </w:r>
      <w:r w:rsidRPr="12E6937E" w:rsidR="3485657B">
        <w:rPr>
          <w:rFonts w:ascii="Arial" w:hAnsi="Arial" w:eastAsia="Arial" w:cs="Arial"/>
        </w:rPr>
        <w:t xml:space="preserve">The </w:t>
      </w:r>
      <w:r w:rsidRPr="12E6937E" w:rsidR="58F032F2">
        <w:rPr>
          <w:rFonts w:ascii="Arial" w:hAnsi="Arial" w:eastAsia="Arial" w:cs="Arial"/>
        </w:rPr>
        <w:t xml:space="preserve">recently approved </w:t>
      </w:r>
      <w:r w:rsidRPr="12E6937E" w:rsidR="3485657B">
        <w:rPr>
          <w:rFonts w:ascii="Arial" w:hAnsi="Arial" w:eastAsia="Arial" w:cs="Arial"/>
        </w:rPr>
        <w:t xml:space="preserve">Play Spaces Strategy will </w:t>
      </w:r>
      <w:r w:rsidRPr="12E6937E" w:rsidR="2B93E5BB">
        <w:rPr>
          <w:rFonts w:ascii="Arial" w:hAnsi="Arial" w:eastAsia="Arial" w:cs="Arial"/>
        </w:rPr>
        <w:t xml:space="preserve">assist in </w:t>
      </w:r>
      <w:r w:rsidRPr="12E6937E" w:rsidR="3485657B">
        <w:rPr>
          <w:rFonts w:ascii="Arial" w:hAnsi="Arial" w:eastAsia="Arial" w:cs="Arial"/>
        </w:rPr>
        <w:t>transform</w:t>
      </w:r>
      <w:r w:rsidRPr="12E6937E" w:rsidR="23784DA0">
        <w:rPr>
          <w:rFonts w:ascii="Arial" w:hAnsi="Arial" w:eastAsia="Arial" w:cs="Arial"/>
        </w:rPr>
        <w:t>ing</w:t>
      </w:r>
      <w:r w:rsidRPr="12E6937E" w:rsidR="3485657B">
        <w:rPr>
          <w:rFonts w:ascii="Arial" w:hAnsi="Arial" w:eastAsia="Arial" w:cs="Arial"/>
        </w:rPr>
        <w:t xml:space="preserve"> play parks over the next ten years and inform spending priorities in play spaces </w:t>
      </w:r>
    </w:p>
    <w:p w:rsidRPr="005E61F2" w:rsidR="005E61F2" w:rsidP="12E6937E" w:rsidRDefault="50A3AAE7" w14:paraId="4C8DF64E" w14:textId="57ED3742">
      <w:pPr>
        <w:ind w:left="720" w:hanging="720"/>
        <w:rPr>
          <w:rFonts w:ascii="Arial" w:hAnsi="Arial" w:eastAsia="Arial" w:cs="Arial"/>
        </w:rPr>
      </w:pPr>
      <w:r w:rsidRPr="12E6937E">
        <w:rPr>
          <w:rFonts w:ascii="Arial" w:hAnsi="Arial" w:eastAsia="Arial" w:cs="Arial"/>
        </w:rPr>
        <w:t>5.</w:t>
      </w:r>
      <w:r w:rsidR="00F76C61">
        <w:rPr>
          <w:rFonts w:ascii="Arial" w:hAnsi="Arial" w:eastAsia="Arial" w:cs="Arial"/>
        </w:rPr>
        <w:t>1</w:t>
      </w:r>
      <w:r w:rsidR="00E46403">
        <w:rPr>
          <w:rFonts w:ascii="Arial" w:hAnsi="Arial" w:eastAsia="Arial" w:cs="Arial"/>
        </w:rPr>
        <w:t>2</w:t>
      </w:r>
      <w:r>
        <w:tab/>
      </w:r>
      <w:r w:rsidRPr="12E6937E">
        <w:rPr>
          <w:rFonts w:ascii="Arial" w:hAnsi="Arial" w:eastAsia="Arial" w:cs="Arial"/>
        </w:rPr>
        <w:t xml:space="preserve">The </w:t>
      </w:r>
      <w:r w:rsidRPr="12E6937E" w:rsidR="3485657B">
        <w:rPr>
          <w:rFonts w:ascii="Arial" w:hAnsi="Arial" w:eastAsia="Arial" w:cs="Arial"/>
        </w:rPr>
        <w:t xml:space="preserve">River Leven </w:t>
      </w:r>
      <w:r w:rsidRPr="12E6937E" w:rsidR="1A8304C7">
        <w:rPr>
          <w:rFonts w:ascii="Arial" w:hAnsi="Arial" w:eastAsia="Arial" w:cs="Arial"/>
        </w:rPr>
        <w:t>R</w:t>
      </w:r>
      <w:r w:rsidRPr="12E6937E" w:rsidR="3485657B">
        <w:rPr>
          <w:rFonts w:ascii="Arial" w:hAnsi="Arial" w:eastAsia="Arial" w:cs="Arial"/>
        </w:rPr>
        <w:t xml:space="preserve">estoration Project </w:t>
      </w:r>
      <w:r w:rsidRPr="12E6937E" w:rsidR="021D285C">
        <w:rPr>
          <w:rFonts w:ascii="Arial" w:hAnsi="Arial" w:eastAsia="Arial" w:cs="Arial"/>
        </w:rPr>
        <w:t xml:space="preserve">is being delivered in </w:t>
      </w:r>
      <w:r w:rsidRPr="12E6937E" w:rsidR="3485657B">
        <w:rPr>
          <w:rFonts w:ascii="Arial" w:hAnsi="Arial" w:eastAsia="Arial" w:cs="Arial"/>
        </w:rPr>
        <w:t>partnership with SEPA</w:t>
      </w:r>
      <w:r w:rsidRPr="12E6937E" w:rsidR="77E5154B">
        <w:rPr>
          <w:rFonts w:ascii="Arial" w:hAnsi="Arial" w:eastAsia="Arial" w:cs="Arial"/>
        </w:rPr>
        <w:t>,</w:t>
      </w:r>
      <w:r w:rsidRPr="12E6937E" w:rsidR="3485657B">
        <w:rPr>
          <w:rFonts w:ascii="Arial" w:hAnsi="Arial" w:eastAsia="Arial" w:cs="Arial"/>
        </w:rPr>
        <w:t xml:space="preserve"> </w:t>
      </w:r>
      <w:r w:rsidR="00E46403">
        <w:rPr>
          <w:rFonts w:ascii="Arial" w:hAnsi="Arial" w:eastAsia="Arial" w:cs="Arial"/>
        </w:rPr>
        <w:t xml:space="preserve">and involves </w:t>
      </w:r>
      <w:r w:rsidRPr="12E6937E" w:rsidR="3485657B">
        <w:rPr>
          <w:rFonts w:ascii="Arial" w:hAnsi="Arial" w:eastAsia="Arial" w:cs="Arial"/>
        </w:rPr>
        <w:t xml:space="preserve">a feasibility, concept and developed design </w:t>
      </w:r>
      <w:r w:rsidR="00E46403">
        <w:rPr>
          <w:rFonts w:ascii="Arial" w:hAnsi="Arial" w:eastAsia="Arial" w:cs="Arial"/>
        </w:rPr>
        <w:t xml:space="preserve">for </w:t>
      </w:r>
      <w:r w:rsidRPr="12E6937E" w:rsidR="3485657B">
        <w:rPr>
          <w:rFonts w:ascii="Arial" w:hAnsi="Arial" w:eastAsia="Arial" w:cs="Arial"/>
        </w:rPr>
        <w:t>restoration of the lower reach</w:t>
      </w:r>
      <w:r w:rsidR="00E46403">
        <w:rPr>
          <w:rFonts w:ascii="Arial" w:hAnsi="Arial" w:eastAsia="Arial" w:cs="Arial"/>
        </w:rPr>
        <w:t>es</w:t>
      </w:r>
      <w:r w:rsidRPr="12E6937E" w:rsidR="3485657B">
        <w:rPr>
          <w:rFonts w:ascii="Arial" w:hAnsi="Arial" w:eastAsia="Arial" w:cs="Arial"/>
        </w:rPr>
        <w:t xml:space="preserve"> of the River Leven, from Windygates to Leven, to improve morphology and ecology</w:t>
      </w:r>
      <w:r w:rsidR="00E46403">
        <w:rPr>
          <w:rFonts w:ascii="Arial" w:hAnsi="Arial" w:eastAsia="Arial" w:cs="Arial"/>
        </w:rPr>
        <w:t>,</w:t>
      </w:r>
      <w:r w:rsidRPr="12E6937E" w:rsidR="3485657B">
        <w:rPr>
          <w:rFonts w:ascii="Arial" w:hAnsi="Arial" w:eastAsia="Arial" w:cs="Arial"/>
        </w:rPr>
        <w:t xml:space="preserve"> with benefits for biodiversity, greenspace, ecosystem services, access and the local community. In 2020/21 funding was secured from SEPA</w:t>
      </w:r>
      <w:r w:rsidR="00E46403">
        <w:rPr>
          <w:rFonts w:ascii="Arial" w:hAnsi="Arial" w:eastAsia="Arial" w:cs="Arial"/>
        </w:rPr>
        <w:t>’</w:t>
      </w:r>
      <w:r w:rsidRPr="12E6937E" w:rsidR="3485657B">
        <w:rPr>
          <w:rFonts w:ascii="Arial" w:hAnsi="Arial" w:eastAsia="Arial" w:cs="Arial"/>
        </w:rPr>
        <w:t xml:space="preserve">s Water Environment Fund to develop this work through RIBA </w:t>
      </w:r>
      <w:r w:rsidR="00E46403">
        <w:rPr>
          <w:rFonts w:ascii="Arial" w:hAnsi="Arial" w:eastAsia="Arial" w:cs="Arial"/>
        </w:rPr>
        <w:t>S</w:t>
      </w:r>
      <w:r w:rsidRPr="12E6937E" w:rsidR="3485657B">
        <w:rPr>
          <w:rFonts w:ascii="Arial" w:hAnsi="Arial" w:eastAsia="Arial" w:cs="Arial"/>
        </w:rPr>
        <w:t>tage 2</w:t>
      </w:r>
      <w:r w:rsidR="00E46403">
        <w:rPr>
          <w:rFonts w:ascii="Arial" w:hAnsi="Arial" w:eastAsia="Arial" w:cs="Arial"/>
        </w:rPr>
        <w:t>,</w:t>
      </w:r>
      <w:r w:rsidRPr="12E6937E" w:rsidR="3485657B">
        <w:rPr>
          <w:rFonts w:ascii="Arial" w:hAnsi="Arial" w:eastAsia="Arial" w:cs="Arial"/>
        </w:rPr>
        <w:t xml:space="preserve"> with project management support provided from 2021/22</w:t>
      </w:r>
      <w:r w:rsidR="00E46403">
        <w:rPr>
          <w:rFonts w:ascii="Arial" w:hAnsi="Arial" w:eastAsia="Arial" w:cs="Arial"/>
        </w:rPr>
        <w:t xml:space="preserve"> onwards</w:t>
      </w:r>
      <w:r w:rsidRPr="12E6937E" w:rsidR="3485657B">
        <w:rPr>
          <w:rFonts w:ascii="Arial" w:hAnsi="Arial" w:eastAsia="Arial" w:cs="Arial"/>
        </w:rPr>
        <w:t xml:space="preserve">. This project is part of the wider </w:t>
      </w:r>
      <w:r w:rsidR="00E46403">
        <w:rPr>
          <w:rFonts w:ascii="Arial" w:hAnsi="Arial" w:eastAsia="Arial" w:cs="Arial"/>
        </w:rPr>
        <w:t xml:space="preserve">River </w:t>
      </w:r>
      <w:r w:rsidRPr="12E6937E" w:rsidR="3485657B">
        <w:rPr>
          <w:rFonts w:ascii="Arial" w:hAnsi="Arial" w:eastAsia="Arial" w:cs="Arial"/>
        </w:rPr>
        <w:t>Leven Programme.</w:t>
      </w:r>
    </w:p>
    <w:p w:rsidRPr="005E61F2" w:rsidR="005E61F2" w:rsidP="12E6937E" w:rsidRDefault="37210BD6" w14:paraId="0C798D6B" w14:textId="60D1766D">
      <w:pPr>
        <w:ind w:left="720" w:hanging="720"/>
        <w:rPr>
          <w:rFonts w:ascii="Arial" w:hAnsi="Arial" w:eastAsia="Arial" w:cs="Arial"/>
        </w:rPr>
      </w:pPr>
      <w:r w:rsidRPr="12E6937E">
        <w:rPr>
          <w:rFonts w:ascii="Arial" w:hAnsi="Arial" w:eastAsia="Arial" w:cs="Arial"/>
        </w:rPr>
        <w:t>5.</w:t>
      </w:r>
      <w:r w:rsidRPr="12E6937E" w:rsidR="161B2F8B">
        <w:rPr>
          <w:rFonts w:ascii="Arial" w:hAnsi="Arial" w:eastAsia="Arial" w:cs="Arial"/>
        </w:rPr>
        <w:t>1</w:t>
      </w:r>
      <w:r w:rsidR="00140F60">
        <w:rPr>
          <w:rFonts w:ascii="Arial" w:hAnsi="Arial" w:eastAsia="Arial" w:cs="Arial"/>
        </w:rPr>
        <w:t>3</w:t>
      </w:r>
      <w:r>
        <w:tab/>
      </w:r>
      <w:r w:rsidRPr="12E6937E" w:rsidR="3485657B">
        <w:rPr>
          <w:rFonts w:ascii="Arial" w:hAnsi="Arial" w:eastAsia="Arial" w:cs="Arial"/>
        </w:rPr>
        <w:t>Lyne Burn Green Network project (Dunfermline) commenced at the end of 2020/21. This involv</w:t>
      </w:r>
      <w:r w:rsidRPr="12E6937E" w:rsidR="360DA9D4">
        <w:rPr>
          <w:rFonts w:ascii="Arial" w:hAnsi="Arial" w:eastAsia="Arial" w:cs="Arial"/>
        </w:rPr>
        <w:t>es</w:t>
      </w:r>
      <w:r w:rsidRPr="12E6937E" w:rsidR="3485657B">
        <w:rPr>
          <w:rFonts w:ascii="Arial" w:hAnsi="Arial" w:eastAsia="Arial" w:cs="Arial"/>
        </w:rPr>
        <w:t xml:space="preserve"> river restoration works and greenspace improvements. SEPA is the major funder and expect</w:t>
      </w:r>
      <w:r w:rsidR="008549D3">
        <w:rPr>
          <w:rFonts w:ascii="Arial" w:hAnsi="Arial" w:eastAsia="Arial" w:cs="Arial"/>
        </w:rPr>
        <w:t>s</w:t>
      </w:r>
      <w:r w:rsidRPr="12E6937E" w:rsidR="3485657B">
        <w:rPr>
          <w:rFonts w:ascii="Arial" w:hAnsi="Arial" w:eastAsia="Arial" w:cs="Arial"/>
        </w:rPr>
        <w:t xml:space="preserve"> </w:t>
      </w:r>
      <w:r w:rsidR="008549D3">
        <w:rPr>
          <w:rFonts w:ascii="Arial" w:hAnsi="Arial" w:eastAsia="Arial" w:cs="Arial"/>
        </w:rPr>
        <w:t xml:space="preserve">Fife Council </w:t>
      </w:r>
      <w:r w:rsidRPr="12E6937E" w:rsidR="3485657B">
        <w:rPr>
          <w:rFonts w:ascii="Arial" w:hAnsi="Arial" w:eastAsia="Arial" w:cs="Arial"/>
        </w:rPr>
        <w:t xml:space="preserve"> to secure </w:t>
      </w:r>
      <w:r w:rsidR="008549D3">
        <w:rPr>
          <w:rFonts w:ascii="Arial" w:hAnsi="Arial" w:eastAsia="Arial" w:cs="Arial"/>
        </w:rPr>
        <w:t xml:space="preserve">funding </w:t>
      </w:r>
      <w:r w:rsidRPr="12E6937E" w:rsidR="3485657B">
        <w:rPr>
          <w:rFonts w:ascii="Arial" w:hAnsi="Arial" w:eastAsia="Arial" w:cs="Arial"/>
        </w:rPr>
        <w:t xml:space="preserve"> from </w:t>
      </w:r>
      <w:r w:rsidRPr="12E6937E" w:rsidR="3485657B">
        <w:rPr>
          <w:rFonts w:ascii="Arial" w:hAnsi="Arial" w:eastAsia="Arial" w:cs="Arial"/>
        </w:rPr>
        <w:lastRenderedPageBreak/>
        <w:t>other sources for greenspace improvements. The project also creates a base in a derelict garden at Touch for a new community company Grow and Play. Grow and Play will create opportunities for food growing and outdoor education. FCCT ha</w:t>
      </w:r>
      <w:r w:rsidR="008549D3">
        <w:rPr>
          <w:rFonts w:ascii="Arial" w:hAnsi="Arial" w:eastAsia="Arial" w:cs="Arial"/>
        </w:rPr>
        <w:t>s</w:t>
      </w:r>
      <w:r w:rsidRPr="12E6937E" w:rsidR="3485657B">
        <w:rPr>
          <w:rFonts w:ascii="Arial" w:hAnsi="Arial" w:eastAsia="Arial" w:cs="Arial"/>
        </w:rPr>
        <w:t xml:space="preserve"> an extensive community engagement programme as part of project. </w:t>
      </w:r>
    </w:p>
    <w:p w:rsidRPr="005E61F2" w:rsidR="005E61F2" w:rsidP="12E6937E" w:rsidRDefault="3F8F904D" w14:paraId="75039D1A" w14:textId="5EB91AFF">
      <w:pPr>
        <w:ind w:left="720" w:hanging="720"/>
        <w:rPr>
          <w:rFonts w:ascii="Arial" w:hAnsi="Arial" w:eastAsia="Arial" w:cs="Arial"/>
        </w:rPr>
      </w:pPr>
      <w:r w:rsidRPr="12E6937E">
        <w:rPr>
          <w:rFonts w:ascii="Arial" w:hAnsi="Arial" w:eastAsia="Arial" w:cs="Arial"/>
        </w:rPr>
        <w:t>5.</w:t>
      </w:r>
      <w:r w:rsidRPr="12E6937E" w:rsidR="37D091D5">
        <w:rPr>
          <w:rFonts w:ascii="Arial" w:hAnsi="Arial" w:eastAsia="Arial" w:cs="Arial"/>
        </w:rPr>
        <w:t>1</w:t>
      </w:r>
      <w:r w:rsidR="00140F60">
        <w:rPr>
          <w:rFonts w:ascii="Arial" w:hAnsi="Arial" w:eastAsia="Arial" w:cs="Arial"/>
        </w:rPr>
        <w:t>4</w:t>
      </w:r>
      <w:r>
        <w:tab/>
      </w:r>
      <w:r w:rsidRPr="12E6937E" w:rsidR="3485657B">
        <w:rPr>
          <w:rFonts w:ascii="Arial" w:hAnsi="Arial" w:eastAsia="Arial" w:cs="Arial"/>
        </w:rPr>
        <w:t>Several greenspace and biodiversity projects which were on hold due to restrictions recommenced. Initiatives included</w:t>
      </w:r>
      <w:r w:rsidR="008549D3">
        <w:rPr>
          <w:rFonts w:ascii="Arial" w:hAnsi="Arial" w:eastAsia="Arial" w:cs="Arial"/>
        </w:rPr>
        <w:t>:</w:t>
      </w:r>
    </w:p>
    <w:p w:rsidRPr="005E61F2" w:rsidR="005E61F2" w:rsidP="00B64055" w:rsidRDefault="4708C027" w14:paraId="26AEF2B2" w14:textId="7F6B1BED">
      <w:pPr>
        <w:numPr>
          <w:ilvl w:val="0"/>
          <w:numId w:val="15"/>
        </w:numPr>
        <w:rPr>
          <w:rFonts w:ascii="Arial" w:hAnsi="Arial" w:cs="Arial"/>
          <w:color w:val="000000" w:themeColor="text1"/>
        </w:rPr>
      </w:pPr>
      <w:r w:rsidRPr="12E6937E">
        <w:rPr>
          <w:rFonts w:ascii="Arial" w:hAnsi="Arial" w:eastAsia="Arial" w:cs="Arial"/>
          <w:color w:val="000000" w:themeColor="text1"/>
        </w:rPr>
        <w:t>In Glenrothes, Back Burn Restoration Project consultants have continued work on developing the scope for the river restoration project</w:t>
      </w:r>
      <w:r w:rsidR="008549D3">
        <w:rPr>
          <w:rFonts w:ascii="Arial" w:hAnsi="Arial" w:eastAsia="Arial" w:cs="Arial"/>
          <w:color w:val="000000" w:themeColor="text1"/>
        </w:rPr>
        <w:t>;</w:t>
      </w:r>
      <w:r w:rsidRPr="12E6937E">
        <w:rPr>
          <w:rFonts w:ascii="Arial" w:hAnsi="Arial" w:eastAsia="Arial" w:cs="Arial"/>
          <w:color w:val="000000" w:themeColor="text1"/>
        </w:rPr>
        <w:t xml:space="preserve"> </w:t>
      </w:r>
    </w:p>
    <w:p w:rsidRPr="005E61F2" w:rsidR="005E61F2" w:rsidP="00B64055" w:rsidRDefault="4708C027" w14:paraId="20A16112" w14:textId="4B1B5027">
      <w:pPr>
        <w:numPr>
          <w:ilvl w:val="0"/>
          <w:numId w:val="15"/>
        </w:numPr>
        <w:rPr>
          <w:rFonts w:ascii="Arial" w:hAnsi="Arial" w:cs="Arial"/>
          <w:color w:val="000000" w:themeColor="text1"/>
        </w:rPr>
      </w:pPr>
      <w:r w:rsidRPr="12E6937E">
        <w:rPr>
          <w:rFonts w:ascii="Arial" w:hAnsi="Arial" w:eastAsia="Arial" w:cs="Arial"/>
          <w:color w:val="000000" w:themeColor="text1"/>
        </w:rPr>
        <w:t>Bluther Wetland site works were completed to develop habitat enhancement in West Fife</w:t>
      </w:r>
      <w:r w:rsidR="008549D3">
        <w:rPr>
          <w:rFonts w:ascii="Arial" w:hAnsi="Arial" w:eastAsia="Arial" w:cs="Arial"/>
          <w:color w:val="000000" w:themeColor="text1"/>
        </w:rPr>
        <w:t>;</w:t>
      </w:r>
    </w:p>
    <w:p w:rsidRPr="005E61F2" w:rsidR="005E61F2" w:rsidP="00B64055" w:rsidRDefault="008549D3" w14:paraId="5D3AE9AE" w14:textId="7F8E5CAA">
      <w:pPr>
        <w:numPr>
          <w:ilvl w:val="0"/>
          <w:numId w:val="15"/>
        </w:numPr>
        <w:rPr>
          <w:rFonts w:ascii="Arial" w:hAnsi="Arial" w:cs="Arial"/>
          <w:color w:val="000000" w:themeColor="text1"/>
        </w:rPr>
      </w:pPr>
      <w:r>
        <w:rPr>
          <w:rFonts w:ascii="Arial" w:hAnsi="Arial" w:eastAsia="Arial" w:cs="Arial"/>
          <w:color w:val="000000" w:themeColor="text1"/>
        </w:rPr>
        <w:t>T</w:t>
      </w:r>
      <w:r w:rsidRPr="12E6937E" w:rsidR="4708C027">
        <w:rPr>
          <w:rFonts w:ascii="Arial" w:hAnsi="Arial" w:eastAsia="Arial" w:cs="Arial"/>
          <w:color w:val="000000" w:themeColor="text1"/>
        </w:rPr>
        <w:t>he grant-funded Fife's Buzzing project creat</w:t>
      </w:r>
      <w:r>
        <w:rPr>
          <w:rFonts w:ascii="Arial" w:hAnsi="Arial" w:eastAsia="Arial" w:cs="Arial"/>
          <w:color w:val="000000" w:themeColor="text1"/>
        </w:rPr>
        <w:t>ed</w:t>
      </w:r>
      <w:r w:rsidRPr="12E6937E" w:rsidR="4708C027">
        <w:rPr>
          <w:rFonts w:ascii="Arial" w:hAnsi="Arial" w:eastAsia="Arial" w:cs="Arial"/>
          <w:color w:val="000000" w:themeColor="text1"/>
        </w:rPr>
        <w:t xml:space="preserve"> over 12ha of species-rich grassland in parks and greenspaces across </w:t>
      </w:r>
      <w:r>
        <w:rPr>
          <w:rFonts w:ascii="Arial" w:hAnsi="Arial" w:eastAsia="Arial" w:cs="Arial"/>
          <w:color w:val="000000" w:themeColor="text1"/>
        </w:rPr>
        <w:t>Fife,</w:t>
      </w:r>
      <w:r w:rsidRPr="12E6937E" w:rsidR="4708C027">
        <w:rPr>
          <w:rFonts w:ascii="Arial" w:hAnsi="Arial" w:eastAsia="Arial" w:cs="Arial"/>
          <w:color w:val="000000" w:themeColor="text1"/>
        </w:rPr>
        <w:t xml:space="preserve"> </w:t>
      </w:r>
      <w:r>
        <w:rPr>
          <w:rFonts w:ascii="Arial" w:hAnsi="Arial" w:eastAsia="Arial" w:cs="Arial"/>
          <w:color w:val="000000" w:themeColor="text1"/>
        </w:rPr>
        <w:t xml:space="preserve">working </w:t>
      </w:r>
      <w:r w:rsidRPr="12E6937E" w:rsidR="4708C027">
        <w:rPr>
          <w:rFonts w:ascii="Arial" w:hAnsi="Arial" w:eastAsia="Arial" w:cs="Arial"/>
          <w:color w:val="000000" w:themeColor="text1"/>
        </w:rPr>
        <w:t>with external partners</w:t>
      </w:r>
      <w:r>
        <w:rPr>
          <w:rFonts w:ascii="Arial" w:hAnsi="Arial" w:eastAsia="Arial" w:cs="Arial"/>
          <w:color w:val="000000" w:themeColor="text1"/>
        </w:rPr>
        <w:t>.</w:t>
      </w:r>
    </w:p>
    <w:p w:rsidRPr="005E61F2" w:rsidR="005E61F2" w:rsidP="12E6937E" w:rsidRDefault="760D9365" w14:paraId="3823AC5A" w14:textId="1FD31533">
      <w:pPr>
        <w:ind w:left="720" w:hanging="720"/>
        <w:rPr>
          <w:rFonts w:ascii="Arial" w:hAnsi="Arial" w:eastAsia="Arial" w:cs="Arial"/>
          <w:highlight w:val="yellow"/>
        </w:rPr>
      </w:pPr>
      <w:r w:rsidRPr="12E6937E">
        <w:rPr>
          <w:rFonts w:ascii="Arial" w:hAnsi="Arial" w:eastAsia="Arial" w:cs="Arial"/>
        </w:rPr>
        <w:t>5.</w:t>
      </w:r>
      <w:r w:rsidRPr="12E6937E" w:rsidR="5CDBACD7">
        <w:rPr>
          <w:rFonts w:ascii="Arial" w:hAnsi="Arial" w:eastAsia="Arial" w:cs="Arial"/>
        </w:rPr>
        <w:t>1</w:t>
      </w:r>
      <w:r w:rsidR="00140F60">
        <w:rPr>
          <w:rFonts w:ascii="Arial" w:hAnsi="Arial" w:eastAsia="Arial" w:cs="Arial"/>
        </w:rPr>
        <w:t>5</w:t>
      </w:r>
      <w:r>
        <w:tab/>
      </w:r>
      <w:r w:rsidRPr="12E6937E" w:rsidR="3485657B">
        <w:rPr>
          <w:rFonts w:ascii="Arial" w:hAnsi="Arial" w:eastAsia="Arial" w:cs="Arial"/>
        </w:rPr>
        <w:t xml:space="preserve">Fife Council has a legal duty to produce a </w:t>
      </w:r>
      <w:r w:rsidR="00140F60">
        <w:rPr>
          <w:rFonts w:ascii="Arial" w:hAnsi="Arial" w:eastAsia="Arial" w:cs="Arial"/>
        </w:rPr>
        <w:t xml:space="preserve">second </w:t>
      </w:r>
      <w:r w:rsidRPr="12E6937E" w:rsidR="3485657B">
        <w:rPr>
          <w:rFonts w:ascii="Arial" w:hAnsi="Arial" w:eastAsia="Arial" w:cs="Arial"/>
        </w:rPr>
        <w:t xml:space="preserve">Fife </w:t>
      </w:r>
      <w:r w:rsidRPr="12E6937E" w:rsidR="1BFD93CD">
        <w:rPr>
          <w:rFonts w:ascii="Arial" w:hAnsi="Arial" w:eastAsia="Arial" w:cs="Arial"/>
        </w:rPr>
        <w:t>f</w:t>
      </w:r>
      <w:r w:rsidRPr="12E6937E" w:rsidR="3485657B">
        <w:rPr>
          <w:rFonts w:ascii="Arial" w:hAnsi="Arial" w:eastAsia="Arial" w:cs="Arial"/>
        </w:rPr>
        <w:t xml:space="preserve">orestry </w:t>
      </w:r>
      <w:r w:rsidRPr="12E6937E" w:rsidR="626A4C95">
        <w:rPr>
          <w:rFonts w:ascii="Arial" w:hAnsi="Arial" w:eastAsia="Arial" w:cs="Arial"/>
        </w:rPr>
        <w:t>and</w:t>
      </w:r>
      <w:r w:rsidRPr="12E6937E" w:rsidR="3485657B">
        <w:rPr>
          <w:rFonts w:ascii="Arial" w:hAnsi="Arial" w:eastAsia="Arial" w:cs="Arial"/>
        </w:rPr>
        <w:t xml:space="preserve"> </w:t>
      </w:r>
      <w:r w:rsidRPr="12E6937E" w:rsidR="79BA571A">
        <w:rPr>
          <w:rFonts w:ascii="Arial" w:hAnsi="Arial" w:eastAsia="Arial" w:cs="Arial"/>
        </w:rPr>
        <w:t>w</w:t>
      </w:r>
      <w:r w:rsidRPr="12E6937E" w:rsidR="3485657B">
        <w:rPr>
          <w:rFonts w:ascii="Arial" w:hAnsi="Arial" w:eastAsia="Arial" w:cs="Arial"/>
        </w:rPr>
        <w:t>oodland</w:t>
      </w:r>
      <w:r w:rsidRPr="12E6937E" w:rsidR="244EE7BA">
        <w:rPr>
          <w:rFonts w:ascii="Arial" w:hAnsi="Arial" w:eastAsia="Arial" w:cs="Arial"/>
        </w:rPr>
        <w:t xml:space="preserve"> s</w:t>
      </w:r>
      <w:r w:rsidRPr="12E6937E" w:rsidR="3485657B">
        <w:rPr>
          <w:rFonts w:ascii="Arial" w:hAnsi="Arial" w:eastAsia="Arial" w:cs="Arial"/>
        </w:rPr>
        <w:t xml:space="preserve">trategy, the aims of which </w:t>
      </w:r>
      <w:r w:rsidR="00140F60">
        <w:rPr>
          <w:rFonts w:ascii="Arial" w:hAnsi="Arial" w:eastAsia="Arial" w:cs="Arial"/>
        </w:rPr>
        <w:t xml:space="preserve">will </w:t>
      </w:r>
      <w:r w:rsidRPr="12E6937E" w:rsidR="3485657B">
        <w:rPr>
          <w:rFonts w:ascii="Arial" w:hAnsi="Arial" w:eastAsia="Arial" w:cs="Arial"/>
        </w:rPr>
        <w:t>include expanding the woodland resource, responding to climate change and protecting and enhancing environmental quality. Work includes:</w:t>
      </w:r>
    </w:p>
    <w:p w:rsidRPr="005E61F2" w:rsidR="005E61F2" w:rsidP="00B64055" w:rsidRDefault="4708C027" w14:paraId="4B97C100" w14:textId="7FE11626">
      <w:pPr>
        <w:numPr>
          <w:ilvl w:val="0"/>
          <w:numId w:val="16"/>
        </w:numPr>
        <w:rPr>
          <w:rFonts w:ascii="Arial" w:hAnsi="Arial" w:cs="Arial"/>
          <w:color w:val="000000" w:themeColor="text1"/>
        </w:rPr>
      </w:pPr>
      <w:r w:rsidRPr="12E6937E">
        <w:rPr>
          <w:rFonts w:ascii="Arial" w:hAnsi="Arial" w:eastAsia="Arial" w:cs="Arial"/>
          <w:color w:val="000000" w:themeColor="text1"/>
        </w:rPr>
        <w:t>Creating a woodland of 65,000 trees at Minto (between Lochgelly and Cardenden). This will be completed by March 202</w:t>
      </w:r>
      <w:r w:rsidR="00140F60">
        <w:rPr>
          <w:rFonts w:ascii="Arial" w:hAnsi="Arial" w:eastAsia="Arial" w:cs="Arial"/>
          <w:color w:val="000000" w:themeColor="text1"/>
        </w:rPr>
        <w:t>2</w:t>
      </w:r>
      <w:r w:rsidRPr="12E6937E">
        <w:rPr>
          <w:rFonts w:ascii="Arial" w:hAnsi="Arial" w:eastAsia="Arial" w:cs="Arial"/>
          <w:color w:val="000000" w:themeColor="text1"/>
        </w:rPr>
        <w:t xml:space="preserve">. </w:t>
      </w:r>
    </w:p>
    <w:p w:rsidRPr="005E61F2" w:rsidR="005E61F2" w:rsidP="00B64055" w:rsidRDefault="00140F60" w14:paraId="17D401B5" w14:textId="330BB334">
      <w:pPr>
        <w:numPr>
          <w:ilvl w:val="0"/>
          <w:numId w:val="15"/>
        </w:numPr>
        <w:rPr>
          <w:rFonts w:ascii="Arial" w:hAnsi="Arial" w:cs="Arial"/>
          <w:color w:val="000000" w:themeColor="text1"/>
        </w:rPr>
      </w:pPr>
      <w:r>
        <w:rPr>
          <w:rFonts w:ascii="Arial" w:hAnsi="Arial" w:eastAsia="Arial" w:cs="Arial"/>
          <w:color w:val="000000" w:themeColor="text1"/>
        </w:rPr>
        <w:t xml:space="preserve">A </w:t>
      </w:r>
      <w:r w:rsidRPr="12E6937E" w:rsidR="4708C027">
        <w:rPr>
          <w:rFonts w:ascii="Arial" w:hAnsi="Arial" w:eastAsia="Arial" w:cs="Arial"/>
          <w:color w:val="000000" w:themeColor="text1"/>
        </w:rPr>
        <w:t xml:space="preserve"> three-year woodland management project with Rural Skills Scotland (RSS), a social enterprise. RSS will apply for a WIAT grant for Kennoway Den</w:t>
      </w:r>
      <w:r>
        <w:rPr>
          <w:rFonts w:ascii="Arial" w:hAnsi="Arial" w:eastAsia="Arial" w:cs="Arial"/>
          <w:color w:val="000000" w:themeColor="text1"/>
        </w:rPr>
        <w:t xml:space="preserve"> and c</w:t>
      </w:r>
      <w:r w:rsidRPr="12E6937E" w:rsidR="4708C027">
        <w:rPr>
          <w:rFonts w:ascii="Arial" w:hAnsi="Arial" w:eastAsia="Arial" w:cs="Arial"/>
          <w:color w:val="000000" w:themeColor="text1"/>
        </w:rPr>
        <w:t xml:space="preserve">arry out wood management works at Townhill, Calaismuir (Dunfermline), </w:t>
      </w:r>
      <w:r>
        <w:rPr>
          <w:rFonts w:ascii="Arial" w:hAnsi="Arial" w:eastAsia="Arial" w:cs="Arial"/>
          <w:color w:val="000000" w:themeColor="text1"/>
        </w:rPr>
        <w:t xml:space="preserve">and </w:t>
      </w:r>
      <w:r w:rsidRPr="12E6937E" w:rsidR="4708C027">
        <w:rPr>
          <w:rFonts w:ascii="Arial" w:hAnsi="Arial" w:eastAsia="Arial" w:cs="Arial"/>
          <w:color w:val="000000" w:themeColor="text1"/>
        </w:rPr>
        <w:t>Woodend (Cowdenbeath).</w:t>
      </w:r>
    </w:p>
    <w:p w:rsidRPr="005E61F2" w:rsidR="005E61F2" w:rsidP="00B64055" w:rsidRDefault="4708C027" w14:paraId="5BC910D4" w14:textId="7DEC27E8">
      <w:pPr>
        <w:numPr>
          <w:ilvl w:val="0"/>
          <w:numId w:val="15"/>
        </w:numPr>
        <w:rPr>
          <w:rFonts w:ascii="Arial" w:hAnsi="Arial" w:cs="Arial"/>
          <w:color w:val="000000" w:themeColor="text1"/>
        </w:rPr>
      </w:pPr>
      <w:r w:rsidRPr="12E6937E">
        <w:rPr>
          <w:rFonts w:ascii="Arial" w:hAnsi="Arial" w:eastAsia="Arial" w:cs="Arial"/>
          <w:color w:val="000000" w:themeColor="text1"/>
        </w:rPr>
        <w:t xml:space="preserve">Work with other services to create new woods on </w:t>
      </w:r>
      <w:r w:rsidRPr="12E6937E" w:rsidR="5175B6AD">
        <w:rPr>
          <w:rFonts w:ascii="Arial" w:hAnsi="Arial" w:eastAsia="Arial" w:cs="Arial"/>
          <w:color w:val="000000" w:themeColor="text1"/>
        </w:rPr>
        <w:t>Fife Council</w:t>
      </w:r>
      <w:r w:rsidRPr="12E6937E">
        <w:rPr>
          <w:rFonts w:ascii="Arial" w:hAnsi="Arial" w:eastAsia="Arial" w:cs="Arial"/>
          <w:color w:val="000000" w:themeColor="text1"/>
        </w:rPr>
        <w:t xml:space="preserve"> land and producing the </w:t>
      </w:r>
      <w:r w:rsidRPr="12E6937E" w:rsidR="4F28435F">
        <w:rPr>
          <w:rFonts w:ascii="Arial" w:hAnsi="Arial" w:eastAsia="Arial" w:cs="Arial"/>
          <w:color w:val="000000" w:themeColor="text1"/>
        </w:rPr>
        <w:t xml:space="preserve">second </w:t>
      </w:r>
      <w:r w:rsidRPr="12E6937E">
        <w:rPr>
          <w:rFonts w:ascii="Arial" w:hAnsi="Arial" w:eastAsia="Arial" w:cs="Arial"/>
          <w:color w:val="000000" w:themeColor="text1"/>
        </w:rPr>
        <w:t>woodland strategy.</w:t>
      </w:r>
    </w:p>
    <w:p w:rsidRPr="005E61F2" w:rsidR="005E61F2" w:rsidP="12E6937E" w:rsidRDefault="0080CD04" w14:paraId="4B977333" w14:textId="2EFD9194">
      <w:pPr>
        <w:ind w:left="720" w:hanging="720"/>
        <w:rPr>
          <w:rFonts w:ascii="Arial" w:hAnsi="Arial" w:eastAsia="Arial" w:cs="Arial"/>
        </w:rPr>
      </w:pPr>
      <w:r w:rsidRPr="12E6937E">
        <w:rPr>
          <w:rFonts w:ascii="Arial" w:hAnsi="Arial" w:eastAsia="Arial" w:cs="Arial"/>
        </w:rPr>
        <w:t>5.</w:t>
      </w:r>
      <w:r w:rsidRPr="12E6937E" w:rsidR="0F619E20">
        <w:rPr>
          <w:rFonts w:ascii="Arial" w:hAnsi="Arial" w:eastAsia="Arial" w:cs="Arial"/>
        </w:rPr>
        <w:t>1</w:t>
      </w:r>
      <w:r w:rsidR="00140F60">
        <w:rPr>
          <w:rFonts w:ascii="Arial" w:hAnsi="Arial" w:eastAsia="Arial" w:cs="Arial"/>
        </w:rPr>
        <w:t>6</w:t>
      </w:r>
      <w:r w:rsidRPr="12E6937E" w:rsidR="0F619E20">
        <w:rPr>
          <w:rFonts w:ascii="Arial" w:hAnsi="Arial" w:eastAsia="Arial" w:cs="Arial"/>
        </w:rPr>
        <w:t xml:space="preserve">   </w:t>
      </w:r>
      <w:r w:rsidRPr="12E6937E">
        <w:rPr>
          <w:rFonts w:ascii="Arial" w:hAnsi="Arial" w:eastAsia="Arial" w:cs="Arial"/>
        </w:rPr>
        <w:t xml:space="preserve"> Fife saw </w:t>
      </w:r>
      <w:r w:rsidR="00140F60">
        <w:rPr>
          <w:rFonts w:ascii="Arial" w:hAnsi="Arial" w:eastAsia="Arial" w:cs="Arial"/>
        </w:rPr>
        <w:t xml:space="preserve">increased </w:t>
      </w:r>
      <w:r w:rsidRPr="12E6937E">
        <w:rPr>
          <w:rFonts w:ascii="Arial" w:hAnsi="Arial" w:eastAsia="Arial" w:cs="Arial"/>
        </w:rPr>
        <w:t xml:space="preserve"> use of its </w:t>
      </w:r>
      <w:r w:rsidR="00140F60">
        <w:rPr>
          <w:rFonts w:ascii="Arial" w:hAnsi="Arial" w:eastAsia="Arial" w:cs="Arial"/>
        </w:rPr>
        <w:t>o</w:t>
      </w:r>
      <w:r w:rsidRPr="12E6937E" w:rsidR="3485657B">
        <w:rPr>
          <w:rFonts w:ascii="Arial" w:hAnsi="Arial" w:eastAsia="Arial" w:cs="Arial"/>
        </w:rPr>
        <w:t xml:space="preserve">utdoor </w:t>
      </w:r>
      <w:r w:rsidRPr="12E6937E" w:rsidR="0F489019">
        <w:rPr>
          <w:rFonts w:ascii="Arial" w:hAnsi="Arial" w:eastAsia="Arial" w:cs="Arial"/>
        </w:rPr>
        <w:t>space</w:t>
      </w:r>
      <w:r w:rsidRPr="12E6937E" w:rsidR="3485657B">
        <w:rPr>
          <w:rFonts w:ascii="Arial" w:hAnsi="Arial" w:eastAsia="Arial" w:cs="Arial"/>
        </w:rPr>
        <w:t>s.  Nature Scot (2021) estimated</w:t>
      </w:r>
      <w:r w:rsidR="00140F60">
        <w:rPr>
          <w:rFonts w:ascii="Arial" w:hAnsi="Arial" w:eastAsia="Arial" w:cs="Arial"/>
        </w:rPr>
        <w:t xml:space="preserve"> that </w:t>
      </w:r>
      <w:r w:rsidRPr="12E6937E" w:rsidR="3485657B">
        <w:rPr>
          <w:rFonts w:ascii="Arial" w:hAnsi="Arial" w:eastAsia="Arial" w:cs="Arial"/>
        </w:rPr>
        <w:t xml:space="preserve"> 80% of </w:t>
      </w:r>
      <w:r w:rsidR="00140F60">
        <w:rPr>
          <w:rFonts w:ascii="Arial" w:hAnsi="Arial" w:eastAsia="Arial" w:cs="Arial"/>
        </w:rPr>
        <w:t>S</w:t>
      </w:r>
      <w:r w:rsidRPr="12E6937E" w:rsidR="3485657B">
        <w:rPr>
          <w:rFonts w:ascii="Arial" w:hAnsi="Arial" w:eastAsia="Arial" w:cs="Arial"/>
        </w:rPr>
        <w:t>cots were visiting the outdoors</w:t>
      </w:r>
      <w:r w:rsidR="00140F60">
        <w:rPr>
          <w:rFonts w:ascii="Arial" w:hAnsi="Arial" w:eastAsia="Arial" w:cs="Arial"/>
        </w:rPr>
        <w:t xml:space="preserve"> -</w:t>
      </w:r>
      <w:r w:rsidRPr="12E6937E" w:rsidR="3485657B">
        <w:rPr>
          <w:rFonts w:ascii="Arial" w:hAnsi="Arial" w:eastAsia="Arial" w:cs="Arial"/>
        </w:rPr>
        <w:t xml:space="preserve"> up from 64% in 2019.  One in five people say that access to the countryside is more important post</w:t>
      </w:r>
      <w:r w:rsidR="00140F60">
        <w:rPr>
          <w:rFonts w:ascii="Arial" w:hAnsi="Arial" w:eastAsia="Arial" w:cs="Arial"/>
        </w:rPr>
        <w:t>-</w:t>
      </w:r>
      <w:r w:rsidRPr="12E6937E" w:rsidR="3485657B">
        <w:rPr>
          <w:rFonts w:ascii="Arial" w:hAnsi="Arial" w:eastAsia="Arial" w:cs="Arial"/>
        </w:rPr>
        <w:t>C</w:t>
      </w:r>
      <w:r w:rsidR="00140F60">
        <w:rPr>
          <w:rFonts w:ascii="Arial" w:hAnsi="Arial" w:eastAsia="Arial" w:cs="Arial"/>
        </w:rPr>
        <w:t>ovid</w:t>
      </w:r>
      <w:r w:rsidRPr="12E6937E" w:rsidR="3485657B">
        <w:rPr>
          <w:rFonts w:ascii="Arial" w:hAnsi="Arial" w:eastAsia="Arial" w:cs="Arial"/>
        </w:rPr>
        <w:t xml:space="preserve">. </w:t>
      </w:r>
      <w:r w:rsidR="00140F60">
        <w:rPr>
          <w:rFonts w:ascii="Arial" w:hAnsi="Arial" w:eastAsia="Arial" w:cs="Arial"/>
        </w:rPr>
        <w:t xml:space="preserve">As a result, </w:t>
      </w:r>
      <w:r w:rsidRPr="12E6937E" w:rsidR="3485657B">
        <w:rPr>
          <w:rFonts w:ascii="Arial" w:hAnsi="Arial" w:eastAsia="Arial" w:cs="Arial"/>
        </w:rPr>
        <w:t xml:space="preserve">, pressure on </w:t>
      </w:r>
      <w:r w:rsidR="00140F60">
        <w:rPr>
          <w:rFonts w:ascii="Arial" w:hAnsi="Arial" w:eastAsia="Arial" w:cs="Arial"/>
        </w:rPr>
        <w:t>l</w:t>
      </w:r>
      <w:r w:rsidRPr="12E6937E" w:rsidR="3485657B">
        <w:rPr>
          <w:rFonts w:ascii="Arial" w:hAnsi="Arial" w:eastAsia="Arial" w:cs="Arial"/>
        </w:rPr>
        <w:t xml:space="preserve">andowners has increased.  Maintenance of core path an ongoing </w:t>
      </w:r>
      <w:r w:rsidR="00140F60">
        <w:rPr>
          <w:rFonts w:ascii="Arial" w:hAnsi="Arial" w:eastAsia="Arial" w:cs="Arial"/>
        </w:rPr>
        <w:t>challenge</w:t>
      </w:r>
      <w:r w:rsidRPr="12E6937E" w:rsidR="3485657B">
        <w:rPr>
          <w:rFonts w:ascii="Arial" w:hAnsi="Arial" w:eastAsia="Arial" w:cs="Arial"/>
        </w:rPr>
        <w:t xml:space="preserve">.  </w:t>
      </w:r>
      <w:r w:rsidR="00140F60">
        <w:rPr>
          <w:rFonts w:ascii="Arial" w:hAnsi="Arial" w:eastAsia="Arial" w:cs="Arial"/>
        </w:rPr>
        <w:t xml:space="preserve">The service has worked </w:t>
      </w:r>
      <w:r w:rsidRPr="12E6937E" w:rsidR="3485657B">
        <w:rPr>
          <w:rFonts w:ascii="Arial" w:hAnsi="Arial" w:eastAsia="Arial" w:cs="Arial"/>
        </w:rPr>
        <w:t xml:space="preserve">in partnership with FCCT, </w:t>
      </w:r>
      <w:r w:rsidR="00140F60">
        <w:rPr>
          <w:rFonts w:ascii="Arial" w:hAnsi="Arial" w:eastAsia="Arial" w:cs="Arial"/>
        </w:rPr>
        <w:t>g</w:t>
      </w:r>
      <w:r w:rsidRPr="12E6937E" w:rsidR="3485657B">
        <w:rPr>
          <w:rFonts w:ascii="Arial" w:hAnsi="Arial" w:eastAsia="Arial" w:cs="Arial"/>
        </w:rPr>
        <w:t xml:space="preserve">rounds </w:t>
      </w:r>
      <w:r w:rsidR="00140F60">
        <w:rPr>
          <w:rFonts w:ascii="Arial" w:hAnsi="Arial" w:eastAsia="Arial" w:cs="Arial"/>
        </w:rPr>
        <w:t>m</w:t>
      </w:r>
      <w:r w:rsidRPr="12E6937E" w:rsidR="3485657B">
        <w:rPr>
          <w:rFonts w:ascii="Arial" w:hAnsi="Arial" w:eastAsia="Arial" w:cs="Arial"/>
        </w:rPr>
        <w:t>aintenance and with communities to undertake core path works</w:t>
      </w:r>
      <w:r w:rsidR="00140F60">
        <w:rPr>
          <w:rFonts w:ascii="Arial" w:hAnsi="Arial" w:eastAsia="Arial" w:cs="Arial"/>
        </w:rPr>
        <w:t>.</w:t>
      </w:r>
      <w:r w:rsidRPr="12E6937E" w:rsidR="3485657B">
        <w:rPr>
          <w:rFonts w:ascii="Arial" w:hAnsi="Arial" w:eastAsia="Arial" w:cs="Arial"/>
        </w:rPr>
        <w:t>. In 2020/21  20 access cases</w:t>
      </w:r>
      <w:r w:rsidR="00140F60">
        <w:rPr>
          <w:rFonts w:ascii="Arial" w:hAnsi="Arial" w:eastAsia="Arial" w:cs="Arial"/>
        </w:rPr>
        <w:t xml:space="preserve"> were dealt with</w:t>
      </w:r>
      <w:r w:rsidRPr="12E6937E" w:rsidR="3485657B">
        <w:rPr>
          <w:rFonts w:ascii="Arial" w:hAnsi="Arial" w:eastAsia="Arial" w:cs="Arial"/>
        </w:rPr>
        <w:t xml:space="preserve">, all resolved without the need for legal action.  </w:t>
      </w:r>
    </w:p>
    <w:p w:rsidRPr="005E61F2" w:rsidR="005E61F2" w:rsidP="12E6937E" w:rsidRDefault="3485657B" w14:paraId="0088A9A4" w14:textId="45A764FB">
      <w:pPr>
        <w:ind w:left="720"/>
        <w:rPr>
          <w:rFonts w:ascii="Arial" w:hAnsi="Arial" w:eastAsia="Arial" w:cs="Arial"/>
          <w:b/>
          <w:bCs/>
        </w:rPr>
      </w:pPr>
      <w:r w:rsidRPr="12E6937E">
        <w:rPr>
          <w:rFonts w:ascii="Arial" w:hAnsi="Arial" w:eastAsia="Arial" w:cs="Arial"/>
          <w:b/>
          <w:bCs/>
        </w:rPr>
        <w:t>Capital Projects</w:t>
      </w:r>
    </w:p>
    <w:p w:rsidR="48771A16" w:rsidP="12E6937E" w:rsidRDefault="48771A16" w14:paraId="5CC07E5C" w14:textId="7F2566BC">
      <w:pPr>
        <w:ind w:left="720" w:hanging="720"/>
        <w:rPr>
          <w:rFonts w:ascii="Arial" w:hAnsi="Arial" w:eastAsia="Arial" w:cs="Arial"/>
          <w:lang w:eastAsia="en-US"/>
        </w:rPr>
      </w:pPr>
      <w:r w:rsidRPr="12E6937E">
        <w:rPr>
          <w:rFonts w:ascii="Arial" w:hAnsi="Arial" w:eastAsia="Arial" w:cs="Arial"/>
          <w:lang w:eastAsia="en-US"/>
        </w:rPr>
        <w:t>5.1</w:t>
      </w:r>
      <w:r w:rsidR="00F921CA">
        <w:rPr>
          <w:rFonts w:ascii="Arial" w:hAnsi="Arial" w:eastAsia="Arial" w:cs="Arial"/>
          <w:lang w:eastAsia="en-US"/>
        </w:rPr>
        <w:t>7</w:t>
      </w:r>
      <w:r>
        <w:tab/>
      </w:r>
      <w:r w:rsidRPr="12E6937E" w:rsidR="3485657B">
        <w:rPr>
          <w:rFonts w:ascii="Arial" w:hAnsi="Arial" w:eastAsia="Arial" w:cs="Arial"/>
          <w:lang w:eastAsia="en-US"/>
        </w:rPr>
        <w:t xml:space="preserve">The value of the service capital plan for 2021-2031 is </w:t>
      </w:r>
      <w:r w:rsidRPr="12E6937E" w:rsidR="6740BC0D">
        <w:rPr>
          <w:rFonts w:ascii="Arial" w:hAnsi="Arial" w:eastAsia="Arial" w:cs="Arial"/>
          <w:lang w:eastAsia="en-US"/>
        </w:rPr>
        <w:t>£55 million</w:t>
      </w:r>
      <w:r w:rsidRPr="12E6937E" w:rsidR="3485657B">
        <w:rPr>
          <w:rFonts w:ascii="Arial" w:hAnsi="Arial" w:eastAsia="Arial" w:cs="Arial"/>
          <w:lang w:eastAsia="en-US"/>
        </w:rPr>
        <w:t xml:space="preserve">. The programme </w:t>
      </w:r>
      <w:r w:rsidRPr="12E6937E" w:rsidR="27C98CAF">
        <w:rPr>
          <w:rFonts w:ascii="Arial" w:hAnsi="Arial" w:eastAsia="Arial" w:cs="Arial"/>
          <w:lang w:eastAsia="en-US"/>
        </w:rPr>
        <w:t>wa</w:t>
      </w:r>
      <w:r w:rsidRPr="12E6937E" w:rsidR="3485657B">
        <w:rPr>
          <w:rFonts w:ascii="Arial" w:hAnsi="Arial" w:eastAsia="Arial" w:cs="Arial"/>
          <w:lang w:eastAsia="en-US"/>
        </w:rPr>
        <w:t>s developed with a range of partners</w:t>
      </w:r>
      <w:r w:rsidR="00F921CA">
        <w:rPr>
          <w:rFonts w:ascii="Arial" w:hAnsi="Arial" w:eastAsia="Arial" w:cs="Arial"/>
          <w:lang w:eastAsia="en-US"/>
        </w:rPr>
        <w:t>,</w:t>
      </w:r>
      <w:r w:rsidRPr="12E6937E" w:rsidR="3485657B">
        <w:rPr>
          <w:rFonts w:ascii="Arial" w:hAnsi="Arial" w:eastAsia="Arial" w:cs="Arial"/>
          <w:lang w:eastAsia="en-US"/>
        </w:rPr>
        <w:t xml:space="preserve"> including other council services, Arm’s Length External Organisations (ALEOs) </w:t>
      </w:r>
      <w:r w:rsidRPr="12E6937E" w:rsidR="29C39D05">
        <w:rPr>
          <w:rFonts w:ascii="Arial" w:hAnsi="Arial" w:eastAsia="Arial" w:cs="Arial"/>
          <w:lang w:eastAsia="en-US"/>
        </w:rPr>
        <w:t>(</w:t>
      </w:r>
      <w:r w:rsidRPr="12E6937E" w:rsidR="3485657B">
        <w:rPr>
          <w:rFonts w:ascii="Arial" w:hAnsi="Arial" w:eastAsia="Arial" w:cs="Arial"/>
          <w:lang w:eastAsia="en-US"/>
        </w:rPr>
        <w:t xml:space="preserve">Fife Sports </w:t>
      </w:r>
      <w:r w:rsidR="00F921CA">
        <w:rPr>
          <w:rFonts w:ascii="Arial" w:hAnsi="Arial" w:eastAsia="Arial" w:cs="Arial"/>
          <w:lang w:eastAsia="en-US"/>
        </w:rPr>
        <w:t>and</w:t>
      </w:r>
      <w:r w:rsidRPr="12E6937E" w:rsidR="3485657B">
        <w:rPr>
          <w:rFonts w:ascii="Arial" w:hAnsi="Arial" w:eastAsia="Arial" w:cs="Arial"/>
          <w:lang w:eastAsia="en-US"/>
        </w:rPr>
        <w:t xml:space="preserve"> Leisure Trust, Fife Cultural Trust, Fife Coast </w:t>
      </w:r>
      <w:r w:rsidR="00F921CA">
        <w:rPr>
          <w:rFonts w:ascii="Arial" w:hAnsi="Arial" w:eastAsia="Arial" w:cs="Arial"/>
          <w:lang w:eastAsia="en-US"/>
        </w:rPr>
        <w:t>and</w:t>
      </w:r>
      <w:r w:rsidRPr="12E6937E" w:rsidR="3485657B">
        <w:rPr>
          <w:rFonts w:ascii="Arial" w:hAnsi="Arial" w:eastAsia="Arial" w:cs="Arial"/>
          <w:lang w:eastAsia="en-US"/>
        </w:rPr>
        <w:t xml:space="preserve"> Countryside Trust, Fife Golf Trust</w:t>
      </w:r>
      <w:r w:rsidRPr="12E6937E" w:rsidR="15EE9BA7">
        <w:rPr>
          <w:rFonts w:ascii="Arial" w:hAnsi="Arial" w:eastAsia="Arial" w:cs="Arial"/>
          <w:lang w:eastAsia="en-US"/>
        </w:rPr>
        <w:t>)</w:t>
      </w:r>
      <w:r w:rsidRPr="12E6937E" w:rsidR="3485657B">
        <w:rPr>
          <w:rFonts w:ascii="Arial" w:hAnsi="Arial" w:eastAsia="Arial" w:cs="Arial"/>
          <w:lang w:eastAsia="en-US"/>
        </w:rPr>
        <w:t xml:space="preserve"> and partnership projects with the community and third sector. The service is engaged in </w:t>
      </w:r>
      <w:r w:rsidRPr="12E6937E" w:rsidR="649FFF9A">
        <w:rPr>
          <w:rFonts w:ascii="Arial" w:hAnsi="Arial" w:eastAsia="Arial" w:cs="Arial"/>
          <w:lang w:eastAsia="en-US"/>
        </w:rPr>
        <w:t xml:space="preserve">the </w:t>
      </w:r>
      <w:r w:rsidRPr="12E6937E" w:rsidR="3485657B">
        <w:rPr>
          <w:rFonts w:ascii="Arial" w:hAnsi="Arial" w:eastAsia="Arial" w:cs="Arial"/>
          <w:lang w:eastAsia="en-US"/>
        </w:rPr>
        <w:t>delivery of over 250 projects</w:t>
      </w:r>
      <w:r w:rsidRPr="12E6937E" w:rsidR="11C92EF3">
        <w:rPr>
          <w:rFonts w:ascii="Arial" w:hAnsi="Arial" w:eastAsia="Arial" w:cs="Arial"/>
          <w:lang w:eastAsia="en-US"/>
        </w:rPr>
        <w:t>,</w:t>
      </w:r>
      <w:r w:rsidRPr="12E6937E" w:rsidR="3485657B">
        <w:rPr>
          <w:rFonts w:ascii="Arial" w:hAnsi="Arial" w:eastAsia="Arial" w:cs="Arial"/>
          <w:lang w:eastAsia="en-US"/>
        </w:rPr>
        <w:t xml:space="preserve"> which cover a range of indoor, </w:t>
      </w:r>
      <w:r w:rsidRPr="12E6937E" w:rsidR="21E7286D">
        <w:rPr>
          <w:rFonts w:ascii="Arial" w:hAnsi="Arial" w:eastAsia="Arial" w:cs="Arial"/>
          <w:lang w:eastAsia="en-US"/>
        </w:rPr>
        <w:t>outdoor,</w:t>
      </w:r>
      <w:r w:rsidRPr="12E6937E" w:rsidR="3485657B">
        <w:rPr>
          <w:rFonts w:ascii="Arial" w:hAnsi="Arial" w:eastAsia="Arial" w:cs="Arial"/>
          <w:lang w:eastAsia="en-US"/>
        </w:rPr>
        <w:t xml:space="preserve"> </w:t>
      </w:r>
      <w:r w:rsidRPr="12E6937E" w:rsidR="7F29E250">
        <w:rPr>
          <w:rFonts w:ascii="Arial" w:hAnsi="Arial" w:eastAsia="Arial" w:cs="Arial"/>
          <w:lang w:eastAsia="en-US"/>
        </w:rPr>
        <w:t xml:space="preserve">and </w:t>
      </w:r>
      <w:r w:rsidRPr="12E6937E" w:rsidR="3485657B">
        <w:rPr>
          <w:rFonts w:ascii="Arial" w:hAnsi="Arial" w:eastAsia="Arial" w:cs="Arial"/>
          <w:lang w:eastAsia="en-US"/>
        </w:rPr>
        <w:t xml:space="preserve">green infrastructure projects </w:t>
      </w:r>
      <w:r w:rsidRPr="12E6937E" w:rsidR="6DA9FB39">
        <w:rPr>
          <w:rFonts w:ascii="Arial" w:hAnsi="Arial" w:eastAsia="Arial" w:cs="Arial"/>
          <w:lang w:eastAsia="en-US"/>
        </w:rPr>
        <w:t>from</w:t>
      </w:r>
      <w:r w:rsidRPr="12E6937E" w:rsidR="3485657B">
        <w:rPr>
          <w:rFonts w:ascii="Arial" w:hAnsi="Arial" w:eastAsia="Arial" w:cs="Arial"/>
          <w:lang w:eastAsia="en-US"/>
        </w:rPr>
        <w:t xml:space="preserve"> small scale through to large infrastructure projects for new builds, refurbishment or enhancements to existing facilities or outdoor space. </w:t>
      </w:r>
    </w:p>
    <w:p w:rsidRPr="005E61F2" w:rsidR="005E61F2" w:rsidP="00095751" w:rsidRDefault="7143A82A" w14:paraId="0DE499B9" w14:textId="2F7009CE">
      <w:pPr>
        <w:spacing w:before="0" w:after="0"/>
        <w:ind w:left="720" w:hanging="720"/>
        <w:rPr>
          <w:rFonts w:ascii="Arial" w:hAnsi="Arial" w:eastAsia="Arial" w:cs="Arial"/>
          <w:szCs w:val="24"/>
          <w:lang w:eastAsia="en-US"/>
        </w:rPr>
      </w:pPr>
      <w:r w:rsidRPr="12E6937E">
        <w:rPr>
          <w:rFonts w:ascii="Arial" w:hAnsi="Arial" w:eastAsia="Arial" w:cs="Arial"/>
          <w:lang w:eastAsia="en-US"/>
        </w:rPr>
        <w:lastRenderedPageBreak/>
        <w:t>5.</w:t>
      </w:r>
      <w:r w:rsidRPr="12E6937E" w:rsidR="7F797123">
        <w:rPr>
          <w:rFonts w:ascii="Arial" w:hAnsi="Arial" w:eastAsia="Arial" w:cs="Arial"/>
          <w:lang w:eastAsia="en-US"/>
        </w:rPr>
        <w:t>1</w:t>
      </w:r>
      <w:r w:rsidR="00F921CA">
        <w:rPr>
          <w:rFonts w:ascii="Arial" w:hAnsi="Arial" w:eastAsia="Arial" w:cs="Arial"/>
          <w:lang w:eastAsia="en-US"/>
        </w:rPr>
        <w:t>8</w:t>
      </w:r>
      <w:r w:rsidR="4708C027">
        <w:tab/>
      </w:r>
      <w:r w:rsidRPr="12E6937E" w:rsidR="3485657B">
        <w:rPr>
          <w:rFonts w:ascii="Arial" w:hAnsi="Arial" w:eastAsia="Arial" w:cs="Arial"/>
          <w:lang w:eastAsia="en-US"/>
        </w:rPr>
        <w:t>Progressing capital projects in 2020/21 was curtailed by the onset of the C</w:t>
      </w:r>
      <w:r w:rsidRPr="12E6937E" w:rsidR="284DBED1">
        <w:rPr>
          <w:rFonts w:ascii="Arial" w:hAnsi="Arial" w:eastAsia="Arial" w:cs="Arial"/>
          <w:lang w:eastAsia="en-US"/>
        </w:rPr>
        <w:t>ovid</w:t>
      </w:r>
      <w:r w:rsidRPr="12E6937E" w:rsidR="3485657B">
        <w:rPr>
          <w:rFonts w:ascii="Arial" w:hAnsi="Arial" w:eastAsia="Arial" w:cs="Arial"/>
          <w:lang w:eastAsia="en-US"/>
        </w:rPr>
        <w:t xml:space="preserve"> lockdown</w:t>
      </w:r>
      <w:r w:rsidR="00F921CA">
        <w:rPr>
          <w:rFonts w:ascii="Arial" w:hAnsi="Arial" w:eastAsia="Arial" w:cs="Arial"/>
          <w:lang w:eastAsia="en-US"/>
        </w:rPr>
        <w:t>,</w:t>
      </w:r>
      <w:r w:rsidRPr="12E6937E" w:rsidR="3485657B">
        <w:rPr>
          <w:rFonts w:ascii="Arial" w:hAnsi="Arial" w:eastAsia="Arial" w:cs="Arial"/>
          <w:lang w:eastAsia="en-US"/>
        </w:rPr>
        <w:t xml:space="preserve"> presenting major challenges </w:t>
      </w:r>
      <w:r w:rsidR="00F921CA">
        <w:rPr>
          <w:rFonts w:ascii="Arial" w:hAnsi="Arial" w:eastAsia="Arial" w:cs="Arial"/>
          <w:lang w:eastAsia="en-US"/>
        </w:rPr>
        <w:t xml:space="preserve">for </w:t>
      </w:r>
      <w:r w:rsidRPr="12E6937E" w:rsidR="3485657B">
        <w:rPr>
          <w:rFonts w:ascii="Arial" w:hAnsi="Arial" w:eastAsia="Arial" w:cs="Arial"/>
          <w:lang w:eastAsia="en-US"/>
        </w:rPr>
        <w:t xml:space="preserve"> design development with partners, procurement, appointment of contractors and suspension of onsite works for live projects. </w:t>
      </w:r>
      <w:r w:rsidRPr="12E6937E" w:rsidR="6DE139CC">
        <w:rPr>
          <w:rFonts w:ascii="Arial" w:hAnsi="Arial" w:eastAsia="Arial" w:cs="Arial"/>
          <w:lang w:eastAsia="en-US"/>
        </w:rPr>
        <w:t>Despite these delays, during</w:t>
      </w:r>
      <w:r w:rsidRPr="12E6937E" w:rsidR="3485657B">
        <w:rPr>
          <w:rFonts w:ascii="Arial" w:hAnsi="Arial" w:eastAsia="Arial" w:cs="Arial"/>
          <w:lang w:eastAsia="en-US"/>
        </w:rPr>
        <w:t xml:space="preserve"> 2020/21</w:t>
      </w:r>
      <w:r w:rsidRPr="12E6937E" w:rsidR="1D38122C">
        <w:rPr>
          <w:rFonts w:ascii="Arial" w:hAnsi="Arial" w:eastAsia="Arial" w:cs="Arial"/>
          <w:lang w:eastAsia="en-US"/>
        </w:rPr>
        <w:t xml:space="preserve">, 21 </w:t>
      </w:r>
      <w:r w:rsidR="00F921CA">
        <w:rPr>
          <w:rFonts w:ascii="Arial" w:hAnsi="Arial" w:eastAsia="Arial" w:cs="Arial"/>
          <w:lang w:eastAsia="en-US"/>
        </w:rPr>
        <w:t xml:space="preserve">large </w:t>
      </w:r>
      <w:r w:rsidRPr="12E6937E" w:rsidR="7B5736C3">
        <w:rPr>
          <w:rFonts w:ascii="Arial" w:hAnsi="Arial" w:eastAsia="Arial" w:cs="Arial"/>
          <w:lang w:eastAsia="en-US"/>
        </w:rPr>
        <w:t>capital projects</w:t>
      </w:r>
      <w:r w:rsidRPr="12E6937E" w:rsidR="73641064">
        <w:rPr>
          <w:rFonts w:ascii="Arial" w:hAnsi="Arial" w:eastAsia="Arial" w:cs="Arial"/>
          <w:lang w:eastAsia="en-US"/>
        </w:rPr>
        <w:t xml:space="preserve"> were completed, a further nine </w:t>
      </w:r>
      <w:r w:rsidRPr="12E6937E" w:rsidR="710D6871">
        <w:rPr>
          <w:rFonts w:ascii="Arial" w:hAnsi="Arial" w:eastAsia="Arial" w:cs="Arial"/>
          <w:lang w:eastAsia="en-US"/>
        </w:rPr>
        <w:t>were</w:t>
      </w:r>
      <w:r w:rsidRPr="12E6937E" w:rsidR="73641064">
        <w:rPr>
          <w:rFonts w:ascii="Arial" w:hAnsi="Arial" w:eastAsia="Arial" w:cs="Arial"/>
          <w:lang w:eastAsia="en-US"/>
        </w:rPr>
        <w:t xml:space="preserve"> at a detailed design stage and three </w:t>
      </w:r>
      <w:r w:rsidRPr="12E6937E" w:rsidR="51DD50C4">
        <w:rPr>
          <w:rFonts w:ascii="Arial" w:hAnsi="Arial" w:eastAsia="Arial" w:cs="Arial"/>
          <w:lang w:eastAsia="en-US"/>
        </w:rPr>
        <w:t>were</w:t>
      </w:r>
      <w:r w:rsidRPr="12E6937E" w:rsidR="73641064">
        <w:rPr>
          <w:rFonts w:ascii="Arial" w:hAnsi="Arial" w:eastAsia="Arial" w:cs="Arial"/>
          <w:lang w:eastAsia="en-US"/>
        </w:rPr>
        <w:t xml:space="preserve"> on site. </w:t>
      </w:r>
      <w:r w:rsidRPr="12E6937E" w:rsidR="0AE09939">
        <w:rPr>
          <w:rFonts w:ascii="Arial" w:hAnsi="Arial" w:eastAsia="Arial" w:cs="Arial"/>
          <w:lang w:eastAsia="en-US"/>
        </w:rPr>
        <w:t>Following the easing of Covid restrictions, other projects have been able to resume.</w:t>
      </w:r>
      <w:r w:rsidRPr="12E6937E" w:rsidR="686D9E34">
        <w:rPr>
          <w:rFonts w:ascii="Arial" w:hAnsi="Arial" w:eastAsia="Arial" w:cs="Arial"/>
          <w:lang w:eastAsia="en-US"/>
        </w:rPr>
        <w:t xml:space="preserve"> </w:t>
      </w:r>
    </w:p>
    <w:p w:rsidR="15AF267D" w:rsidP="12E6937E" w:rsidRDefault="15AF267D" w14:paraId="6E7603C1" w14:textId="5858467C">
      <w:pPr>
        <w:ind w:left="720" w:hanging="720"/>
        <w:rPr>
          <w:rFonts w:ascii="Arial" w:hAnsi="Arial" w:eastAsia="Arial" w:cs="Arial"/>
          <w:lang w:eastAsia="en-US"/>
        </w:rPr>
      </w:pPr>
      <w:r w:rsidRPr="12E6937E">
        <w:rPr>
          <w:rFonts w:ascii="Arial" w:hAnsi="Arial" w:eastAsia="Arial" w:cs="Arial"/>
          <w:lang w:eastAsia="en-US"/>
        </w:rPr>
        <w:t>5.</w:t>
      </w:r>
      <w:r w:rsidRPr="12E6937E" w:rsidR="18CA5C6C">
        <w:rPr>
          <w:rFonts w:ascii="Arial" w:hAnsi="Arial" w:eastAsia="Arial" w:cs="Arial"/>
          <w:lang w:eastAsia="en-US"/>
        </w:rPr>
        <w:t>1</w:t>
      </w:r>
      <w:r w:rsidR="00F921CA">
        <w:rPr>
          <w:rFonts w:ascii="Arial" w:hAnsi="Arial" w:eastAsia="Arial" w:cs="Arial"/>
          <w:lang w:eastAsia="en-US"/>
        </w:rPr>
        <w:t>9</w:t>
      </w:r>
      <w:r>
        <w:tab/>
      </w:r>
      <w:r w:rsidRPr="12E6937E" w:rsidR="18CA5C6C">
        <w:rPr>
          <w:rFonts w:ascii="Arial" w:hAnsi="Arial" w:eastAsia="Arial" w:cs="Arial"/>
          <w:lang w:eastAsia="en-US"/>
        </w:rPr>
        <w:t>T</w:t>
      </w:r>
      <w:r w:rsidRPr="12E6937E" w:rsidR="3485657B">
        <w:rPr>
          <w:rFonts w:ascii="Arial" w:hAnsi="Arial" w:eastAsia="Arial" w:cs="Arial"/>
          <w:lang w:eastAsia="en-US"/>
        </w:rPr>
        <w:t>he delivery of the service capital programme is dependent on several factors. These include C</w:t>
      </w:r>
      <w:r w:rsidRPr="12E6937E" w:rsidR="5E39892C">
        <w:rPr>
          <w:rFonts w:ascii="Arial" w:hAnsi="Arial" w:eastAsia="Arial" w:cs="Arial"/>
          <w:lang w:eastAsia="en-US"/>
        </w:rPr>
        <w:t>ovid r</w:t>
      </w:r>
      <w:r w:rsidRPr="12E6937E" w:rsidR="3485657B">
        <w:rPr>
          <w:rFonts w:ascii="Arial" w:hAnsi="Arial" w:eastAsia="Arial" w:cs="Arial"/>
          <w:lang w:eastAsia="en-US"/>
        </w:rPr>
        <w:t>ecovery impact, people and financial resourcing, project development, access to partner external funding, tender costs being higher than expected, contractor availability, agreement between partners on the scope of the projects, operator capacity to manage new assets or outdoor space</w:t>
      </w:r>
      <w:r w:rsidRPr="12E6937E" w:rsidR="54C7451A">
        <w:rPr>
          <w:rFonts w:ascii="Arial" w:hAnsi="Arial" w:eastAsia="Arial" w:cs="Arial"/>
          <w:lang w:eastAsia="en-US"/>
        </w:rPr>
        <w:t>,</w:t>
      </w:r>
      <w:r w:rsidRPr="12E6937E" w:rsidR="3485657B">
        <w:rPr>
          <w:rFonts w:ascii="Arial" w:hAnsi="Arial" w:eastAsia="Arial" w:cs="Arial"/>
          <w:lang w:eastAsia="en-US"/>
        </w:rPr>
        <w:t xml:space="preserve"> and issues over land ownership and availability in areas of need. In the short to medium term the capital delivery programme will be reviewed to re</w:t>
      </w:r>
      <w:r w:rsidRPr="12E6937E" w:rsidR="2EFC2EC5">
        <w:rPr>
          <w:rFonts w:ascii="Arial" w:hAnsi="Arial" w:eastAsia="Arial" w:cs="Arial"/>
          <w:lang w:eastAsia="en-US"/>
        </w:rPr>
        <w:t>-</w:t>
      </w:r>
      <w:r w:rsidRPr="12E6937E" w:rsidR="3485657B">
        <w:rPr>
          <w:rFonts w:ascii="Arial" w:hAnsi="Arial" w:eastAsia="Arial" w:cs="Arial"/>
          <w:lang w:eastAsia="en-US"/>
        </w:rPr>
        <w:t>phase delivery over a longer period and</w:t>
      </w:r>
      <w:r w:rsidRPr="12E6937E" w:rsidR="0ACC600F">
        <w:rPr>
          <w:rFonts w:ascii="Arial" w:hAnsi="Arial" w:eastAsia="Arial" w:cs="Arial"/>
          <w:lang w:eastAsia="en-US"/>
        </w:rPr>
        <w:t xml:space="preserve"> to</w:t>
      </w:r>
      <w:r w:rsidRPr="12E6937E" w:rsidR="3485657B">
        <w:rPr>
          <w:rFonts w:ascii="Arial" w:hAnsi="Arial" w:eastAsia="Arial" w:cs="Arial"/>
          <w:lang w:eastAsia="en-US"/>
        </w:rPr>
        <w:t xml:space="preserve"> review the financial budget to increase the </w:t>
      </w:r>
      <w:r w:rsidRPr="12E6937E" w:rsidR="214DDED7">
        <w:rPr>
          <w:rFonts w:ascii="Arial" w:hAnsi="Arial" w:eastAsia="Arial" w:cs="Arial"/>
          <w:lang w:eastAsia="en-US"/>
        </w:rPr>
        <w:t xml:space="preserve">staff </w:t>
      </w:r>
      <w:r w:rsidRPr="12E6937E" w:rsidR="3485657B">
        <w:rPr>
          <w:rFonts w:ascii="Arial" w:hAnsi="Arial" w:eastAsia="Arial" w:cs="Arial"/>
          <w:lang w:eastAsia="en-US"/>
        </w:rPr>
        <w:t xml:space="preserve">resource </w:t>
      </w:r>
      <w:r w:rsidRPr="12E6937E" w:rsidR="45E0222A">
        <w:rPr>
          <w:rFonts w:ascii="Arial" w:hAnsi="Arial" w:eastAsia="Arial" w:cs="Arial"/>
          <w:lang w:eastAsia="en-US"/>
        </w:rPr>
        <w:t>required</w:t>
      </w:r>
      <w:r w:rsidRPr="12E6937E" w:rsidR="07A0E70E">
        <w:rPr>
          <w:rFonts w:ascii="Arial" w:hAnsi="Arial" w:eastAsia="Arial" w:cs="Arial"/>
          <w:lang w:eastAsia="en-US"/>
        </w:rPr>
        <w:t xml:space="preserve"> </w:t>
      </w:r>
      <w:r w:rsidR="00F921CA">
        <w:rPr>
          <w:rFonts w:ascii="Arial" w:hAnsi="Arial" w:eastAsia="Arial" w:cs="Arial"/>
          <w:lang w:eastAsia="en-US"/>
        </w:rPr>
        <w:t xml:space="preserve">to </w:t>
      </w:r>
      <w:r w:rsidRPr="12E6937E" w:rsidR="3485657B">
        <w:rPr>
          <w:rFonts w:ascii="Arial" w:hAnsi="Arial" w:eastAsia="Arial" w:cs="Arial"/>
          <w:lang w:eastAsia="en-US"/>
        </w:rPr>
        <w:t>deliver projects</w:t>
      </w:r>
    </w:p>
    <w:p w:rsidR="00EB11A0" w:rsidP="12E6937E" w:rsidRDefault="6A38CAEC" w14:paraId="1F9746FA" w14:textId="11BEA0D4">
      <w:pPr>
        <w:pStyle w:val="NumberedList2"/>
      </w:pPr>
      <w:r>
        <w:t xml:space="preserve"> </w:t>
      </w:r>
      <w:r w:rsidRPr="12E6937E">
        <w:rPr>
          <w:b/>
          <w:bCs/>
        </w:rPr>
        <w:t>Emergency Resilience</w:t>
      </w:r>
      <w:r w:rsidRPr="12E6937E" w:rsidR="6598E4B1">
        <w:rPr>
          <w:b/>
          <w:bCs/>
        </w:rPr>
        <w:t xml:space="preserve"> and </w:t>
      </w:r>
      <w:r w:rsidRPr="12E6937E" w:rsidR="2CD3E289">
        <w:rPr>
          <w:b/>
          <w:bCs/>
        </w:rPr>
        <w:t>Events</w:t>
      </w:r>
    </w:p>
    <w:p w:rsidRPr="00350372" w:rsidR="00EB11A0" w:rsidP="00350372" w:rsidRDefault="321EC747" w14:paraId="48D0955E" w14:textId="1426DE74">
      <w:pPr>
        <w:spacing w:before="100" w:beforeAutospacing="1" w:after="100" w:afterAutospacing="1"/>
        <w:ind w:left="720" w:hanging="720"/>
        <w:rPr>
          <w:rFonts w:ascii="Calibri" w:hAnsi="Calibri" w:eastAsia="Times New Roman"/>
          <w:color w:val="000000"/>
        </w:rPr>
      </w:pPr>
      <w:r w:rsidRPr="12E6937E">
        <w:rPr>
          <w:rFonts w:eastAsia="Times New Roman"/>
          <w:color w:val="000000" w:themeColor="text1"/>
        </w:rPr>
        <w:t>5.</w:t>
      </w:r>
      <w:r w:rsidR="008C02D9">
        <w:rPr>
          <w:rFonts w:eastAsia="Times New Roman"/>
          <w:color w:val="000000" w:themeColor="text1"/>
        </w:rPr>
        <w:t>20</w:t>
      </w:r>
      <w:r>
        <w:tab/>
      </w:r>
      <w:r w:rsidRPr="12E6937E" w:rsidR="6A38CAEC">
        <w:rPr>
          <w:rFonts w:eastAsia="Times New Roman"/>
          <w:color w:val="000000" w:themeColor="text1"/>
        </w:rPr>
        <w:t xml:space="preserve">During 20/21 the </w:t>
      </w:r>
      <w:r w:rsidRPr="12E6937E" w:rsidR="0558C477">
        <w:rPr>
          <w:rFonts w:eastAsia="Times New Roman"/>
          <w:color w:val="000000" w:themeColor="text1"/>
        </w:rPr>
        <w:t>key role</w:t>
      </w:r>
      <w:r w:rsidRPr="12E6937E" w:rsidR="6A38CAEC">
        <w:rPr>
          <w:rFonts w:eastAsia="Times New Roman"/>
          <w:color w:val="000000" w:themeColor="text1"/>
        </w:rPr>
        <w:t xml:space="preserve"> of the Emergency Resilience Team was to support the co-ordination of the Council's response to C</w:t>
      </w:r>
      <w:r w:rsidRPr="12E6937E" w:rsidR="433F0B92">
        <w:rPr>
          <w:rFonts w:eastAsia="Times New Roman"/>
          <w:color w:val="000000" w:themeColor="text1"/>
        </w:rPr>
        <w:t>ovid-</w:t>
      </w:r>
      <w:r w:rsidRPr="12E6937E" w:rsidR="6A38CAEC">
        <w:rPr>
          <w:rFonts w:eastAsia="Times New Roman"/>
          <w:color w:val="000000" w:themeColor="text1"/>
        </w:rPr>
        <w:t xml:space="preserve">19.  An interim debrief of the </w:t>
      </w:r>
      <w:r w:rsidR="008C02D9">
        <w:rPr>
          <w:rFonts w:eastAsia="Times New Roman"/>
          <w:color w:val="000000" w:themeColor="text1"/>
        </w:rPr>
        <w:t>C</w:t>
      </w:r>
      <w:r w:rsidRPr="12E6937E" w:rsidR="6A38CAEC">
        <w:rPr>
          <w:rFonts w:eastAsia="Times New Roman"/>
          <w:color w:val="000000" w:themeColor="text1"/>
        </w:rPr>
        <w:t>ouncil's response to C</w:t>
      </w:r>
      <w:r w:rsidRPr="12E6937E" w:rsidR="1A65B42A">
        <w:rPr>
          <w:rFonts w:eastAsia="Times New Roman"/>
          <w:color w:val="000000" w:themeColor="text1"/>
        </w:rPr>
        <w:t>ovid-</w:t>
      </w:r>
      <w:r w:rsidRPr="12E6937E" w:rsidR="6A38CAEC">
        <w:rPr>
          <w:rFonts w:eastAsia="Times New Roman"/>
          <w:color w:val="000000" w:themeColor="text1"/>
        </w:rPr>
        <w:t>19 has been carried out</w:t>
      </w:r>
      <w:r w:rsidR="008C02D9">
        <w:rPr>
          <w:rFonts w:eastAsia="Times New Roman"/>
          <w:color w:val="000000" w:themeColor="text1"/>
        </w:rPr>
        <w:t>,</w:t>
      </w:r>
      <w:r w:rsidRPr="12E6937E" w:rsidR="6A38CAEC">
        <w:rPr>
          <w:rFonts w:eastAsia="Times New Roman"/>
          <w:color w:val="000000" w:themeColor="text1"/>
        </w:rPr>
        <w:t xml:space="preserve"> and lessons identified will be taken forward to make improvements to the </w:t>
      </w:r>
      <w:r w:rsidR="008C02D9">
        <w:rPr>
          <w:rFonts w:eastAsia="Times New Roman"/>
          <w:color w:val="000000" w:themeColor="text1"/>
        </w:rPr>
        <w:t>C</w:t>
      </w:r>
      <w:r w:rsidRPr="12E6937E" w:rsidR="6A38CAEC">
        <w:rPr>
          <w:rFonts w:eastAsia="Times New Roman"/>
          <w:color w:val="000000" w:themeColor="text1"/>
        </w:rPr>
        <w:t>ouncil's response to any incident.  As the Council continues to respon</w:t>
      </w:r>
      <w:r w:rsidRPr="12E6937E" w:rsidR="53CB0490">
        <w:rPr>
          <w:rFonts w:eastAsia="Times New Roman"/>
          <w:color w:val="000000" w:themeColor="text1"/>
        </w:rPr>
        <w:t>d</w:t>
      </w:r>
      <w:r w:rsidRPr="12E6937E" w:rsidR="6A38CAEC">
        <w:rPr>
          <w:rFonts w:eastAsia="Times New Roman"/>
          <w:color w:val="000000" w:themeColor="text1"/>
        </w:rPr>
        <w:t xml:space="preserve"> to C</w:t>
      </w:r>
      <w:r w:rsidRPr="12E6937E" w:rsidR="438EE0FE">
        <w:rPr>
          <w:rFonts w:eastAsia="Times New Roman"/>
          <w:color w:val="000000" w:themeColor="text1"/>
        </w:rPr>
        <w:t>ovid</w:t>
      </w:r>
      <w:r w:rsidRPr="12E6937E" w:rsidR="6A38CAEC">
        <w:rPr>
          <w:rFonts w:eastAsia="Times New Roman"/>
          <w:color w:val="000000" w:themeColor="text1"/>
        </w:rPr>
        <w:t>-19 a further debrief will be carried out.</w:t>
      </w:r>
    </w:p>
    <w:p w:rsidRPr="00350372" w:rsidR="0E8A19BC" w:rsidP="00350372" w:rsidRDefault="014A93BC" w14:paraId="11292594" w14:textId="372C539B">
      <w:pPr>
        <w:spacing w:before="100" w:beforeAutospacing="1" w:after="100" w:afterAutospacing="1"/>
        <w:ind w:left="720" w:hanging="720"/>
        <w:rPr>
          <w:rFonts w:ascii="Calibri" w:hAnsi="Calibri" w:eastAsia="Times New Roman"/>
          <w:color w:val="000000"/>
        </w:rPr>
      </w:pPr>
      <w:r w:rsidRPr="12E6937E">
        <w:rPr>
          <w:rFonts w:eastAsia="Times New Roman"/>
          <w:color w:val="000000" w:themeColor="text1"/>
        </w:rPr>
        <w:t>5.</w:t>
      </w:r>
      <w:r w:rsidR="008C02D9">
        <w:rPr>
          <w:rFonts w:eastAsia="Times New Roman"/>
          <w:color w:val="000000" w:themeColor="text1"/>
        </w:rPr>
        <w:t>21</w:t>
      </w:r>
      <w:r w:rsidR="001E39D2">
        <w:rPr>
          <w:rFonts w:eastAsia="Times New Roman"/>
          <w:color w:val="000000" w:themeColor="text1"/>
        </w:rPr>
        <w:tab/>
      </w:r>
      <w:r w:rsidRPr="12E6937E" w:rsidR="6A38CAEC">
        <w:rPr>
          <w:rFonts w:eastAsia="Times New Roman"/>
          <w:color w:val="000000" w:themeColor="text1"/>
        </w:rPr>
        <w:t>Due to the impact of C</w:t>
      </w:r>
      <w:r w:rsidRPr="12E6937E" w:rsidR="7BB9E60B">
        <w:rPr>
          <w:rFonts w:eastAsia="Times New Roman"/>
          <w:color w:val="000000" w:themeColor="text1"/>
        </w:rPr>
        <w:t>ovid-</w:t>
      </w:r>
      <w:r w:rsidRPr="12E6937E" w:rsidR="6A38CAEC">
        <w:rPr>
          <w:rFonts w:eastAsia="Times New Roman"/>
          <w:color w:val="000000" w:themeColor="text1"/>
        </w:rPr>
        <w:t>19, all resilience training and exercising was put on hold.  The training and exercising programme will be re-started when resources permit.</w:t>
      </w:r>
    </w:p>
    <w:p w:rsidRPr="00EB11A0" w:rsidR="00EB11A0" w:rsidP="12E6937E" w:rsidRDefault="4A373FF5" w14:paraId="55872A7D" w14:textId="56765CE6">
      <w:pPr>
        <w:spacing w:before="100" w:beforeAutospacing="1" w:after="100" w:afterAutospacing="1"/>
        <w:ind w:left="720" w:hanging="720"/>
        <w:rPr>
          <w:rFonts w:eastAsia="Times New Roman"/>
          <w:color w:val="000000"/>
        </w:rPr>
      </w:pPr>
      <w:r w:rsidRPr="12E6937E">
        <w:rPr>
          <w:rFonts w:eastAsia="Times New Roman"/>
          <w:color w:val="000000" w:themeColor="text1"/>
        </w:rPr>
        <w:t>5.</w:t>
      </w:r>
      <w:r w:rsidR="00F76C61">
        <w:rPr>
          <w:rFonts w:eastAsia="Times New Roman"/>
          <w:color w:val="000000" w:themeColor="text1"/>
        </w:rPr>
        <w:t>2</w:t>
      </w:r>
      <w:r w:rsidR="008C02D9">
        <w:rPr>
          <w:rFonts w:eastAsia="Times New Roman"/>
          <w:color w:val="000000" w:themeColor="text1"/>
        </w:rPr>
        <w:t>2</w:t>
      </w:r>
      <w:r>
        <w:tab/>
      </w:r>
      <w:r w:rsidRPr="12E6937E" w:rsidR="08162A72">
        <w:rPr>
          <w:rFonts w:eastAsia="Times New Roman"/>
          <w:color w:val="000000" w:themeColor="text1"/>
        </w:rPr>
        <w:t>T</w:t>
      </w:r>
      <w:r w:rsidRPr="12E6937E" w:rsidR="6A38CAEC">
        <w:rPr>
          <w:rFonts w:eastAsia="Times New Roman"/>
          <w:color w:val="000000" w:themeColor="text1"/>
        </w:rPr>
        <w:t xml:space="preserve">he level of volunteer work carried out by Fife's </w:t>
      </w:r>
      <w:r w:rsidRPr="12E6937E" w:rsidR="2B5962B5">
        <w:rPr>
          <w:rFonts w:eastAsia="Times New Roman"/>
          <w:color w:val="000000" w:themeColor="text1"/>
        </w:rPr>
        <w:t>communities during the Covid-19 response</w:t>
      </w:r>
      <w:r w:rsidRPr="12E6937E" w:rsidR="2B5962B5">
        <w:rPr>
          <w:rFonts w:eastAsia="Helvetica" w:cs="Helvetica"/>
          <w:color w:val="000000" w:themeColor="text1"/>
          <w:szCs w:val="24"/>
        </w:rPr>
        <w:t xml:space="preserve"> has been </w:t>
      </w:r>
      <w:r w:rsidR="008C02D9">
        <w:rPr>
          <w:rFonts w:eastAsia="Helvetica" w:cs="Helvetica"/>
          <w:color w:val="000000" w:themeColor="text1"/>
          <w:szCs w:val="24"/>
        </w:rPr>
        <w:t xml:space="preserve">widely </w:t>
      </w:r>
      <w:r w:rsidRPr="12E6937E" w:rsidR="2B5962B5">
        <w:rPr>
          <w:rFonts w:eastAsia="Helvetica" w:cs="Helvetica"/>
          <w:color w:val="000000" w:themeColor="text1"/>
          <w:szCs w:val="24"/>
        </w:rPr>
        <w:t>recognised.</w:t>
      </w:r>
      <w:r w:rsidRPr="12E6937E" w:rsidR="6A38CAEC">
        <w:rPr>
          <w:rFonts w:eastAsia="Times New Roman"/>
          <w:color w:val="000000" w:themeColor="text1"/>
        </w:rPr>
        <w:t xml:space="preserve"> Building on this, work continues to increase awareness of community resilience </w:t>
      </w:r>
      <w:r w:rsidR="008C02D9">
        <w:rPr>
          <w:rFonts w:eastAsia="Times New Roman"/>
          <w:color w:val="000000" w:themeColor="text1"/>
        </w:rPr>
        <w:t xml:space="preserve">through the provision of </w:t>
      </w:r>
      <w:r w:rsidRPr="12E6937E" w:rsidR="6A38CAEC">
        <w:rPr>
          <w:rFonts w:eastAsia="Times New Roman"/>
          <w:color w:val="000000" w:themeColor="text1"/>
        </w:rPr>
        <w:t xml:space="preserve"> advice and support to community groups</w:t>
      </w:r>
      <w:r w:rsidR="008C02D9">
        <w:rPr>
          <w:rFonts w:eastAsia="Times New Roman"/>
          <w:color w:val="000000" w:themeColor="text1"/>
        </w:rPr>
        <w:t>.</w:t>
      </w:r>
      <w:r w:rsidRPr="12E6937E" w:rsidR="6A38CAEC">
        <w:rPr>
          <w:rFonts w:eastAsia="Times New Roman"/>
          <w:color w:val="000000" w:themeColor="text1"/>
        </w:rPr>
        <w:t>   </w:t>
      </w:r>
    </w:p>
    <w:p w:rsidR="00EB11A0" w:rsidP="0E8A19BC" w:rsidRDefault="17F01111" w14:paraId="58BDD6C1" w14:textId="15D6B65A">
      <w:pPr>
        <w:pStyle w:val="NumberedList2"/>
        <w:ind w:hanging="720"/>
      </w:pPr>
      <w:r>
        <w:t>5.</w:t>
      </w:r>
      <w:r w:rsidR="03CBD8EB">
        <w:t>2</w:t>
      </w:r>
      <w:r w:rsidR="008C02D9">
        <w:t>3</w:t>
      </w:r>
      <w:r>
        <w:tab/>
      </w:r>
      <w:r w:rsidR="6A38CAEC">
        <w:t>In addition to C</w:t>
      </w:r>
      <w:r w:rsidR="5B1FA264">
        <w:t>ovid</w:t>
      </w:r>
      <w:r w:rsidR="6A38CAEC">
        <w:t>-19, during 20/21 there w</w:t>
      </w:r>
      <w:r w:rsidR="1846ABF6">
        <w:t xml:space="preserve">ere </w:t>
      </w:r>
      <w:r w:rsidR="6A38CAEC">
        <w:t xml:space="preserve">two notable severe weather incidents (August 2020 and February 2021).  </w:t>
      </w:r>
      <w:r w:rsidR="135DF132">
        <w:t>T</w:t>
      </w:r>
      <w:r w:rsidR="6A38CAEC">
        <w:t xml:space="preserve">hese were responded to </w:t>
      </w:r>
      <w:r w:rsidR="725090E8">
        <w:t xml:space="preserve">with partners </w:t>
      </w:r>
      <w:r w:rsidR="6A38CAEC">
        <w:t xml:space="preserve">concurrently </w:t>
      </w:r>
      <w:r w:rsidR="14A54B88">
        <w:t xml:space="preserve">with </w:t>
      </w:r>
      <w:r w:rsidR="6A38CAEC">
        <w:t>the C</w:t>
      </w:r>
      <w:r w:rsidR="477260B3">
        <w:t>ovid</w:t>
      </w:r>
      <w:r w:rsidR="6A38CAEC">
        <w:t>-19 response.  Lessons have been identified for implementation</w:t>
      </w:r>
    </w:p>
    <w:p w:rsidRPr="00350372" w:rsidR="0E8A19BC" w:rsidP="00350372" w:rsidRDefault="73FADF68" w14:paraId="7F96D11D" w14:textId="691E6985">
      <w:pPr>
        <w:spacing w:before="100" w:beforeAutospacing="1" w:after="100" w:afterAutospacing="1"/>
        <w:ind w:left="720" w:hanging="720"/>
        <w:rPr>
          <w:rFonts w:ascii="Calibri" w:hAnsi="Calibri" w:eastAsia="Times New Roman"/>
          <w:color w:val="000000"/>
        </w:rPr>
      </w:pPr>
      <w:r w:rsidRPr="12E6937E">
        <w:rPr>
          <w:rFonts w:eastAsia="Times New Roman"/>
          <w:color w:val="000000" w:themeColor="text1"/>
        </w:rPr>
        <w:t>5.</w:t>
      </w:r>
      <w:r w:rsidRPr="12E6937E" w:rsidR="7CD37535">
        <w:rPr>
          <w:rFonts w:eastAsia="Times New Roman"/>
          <w:color w:val="000000" w:themeColor="text1"/>
        </w:rPr>
        <w:t>2</w:t>
      </w:r>
      <w:r w:rsidR="008C02D9">
        <w:rPr>
          <w:rFonts w:eastAsia="Times New Roman"/>
          <w:color w:val="000000" w:themeColor="text1"/>
        </w:rPr>
        <w:t>4</w:t>
      </w:r>
      <w:r>
        <w:tab/>
      </w:r>
      <w:r w:rsidRPr="12E6937E" w:rsidR="6A38CAEC">
        <w:rPr>
          <w:rFonts w:eastAsia="Times New Roman"/>
          <w:color w:val="000000" w:themeColor="text1"/>
        </w:rPr>
        <w:t xml:space="preserve">For the majority of 20/21 </w:t>
      </w:r>
      <w:r w:rsidR="008C02D9">
        <w:rPr>
          <w:rFonts w:eastAsia="Times New Roman"/>
          <w:color w:val="000000" w:themeColor="text1"/>
        </w:rPr>
        <w:t xml:space="preserve">most </w:t>
      </w:r>
      <w:r w:rsidRPr="12E6937E" w:rsidR="6A38CAEC">
        <w:rPr>
          <w:rFonts w:eastAsia="Times New Roman"/>
          <w:color w:val="000000" w:themeColor="text1"/>
        </w:rPr>
        <w:t>events were not permitted due to C</w:t>
      </w:r>
      <w:r w:rsidRPr="12E6937E" w:rsidR="6AC7558C">
        <w:rPr>
          <w:rFonts w:eastAsia="Times New Roman"/>
          <w:color w:val="000000" w:themeColor="text1"/>
        </w:rPr>
        <w:t>ovid</w:t>
      </w:r>
      <w:r w:rsidR="00DE11A5">
        <w:rPr>
          <w:rFonts w:eastAsia="Times New Roman"/>
          <w:color w:val="000000" w:themeColor="text1"/>
        </w:rPr>
        <w:t xml:space="preserve"> </w:t>
      </w:r>
      <w:r w:rsidRPr="12E6937E" w:rsidR="6A38CAEC">
        <w:rPr>
          <w:rFonts w:eastAsia="Times New Roman"/>
          <w:color w:val="000000" w:themeColor="text1"/>
        </w:rPr>
        <w:t xml:space="preserve">restrictions.  During that time, the Council's events process was reviewed to ensure a more joined-up approach across </w:t>
      </w:r>
      <w:r w:rsidRPr="12E6937E" w:rsidR="1C20840F">
        <w:rPr>
          <w:rFonts w:eastAsia="Times New Roman"/>
          <w:color w:val="000000" w:themeColor="text1"/>
        </w:rPr>
        <w:t>s</w:t>
      </w:r>
      <w:r w:rsidRPr="12E6937E" w:rsidR="6A38CAEC">
        <w:rPr>
          <w:rFonts w:eastAsia="Times New Roman"/>
          <w:color w:val="000000" w:themeColor="text1"/>
        </w:rPr>
        <w:t xml:space="preserve">ervices and </w:t>
      </w:r>
      <w:r w:rsidR="008C02D9">
        <w:rPr>
          <w:rFonts w:eastAsia="Times New Roman"/>
          <w:color w:val="000000" w:themeColor="text1"/>
        </w:rPr>
        <w:t xml:space="preserve">to </w:t>
      </w:r>
      <w:r w:rsidRPr="12E6937E" w:rsidR="6A38CAEC">
        <w:rPr>
          <w:rFonts w:eastAsia="Times New Roman"/>
          <w:color w:val="000000" w:themeColor="text1"/>
        </w:rPr>
        <w:t>improve the experience of event organisers when planning their event.  Work continues to develop this process.</w:t>
      </w:r>
    </w:p>
    <w:p w:rsidRPr="00350372" w:rsidR="0E8A19BC" w:rsidP="00350372" w:rsidRDefault="38F0B3A1" w14:paraId="51587CD0" w14:textId="7AE5B818">
      <w:pPr>
        <w:spacing w:before="100" w:beforeAutospacing="1" w:after="100" w:afterAutospacing="1"/>
        <w:ind w:left="720" w:hanging="720"/>
        <w:rPr>
          <w:rFonts w:ascii="Calibri" w:hAnsi="Calibri" w:eastAsia="Times New Roman"/>
          <w:color w:val="000000"/>
        </w:rPr>
      </w:pPr>
      <w:r w:rsidRPr="12E6937E">
        <w:rPr>
          <w:rFonts w:eastAsia="Times New Roman"/>
          <w:color w:val="000000" w:themeColor="text1"/>
        </w:rPr>
        <w:t>5.</w:t>
      </w:r>
      <w:r w:rsidRPr="12E6937E" w:rsidR="07E76FF6">
        <w:rPr>
          <w:rFonts w:eastAsia="Times New Roman"/>
          <w:color w:val="000000" w:themeColor="text1"/>
        </w:rPr>
        <w:t>2</w:t>
      </w:r>
      <w:r w:rsidR="008C02D9">
        <w:rPr>
          <w:rFonts w:eastAsia="Times New Roman"/>
          <w:color w:val="000000" w:themeColor="text1"/>
        </w:rPr>
        <w:t>5</w:t>
      </w:r>
      <w:r>
        <w:tab/>
      </w:r>
      <w:r w:rsidRPr="12E6937E" w:rsidR="6A38CAEC">
        <w:rPr>
          <w:rFonts w:eastAsia="Times New Roman"/>
          <w:color w:val="000000" w:themeColor="text1"/>
        </w:rPr>
        <w:t xml:space="preserve">As part of the revised process, an </w:t>
      </w:r>
      <w:r w:rsidR="008C02D9">
        <w:rPr>
          <w:rFonts w:eastAsia="Times New Roman"/>
          <w:color w:val="000000" w:themeColor="text1"/>
        </w:rPr>
        <w:t>e</w:t>
      </w:r>
      <w:r w:rsidRPr="12E6937E" w:rsidR="6A38CAEC">
        <w:rPr>
          <w:rFonts w:eastAsia="Times New Roman"/>
          <w:color w:val="000000" w:themeColor="text1"/>
        </w:rPr>
        <w:t xml:space="preserve">vents </w:t>
      </w:r>
      <w:r w:rsidR="008C02D9">
        <w:rPr>
          <w:rFonts w:eastAsia="Times New Roman"/>
          <w:color w:val="000000" w:themeColor="text1"/>
        </w:rPr>
        <w:t>o</w:t>
      </w:r>
      <w:r w:rsidRPr="12E6937E" w:rsidR="6A38CAEC">
        <w:rPr>
          <w:rFonts w:eastAsia="Times New Roman"/>
          <w:color w:val="000000" w:themeColor="text1"/>
        </w:rPr>
        <w:t xml:space="preserve">fficer role </w:t>
      </w:r>
      <w:r w:rsidR="008C02D9">
        <w:rPr>
          <w:rFonts w:eastAsia="Times New Roman"/>
          <w:color w:val="000000" w:themeColor="text1"/>
        </w:rPr>
        <w:t xml:space="preserve">was </w:t>
      </w:r>
      <w:r w:rsidRPr="12E6937E" w:rsidR="6A38CAEC">
        <w:rPr>
          <w:rFonts w:eastAsia="Times New Roman"/>
          <w:color w:val="000000" w:themeColor="text1"/>
        </w:rPr>
        <w:t xml:space="preserve"> created.  This single point of contact for event organisers will liaise with relevant services and partners</w:t>
      </w:r>
      <w:r w:rsidR="008C02D9">
        <w:rPr>
          <w:rFonts w:eastAsia="Times New Roman"/>
          <w:color w:val="000000" w:themeColor="text1"/>
        </w:rPr>
        <w:t>,</w:t>
      </w:r>
      <w:r w:rsidRPr="12E6937E" w:rsidR="6A38CAEC">
        <w:rPr>
          <w:rFonts w:eastAsia="Times New Roman"/>
          <w:color w:val="000000" w:themeColor="text1"/>
        </w:rPr>
        <w:t xml:space="preserve"> ensuring that events are </w:t>
      </w:r>
      <w:r w:rsidR="008C02D9">
        <w:rPr>
          <w:rFonts w:eastAsia="Times New Roman"/>
          <w:color w:val="000000" w:themeColor="text1"/>
        </w:rPr>
        <w:t>both</w:t>
      </w:r>
      <w:r w:rsidRPr="12E6937E" w:rsidR="6A38CAEC">
        <w:rPr>
          <w:rFonts w:eastAsia="Times New Roman"/>
          <w:color w:val="000000" w:themeColor="text1"/>
        </w:rPr>
        <w:t xml:space="preserve"> successful </w:t>
      </w:r>
      <w:r w:rsidR="00AB2E0B">
        <w:rPr>
          <w:rFonts w:eastAsia="Times New Roman"/>
          <w:color w:val="000000" w:themeColor="text1"/>
        </w:rPr>
        <w:t xml:space="preserve">and </w:t>
      </w:r>
      <w:r w:rsidRPr="12E6937E" w:rsidR="6A38CAEC">
        <w:rPr>
          <w:rFonts w:eastAsia="Times New Roman"/>
          <w:color w:val="000000" w:themeColor="text1"/>
        </w:rPr>
        <w:t xml:space="preserve"> safe.</w:t>
      </w:r>
    </w:p>
    <w:p w:rsidRPr="00DE11A5" w:rsidR="0E8A19BC" w:rsidP="00DE11A5" w:rsidRDefault="32365A15" w14:paraId="62DD88C2" w14:textId="42AE4533">
      <w:pPr>
        <w:spacing w:beforeAutospacing="1" w:afterAutospacing="1"/>
        <w:ind w:left="720"/>
        <w:rPr>
          <w:rFonts w:eastAsia="Times New Roman"/>
          <w:b/>
          <w:bCs/>
          <w:color w:val="000000" w:themeColor="text1"/>
        </w:rPr>
      </w:pPr>
      <w:r w:rsidRPr="12E6937E">
        <w:rPr>
          <w:rFonts w:eastAsia="Times New Roman"/>
          <w:b/>
          <w:bCs/>
          <w:color w:val="000000" w:themeColor="text1"/>
        </w:rPr>
        <w:lastRenderedPageBreak/>
        <w:t>Pan-Fife and Voluntary Sector</w:t>
      </w:r>
    </w:p>
    <w:p w:rsidR="0E8A19BC" w:rsidP="1C417DAD" w:rsidRDefault="7BDE2881" w14:paraId="65ACFA24" w14:textId="4627FD9E">
      <w:pPr>
        <w:spacing w:before="0" w:after="0"/>
        <w:ind w:left="720" w:hanging="720"/>
      </w:pPr>
      <w:r w:rsidRPr="12E6937E">
        <w:rPr>
          <w:rFonts w:ascii="Arial" w:hAnsi="Arial" w:eastAsia="Arial" w:cs="Arial"/>
        </w:rPr>
        <w:t>5.</w:t>
      </w:r>
      <w:r w:rsidRPr="12E6937E" w:rsidR="2665A74A">
        <w:rPr>
          <w:rFonts w:ascii="Arial" w:hAnsi="Arial" w:eastAsia="Arial" w:cs="Arial"/>
        </w:rPr>
        <w:t>2</w:t>
      </w:r>
      <w:r w:rsidR="002F3464">
        <w:rPr>
          <w:rFonts w:ascii="Arial" w:hAnsi="Arial" w:eastAsia="Arial" w:cs="Arial"/>
        </w:rPr>
        <w:t>6</w:t>
      </w:r>
      <w:r>
        <w:tab/>
      </w:r>
      <w:r w:rsidRPr="12E6937E" w:rsidR="1EBCA9F7">
        <w:rPr>
          <w:rFonts w:ascii="Arial" w:hAnsi="Arial" w:eastAsia="Arial" w:cs="Arial"/>
        </w:rPr>
        <w:t>Throughout the pandemic</w:t>
      </w:r>
      <w:r w:rsidRPr="12E6937E" w:rsidR="3E6F7F7F">
        <w:rPr>
          <w:rFonts w:ascii="Arial" w:hAnsi="Arial" w:eastAsia="Arial" w:cs="Arial"/>
        </w:rPr>
        <w:t>,</w:t>
      </w:r>
      <w:r w:rsidRPr="12E6937E" w:rsidR="1EBCA9F7">
        <w:rPr>
          <w:rFonts w:ascii="Arial" w:hAnsi="Arial" w:eastAsia="Arial" w:cs="Arial"/>
        </w:rPr>
        <w:t xml:space="preserve"> </w:t>
      </w:r>
      <w:r w:rsidRPr="12E6937E" w:rsidR="78E58529">
        <w:rPr>
          <w:rFonts w:ascii="Arial" w:hAnsi="Arial" w:eastAsia="Arial" w:cs="Arial"/>
        </w:rPr>
        <w:t xml:space="preserve">the </w:t>
      </w:r>
      <w:r w:rsidR="002F3464">
        <w:rPr>
          <w:rFonts w:ascii="Arial" w:hAnsi="Arial" w:eastAsia="Arial" w:cs="Arial"/>
        </w:rPr>
        <w:t>s</w:t>
      </w:r>
      <w:r w:rsidRPr="12E6937E" w:rsidR="78E58529">
        <w:rPr>
          <w:rFonts w:ascii="Arial" w:hAnsi="Arial" w:eastAsia="Arial" w:cs="Arial"/>
        </w:rPr>
        <w:t xml:space="preserve">ervice </w:t>
      </w:r>
      <w:r w:rsidRPr="12E6937E" w:rsidR="1EBCA9F7">
        <w:rPr>
          <w:rFonts w:ascii="Arial" w:hAnsi="Arial" w:eastAsia="Arial" w:cs="Arial"/>
        </w:rPr>
        <w:t xml:space="preserve">worked closely with Fife Voluntary Action and local voluntary organisations to provide </w:t>
      </w:r>
      <w:r w:rsidRPr="12E6937E" w:rsidR="1178F772">
        <w:rPr>
          <w:rFonts w:ascii="Arial" w:hAnsi="Arial" w:eastAsia="Arial" w:cs="Arial"/>
        </w:rPr>
        <w:t xml:space="preserve">vital </w:t>
      </w:r>
      <w:r w:rsidRPr="12E6937E" w:rsidR="1EBCA9F7">
        <w:rPr>
          <w:rFonts w:ascii="Arial" w:hAnsi="Arial" w:eastAsia="Arial" w:cs="Arial"/>
        </w:rPr>
        <w:t>support and welfare</w:t>
      </w:r>
      <w:r w:rsidRPr="12E6937E" w:rsidR="65D2CE6A">
        <w:rPr>
          <w:rFonts w:ascii="Arial" w:hAnsi="Arial" w:eastAsia="Arial" w:cs="Arial"/>
        </w:rPr>
        <w:t xml:space="preserve"> services</w:t>
      </w:r>
      <w:r w:rsidRPr="12E6937E" w:rsidR="3D34593D">
        <w:rPr>
          <w:rFonts w:ascii="Arial" w:hAnsi="Arial" w:eastAsia="Arial" w:cs="Arial"/>
        </w:rPr>
        <w:t xml:space="preserve">. </w:t>
      </w:r>
      <w:r w:rsidRPr="12E6937E" w:rsidR="1EBCA9F7">
        <w:rPr>
          <w:rFonts w:ascii="Arial" w:hAnsi="Arial" w:eastAsia="Arial" w:cs="Arial"/>
        </w:rPr>
        <w:t>P</w:t>
      </w:r>
      <w:r w:rsidRPr="12E6937E" w:rsidR="32365A15">
        <w:rPr>
          <w:rFonts w:ascii="Arial" w:hAnsi="Arial" w:eastAsia="Arial" w:cs="Arial"/>
        </w:rPr>
        <w:t xml:space="preserve">artnership working </w:t>
      </w:r>
      <w:r w:rsidRPr="12E6937E" w:rsidR="64826F64">
        <w:rPr>
          <w:rFonts w:ascii="Arial" w:hAnsi="Arial" w:eastAsia="Arial" w:cs="Arial"/>
        </w:rPr>
        <w:t xml:space="preserve">during </w:t>
      </w:r>
      <w:r w:rsidRPr="12E6937E" w:rsidR="32365A15">
        <w:rPr>
          <w:rFonts w:ascii="Arial" w:hAnsi="Arial" w:eastAsia="Arial" w:cs="Arial"/>
        </w:rPr>
        <w:t xml:space="preserve">the pandemic </w:t>
      </w:r>
      <w:r w:rsidRPr="12E6937E" w:rsidR="3808E91B">
        <w:rPr>
          <w:rFonts w:ascii="Arial" w:hAnsi="Arial" w:eastAsia="Arial" w:cs="Arial"/>
        </w:rPr>
        <w:t xml:space="preserve">played a key role in supporting </w:t>
      </w:r>
      <w:r w:rsidRPr="12E6937E" w:rsidR="32365A15">
        <w:rPr>
          <w:rFonts w:ascii="Arial" w:hAnsi="Arial" w:eastAsia="Arial" w:cs="Arial"/>
        </w:rPr>
        <w:t>community</w:t>
      </w:r>
      <w:r w:rsidRPr="12E6937E" w:rsidR="460E15D6">
        <w:rPr>
          <w:rFonts w:ascii="Arial" w:hAnsi="Arial" w:eastAsia="Arial" w:cs="Arial"/>
        </w:rPr>
        <w:t>-led responses.</w:t>
      </w:r>
      <w:r w:rsidRPr="12E6937E" w:rsidR="32365A15">
        <w:rPr>
          <w:rFonts w:ascii="Arial" w:hAnsi="Arial" w:eastAsia="Arial" w:cs="Arial"/>
        </w:rPr>
        <w:t xml:space="preserve"> This was achieved through micro</w:t>
      </w:r>
      <w:r w:rsidRPr="12E6937E" w:rsidR="6506A186">
        <w:rPr>
          <w:rFonts w:ascii="Arial" w:hAnsi="Arial" w:eastAsia="Arial" w:cs="Arial"/>
        </w:rPr>
        <w:t>-</w:t>
      </w:r>
      <w:r w:rsidRPr="12E6937E" w:rsidR="32365A15">
        <w:rPr>
          <w:rFonts w:ascii="Arial" w:hAnsi="Arial" w:eastAsia="Arial" w:cs="Arial"/>
        </w:rPr>
        <w:t>seed funding, partnership delivery and link officer support.</w:t>
      </w:r>
      <w:r w:rsidRPr="12E6937E" w:rsidR="101B6B5B">
        <w:rPr>
          <w:rFonts w:ascii="Arial" w:hAnsi="Arial" w:eastAsia="Arial" w:cs="Arial"/>
        </w:rPr>
        <w:t xml:space="preserve"> </w:t>
      </w:r>
      <w:r w:rsidRPr="12E6937E" w:rsidR="0279C72F">
        <w:rPr>
          <w:rFonts w:ascii="Arial" w:hAnsi="Arial" w:eastAsia="Arial" w:cs="Arial"/>
        </w:rPr>
        <w:t>During the lockdown, o</w:t>
      </w:r>
      <w:r w:rsidRPr="12E6937E" w:rsidR="101B6B5B">
        <w:rPr>
          <w:rFonts w:eastAsia="Helvetica" w:cs="Helvetica"/>
        </w:rPr>
        <w:t xml:space="preserve">ver 70 local voluntary groups worked to support local communities across Fife, providing a range of essential services, including the delivery of shopping and prescriptions, transport and the provision of befriending services. </w:t>
      </w:r>
    </w:p>
    <w:p w:rsidR="0E8A19BC" w:rsidP="1C417DAD" w:rsidRDefault="0E8A19BC" w14:paraId="47491289" w14:textId="5BCCA0E4">
      <w:pPr>
        <w:spacing w:before="0" w:after="0"/>
        <w:rPr>
          <w:szCs w:val="24"/>
        </w:rPr>
      </w:pPr>
    </w:p>
    <w:p w:rsidR="5E4E47B1" w:rsidP="1C417DAD" w:rsidRDefault="5E4E47B1" w14:paraId="6F2597EE" w14:textId="40155708">
      <w:pPr>
        <w:spacing w:before="0" w:after="0"/>
        <w:ind w:left="720" w:hanging="720"/>
        <w:rPr>
          <w:rFonts w:ascii="Arial" w:hAnsi="Arial" w:eastAsia="Arial" w:cs="Arial"/>
        </w:rPr>
      </w:pPr>
      <w:r w:rsidRPr="12E6937E">
        <w:rPr>
          <w:rFonts w:ascii="Arial" w:hAnsi="Arial" w:eastAsia="Arial" w:cs="Arial"/>
        </w:rPr>
        <w:t>5.</w:t>
      </w:r>
      <w:r w:rsidRPr="12E6937E" w:rsidR="73327712">
        <w:rPr>
          <w:rFonts w:ascii="Arial" w:hAnsi="Arial" w:eastAsia="Arial" w:cs="Arial"/>
        </w:rPr>
        <w:t>2</w:t>
      </w:r>
      <w:r w:rsidR="002F3464">
        <w:rPr>
          <w:rFonts w:ascii="Arial" w:hAnsi="Arial" w:eastAsia="Arial" w:cs="Arial"/>
        </w:rPr>
        <w:t>7</w:t>
      </w:r>
      <w:r>
        <w:tab/>
      </w:r>
      <w:r w:rsidRPr="00807997" w:rsidR="00807997">
        <w:rPr>
          <w:rFonts w:ascii="Arial" w:hAnsi="Arial" w:cs="Arial"/>
          <w:color w:val="242424"/>
          <w:shd w:val="clear" w:color="auto" w:fill="FFFFFF"/>
        </w:rPr>
        <w:t xml:space="preserve">The Community Investment Team has provided ongoing support to the voluntary sector and community groups – providing funding support, supporting community asset transfers/subsidised leases and managing funding programmes. The </w:t>
      </w:r>
      <w:r w:rsidR="002F3464">
        <w:rPr>
          <w:rFonts w:ascii="Arial" w:hAnsi="Arial" w:cs="Arial"/>
          <w:color w:val="242424"/>
          <w:shd w:val="clear" w:color="auto" w:fill="FFFFFF"/>
        </w:rPr>
        <w:t>t</w:t>
      </w:r>
      <w:r w:rsidRPr="00807997" w:rsidR="00807997">
        <w:rPr>
          <w:rFonts w:ascii="Arial" w:hAnsi="Arial" w:cs="Arial"/>
          <w:color w:val="242424"/>
          <w:shd w:val="clear" w:color="auto" w:fill="FFFFFF"/>
        </w:rPr>
        <w:t>eam provides support to link officers and commissioning work across the Council and has coordinated work to ready the council for the change to new regional economic development funding from the UK Government through Levelling Up and the closure of the European programmes. The transition between the different funding regimes will require ongoing management.</w:t>
      </w:r>
      <w:r w:rsidR="00807997">
        <w:rPr>
          <w:rFonts w:ascii="Segoe UI" w:hAnsi="Segoe UI" w:cs="Segoe UI"/>
          <w:color w:val="242424"/>
          <w:shd w:val="clear" w:color="auto" w:fill="FFFFFF"/>
        </w:rPr>
        <w:t> </w:t>
      </w:r>
    </w:p>
    <w:p w:rsidR="5E4E47B1" w:rsidP="1C417DAD" w:rsidRDefault="5E4E47B1" w14:paraId="5575E070" w14:textId="2C714504">
      <w:pPr>
        <w:spacing w:before="0" w:after="0"/>
        <w:ind w:left="720" w:hanging="720"/>
        <w:rPr>
          <w:szCs w:val="24"/>
        </w:rPr>
      </w:pPr>
    </w:p>
    <w:p w:rsidR="5E4E47B1" w:rsidP="00C797D9" w:rsidRDefault="455ECEA8" w14:paraId="6196C4A0" w14:textId="1330AC56">
      <w:pPr>
        <w:spacing w:before="0" w:after="0"/>
        <w:ind w:left="720" w:hanging="720"/>
        <w:rPr>
          <w:rFonts w:ascii="Arial" w:hAnsi="Arial" w:eastAsia="Arial" w:cs="Arial"/>
        </w:rPr>
      </w:pPr>
      <w:r w:rsidRPr="12E6937E">
        <w:rPr>
          <w:rFonts w:ascii="Arial" w:hAnsi="Arial" w:eastAsia="Arial" w:cs="Arial"/>
        </w:rPr>
        <w:t>5.</w:t>
      </w:r>
      <w:r w:rsidRPr="12E6937E" w:rsidR="6694F48F">
        <w:rPr>
          <w:rFonts w:ascii="Arial" w:hAnsi="Arial" w:eastAsia="Arial" w:cs="Arial"/>
        </w:rPr>
        <w:t>2</w:t>
      </w:r>
      <w:r w:rsidR="007F1001">
        <w:rPr>
          <w:rFonts w:ascii="Arial" w:hAnsi="Arial" w:eastAsia="Arial" w:cs="Arial"/>
        </w:rPr>
        <w:t>8</w:t>
      </w:r>
      <w:r>
        <w:tab/>
      </w:r>
      <w:r w:rsidRPr="12E6937E" w:rsidR="614F3803">
        <w:rPr>
          <w:rFonts w:ascii="Arial" w:hAnsi="Arial" w:eastAsia="Arial" w:cs="Arial"/>
        </w:rPr>
        <w:t xml:space="preserve">The Community Development Support Team led on the development of Fife’s new </w:t>
      </w:r>
      <w:r w:rsidR="002F3464">
        <w:rPr>
          <w:rFonts w:ascii="Arial" w:hAnsi="Arial" w:eastAsia="Arial" w:cs="Arial"/>
        </w:rPr>
        <w:t>c</w:t>
      </w:r>
      <w:r w:rsidRPr="12E6937E" w:rsidR="614F3803">
        <w:rPr>
          <w:rFonts w:ascii="Arial" w:hAnsi="Arial" w:eastAsia="Arial" w:cs="Arial"/>
        </w:rPr>
        <w:t xml:space="preserve">ommunity </w:t>
      </w:r>
      <w:r w:rsidR="002F3464">
        <w:rPr>
          <w:rFonts w:ascii="Arial" w:hAnsi="Arial" w:eastAsia="Arial" w:cs="Arial"/>
        </w:rPr>
        <w:t>l</w:t>
      </w:r>
      <w:r w:rsidRPr="12E6937E" w:rsidR="614F3803">
        <w:rPr>
          <w:rFonts w:ascii="Arial" w:hAnsi="Arial" w:eastAsia="Arial" w:cs="Arial"/>
        </w:rPr>
        <w:t xml:space="preserve">earning and </w:t>
      </w:r>
      <w:r w:rsidR="002F3464">
        <w:rPr>
          <w:rFonts w:ascii="Arial" w:hAnsi="Arial" w:eastAsia="Arial" w:cs="Arial"/>
        </w:rPr>
        <w:t>d</w:t>
      </w:r>
      <w:r w:rsidRPr="12E6937E" w:rsidR="614F3803">
        <w:rPr>
          <w:rFonts w:ascii="Arial" w:hAnsi="Arial" w:eastAsia="Arial" w:cs="Arial"/>
        </w:rPr>
        <w:t xml:space="preserve">evelopment </w:t>
      </w:r>
      <w:r w:rsidR="002F3464">
        <w:rPr>
          <w:rFonts w:ascii="Arial" w:hAnsi="Arial" w:eastAsia="Arial" w:cs="Arial"/>
        </w:rPr>
        <w:t>p</w:t>
      </w:r>
      <w:r w:rsidRPr="12E6937E" w:rsidR="614F3803">
        <w:rPr>
          <w:rFonts w:ascii="Arial" w:hAnsi="Arial" w:eastAsia="Arial" w:cs="Arial"/>
        </w:rPr>
        <w:t>lan, while continuing to support local CLD</w:t>
      </w:r>
      <w:r w:rsidRPr="12E6937E" w:rsidR="321F7C1D">
        <w:rPr>
          <w:rFonts w:ascii="Arial" w:hAnsi="Arial" w:eastAsia="Arial" w:cs="Arial"/>
        </w:rPr>
        <w:t xml:space="preserve"> delivery through continuing professional development, quality assurance </w:t>
      </w:r>
      <w:r w:rsidRPr="12E6937E" w:rsidR="3EECA8E5">
        <w:rPr>
          <w:rFonts w:ascii="Arial" w:hAnsi="Arial" w:eastAsia="Arial" w:cs="Arial"/>
        </w:rPr>
        <w:t>and professional support</w:t>
      </w:r>
      <w:r w:rsidRPr="12E6937E" w:rsidR="422AC3EB">
        <w:rPr>
          <w:rFonts w:ascii="Arial" w:hAnsi="Arial" w:eastAsia="Arial" w:cs="Arial"/>
        </w:rPr>
        <w:t>.</w:t>
      </w:r>
      <w:r w:rsidRPr="12E6937E" w:rsidR="3FEF78ED">
        <w:rPr>
          <w:rFonts w:ascii="Arial" w:hAnsi="Arial" w:eastAsia="Arial" w:cs="Arial"/>
        </w:rPr>
        <w:t>YouthSpace Fife</w:t>
      </w:r>
      <w:r w:rsidRPr="12E6937E" w:rsidR="0A9D44BF">
        <w:rPr>
          <w:rFonts w:ascii="Arial" w:hAnsi="Arial" w:eastAsia="Arial" w:cs="Arial"/>
        </w:rPr>
        <w:t xml:space="preserve"> </w:t>
      </w:r>
      <w:r w:rsidRPr="12E6937E" w:rsidR="3FEF78ED">
        <w:rPr>
          <w:rFonts w:ascii="Arial" w:hAnsi="Arial" w:eastAsia="Arial" w:cs="Arial"/>
        </w:rPr>
        <w:t xml:space="preserve">provided innovative online engagement and delivery of </w:t>
      </w:r>
      <w:r w:rsidR="002F3464">
        <w:rPr>
          <w:rFonts w:ascii="Arial" w:hAnsi="Arial" w:eastAsia="Arial" w:cs="Arial"/>
        </w:rPr>
        <w:t>y</w:t>
      </w:r>
      <w:r w:rsidRPr="12E6937E" w:rsidR="3FEF78ED">
        <w:rPr>
          <w:rFonts w:ascii="Arial" w:hAnsi="Arial" w:eastAsia="Arial" w:cs="Arial"/>
        </w:rPr>
        <w:t xml:space="preserve">outh </w:t>
      </w:r>
      <w:r w:rsidR="002F3464">
        <w:rPr>
          <w:rFonts w:ascii="Arial" w:hAnsi="Arial" w:eastAsia="Arial" w:cs="Arial"/>
        </w:rPr>
        <w:t>w</w:t>
      </w:r>
      <w:r w:rsidRPr="12E6937E" w:rsidR="3FEF78ED">
        <w:rPr>
          <w:rFonts w:ascii="Arial" w:hAnsi="Arial" w:eastAsia="Arial" w:cs="Arial"/>
        </w:rPr>
        <w:t xml:space="preserve">ork through </w:t>
      </w:r>
      <w:r w:rsidRPr="12E6937E" w:rsidR="21E9E809">
        <w:rPr>
          <w:rFonts w:ascii="Arial" w:hAnsi="Arial" w:eastAsia="Arial" w:cs="Arial"/>
        </w:rPr>
        <w:t xml:space="preserve">Instagram, Facebook and Discord.  </w:t>
      </w:r>
    </w:p>
    <w:p w:rsidR="0E8A19BC" w:rsidP="0E8A19BC" w:rsidRDefault="0E8A19BC" w14:paraId="41BB7C8B" w14:textId="31C869CE">
      <w:pPr>
        <w:spacing w:before="0" w:after="0"/>
        <w:ind w:left="720" w:hanging="720"/>
        <w:rPr>
          <w:rFonts w:ascii="Arial" w:hAnsi="Arial" w:eastAsia="Arial" w:cs="Arial"/>
          <w:szCs w:val="24"/>
        </w:rPr>
      </w:pPr>
    </w:p>
    <w:p w:rsidRPr="00B216A2" w:rsidR="00EB11A0" w:rsidP="12E6937E" w:rsidRDefault="625D209A" w14:paraId="76DBBC83" w14:textId="032F66CF">
      <w:pPr>
        <w:spacing w:before="0" w:after="0"/>
        <w:ind w:left="720" w:hanging="720"/>
        <w:rPr>
          <w:rFonts w:ascii="Arial" w:hAnsi="Arial" w:eastAsia="Arial" w:cs="Arial"/>
        </w:rPr>
      </w:pPr>
      <w:r w:rsidRPr="12E6937E">
        <w:rPr>
          <w:rFonts w:ascii="Arial" w:hAnsi="Arial" w:eastAsia="Arial" w:cs="Arial"/>
        </w:rPr>
        <w:t>5.</w:t>
      </w:r>
      <w:r w:rsidR="007F1001">
        <w:rPr>
          <w:rFonts w:ascii="Arial" w:hAnsi="Arial" w:eastAsia="Arial" w:cs="Arial"/>
        </w:rPr>
        <w:t>29</w:t>
      </w:r>
      <w:r>
        <w:tab/>
      </w:r>
      <w:r w:rsidRPr="12E6937E" w:rsidR="0308DCF6">
        <w:rPr>
          <w:rFonts w:ascii="Arial" w:hAnsi="Arial" w:eastAsia="Arial" w:cs="Arial"/>
          <w:color w:val="000000" w:themeColor="text1"/>
        </w:rPr>
        <w:t xml:space="preserve">The </w:t>
      </w:r>
      <w:r w:rsidRPr="12E6937E" w:rsidR="27595D1A">
        <w:rPr>
          <w:rFonts w:ascii="Arial" w:hAnsi="Arial" w:eastAsia="Arial" w:cs="Arial"/>
          <w:color w:val="000000" w:themeColor="text1"/>
        </w:rPr>
        <w:t xml:space="preserve">Research </w:t>
      </w:r>
      <w:r w:rsidRPr="12E6937E" w:rsidR="775B3B8E">
        <w:rPr>
          <w:rFonts w:ascii="Arial" w:hAnsi="Arial" w:eastAsia="Arial" w:cs="Arial"/>
          <w:color w:val="000000" w:themeColor="text1"/>
        </w:rPr>
        <w:t xml:space="preserve">Team provided research and </w:t>
      </w:r>
      <w:r w:rsidRPr="12E6937E" w:rsidR="4C41FA5F">
        <w:rPr>
          <w:rFonts w:ascii="Arial" w:hAnsi="Arial" w:eastAsia="Arial" w:cs="Arial"/>
          <w:color w:val="000000" w:themeColor="text1"/>
        </w:rPr>
        <w:t>p</w:t>
      </w:r>
      <w:r w:rsidRPr="12E6937E" w:rsidR="27595D1A">
        <w:rPr>
          <w:rFonts w:ascii="Arial" w:hAnsi="Arial" w:eastAsia="Arial" w:cs="Arial"/>
          <w:color w:val="000000" w:themeColor="text1"/>
        </w:rPr>
        <w:t>olicy support across a range of work to improve outcomes and increase capacity</w:t>
      </w:r>
      <w:r w:rsidRPr="12E6937E" w:rsidR="121EBC14">
        <w:rPr>
          <w:rFonts w:ascii="Arial" w:hAnsi="Arial" w:eastAsia="Arial" w:cs="Arial"/>
          <w:color w:val="000000" w:themeColor="text1"/>
        </w:rPr>
        <w:t xml:space="preserve"> within Fife Council directorates.</w:t>
      </w:r>
    </w:p>
    <w:p w:rsidRPr="004B0B93" w:rsidR="009A6C69" w:rsidP="00EC1BF4" w:rsidRDefault="002F622C" w14:paraId="28C7F915" w14:textId="11C77D38">
      <w:pPr>
        <w:pStyle w:val="Heading2"/>
        <w:spacing w:before="240" w:after="120"/>
        <w:rPr>
          <w:rFonts w:ascii="Arial" w:hAnsi="Arial" w:cs="Arial"/>
        </w:rPr>
      </w:pPr>
      <w:r>
        <w:rPr>
          <w:rFonts w:ascii="Arial" w:hAnsi="Arial" w:cs="Arial"/>
        </w:rPr>
        <w:t>6</w:t>
      </w:r>
      <w:r w:rsidRPr="004B0B93" w:rsidR="009A6C69">
        <w:rPr>
          <w:rFonts w:ascii="Arial" w:hAnsi="Arial" w:cs="Arial"/>
        </w:rPr>
        <w:t>.0</w:t>
      </w:r>
      <w:r w:rsidRPr="004B0B93" w:rsidR="009A6C69">
        <w:rPr>
          <w:rFonts w:ascii="Arial" w:hAnsi="Arial" w:cs="Arial"/>
        </w:rPr>
        <w:tab/>
      </w:r>
      <w:r w:rsidRPr="004B0B93" w:rsidR="009A6C69">
        <w:rPr>
          <w:rFonts w:ascii="Arial" w:hAnsi="Arial" w:cs="Arial"/>
        </w:rPr>
        <w:t>Conclusions</w:t>
      </w:r>
    </w:p>
    <w:p w:rsidR="0E8A19BC" w:rsidP="12E6937E" w:rsidRDefault="781E9D38" w14:paraId="5F9FA7E5" w14:textId="30B13C19">
      <w:pPr>
        <w:pStyle w:val="NumberedList2"/>
        <w:spacing w:line="259" w:lineRule="auto"/>
        <w:ind w:hanging="720"/>
      </w:pPr>
      <w:r>
        <w:t>6</w:t>
      </w:r>
      <w:r w:rsidR="36CD71BF">
        <w:t>.1</w:t>
      </w:r>
      <w:r w:rsidR="0E8A19BC">
        <w:tab/>
      </w:r>
      <w:r w:rsidR="6BD0427D">
        <w:t xml:space="preserve">The service has responded to the </w:t>
      </w:r>
      <w:r w:rsidR="03DDE6F0">
        <w:t>challenges</w:t>
      </w:r>
      <w:r w:rsidR="6BD0427D">
        <w:t xml:space="preserve"> </w:t>
      </w:r>
      <w:r w:rsidR="2CBEC4E2">
        <w:t>presented</w:t>
      </w:r>
      <w:r w:rsidR="6BD0427D">
        <w:t xml:space="preserve"> </w:t>
      </w:r>
      <w:r w:rsidR="002F3464">
        <w:t xml:space="preserve">by </w:t>
      </w:r>
      <w:r w:rsidR="6BD0427D">
        <w:t xml:space="preserve"> the pandemic and has been recognised by </w:t>
      </w:r>
      <w:r w:rsidR="002F3464">
        <w:t xml:space="preserve">partners and members of the </w:t>
      </w:r>
      <w:r w:rsidR="6BD0427D">
        <w:t xml:space="preserve">community for the support and </w:t>
      </w:r>
      <w:r w:rsidR="1848F184">
        <w:t>assistance</w:t>
      </w:r>
      <w:r w:rsidR="6BD0427D">
        <w:t xml:space="preserve"> provided.  </w:t>
      </w:r>
    </w:p>
    <w:p w:rsidRPr="004B0B93" w:rsidR="009A6C69" w:rsidP="12E6937E" w:rsidRDefault="781E9D38" w14:paraId="1869BDE7" w14:textId="3CCBBF78">
      <w:pPr>
        <w:pStyle w:val="NumberedList2"/>
        <w:ind w:hanging="720"/>
      </w:pPr>
      <w:r>
        <w:t>6</w:t>
      </w:r>
      <w:r w:rsidR="689B3AD3">
        <w:t>.2</w:t>
      </w:r>
      <w:r w:rsidR="009A6C69">
        <w:tab/>
      </w:r>
      <w:r w:rsidR="1F5BB3FF">
        <w:t>T</w:t>
      </w:r>
      <w:r w:rsidR="6AE13BA4">
        <w:t>he recovery from the pandemic will be challenging</w:t>
      </w:r>
      <w:r w:rsidR="002F3464">
        <w:t>,</w:t>
      </w:r>
      <w:r w:rsidR="6AE13BA4">
        <w:t xml:space="preserve"> with a need to </w:t>
      </w:r>
      <w:r w:rsidR="002F3464">
        <w:t xml:space="preserve">further build </w:t>
      </w:r>
      <w:r w:rsidR="6AE13BA4">
        <w:t xml:space="preserve"> relationships with communities and </w:t>
      </w:r>
      <w:r w:rsidR="002F3464">
        <w:t xml:space="preserve">develop </w:t>
      </w:r>
      <w:r w:rsidR="6AE13BA4">
        <w:t xml:space="preserve"> their resilience and trust in the safety of attending le</w:t>
      </w:r>
      <w:r w:rsidR="57DF6DEB">
        <w:t>arning, physical activity, sport, leisure and cultural activities</w:t>
      </w:r>
      <w:r w:rsidR="0DAF5918">
        <w:t>.</w:t>
      </w:r>
    </w:p>
    <w:p w:rsidRPr="007700FE" w:rsidR="009A6C69" w:rsidP="007700FE" w:rsidRDefault="3A8C0BE2" w14:paraId="3708C902" w14:textId="05273DDF">
      <w:pPr>
        <w:pStyle w:val="NumberedList2"/>
        <w:ind w:hanging="720"/>
        <w:rPr>
          <w:szCs w:val="24"/>
        </w:rPr>
      </w:pPr>
      <w:r w:rsidRPr="12E6937E">
        <w:rPr>
          <w:szCs w:val="24"/>
        </w:rPr>
        <w:t>6.3</w:t>
      </w:r>
      <w:r w:rsidR="009A6C69">
        <w:tab/>
      </w:r>
      <w:r w:rsidRPr="12E6937E">
        <w:rPr>
          <w:szCs w:val="24"/>
        </w:rPr>
        <w:t>Despite the pandemic</w:t>
      </w:r>
      <w:r w:rsidR="002F3464">
        <w:rPr>
          <w:szCs w:val="24"/>
        </w:rPr>
        <w:t>,</w:t>
      </w:r>
      <w:r w:rsidRPr="12E6937E">
        <w:rPr>
          <w:szCs w:val="24"/>
        </w:rPr>
        <w:t xml:space="preserve"> the </w:t>
      </w:r>
      <w:r w:rsidR="002F3464">
        <w:rPr>
          <w:szCs w:val="24"/>
        </w:rPr>
        <w:t>s</w:t>
      </w:r>
      <w:r w:rsidRPr="12E6937E">
        <w:rPr>
          <w:szCs w:val="24"/>
        </w:rPr>
        <w:t>ervice has been able to bring forward key areas of reform work, notabl</w:t>
      </w:r>
      <w:r w:rsidR="002F3464">
        <w:rPr>
          <w:szCs w:val="24"/>
        </w:rPr>
        <w:t>y</w:t>
      </w:r>
      <w:r w:rsidRPr="12E6937E">
        <w:rPr>
          <w:szCs w:val="24"/>
        </w:rPr>
        <w:t xml:space="preserve"> a</w:t>
      </w:r>
      <w:r w:rsidRPr="12E6937E" w:rsidR="521CCD48">
        <w:rPr>
          <w:szCs w:val="24"/>
        </w:rPr>
        <w:t xml:space="preserve"> new physical activity and sport strategy, more integrated working with the </w:t>
      </w:r>
      <w:r w:rsidR="002F3464">
        <w:rPr>
          <w:szCs w:val="24"/>
        </w:rPr>
        <w:t>T</w:t>
      </w:r>
      <w:r w:rsidRPr="12E6937E" w:rsidR="521CCD48">
        <w:rPr>
          <w:szCs w:val="24"/>
        </w:rPr>
        <w:t xml:space="preserve">rusts, </w:t>
      </w:r>
      <w:r w:rsidRPr="12E6937E" w:rsidR="799FB9BD">
        <w:rPr>
          <w:szCs w:val="24"/>
        </w:rPr>
        <w:t xml:space="preserve"> tackling poverty and food insecurity strateg</w:t>
      </w:r>
      <w:r w:rsidR="002F3464">
        <w:rPr>
          <w:szCs w:val="24"/>
        </w:rPr>
        <w:t>ies</w:t>
      </w:r>
      <w:r w:rsidRPr="12E6937E" w:rsidR="33C3FE23">
        <w:rPr>
          <w:szCs w:val="24"/>
        </w:rPr>
        <w:t xml:space="preserve">, a playpark strategy and an updated CLD Plan. Together with </w:t>
      </w:r>
      <w:r w:rsidRPr="12E6937E" w:rsidR="78BA1040">
        <w:rPr>
          <w:szCs w:val="24"/>
        </w:rPr>
        <w:t xml:space="preserve">the updated Plan for Fife and </w:t>
      </w:r>
      <w:r w:rsidRPr="12E6937E" w:rsidR="33C3FE23">
        <w:rPr>
          <w:szCs w:val="24"/>
        </w:rPr>
        <w:t xml:space="preserve">a </w:t>
      </w:r>
      <w:r w:rsidR="002F3464">
        <w:rPr>
          <w:szCs w:val="24"/>
        </w:rPr>
        <w:t xml:space="preserve">new </w:t>
      </w:r>
      <w:r w:rsidRPr="12E6937E" w:rsidR="33C3FE23">
        <w:rPr>
          <w:szCs w:val="24"/>
        </w:rPr>
        <w:t xml:space="preserve"> approach to local Peop</w:t>
      </w:r>
      <w:r w:rsidRPr="12E6937E" w:rsidR="407BC173">
        <w:rPr>
          <w:szCs w:val="24"/>
        </w:rPr>
        <w:t xml:space="preserve">le and Place Leadership, these </w:t>
      </w:r>
      <w:r w:rsidRPr="12E6937E" w:rsidR="750A02B3">
        <w:rPr>
          <w:szCs w:val="24"/>
        </w:rPr>
        <w:t>strategies</w:t>
      </w:r>
      <w:r w:rsidR="002F3464">
        <w:rPr>
          <w:szCs w:val="24"/>
        </w:rPr>
        <w:t xml:space="preserve"> and plans</w:t>
      </w:r>
      <w:r w:rsidRPr="12E6937E" w:rsidR="750A02B3">
        <w:rPr>
          <w:szCs w:val="24"/>
        </w:rPr>
        <w:t xml:space="preserve"> provide a firm foundation for the </w:t>
      </w:r>
      <w:r w:rsidR="002F3464">
        <w:rPr>
          <w:szCs w:val="24"/>
        </w:rPr>
        <w:t>s</w:t>
      </w:r>
      <w:r w:rsidRPr="12E6937E" w:rsidR="750A02B3">
        <w:rPr>
          <w:szCs w:val="24"/>
        </w:rPr>
        <w:t xml:space="preserve">ervice’s contribution to </w:t>
      </w:r>
      <w:r w:rsidR="002F3464">
        <w:rPr>
          <w:szCs w:val="24"/>
        </w:rPr>
        <w:t xml:space="preserve">Fife’s </w:t>
      </w:r>
      <w:r w:rsidRPr="12E6937E" w:rsidR="750A02B3">
        <w:rPr>
          <w:szCs w:val="24"/>
        </w:rPr>
        <w:t>recovery and renewal.</w:t>
      </w:r>
    </w:p>
    <w:p w:rsidRPr="004B0B93" w:rsidR="009A6C69" w:rsidP="12E6937E" w:rsidRDefault="009A6C69" w14:paraId="2F73165C" w14:textId="237985A4">
      <w:pPr>
        <w:pStyle w:val="NumberedList2"/>
        <w:rPr>
          <w:rFonts w:ascii="Arial" w:hAnsi="Arial" w:cs="Arial"/>
          <w:b/>
          <w:bCs/>
        </w:rPr>
      </w:pPr>
      <w:r w:rsidRPr="12E6937E">
        <w:rPr>
          <w:rFonts w:ascii="Arial" w:hAnsi="Arial" w:cs="Arial"/>
          <w:b/>
          <w:bCs/>
        </w:rPr>
        <w:lastRenderedPageBreak/>
        <w:t>List of Appendices</w:t>
      </w:r>
    </w:p>
    <w:p w:rsidR="0013313F" w:rsidP="00B64055" w:rsidRDefault="00531AC8" w14:paraId="0F1486FC" w14:textId="77777777">
      <w:pPr>
        <w:pStyle w:val="NumberedList4"/>
        <w:numPr>
          <w:ilvl w:val="0"/>
          <w:numId w:val="17"/>
        </w:numPr>
      </w:pPr>
      <w:r w:rsidRPr="12E6937E">
        <w:t>Performance Annual Report 20/21</w:t>
      </w:r>
    </w:p>
    <w:p w:rsidR="1F5760DF" w:rsidP="00B64055" w:rsidRDefault="1F5760DF" w14:paraId="0458FAC8" w14:textId="1BBE5C64">
      <w:pPr>
        <w:pStyle w:val="NumberedList4"/>
        <w:numPr>
          <w:ilvl w:val="0"/>
          <w:numId w:val="17"/>
        </w:numPr>
      </w:pPr>
      <w:r w:rsidRPr="0013313F">
        <w:t>Area reports</w:t>
      </w:r>
    </w:p>
    <w:p w:rsidR="008F635C" w:rsidP="00B64055" w:rsidRDefault="008F635C" w14:paraId="0609A5D9" w14:textId="16EBE259">
      <w:pPr>
        <w:pStyle w:val="NumberedList4"/>
        <w:numPr>
          <w:ilvl w:val="0"/>
          <w:numId w:val="17"/>
        </w:numPr>
      </w:pPr>
      <w:r w:rsidRPr="12E6937E">
        <w:t xml:space="preserve">Workforce Profile Report </w:t>
      </w:r>
      <w:r w:rsidR="00B26B2C">
        <w:t>20/21</w:t>
      </w:r>
    </w:p>
    <w:p w:rsidRPr="0013313F" w:rsidR="000E40A7" w:rsidP="00B64055" w:rsidRDefault="000E40A7" w14:paraId="725734BD" w14:textId="2CF78CD4">
      <w:pPr>
        <w:pStyle w:val="NumberedList4"/>
        <w:numPr>
          <w:ilvl w:val="0"/>
          <w:numId w:val="17"/>
        </w:numPr>
      </w:pPr>
      <w:r>
        <w:t xml:space="preserve">Active Fife Way of Life </w:t>
      </w:r>
    </w:p>
    <w:p w:rsidRPr="0013313F" w:rsidR="008F635C" w:rsidP="008F635C" w:rsidRDefault="008F635C" w14:paraId="70EB1821" w14:textId="77777777">
      <w:pPr>
        <w:pStyle w:val="NumberedList4"/>
        <w:numPr>
          <w:ilvl w:val="0"/>
          <w:numId w:val="0"/>
        </w:numPr>
        <w:ind w:left="720"/>
      </w:pPr>
    </w:p>
    <w:p w:rsidRPr="004B0B93" w:rsidR="00022440" w:rsidP="00EC1BF4" w:rsidRDefault="00022440" w14:paraId="0711C253" w14:textId="77777777">
      <w:pPr>
        <w:pStyle w:val="BulletList"/>
        <w:jc w:val="left"/>
      </w:pPr>
    </w:p>
    <w:p w:rsidRPr="004B0B93" w:rsidR="009A6C69" w:rsidP="00EC1BF4" w:rsidRDefault="00531AC8" w14:paraId="4F58953C" w14:textId="72356044">
      <w:pPr>
        <w:pStyle w:val="BulletList"/>
        <w:jc w:val="left"/>
      </w:pPr>
      <w:r>
        <w:t>Paul Vaughan</w:t>
      </w:r>
    </w:p>
    <w:p w:rsidRPr="004B0B93" w:rsidR="009A6C69" w:rsidP="00EC1BF4" w:rsidRDefault="00531AC8" w14:paraId="146209A6" w14:textId="07F8B24D">
      <w:pPr>
        <w:spacing w:before="0" w:after="0"/>
        <w:rPr>
          <w:rFonts w:ascii="Arial" w:hAnsi="Arial" w:cs="Arial"/>
        </w:rPr>
      </w:pPr>
      <w:r>
        <w:rPr>
          <w:rFonts w:ascii="Arial" w:hAnsi="Arial" w:cs="Arial"/>
        </w:rPr>
        <w:t>Head of Communities and Neighbourhoods</w:t>
      </w:r>
    </w:p>
    <w:p w:rsidRPr="004B0B93" w:rsidR="000477E2" w:rsidP="00EC1BF4" w:rsidRDefault="009A6C69" w14:paraId="3DD8D989" w14:textId="58C38411">
      <w:pPr>
        <w:spacing w:before="0" w:after="0"/>
        <w:rPr>
          <w:rFonts w:ascii="Arial" w:hAnsi="Arial" w:cs="Arial"/>
          <w:b/>
          <w:bCs/>
        </w:rPr>
      </w:pPr>
      <w:r w:rsidRPr="12E6937E">
        <w:rPr>
          <w:rFonts w:ascii="Arial" w:hAnsi="Arial" w:cs="Arial"/>
        </w:rPr>
        <w:t>Email</w:t>
      </w:r>
      <w:r w:rsidRPr="12E6937E">
        <w:rPr>
          <w:rFonts w:ascii="Arial" w:hAnsi="Arial" w:cs="Arial"/>
          <w:b/>
          <w:bCs/>
        </w:rPr>
        <w:t xml:space="preserve">:  </w:t>
      </w:r>
      <w:hyperlink r:id="rId13">
        <w:r w:rsidRPr="12E6937E" w:rsidR="00531AC8">
          <w:rPr>
            <w:rStyle w:val="Hyperlink"/>
            <w:rFonts w:ascii="Arial" w:hAnsi="Arial" w:cs="Arial"/>
            <w:b/>
            <w:bCs/>
          </w:rPr>
          <w:t>paul.vaughan@fife.gov.uk</w:t>
        </w:r>
      </w:hyperlink>
    </w:p>
    <w:p w:rsidR="12E6937E" w:rsidP="12E6937E" w:rsidRDefault="12E6937E" w14:paraId="02AA4F66" w14:textId="7FCE4C37">
      <w:pPr>
        <w:spacing w:before="0" w:after="0"/>
        <w:rPr>
          <w:b/>
          <w:bCs/>
          <w:szCs w:val="24"/>
        </w:rPr>
      </w:pPr>
    </w:p>
    <w:p w:rsidR="12E6937E" w:rsidP="12E6937E" w:rsidRDefault="12E6937E" w14:paraId="791ED78D" w14:textId="17767FC2">
      <w:pPr>
        <w:spacing w:before="0" w:after="0"/>
        <w:rPr>
          <w:b/>
          <w:bCs/>
          <w:szCs w:val="24"/>
        </w:rPr>
      </w:pPr>
    </w:p>
    <w:p w:rsidR="12E6937E" w:rsidP="12E6937E" w:rsidRDefault="12E6937E" w14:paraId="38806371" w14:textId="5E31EFAE">
      <w:pPr>
        <w:spacing w:before="0" w:after="0"/>
        <w:rPr>
          <w:b/>
          <w:bCs/>
          <w:szCs w:val="24"/>
        </w:rPr>
      </w:pPr>
    </w:p>
    <w:p w:rsidR="12E6937E" w:rsidP="12E6937E" w:rsidRDefault="12E6937E" w14:paraId="3DA6B5D7" w14:textId="28A7F4FF">
      <w:pPr>
        <w:spacing w:before="0" w:after="0"/>
        <w:rPr>
          <w:b/>
          <w:bCs/>
          <w:szCs w:val="24"/>
        </w:rPr>
      </w:pPr>
    </w:p>
    <w:p w:rsidR="12E6937E" w:rsidP="12E6937E" w:rsidRDefault="12E6937E" w14:paraId="30C0E8CD" w14:textId="35A86C76">
      <w:pPr>
        <w:spacing w:before="0" w:after="0"/>
        <w:rPr>
          <w:b/>
          <w:bCs/>
          <w:szCs w:val="24"/>
        </w:rPr>
      </w:pPr>
    </w:p>
    <w:p w:rsidR="12E6937E" w:rsidP="12E6937E" w:rsidRDefault="12E6937E" w14:paraId="0A974D4A" w14:textId="181A6372">
      <w:pPr>
        <w:spacing w:before="0" w:after="0"/>
        <w:rPr>
          <w:b/>
          <w:bCs/>
          <w:szCs w:val="24"/>
        </w:rPr>
      </w:pPr>
    </w:p>
    <w:p w:rsidR="12E6937E" w:rsidP="12E6937E" w:rsidRDefault="12E6937E" w14:paraId="220A9466" w14:textId="33FFFA90">
      <w:pPr>
        <w:spacing w:before="0" w:after="0"/>
        <w:rPr>
          <w:b/>
          <w:bCs/>
          <w:szCs w:val="24"/>
        </w:rPr>
      </w:pPr>
    </w:p>
    <w:p w:rsidR="12E6937E" w:rsidP="12E6937E" w:rsidRDefault="12E6937E" w14:paraId="74ABB85B" w14:textId="3691B645">
      <w:pPr>
        <w:spacing w:before="0" w:after="0"/>
        <w:rPr>
          <w:b/>
          <w:bCs/>
          <w:szCs w:val="24"/>
        </w:rPr>
      </w:pPr>
    </w:p>
    <w:p w:rsidR="12E6937E" w:rsidP="0013313F" w:rsidRDefault="12E6937E" w14:paraId="09AB193E" w14:textId="6D51D6C2">
      <w:pPr>
        <w:spacing w:before="0" w:after="0"/>
        <w:rPr>
          <w:b/>
          <w:bCs/>
          <w:sz w:val="36"/>
          <w:szCs w:val="36"/>
        </w:rPr>
      </w:pPr>
    </w:p>
    <w:p w:rsidR="00AE4B26" w:rsidP="0013313F" w:rsidRDefault="00AE4B26" w14:paraId="77A8B986" w14:textId="1EE23CFF">
      <w:pPr>
        <w:spacing w:before="0" w:after="0"/>
        <w:rPr>
          <w:b/>
          <w:bCs/>
          <w:sz w:val="36"/>
          <w:szCs w:val="36"/>
        </w:rPr>
      </w:pPr>
    </w:p>
    <w:p w:rsidR="00AE4B26" w:rsidP="0013313F" w:rsidRDefault="00AE4B26" w14:paraId="684ACB17" w14:textId="185E2400">
      <w:pPr>
        <w:spacing w:before="0" w:after="0"/>
        <w:rPr>
          <w:b/>
          <w:bCs/>
          <w:sz w:val="36"/>
          <w:szCs w:val="36"/>
        </w:rPr>
      </w:pPr>
    </w:p>
    <w:p w:rsidR="00AE4B26" w:rsidP="0013313F" w:rsidRDefault="00AE4B26" w14:paraId="6E97C407" w14:textId="4F482AF1">
      <w:pPr>
        <w:spacing w:before="0" w:after="0"/>
        <w:rPr>
          <w:b/>
          <w:bCs/>
          <w:sz w:val="36"/>
          <w:szCs w:val="36"/>
        </w:rPr>
      </w:pPr>
    </w:p>
    <w:p w:rsidR="00AE4B26" w:rsidP="0013313F" w:rsidRDefault="00AE4B26" w14:paraId="1EA436B2" w14:textId="1CD307A8">
      <w:pPr>
        <w:spacing w:before="0" w:after="0"/>
        <w:rPr>
          <w:b/>
          <w:bCs/>
          <w:sz w:val="36"/>
          <w:szCs w:val="36"/>
        </w:rPr>
      </w:pPr>
    </w:p>
    <w:p w:rsidR="00AE4B26" w:rsidP="0013313F" w:rsidRDefault="00AE4B26" w14:paraId="66D98C53" w14:textId="42E93341">
      <w:pPr>
        <w:spacing w:before="0" w:after="0"/>
        <w:rPr>
          <w:b/>
          <w:bCs/>
          <w:sz w:val="36"/>
          <w:szCs w:val="36"/>
        </w:rPr>
      </w:pPr>
    </w:p>
    <w:p w:rsidR="00AE4B26" w:rsidP="0013313F" w:rsidRDefault="00AE4B26" w14:paraId="07601C0F" w14:textId="0D211DF4">
      <w:pPr>
        <w:spacing w:before="0" w:after="0"/>
        <w:rPr>
          <w:b/>
          <w:bCs/>
          <w:sz w:val="36"/>
          <w:szCs w:val="36"/>
        </w:rPr>
      </w:pPr>
    </w:p>
    <w:p w:rsidR="00AE4B26" w:rsidP="0013313F" w:rsidRDefault="00AE4B26" w14:paraId="4A86DD73" w14:textId="32EA6D61">
      <w:pPr>
        <w:spacing w:before="0" w:after="0"/>
        <w:rPr>
          <w:b/>
          <w:bCs/>
          <w:sz w:val="36"/>
          <w:szCs w:val="36"/>
        </w:rPr>
      </w:pPr>
    </w:p>
    <w:p w:rsidR="00AE4B26" w:rsidP="0013313F" w:rsidRDefault="00AE4B26" w14:paraId="6672EB97" w14:textId="61C4F963">
      <w:pPr>
        <w:spacing w:before="0" w:after="0"/>
        <w:rPr>
          <w:b/>
          <w:bCs/>
          <w:sz w:val="36"/>
          <w:szCs w:val="36"/>
        </w:rPr>
      </w:pPr>
    </w:p>
    <w:p w:rsidR="00AE4B26" w:rsidP="0013313F" w:rsidRDefault="00AE4B26" w14:paraId="5CA03CA1" w14:textId="0A42DB63">
      <w:pPr>
        <w:spacing w:before="0" w:after="0"/>
        <w:rPr>
          <w:b/>
          <w:bCs/>
          <w:sz w:val="36"/>
          <w:szCs w:val="36"/>
        </w:rPr>
      </w:pPr>
    </w:p>
    <w:p w:rsidR="00AE4B26" w:rsidP="0013313F" w:rsidRDefault="00AE4B26" w14:paraId="41E711D9" w14:textId="58A4841A">
      <w:pPr>
        <w:spacing w:before="0" w:after="0"/>
        <w:rPr>
          <w:b/>
          <w:bCs/>
          <w:sz w:val="36"/>
          <w:szCs w:val="36"/>
        </w:rPr>
      </w:pPr>
    </w:p>
    <w:p w:rsidR="00AE4B26" w:rsidP="0013313F" w:rsidRDefault="00AE4B26" w14:paraId="3A6CC438" w14:textId="79B06BF6">
      <w:pPr>
        <w:spacing w:before="0" w:after="0"/>
        <w:rPr>
          <w:b/>
          <w:bCs/>
          <w:sz w:val="36"/>
          <w:szCs w:val="36"/>
        </w:rPr>
      </w:pPr>
    </w:p>
    <w:p w:rsidR="00AE4B26" w:rsidP="0013313F" w:rsidRDefault="00AE4B26" w14:paraId="002AB17C" w14:textId="45B8363D">
      <w:pPr>
        <w:spacing w:before="0" w:after="0"/>
        <w:rPr>
          <w:b/>
          <w:bCs/>
          <w:sz w:val="36"/>
          <w:szCs w:val="36"/>
        </w:rPr>
      </w:pPr>
    </w:p>
    <w:p w:rsidR="009141D5" w:rsidP="0013313F" w:rsidRDefault="009141D5" w14:paraId="470595DB" w14:textId="3C52C847">
      <w:pPr>
        <w:spacing w:before="0" w:after="0"/>
        <w:rPr>
          <w:b/>
          <w:bCs/>
          <w:sz w:val="36"/>
          <w:szCs w:val="36"/>
        </w:rPr>
      </w:pPr>
    </w:p>
    <w:p w:rsidR="009141D5" w:rsidP="0013313F" w:rsidRDefault="009141D5" w14:paraId="4EDA1DD7" w14:textId="20B796FA">
      <w:pPr>
        <w:spacing w:before="0" w:after="0"/>
        <w:rPr>
          <w:b/>
          <w:bCs/>
          <w:sz w:val="36"/>
          <w:szCs w:val="36"/>
        </w:rPr>
      </w:pPr>
    </w:p>
    <w:p w:rsidR="009141D5" w:rsidP="0013313F" w:rsidRDefault="009141D5" w14:paraId="3E27AE71" w14:textId="77777777">
      <w:pPr>
        <w:spacing w:before="0" w:after="0"/>
        <w:rPr>
          <w:b/>
          <w:bCs/>
          <w:sz w:val="36"/>
          <w:szCs w:val="36"/>
        </w:rPr>
      </w:pPr>
    </w:p>
    <w:p w:rsidR="00AE4B26" w:rsidP="0013313F" w:rsidRDefault="00AE4B26" w14:paraId="4ED60D8F" w14:textId="04D314B6">
      <w:pPr>
        <w:spacing w:before="0" w:after="0"/>
        <w:rPr>
          <w:b/>
          <w:bCs/>
          <w:sz w:val="36"/>
          <w:szCs w:val="36"/>
        </w:rPr>
      </w:pPr>
    </w:p>
    <w:p w:rsidR="00AE4B26" w:rsidP="0013313F" w:rsidRDefault="00AE4B26" w14:paraId="30CE362D" w14:textId="72012EB1">
      <w:pPr>
        <w:spacing w:before="0" w:after="0"/>
        <w:rPr>
          <w:b/>
          <w:bCs/>
          <w:sz w:val="36"/>
          <w:szCs w:val="36"/>
        </w:rPr>
      </w:pPr>
    </w:p>
    <w:p w:rsidR="00AE4B26" w:rsidP="0013313F" w:rsidRDefault="00AE4B26" w14:paraId="1A6F68D9" w14:textId="1B4DBA61">
      <w:pPr>
        <w:spacing w:before="0" w:after="0"/>
        <w:rPr>
          <w:b/>
          <w:bCs/>
          <w:sz w:val="36"/>
          <w:szCs w:val="36"/>
        </w:rPr>
      </w:pPr>
    </w:p>
    <w:p w:rsidRPr="00AE4B26" w:rsidR="00AE4B26" w:rsidP="00AE4B26" w:rsidRDefault="00AE4B26" w14:paraId="3095FE0F" w14:textId="77777777">
      <w:pPr>
        <w:spacing w:before="0" w:after="0"/>
        <w:rPr>
          <w:rFonts w:ascii="Arial" w:hAnsi="Arial" w:eastAsia="Calibri" w:cs="Arial"/>
          <w:b/>
          <w:bCs/>
          <w:color w:val="1F4E79"/>
          <w:sz w:val="48"/>
          <w:szCs w:val="48"/>
          <w:lang w:eastAsia="en-US"/>
        </w:rPr>
      </w:pPr>
      <w:r w:rsidRPr="00AE4B26">
        <w:rPr>
          <w:rFonts w:ascii="Arial" w:hAnsi="Arial" w:eastAsia="Calibri" w:cs="Arial"/>
          <w:b/>
          <w:bCs/>
          <w:color w:val="1F4E79"/>
          <w:sz w:val="48"/>
          <w:szCs w:val="48"/>
          <w:lang w:eastAsia="en-US"/>
        </w:rPr>
        <w:lastRenderedPageBreak/>
        <w:t>Key Business Delivery</w:t>
      </w:r>
      <w:bookmarkStart w:name="_GoBack" w:id="0"/>
      <w:bookmarkEnd w:id="0"/>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AE4B26" w:rsidR="00AE4B26" w:rsidTr="005F61C7" w14:paraId="765A8824"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AE4B26" w:rsidR="00AE4B26" w:rsidP="00AE4B26" w:rsidRDefault="00AE4B26" w14:paraId="05405853" w14:textId="77777777">
            <w:pPr>
              <w:spacing w:before="0" w:after="0"/>
              <w:jc w:val="center"/>
              <w:rPr>
                <w:rFonts w:ascii="Times New Roman" w:hAnsi="Times New Roman" w:eastAsia="Times New Roman"/>
                <w:szCs w:val="24"/>
              </w:rPr>
            </w:pPr>
            <w:r w:rsidRPr="00AE4B26">
              <w:rPr>
                <w:rFonts w:ascii="Arial" w:hAnsi="Arial" w:eastAsia="Arial" w:cs="Arial"/>
                <w:b/>
                <w:color w:val="FFFFFF"/>
                <w:szCs w:val="24"/>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AE4B26" w:rsidR="00AE4B26" w:rsidP="00AE4B26" w:rsidRDefault="00AE4B26" w14:paraId="10891796" w14:textId="77777777">
            <w:pPr>
              <w:spacing w:before="0" w:after="0"/>
              <w:jc w:val="center"/>
              <w:rPr>
                <w:rFonts w:ascii="Arial" w:hAnsi="Arial" w:eastAsia="Arial" w:cs="Arial"/>
                <w:b/>
                <w:color w:val="FFFFFF"/>
                <w:szCs w:val="24"/>
              </w:rPr>
            </w:pPr>
            <w:r w:rsidRPr="00AE4B26">
              <w:rPr>
                <w:rFonts w:ascii="Arial" w:hAnsi="Arial" w:eastAsia="Arial" w:cs="Arial"/>
                <w:b/>
                <w:color w:val="FFFFFF"/>
                <w:szCs w:val="24"/>
              </w:rPr>
              <w:t>Progress</w:t>
            </w:r>
          </w:p>
        </w:tc>
      </w:tr>
      <w:tr w:rsidRPr="00AE4B26" w:rsidR="00AE4B26" w:rsidTr="005F61C7" w14:paraId="425BC681"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0A25C531" w14:textId="2A8A6FC1">
            <w:pPr>
              <w:spacing w:before="0" w:after="0"/>
              <w:rPr>
                <w:rFonts w:ascii="Arial" w:hAnsi="Arial" w:eastAsia="Arial" w:cs="Arial"/>
                <w:b/>
                <w:color w:val="FFFFFF"/>
                <w:szCs w:val="24"/>
              </w:rPr>
            </w:pPr>
            <w:r w:rsidRPr="00AE4B26">
              <w:rPr>
                <w:rFonts w:ascii="Lucida Sans Unicode" w:hAnsi="Lucida Sans Unicode" w:eastAsia="Lucida Sans Unicode" w:cs="Lucida Sans Unicode"/>
                <w:noProof/>
                <w:color w:val="1D2828"/>
                <w:sz w:val="18"/>
                <w:szCs w:val="24"/>
              </w:rPr>
              <w:drawing>
                <wp:inline distT="0" distB="0" distL="0" distR="0" wp14:anchorId="17A45046" wp14:editId="5795D7F3">
                  <wp:extent cx="2895600" cy="23526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660AA2DE" w14:textId="77777777">
            <w:pPr>
              <w:spacing w:before="0" w:after="0"/>
              <w:rPr>
                <w:rFonts w:ascii="Arial" w:hAnsi="Arial" w:eastAsia="Arial" w:cs="Arial"/>
                <w:color w:val="2F5496"/>
                <w:szCs w:val="24"/>
              </w:rPr>
            </w:pPr>
            <w:r w:rsidRPr="00AE4B26">
              <w:rPr>
                <w:rFonts w:ascii="Arial" w:hAnsi="Arial" w:eastAsia="Times New Roman" w:cs="Arial"/>
                <w:color w:val="2F5496"/>
                <w:szCs w:val="24"/>
              </w:rPr>
              <w:t>Waiting lists increased, during 20/21.  partly due to people’s desire to be outside and grow their own food. Other Councils have experienced similar increases in demand.</w:t>
            </w:r>
          </w:p>
          <w:p w:rsidRPr="00AE4B26" w:rsidR="00AE4B26" w:rsidP="00AE4B26" w:rsidRDefault="00AE4B26" w14:paraId="41171616" w14:textId="77777777">
            <w:pPr>
              <w:spacing w:before="100" w:beforeAutospacing="1" w:after="100" w:afterAutospacing="1"/>
              <w:rPr>
                <w:rFonts w:ascii="Arial" w:hAnsi="Arial" w:eastAsia="Times New Roman" w:cs="Arial"/>
                <w:color w:val="2F5496"/>
                <w:szCs w:val="24"/>
              </w:rPr>
            </w:pPr>
            <w:r w:rsidRPr="00AE4B26">
              <w:rPr>
                <w:rFonts w:ascii="Arial" w:hAnsi="Arial" w:eastAsia="Times New Roman" w:cs="Arial"/>
                <w:color w:val="2F5496"/>
                <w:szCs w:val="24"/>
              </w:rPr>
              <w:t xml:space="preserve">During </w:t>
            </w:r>
            <w:proofErr w:type="gramStart"/>
            <w:r w:rsidRPr="00AE4B26">
              <w:rPr>
                <w:rFonts w:ascii="Arial" w:hAnsi="Arial" w:eastAsia="Times New Roman" w:cs="Arial"/>
                <w:color w:val="2F5496"/>
                <w:szCs w:val="24"/>
              </w:rPr>
              <w:t>2020  Covid</w:t>
            </w:r>
            <w:proofErr w:type="gramEnd"/>
            <w:r w:rsidRPr="00AE4B26">
              <w:rPr>
                <w:rFonts w:ascii="Arial" w:hAnsi="Arial" w:eastAsia="Times New Roman" w:cs="Arial"/>
                <w:color w:val="2F5496"/>
                <w:szCs w:val="24"/>
              </w:rPr>
              <w:t xml:space="preserve"> restrictions meant that no new sites were built, and empty plots were not re-allocated. Restrictions</w:t>
            </w:r>
            <w:r w:rsidRPr="00AE4B26">
              <w:rPr>
                <w:rFonts w:ascii="Arial" w:hAnsi="Arial" w:eastAsia="Lucida Sans Unicode" w:cs="Arial"/>
                <w:color w:val="2F5496"/>
                <w:szCs w:val="24"/>
              </w:rPr>
              <w:t xml:space="preserve"> </w:t>
            </w:r>
            <w:proofErr w:type="gramStart"/>
            <w:r w:rsidRPr="00AE4B26">
              <w:rPr>
                <w:rFonts w:ascii="Arial" w:hAnsi="Arial" w:eastAsia="Lucida Sans Unicode" w:cs="Arial"/>
                <w:color w:val="2F5496"/>
                <w:szCs w:val="24"/>
              </w:rPr>
              <w:t>on  re</w:t>
            </w:r>
            <w:proofErr w:type="gramEnd"/>
            <w:r w:rsidRPr="00AE4B26">
              <w:rPr>
                <w:rFonts w:ascii="Arial" w:hAnsi="Arial" w:eastAsia="Lucida Sans Unicode" w:cs="Arial"/>
                <w:color w:val="2F5496"/>
                <w:szCs w:val="24"/>
              </w:rPr>
              <w:t>-letting existing plots were lifted in spring 2021 and  waiting lists have now fallen slightly.</w:t>
            </w:r>
          </w:p>
          <w:p w:rsidRPr="00AE4B26" w:rsidR="00AE4B26" w:rsidP="00AE4B26" w:rsidRDefault="00AE4B26" w14:paraId="2DB71200"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xml:space="preserve">There is a commitment in the capital plan to deliver 19 new sites over the next five years to address the demand. However, this is dependent on future funding and obtaining the necessary planning consents. It is anticipated that fewer plots will be handed back each year. The commitment to build new sites should enable the Council to meet </w:t>
            </w:r>
            <w:proofErr w:type="gramStart"/>
            <w:r w:rsidRPr="00AE4B26">
              <w:rPr>
                <w:rFonts w:ascii="Arial" w:hAnsi="Arial" w:eastAsia="Lucida Sans Unicode" w:cs="Arial"/>
                <w:color w:val="2F5496"/>
                <w:szCs w:val="24"/>
              </w:rPr>
              <w:t>the  statutory</w:t>
            </w:r>
            <w:proofErr w:type="gramEnd"/>
            <w:r w:rsidRPr="00AE4B26">
              <w:rPr>
                <w:rFonts w:ascii="Arial" w:hAnsi="Arial" w:eastAsia="Lucida Sans Unicode" w:cs="Arial"/>
                <w:color w:val="2F5496"/>
                <w:szCs w:val="24"/>
              </w:rPr>
              <w:t xml:space="preserve"> obligation for waiting lists that comes into force in 2026-  waiting lists no longer than 5 years  or 51% of availability </w:t>
            </w:r>
          </w:p>
          <w:p w:rsidRPr="00AE4B26" w:rsidR="00AE4B26" w:rsidP="00AE4B26" w:rsidRDefault="00AE4B26" w14:paraId="633A52D4" w14:textId="77777777">
            <w:pPr>
              <w:spacing w:before="0" w:after="0"/>
              <w:rPr>
                <w:rFonts w:ascii="Arial" w:hAnsi="Arial" w:eastAsia="Lucida Sans Unicode" w:cs="Arial"/>
                <w:color w:val="2F5496"/>
                <w:szCs w:val="24"/>
              </w:rPr>
            </w:pPr>
          </w:p>
          <w:p w:rsidRPr="00AE4B26" w:rsidR="00AE4B26" w:rsidP="00AE4B26" w:rsidRDefault="00AE4B26" w14:paraId="4F887E22"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Lucida Sans Unicode" w:cs="Arial"/>
                <w:color w:val="2F5496"/>
                <w:szCs w:val="24"/>
              </w:rPr>
              <w:t xml:space="preserve">It is likely that demand will continue to rise due to a combination of Covid, Brexit and climate change. </w:t>
            </w:r>
            <w:r w:rsidRPr="00AE4B26">
              <w:rPr>
                <w:rFonts w:ascii="Lucida Sans Unicode" w:hAnsi="Lucida Sans Unicode" w:eastAsia="Lucida Sans Unicode" w:cs="Lucida Sans Unicode"/>
                <w:color w:val="2F5496"/>
                <w:sz w:val="18"/>
                <w:szCs w:val="24"/>
              </w:rPr>
              <w:t>*</w:t>
            </w:r>
            <w:r w:rsidRPr="00AE4B26">
              <w:rPr>
                <w:rFonts w:ascii="Arial" w:hAnsi="Arial" w:eastAsia="Lucida Sans Unicode" w:cs="Arial"/>
                <w:color w:val="2F5496"/>
                <w:szCs w:val="24"/>
              </w:rPr>
              <w:t xml:space="preserve"> </w:t>
            </w:r>
          </w:p>
        </w:tc>
      </w:tr>
      <w:tr w:rsidRPr="00AE4B26" w:rsidR="00AE4B26" w:rsidTr="005F61C7" w14:paraId="5C30F34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55DB08C5" w14:textId="13A31AD5">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15A85E48" wp14:editId="5F4921D0">
                  <wp:extent cx="2895600" cy="23526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EEC5976" w14:textId="77777777">
            <w:pPr>
              <w:spacing w:before="0" w:after="0"/>
              <w:jc w:val="both"/>
              <w:rPr>
                <w:rFonts w:ascii="Lucida Sans Unicode" w:hAnsi="Lucida Sans Unicode" w:eastAsia="Lucida Sans Unicode" w:cs="Lucida Sans Unicode"/>
                <w:color w:val="2F5496"/>
                <w:sz w:val="18"/>
                <w:szCs w:val="24"/>
              </w:rPr>
            </w:pPr>
            <w:r w:rsidRPr="00AE4B26">
              <w:rPr>
                <w:rFonts w:ascii="Arial" w:hAnsi="Arial" w:eastAsia="Arial" w:cs="Arial"/>
                <w:color w:val="2F5496"/>
                <w:szCs w:val="24"/>
              </w:rPr>
              <w:t xml:space="preserve">The service reached 1249 individuals in 20/21. This is double the target set for the year. Staff have been able to offer face to face support when needed. However, for most of the year, advice and support was delivered via telephone only. From June, community job clubs are being re-opened. A small offer - 25 % of support - will continue via telephone for 2021/22. The new target will reflect the increased numbers from 2020/21 and will be set at 1,843. </w:t>
            </w:r>
          </w:p>
        </w:tc>
      </w:tr>
      <w:tr w:rsidRPr="00AE4B26" w:rsidR="00AE4B26" w:rsidTr="005F61C7" w14:paraId="477FC21B"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5CF2152E" w14:textId="7BAE018E">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7735A341" wp14:editId="39C95426">
                  <wp:extent cx="2886075" cy="23526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E23617F" w14:textId="77777777">
            <w:pPr>
              <w:spacing w:before="0" w:after="0"/>
              <w:rPr>
                <w:rFonts w:ascii="Arial" w:hAnsi="Arial" w:eastAsia="Arial" w:cs="Arial"/>
                <w:color w:val="1F4E79"/>
                <w:szCs w:val="24"/>
              </w:rPr>
            </w:pPr>
            <w:r w:rsidRPr="00AE4B26">
              <w:rPr>
                <w:rFonts w:ascii="Arial" w:hAnsi="Arial" w:eastAsia="Arial" w:cs="Arial"/>
                <w:color w:val="1F4E79"/>
                <w:szCs w:val="24"/>
              </w:rPr>
              <w:t xml:space="preserve">There was an increase in the number of people who were in work who required support during the Covid pandemic, and the service has reached more women and families who have needed help during the last 18 months. </w:t>
            </w:r>
          </w:p>
          <w:p w:rsidRPr="00AE4B26" w:rsidR="00AE4B26" w:rsidP="00AE4B26" w:rsidRDefault="00AE4B26" w14:paraId="3E603288" w14:textId="77777777">
            <w:pPr>
              <w:spacing w:before="0" w:after="0"/>
              <w:rPr>
                <w:rFonts w:ascii="Arial" w:hAnsi="Arial" w:eastAsia="Arial" w:cs="Arial"/>
                <w:color w:val="1F4E79"/>
                <w:szCs w:val="24"/>
              </w:rPr>
            </w:pPr>
          </w:p>
          <w:p w:rsidRPr="00AE4B26" w:rsidR="00AE4B26" w:rsidP="00AE4B26" w:rsidRDefault="00AE4B26" w14:paraId="0B7F6CBE" w14:textId="77777777">
            <w:pPr>
              <w:spacing w:before="0" w:after="0"/>
              <w:rPr>
                <w:rFonts w:ascii="Arial" w:hAnsi="Arial" w:eastAsia="Arial" w:cs="Arial"/>
                <w:color w:val="FF0000"/>
                <w:szCs w:val="24"/>
              </w:rPr>
            </w:pPr>
          </w:p>
          <w:p w:rsidRPr="00AE4B26" w:rsidR="00AE4B26" w:rsidP="00AE4B26" w:rsidRDefault="00AE4B26" w14:paraId="327B66A1" w14:textId="77777777">
            <w:pPr>
              <w:spacing w:before="0" w:after="0"/>
              <w:rPr>
                <w:rFonts w:ascii="Arial" w:hAnsi="Arial" w:eastAsia="Arial" w:cs="Arial"/>
                <w:color w:val="FF0000"/>
                <w:szCs w:val="24"/>
              </w:rPr>
            </w:pPr>
          </w:p>
          <w:p w:rsidRPr="00AE4B26" w:rsidR="00AE4B26" w:rsidP="00AE4B26" w:rsidRDefault="00AE4B26" w14:paraId="431CEB68" w14:textId="77777777">
            <w:pPr>
              <w:spacing w:before="0" w:after="0"/>
              <w:rPr>
                <w:rFonts w:ascii="Lucida Sans Unicode" w:hAnsi="Lucida Sans Unicode" w:eastAsia="Lucida Sans Unicode" w:cs="Lucida Sans Unicode"/>
                <w:color w:val="FF0000"/>
                <w:sz w:val="18"/>
                <w:szCs w:val="24"/>
              </w:rPr>
            </w:pPr>
          </w:p>
        </w:tc>
      </w:tr>
      <w:tr w:rsidRPr="00AE4B26" w:rsidR="00AE4B26" w:rsidTr="005F61C7" w14:paraId="7EC75CD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0B467109" w14:textId="23F6E90A">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5FC4F02B" wp14:editId="20EC4A9B">
                  <wp:extent cx="2886075" cy="23526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86B16FA" w14:textId="77777777">
            <w:pPr>
              <w:spacing w:before="0" w:after="0"/>
              <w:rPr>
                <w:rFonts w:ascii="Arial" w:hAnsi="Arial" w:eastAsia="Arial" w:cs="Arial"/>
                <w:color w:val="2F5496"/>
                <w:szCs w:val="24"/>
              </w:rPr>
            </w:pPr>
            <w:r w:rsidRPr="00AE4B26">
              <w:rPr>
                <w:rFonts w:ascii="Arial" w:hAnsi="Arial" w:eastAsia="Arial" w:cs="Arial"/>
                <w:color w:val="1F4E79"/>
                <w:szCs w:val="24"/>
              </w:rPr>
              <w:t xml:space="preserve">Nearly all the cases dealt with in 2020/21 were complex cases, which included debt issues, with an increase in the number of people referred to specialist debt services. </w:t>
            </w:r>
          </w:p>
          <w:p w:rsidRPr="00AE4B26" w:rsidR="00AE4B26" w:rsidP="00AE4B26" w:rsidRDefault="00AE4B26" w14:paraId="2F5D2AD8" w14:textId="77777777">
            <w:pPr>
              <w:spacing w:before="0" w:after="0"/>
              <w:rPr>
                <w:rFonts w:ascii="Arial" w:hAnsi="Arial" w:eastAsia="Arial" w:cs="Arial"/>
                <w:color w:val="1F4E79"/>
                <w:szCs w:val="24"/>
              </w:rPr>
            </w:pPr>
          </w:p>
          <w:p w:rsidRPr="00AE4B26" w:rsidR="00AE4B26" w:rsidP="00AE4B26" w:rsidRDefault="00AE4B26" w14:paraId="244178E3" w14:textId="77777777">
            <w:pPr>
              <w:spacing w:before="0" w:after="0"/>
              <w:rPr>
                <w:rFonts w:ascii="Lucida Sans Unicode" w:hAnsi="Lucida Sans Unicode" w:eastAsia="Lucida Sans Unicode" w:cs="Lucida Sans Unicode"/>
                <w:color w:val="FF0000"/>
                <w:sz w:val="18"/>
                <w:szCs w:val="24"/>
              </w:rPr>
            </w:pPr>
          </w:p>
        </w:tc>
      </w:tr>
      <w:tr w:rsidRPr="00AE4B26" w:rsidR="00AE4B26" w:rsidTr="005F61C7" w14:paraId="4CB7473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1410BFB" w14:textId="4E9A8F1B">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213E8FB1" wp14:editId="2E8F6821">
                  <wp:extent cx="2895600" cy="23526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77756370"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Arial" w:cs="Arial"/>
                <w:color w:val="1F4E79"/>
                <w:szCs w:val="24"/>
              </w:rPr>
              <w:t xml:space="preserve">Participation numbers were clearly significantly impacted by Covid-19 restrictions. The number recorded is for face-to-face participation and does not include online sessions delivered, as the data captured could not be compared with previous years. The Active Communities team was able to deliver sessions following Scottish Government/governing bodies guidance, which for much of the year included small number sessions/household bubbles. </w:t>
            </w:r>
          </w:p>
          <w:p w:rsidRPr="00AE4B26" w:rsidR="00AE4B26" w:rsidP="00AE4B26" w:rsidRDefault="00AE4B26" w14:paraId="6D74B5EC" w14:textId="77777777">
            <w:pPr>
              <w:spacing w:before="0" w:after="0"/>
              <w:rPr>
                <w:rFonts w:ascii="Arial" w:hAnsi="Arial" w:eastAsia="Arial" w:cs="Arial"/>
                <w:color w:val="1F4E79"/>
                <w:szCs w:val="24"/>
              </w:rPr>
            </w:pPr>
          </w:p>
          <w:p w:rsidRPr="00AE4B26" w:rsidR="00AE4B26" w:rsidP="00AE4B26" w:rsidRDefault="00AE4B26" w14:paraId="317410DA" w14:textId="77777777">
            <w:pPr>
              <w:spacing w:before="0" w:after="0"/>
              <w:rPr>
                <w:rFonts w:ascii="Arial" w:hAnsi="Arial" w:eastAsia="Lucida Sans Unicode" w:cs="Arial"/>
                <w:color w:val="FF0000"/>
                <w:szCs w:val="24"/>
              </w:rPr>
            </w:pPr>
            <w:r w:rsidRPr="00AE4B26">
              <w:rPr>
                <w:rFonts w:ascii="Arial" w:hAnsi="Arial" w:eastAsia="Arial" w:cs="Arial"/>
                <w:color w:val="1F4E79"/>
                <w:szCs w:val="24"/>
              </w:rPr>
              <w:t xml:space="preserve">21/22 has seen the successful level-system enable the reintroduction of most activities. Through the Council’s involvement in the Active Fife 4DX programme, and an increased focus on increasing participation in sport &amp; </w:t>
            </w:r>
            <w:r w:rsidRPr="00AE4B26">
              <w:rPr>
                <w:rFonts w:ascii="Arial" w:hAnsi="Arial" w:eastAsia="Arial" w:cs="Arial"/>
                <w:color w:val="1F4E79"/>
                <w:szCs w:val="24"/>
              </w:rPr>
              <w:lastRenderedPageBreak/>
              <w:t xml:space="preserve">physical activity, a significant increase in participation is anticipated for 21/22.  </w:t>
            </w:r>
          </w:p>
        </w:tc>
      </w:tr>
      <w:tr w:rsidRPr="00AE4B26" w:rsidR="00AE4B26" w:rsidTr="005F61C7" w14:paraId="1126338E"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E3523BD" w14:textId="5BE37666">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781B4C9E" wp14:editId="4FE9EAD9">
                  <wp:extent cx="2886075" cy="23526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7A8DA0F"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Arial" w:cs="Arial"/>
                <w:color w:val="1F4E79"/>
                <w:szCs w:val="24"/>
              </w:rPr>
              <w:t xml:space="preserve">During Covid-19 the Active Communities team delivered most participation sessions online due to lockdown restrictions. From July –Dec the number of face-to-face sessions was limited due to Scottish Government / governing bodies guidance. However, the team delivered many sessions using outdoor spaces and family restricted “bubbles”. A second lockdown from Jan 2021 saw face-to-face sessions revert online until the Easter break. </w:t>
            </w:r>
          </w:p>
          <w:p w:rsidRPr="00AE4B26" w:rsidR="00AE4B26" w:rsidP="00AE4B26" w:rsidRDefault="00AE4B26" w14:paraId="33C24778" w14:textId="77777777">
            <w:pPr>
              <w:spacing w:before="0" w:after="0"/>
              <w:rPr>
                <w:rFonts w:ascii="Arial" w:hAnsi="Arial" w:eastAsia="Arial" w:cs="Arial"/>
                <w:color w:val="1F4E79"/>
                <w:szCs w:val="24"/>
              </w:rPr>
            </w:pPr>
          </w:p>
          <w:p w:rsidRPr="00AE4B26" w:rsidR="00AE4B26" w:rsidP="00AE4B26" w:rsidRDefault="00AE4B26" w14:paraId="3F3C8E27"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Arial" w:cs="Arial"/>
                <w:color w:val="1F4E79"/>
                <w:szCs w:val="24"/>
              </w:rPr>
              <w:t xml:space="preserve">21/22 has seen a much quicker return to activity with limited numbers returning to face-to-face sessions following the easing of restrictions. Most sessions have now seen a safe return and, through the increased focus of increasing sport and physical activity through the 4DX programme, an increase in participation levels is projected for this year  </w:t>
            </w:r>
          </w:p>
        </w:tc>
      </w:tr>
      <w:tr w:rsidRPr="00AE4B26" w:rsidR="00AE4B26" w:rsidTr="005F61C7" w14:paraId="101FD94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019489B5" w14:textId="0E26622D">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4A574900" wp14:editId="47A132CB">
                  <wp:extent cx="2886075" cy="23526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3A73A44B" w14:textId="77777777">
            <w:pPr>
              <w:shd w:val="clear" w:color="auto" w:fill="FFFFFF"/>
              <w:spacing w:before="0" w:after="0"/>
              <w:rPr>
                <w:rFonts w:ascii="Arial" w:hAnsi="Arial" w:eastAsia="Lucida Sans Unicode" w:cs="Arial"/>
                <w:color w:val="2F5496"/>
                <w:szCs w:val="24"/>
              </w:rPr>
            </w:pPr>
            <w:r w:rsidRPr="00AE4B26">
              <w:rPr>
                <w:rFonts w:ascii="Arial" w:hAnsi="Arial" w:eastAsia="Lucida Sans Unicode" w:cs="Arial"/>
                <w:color w:val="2F5496"/>
                <w:szCs w:val="24"/>
              </w:rPr>
              <w:t>Community Use Schools</w:t>
            </w:r>
          </w:p>
          <w:p w:rsidRPr="00AE4B26" w:rsidR="00AE4B26" w:rsidP="00AE4B26" w:rsidRDefault="00AE4B26" w14:paraId="0172AC4A" w14:textId="77777777">
            <w:pPr>
              <w:shd w:val="clear" w:color="auto" w:fill="FFFFFF"/>
              <w:spacing w:before="0" w:after="0"/>
              <w:rPr>
                <w:rFonts w:ascii="Arial" w:hAnsi="Arial" w:eastAsia="Lucida Sans Unicode" w:cs="Arial"/>
                <w:color w:val="2F5496"/>
                <w:szCs w:val="24"/>
              </w:rPr>
            </w:pPr>
          </w:p>
          <w:p w:rsidRPr="00AE4B26" w:rsidR="00AE4B26" w:rsidP="00AE4B26" w:rsidRDefault="00AE4B26" w14:paraId="27484610" w14:textId="77777777">
            <w:pPr>
              <w:shd w:val="clear" w:color="auto" w:fill="FFFFFF"/>
              <w:spacing w:before="0" w:after="0"/>
              <w:rPr>
                <w:rFonts w:ascii="Arial" w:hAnsi="Arial" w:eastAsia="Times New Roman" w:cs="Arial"/>
                <w:color w:val="000000"/>
                <w:szCs w:val="24"/>
              </w:rPr>
            </w:pPr>
            <w:r w:rsidRPr="00AE4B26">
              <w:rPr>
                <w:rFonts w:ascii="Arial" w:hAnsi="Arial" w:eastAsia="Times New Roman" w:cs="Arial"/>
                <w:color w:val="2F5496"/>
                <w:szCs w:val="24"/>
              </w:rPr>
              <w:t>There were major closure periods during 20/21 due to Covid-19</w:t>
            </w:r>
            <w:r w:rsidRPr="00AE4B26">
              <w:rPr>
                <w:rFonts w:ascii="Arial" w:hAnsi="Arial" w:eastAsia="Times New Roman" w:cs="Arial"/>
                <w:color w:val="1F3864"/>
                <w:szCs w:val="24"/>
              </w:rPr>
              <w:t xml:space="preserve"> r</w:t>
            </w:r>
            <w:r w:rsidRPr="00AE4B26">
              <w:rPr>
                <w:rFonts w:ascii="Arial" w:hAnsi="Arial" w:eastAsia="Times New Roman" w:cs="Arial"/>
                <w:color w:val="2F5496"/>
                <w:szCs w:val="24"/>
              </w:rPr>
              <w:t>estrictions</w:t>
            </w:r>
            <w:r w:rsidRPr="00AE4B26">
              <w:rPr>
                <w:rFonts w:ascii="Arial" w:hAnsi="Arial" w:eastAsia="Times New Roman" w:cs="Arial"/>
                <w:color w:val="1F3864"/>
                <w:szCs w:val="24"/>
              </w:rPr>
              <w:t>.</w:t>
            </w:r>
            <w:r w:rsidRPr="00AE4B26">
              <w:rPr>
                <w:rFonts w:ascii="Arial" w:hAnsi="Arial" w:eastAsia="Times New Roman" w:cs="Arial"/>
                <w:color w:val="000000"/>
                <w:szCs w:val="24"/>
              </w:rPr>
              <w:t> </w:t>
            </w:r>
          </w:p>
          <w:p w:rsidRPr="00AE4B26" w:rsidR="00AE4B26" w:rsidP="00AE4B26" w:rsidRDefault="00AE4B26" w14:paraId="1AB4899D" w14:textId="77777777">
            <w:pPr>
              <w:shd w:val="clear" w:color="auto" w:fill="FFFFFF"/>
              <w:spacing w:before="0" w:after="0"/>
              <w:rPr>
                <w:rFonts w:ascii="Arial" w:hAnsi="Arial" w:eastAsia="Times New Roman" w:cs="Arial"/>
                <w:color w:val="000000"/>
                <w:szCs w:val="24"/>
              </w:rPr>
            </w:pPr>
          </w:p>
          <w:p w:rsidRPr="00AE4B26" w:rsidR="00AE4B26" w:rsidP="00AE4B26" w:rsidRDefault="00AE4B26" w14:paraId="1B101B0D" w14:textId="77777777">
            <w:pPr>
              <w:shd w:val="clear" w:color="auto" w:fill="FFFFFF"/>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Substantial increases in attendance numbers are anticipated this year compared to last year. All facilities are now nearing full recovery in terms of indoor, outdoor and </w:t>
            </w:r>
            <w:proofErr w:type="spellStart"/>
            <w:r w:rsidRPr="00AE4B26">
              <w:rPr>
                <w:rFonts w:ascii="Arial" w:hAnsi="Arial" w:eastAsia="Times New Roman" w:cs="Arial"/>
                <w:color w:val="2F5496"/>
                <w:szCs w:val="24"/>
              </w:rPr>
              <w:t>wetside</w:t>
            </w:r>
            <w:proofErr w:type="spellEnd"/>
            <w:r w:rsidRPr="00AE4B26">
              <w:rPr>
                <w:rFonts w:ascii="Arial" w:hAnsi="Arial" w:eastAsia="Times New Roman" w:cs="Arial"/>
                <w:color w:val="2F5496"/>
                <w:szCs w:val="24"/>
              </w:rPr>
              <w:t xml:space="preserve"> provision.</w:t>
            </w:r>
          </w:p>
          <w:p w:rsidRPr="00AE4B26" w:rsidR="00AE4B26" w:rsidP="00AE4B26" w:rsidRDefault="00AE4B26" w14:paraId="53EA76BC" w14:textId="77777777">
            <w:pPr>
              <w:spacing w:before="0" w:after="0"/>
              <w:rPr>
                <w:rFonts w:ascii="Arial" w:hAnsi="Arial" w:eastAsia="Times New Roman" w:cs="Arial"/>
                <w:color w:val="2F5496"/>
                <w:szCs w:val="24"/>
              </w:rPr>
            </w:pPr>
          </w:p>
          <w:p w:rsidRPr="00AE4B26" w:rsidR="00AE4B26" w:rsidP="00AE4B26" w:rsidRDefault="00AE4B26" w14:paraId="64D9E48C" w14:textId="77777777">
            <w:pPr>
              <w:shd w:val="clear" w:color="auto" w:fill="FFFFFF"/>
              <w:spacing w:before="0" w:after="0"/>
              <w:rPr>
                <w:rFonts w:ascii="Arial" w:hAnsi="Arial" w:eastAsia="Times New Roman" w:cs="Arial"/>
                <w:color w:val="2F5496"/>
                <w:szCs w:val="24"/>
              </w:rPr>
            </w:pPr>
            <w:r w:rsidRPr="00AE4B26">
              <w:rPr>
                <w:rFonts w:ascii="Arial" w:hAnsi="Arial" w:eastAsia="Times New Roman" w:cs="Arial"/>
                <w:color w:val="2F5496"/>
                <w:szCs w:val="24"/>
              </w:rPr>
              <w:t>The number of swimming pools was reduced   due to the closure of old Madras College Community Use and the move to a new site in St Andrews. </w:t>
            </w:r>
          </w:p>
          <w:p w:rsidRPr="00AE4B26" w:rsidR="00AE4B26" w:rsidP="00AE4B26" w:rsidRDefault="00AE4B26" w14:paraId="1621B3B7" w14:textId="77777777">
            <w:pPr>
              <w:spacing w:before="0" w:after="0"/>
              <w:rPr>
                <w:rFonts w:ascii="Arial" w:hAnsi="Arial" w:eastAsia="Times New Roman" w:cs="Arial"/>
                <w:color w:val="2F5496"/>
                <w:szCs w:val="24"/>
              </w:rPr>
            </w:pPr>
          </w:p>
          <w:p w:rsidRPr="00AE4B26" w:rsidR="00AE4B26" w:rsidP="00AE4B26" w:rsidRDefault="00AE4B26" w14:paraId="25F839B1"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lastRenderedPageBreak/>
              <w:t xml:space="preserve">Fife Sports and Leisure Trust </w:t>
            </w:r>
          </w:p>
          <w:p w:rsidRPr="00AE4B26" w:rsidR="00AE4B26" w:rsidP="00AE4B26" w:rsidRDefault="00AE4B26" w14:paraId="3EC9F658" w14:textId="77777777">
            <w:pPr>
              <w:spacing w:before="0" w:after="0"/>
              <w:rPr>
                <w:rFonts w:ascii="Arial" w:hAnsi="Arial" w:eastAsia="Lucida Sans Unicode" w:cs="Arial"/>
                <w:color w:val="2F5496"/>
                <w:szCs w:val="24"/>
              </w:rPr>
            </w:pPr>
          </w:p>
          <w:p w:rsidRPr="00AE4B26" w:rsidR="00AE4B26" w:rsidP="00AE4B26" w:rsidRDefault="00AE4B26" w14:paraId="64FC6CE7"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Eight swimming pools were open to the public for swimming throughout Fife through the first 15 weeks that FSLT was able to open in 20/21. There was a steady increase in occupancy rates per hour for public swimming from 31% in week one to 57% in week 15.</w:t>
            </w:r>
          </w:p>
          <w:p w:rsidRPr="00AE4B26" w:rsidR="00AE4B26" w:rsidP="00AE4B26" w:rsidRDefault="00AE4B26" w14:paraId="42EAB914" w14:textId="77777777">
            <w:pPr>
              <w:spacing w:before="0" w:after="0"/>
              <w:rPr>
                <w:rFonts w:ascii="Arial" w:hAnsi="Arial" w:eastAsia="Lucida Sans Unicode" w:cs="Arial"/>
                <w:color w:val="2F5496"/>
                <w:szCs w:val="24"/>
              </w:rPr>
            </w:pPr>
          </w:p>
          <w:p w:rsidRPr="00AE4B26" w:rsidR="00AE4B26" w:rsidP="00AE4B26" w:rsidRDefault="00AE4B26" w14:paraId="41CB01F7"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The Learn to Swim programme restarted on 12th October in eight venues; on average there were 6000 customers per week attending swimming lessons.</w:t>
            </w:r>
          </w:p>
          <w:p w:rsidRPr="00AE4B26" w:rsidR="00AE4B26" w:rsidP="00AE4B26" w:rsidRDefault="00AE4B26" w14:paraId="2417486F" w14:textId="77777777">
            <w:pPr>
              <w:spacing w:before="0" w:after="0"/>
              <w:rPr>
                <w:rFonts w:ascii="Arial" w:hAnsi="Arial" w:eastAsia="Lucida Sans Unicode" w:cs="Arial"/>
                <w:color w:val="2F5496"/>
                <w:szCs w:val="24"/>
              </w:rPr>
            </w:pPr>
          </w:p>
          <w:p w:rsidRPr="00AE4B26" w:rsidR="00AE4B26" w:rsidP="00AE4B26" w:rsidRDefault="00AE4B26" w14:paraId="2C428CCA" w14:textId="77777777">
            <w:pPr>
              <w:spacing w:before="0" w:after="0"/>
              <w:rPr>
                <w:rFonts w:ascii="Arial" w:hAnsi="Arial" w:eastAsia="Lucida Sans Unicode" w:cs="Arial"/>
                <w:color w:val="FF0000"/>
                <w:szCs w:val="24"/>
              </w:rPr>
            </w:pPr>
            <w:r w:rsidRPr="00AE4B26">
              <w:rPr>
                <w:rFonts w:ascii="Arial" w:hAnsi="Arial" w:eastAsia="Lucida Sans Unicode" w:cs="Arial"/>
                <w:color w:val="2F5496"/>
                <w:szCs w:val="24"/>
              </w:rPr>
              <w:t>Please note. Following the announcement from the Scottish Government regarding entering Level 4 local protection measures, FSLT closed all facilities from 26th December 2020.</w:t>
            </w:r>
          </w:p>
        </w:tc>
      </w:tr>
      <w:tr w:rsidRPr="00AE4B26" w:rsidR="00AE4B26" w:rsidTr="005F61C7" w14:paraId="2B9DC5B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30DF65F7" w14:textId="00240E1E">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11986BBB" wp14:editId="121664C1">
                  <wp:extent cx="2895600" cy="23526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05578129"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Community Use Schools</w:t>
            </w:r>
          </w:p>
          <w:p w:rsidRPr="00AE4B26" w:rsidR="00AE4B26" w:rsidP="00AE4B26" w:rsidRDefault="00AE4B26" w14:paraId="0902BFDD" w14:textId="77777777">
            <w:pPr>
              <w:spacing w:before="0" w:after="0"/>
              <w:rPr>
                <w:rFonts w:ascii="Arial" w:hAnsi="Arial" w:eastAsia="Lucida Sans Unicode" w:cs="Arial"/>
                <w:color w:val="2F5496"/>
                <w:szCs w:val="24"/>
              </w:rPr>
            </w:pPr>
          </w:p>
          <w:p w:rsidRPr="00AE4B26" w:rsidR="00AE4B26" w:rsidP="00AE4B26" w:rsidRDefault="00AE4B26" w14:paraId="49873D14" w14:textId="77777777">
            <w:pPr>
              <w:spacing w:before="0" w:after="0"/>
              <w:rPr>
                <w:rFonts w:ascii="Arial" w:hAnsi="Arial" w:eastAsia="Times New Roman" w:cs="Arial"/>
                <w:color w:val="2F5496"/>
                <w:szCs w:val="24"/>
                <w:shd w:val="clear" w:color="auto" w:fill="FFFFFF"/>
              </w:rPr>
            </w:pPr>
            <w:r w:rsidRPr="00AE4B26">
              <w:rPr>
                <w:rFonts w:ascii="Arial" w:hAnsi="Arial" w:eastAsia="Times New Roman" w:cs="Arial"/>
                <w:color w:val="2F5496"/>
                <w:szCs w:val="24"/>
                <w:shd w:val="clear" w:color="auto" w:fill="FFFFFF"/>
              </w:rPr>
              <w:t>There were major closure periods during 20/21 due to COVID 19 restrictions.</w:t>
            </w:r>
          </w:p>
          <w:p w:rsidRPr="00AE4B26" w:rsidR="00AE4B26" w:rsidP="00AE4B26" w:rsidRDefault="00AE4B26" w14:paraId="643F0028" w14:textId="77777777">
            <w:pPr>
              <w:spacing w:before="0" w:after="0"/>
              <w:rPr>
                <w:rFonts w:ascii="Arial" w:hAnsi="Arial" w:eastAsia="Times New Roman" w:cs="Arial"/>
                <w:color w:val="2F5496"/>
                <w:szCs w:val="24"/>
                <w:shd w:val="clear" w:color="auto" w:fill="FFFFFF"/>
              </w:rPr>
            </w:pPr>
          </w:p>
          <w:p w:rsidRPr="00AE4B26" w:rsidR="00AE4B26" w:rsidP="00AE4B26" w:rsidRDefault="00AE4B26" w14:paraId="5FF5DAD7" w14:textId="77777777">
            <w:pPr>
              <w:shd w:val="clear" w:color="auto" w:fill="FFFFFF"/>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Large increases in attendance numbers are expected this year and all facilities are now nearing full recovery in terms of indoor, outdoor and </w:t>
            </w:r>
            <w:proofErr w:type="spellStart"/>
            <w:r w:rsidRPr="00AE4B26">
              <w:rPr>
                <w:rFonts w:ascii="Arial" w:hAnsi="Arial" w:eastAsia="Times New Roman" w:cs="Arial"/>
                <w:color w:val="2F5496"/>
                <w:szCs w:val="24"/>
              </w:rPr>
              <w:t>wetside</w:t>
            </w:r>
            <w:proofErr w:type="spellEnd"/>
            <w:r w:rsidRPr="00AE4B26">
              <w:rPr>
                <w:rFonts w:ascii="Arial" w:hAnsi="Arial" w:eastAsia="Times New Roman" w:cs="Arial"/>
                <w:color w:val="2F5496"/>
                <w:szCs w:val="24"/>
              </w:rPr>
              <w:t xml:space="preserve"> provision.</w:t>
            </w:r>
          </w:p>
          <w:p w:rsidRPr="00AE4B26" w:rsidR="00AE4B26" w:rsidP="00AE4B26" w:rsidRDefault="00AE4B26" w14:paraId="75D961EA" w14:textId="77777777">
            <w:pPr>
              <w:shd w:val="clear" w:color="auto" w:fill="FFFFFF"/>
              <w:spacing w:before="0" w:after="0"/>
              <w:rPr>
                <w:rFonts w:ascii="Arial" w:hAnsi="Arial" w:eastAsia="Times New Roman" w:cs="Arial"/>
                <w:color w:val="2F5496"/>
                <w:szCs w:val="24"/>
              </w:rPr>
            </w:pPr>
          </w:p>
          <w:p w:rsidRPr="00AE4B26" w:rsidR="00AE4B26" w:rsidP="00AE4B26" w:rsidRDefault="00AE4B26" w14:paraId="2F8E38DB" w14:textId="77777777">
            <w:pPr>
              <w:shd w:val="clear" w:color="auto" w:fill="FFFFFF"/>
              <w:spacing w:before="0" w:after="0"/>
              <w:rPr>
                <w:rFonts w:ascii="Arial" w:hAnsi="Arial" w:eastAsia="Times New Roman" w:cs="Arial"/>
                <w:color w:val="2F5496"/>
                <w:szCs w:val="24"/>
              </w:rPr>
            </w:pPr>
            <w:r w:rsidRPr="00AE4B26">
              <w:rPr>
                <w:rFonts w:ascii="Arial" w:hAnsi="Arial" w:eastAsia="Times New Roman" w:cs="Arial"/>
                <w:color w:val="2F5496"/>
                <w:szCs w:val="24"/>
              </w:rPr>
              <w:t>Fife Sports and Leisure Trust</w:t>
            </w:r>
          </w:p>
          <w:p w:rsidRPr="00AE4B26" w:rsidR="00AE4B26" w:rsidP="00AE4B26" w:rsidRDefault="00AE4B26" w14:paraId="7E28044B" w14:textId="77777777">
            <w:pPr>
              <w:shd w:val="clear" w:color="auto" w:fill="FFFFFF"/>
              <w:spacing w:before="0" w:after="0"/>
              <w:rPr>
                <w:rFonts w:ascii="Arial" w:hAnsi="Arial" w:eastAsia="Times New Roman" w:cs="Arial"/>
                <w:color w:val="2F5496"/>
                <w:szCs w:val="24"/>
              </w:rPr>
            </w:pPr>
          </w:p>
          <w:p w:rsidRPr="00AE4B26" w:rsidR="00AE4B26" w:rsidP="00AE4B26" w:rsidRDefault="00AE4B26" w14:paraId="6039B02C"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xml:space="preserve">11 gym facilities were open to the public, with social distancing measures in place in all gyms. The occupancy rate for gyms remained consistent during the first 15 weeks of opening FSLT currently has an hourly average of 32% occupancy, with Mondays to Fridays 5pm to close being the most popular times for </w:t>
            </w:r>
            <w:proofErr w:type="gramStart"/>
            <w:r w:rsidRPr="00AE4B26">
              <w:rPr>
                <w:rFonts w:ascii="Arial" w:hAnsi="Arial" w:eastAsia="Lucida Sans Unicode" w:cs="Arial"/>
                <w:color w:val="2F5496"/>
                <w:szCs w:val="24"/>
              </w:rPr>
              <w:t>customers  using</w:t>
            </w:r>
            <w:proofErr w:type="gramEnd"/>
            <w:r w:rsidRPr="00AE4B26">
              <w:rPr>
                <w:rFonts w:ascii="Arial" w:hAnsi="Arial" w:eastAsia="Lucida Sans Unicode" w:cs="Arial"/>
                <w:color w:val="2F5496"/>
                <w:szCs w:val="24"/>
              </w:rPr>
              <w:t xml:space="preserve"> gyms.</w:t>
            </w:r>
          </w:p>
          <w:p w:rsidRPr="00AE4B26" w:rsidR="00AE4B26" w:rsidP="00AE4B26" w:rsidRDefault="00AE4B26" w14:paraId="20287CCD" w14:textId="77777777">
            <w:pPr>
              <w:spacing w:before="0" w:after="0"/>
              <w:rPr>
                <w:rFonts w:ascii="Arial" w:hAnsi="Arial" w:eastAsia="Lucida Sans Unicode" w:cs="Arial"/>
                <w:color w:val="2F5496"/>
                <w:szCs w:val="24"/>
              </w:rPr>
            </w:pPr>
          </w:p>
          <w:p w:rsidRPr="00AE4B26" w:rsidR="00AE4B26" w:rsidP="00AE4B26" w:rsidRDefault="00AE4B26" w14:paraId="4C487EC4" w14:textId="77777777">
            <w:pPr>
              <w:shd w:val="clear" w:color="auto" w:fill="FFFFFF"/>
              <w:spacing w:before="0" w:after="0"/>
              <w:rPr>
                <w:rFonts w:ascii="Arial" w:hAnsi="Arial" w:eastAsia="Times New Roman" w:cs="Arial"/>
                <w:color w:val="2F5496"/>
                <w:szCs w:val="24"/>
              </w:rPr>
            </w:pPr>
            <w:r w:rsidRPr="00AE4B26">
              <w:rPr>
                <w:rFonts w:ascii="Arial" w:hAnsi="Arial" w:eastAsia="Lucida Sans Unicode" w:cs="Arial"/>
                <w:color w:val="2F5496"/>
                <w:szCs w:val="24"/>
              </w:rPr>
              <w:t>In week 9 the fitness programme was providing over 100 classes per week, with an occupancy rate of almost 52%. However, due to Fife entering Level 3 restrictions from 13th November, the programme in centre was placed on hold and an on-line offering was provided. The on-line offering came into place on Monday 16th November 2020, delivering around ten live classes per week.</w:t>
            </w:r>
          </w:p>
          <w:p w:rsidRPr="00AE4B26" w:rsidR="00AE4B26" w:rsidP="00AE4B26" w:rsidRDefault="00AE4B26" w14:paraId="14340B2F" w14:textId="77777777">
            <w:pPr>
              <w:shd w:val="clear" w:color="auto" w:fill="FFFFFF"/>
              <w:spacing w:before="0" w:after="0"/>
              <w:rPr>
                <w:rFonts w:ascii="Arial" w:hAnsi="Arial" w:eastAsia="Times New Roman" w:cs="Arial"/>
                <w:color w:val="2F5496"/>
                <w:szCs w:val="24"/>
              </w:rPr>
            </w:pPr>
          </w:p>
        </w:tc>
      </w:tr>
      <w:tr w:rsidRPr="00AE4B26" w:rsidR="00AE4B26" w:rsidTr="005F61C7" w14:paraId="02D7C65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5EB6EDCC" w14:textId="40113889">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1F699989" wp14:editId="21A7DE8B">
                  <wp:extent cx="2895600" cy="23526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ACD8FAA" w14:textId="77777777">
            <w:pPr>
              <w:shd w:val="clear" w:color="auto" w:fill="FFFFFF"/>
              <w:spacing w:before="0" w:after="0"/>
              <w:rPr>
                <w:rFonts w:ascii="Arial" w:hAnsi="Arial" w:eastAsia="Times New Roman" w:cs="Arial"/>
                <w:color w:val="2F5496"/>
                <w:szCs w:val="24"/>
              </w:rPr>
            </w:pPr>
            <w:r w:rsidRPr="00AE4B26">
              <w:rPr>
                <w:rFonts w:ascii="Arial" w:hAnsi="Arial" w:eastAsia="Lucida Sans Unicode" w:cs="Arial"/>
                <w:color w:val="2F5496"/>
                <w:szCs w:val="24"/>
              </w:rPr>
              <w:t>Community Use Schools/</w:t>
            </w:r>
            <w:r w:rsidRPr="00AE4B26">
              <w:rPr>
                <w:rFonts w:ascii="Arial" w:hAnsi="Arial" w:eastAsia="Times New Roman" w:cs="Arial"/>
                <w:color w:val="2F5496"/>
                <w:szCs w:val="24"/>
              </w:rPr>
              <w:t xml:space="preserve"> Fife Sports and Leisure Trust</w:t>
            </w:r>
          </w:p>
          <w:p w:rsidRPr="00AE4B26" w:rsidR="00AE4B26" w:rsidP="00AE4B26" w:rsidRDefault="00AE4B26" w14:paraId="2B0D3D75" w14:textId="77777777">
            <w:pPr>
              <w:shd w:val="clear" w:color="auto" w:fill="FFFFFF"/>
              <w:spacing w:before="0" w:after="0"/>
              <w:rPr>
                <w:rFonts w:ascii="Arial" w:hAnsi="Arial" w:eastAsia="Lucida Sans Unicode" w:cs="Arial"/>
                <w:color w:val="2F5496"/>
                <w:szCs w:val="24"/>
              </w:rPr>
            </w:pPr>
          </w:p>
          <w:p w:rsidRPr="00AE4B26" w:rsidR="00AE4B26" w:rsidP="00AE4B26" w:rsidRDefault="00AE4B26" w14:paraId="35FB7D08" w14:textId="77777777">
            <w:pPr>
              <w:shd w:val="clear" w:color="auto" w:fill="FFFFFF"/>
              <w:spacing w:before="0" w:after="0"/>
              <w:rPr>
                <w:rFonts w:ascii="Arial" w:hAnsi="Arial" w:eastAsia="Times New Roman" w:cs="Arial"/>
                <w:color w:val="1F3864"/>
                <w:szCs w:val="24"/>
                <w:shd w:val="clear" w:color="auto" w:fill="FFFFFF"/>
              </w:rPr>
            </w:pPr>
            <w:r w:rsidRPr="00AE4B26">
              <w:rPr>
                <w:rFonts w:ascii="Arial" w:hAnsi="Arial" w:eastAsia="Times New Roman" w:cs="Arial"/>
                <w:color w:val="2F5496"/>
                <w:szCs w:val="24"/>
                <w:shd w:val="clear" w:color="auto" w:fill="FFFFFF"/>
              </w:rPr>
              <w:t>There were major closure periods during 20/21 due to Covid-19 restrictions. Outdoor facilities resumed sooner than indoor facilities, hence the improved attendances compared to indoor provision</w:t>
            </w:r>
            <w:r w:rsidRPr="00AE4B26">
              <w:rPr>
                <w:rFonts w:ascii="Arial" w:hAnsi="Arial" w:eastAsia="Times New Roman" w:cs="Arial"/>
                <w:color w:val="1F3864"/>
                <w:szCs w:val="24"/>
                <w:shd w:val="clear" w:color="auto" w:fill="FFFFFF"/>
              </w:rPr>
              <w:t>. </w:t>
            </w:r>
          </w:p>
          <w:p w:rsidRPr="00AE4B26" w:rsidR="00AE4B26" w:rsidP="00AE4B26" w:rsidRDefault="00AE4B26" w14:paraId="0BF87958" w14:textId="77777777">
            <w:pPr>
              <w:shd w:val="clear" w:color="auto" w:fill="FFFFFF"/>
              <w:spacing w:before="0" w:after="0"/>
              <w:rPr>
                <w:rFonts w:ascii="Arial" w:hAnsi="Arial" w:eastAsia="Times New Roman" w:cs="Arial"/>
                <w:color w:val="1F3864"/>
                <w:szCs w:val="24"/>
              </w:rPr>
            </w:pPr>
          </w:p>
          <w:p w:rsidRPr="00AE4B26" w:rsidR="00AE4B26" w:rsidP="00AE4B26" w:rsidRDefault="00AE4B26" w14:paraId="5653EBDA" w14:textId="77777777">
            <w:pPr>
              <w:shd w:val="clear" w:color="auto" w:fill="FFFFFF"/>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Substantial increases in attendance numbers are expected this year compared to last </w:t>
            </w:r>
            <w:proofErr w:type="gramStart"/>
            <w:r w:rsidRPr="00AE4B26">
              <w:rPr>
                <w:rFonts w:ascii="Arial" w:hAnsi="Arial" w:eastAsia="Times New Roman" w:cs="Arial"/>
                <w:color w:val="2F5496"/>
                <w:szCs w:val="24"/>
              </w:rPr>
              <w:t>year,  and</w:t>
            </w:r>
            <w:proofErr w:type="gramEnd"/>
            <w:r w:rsidRPr="00AE4B26">
              <w:rPr>
                <w:rFonts w:ascii="Arial" w:hAnsi="Arial" w:eastAsia="Times New Roman" w:cs="Arial"/>
                <w:color w:val="2F5496"/>
                <w:szCs w:val="24"/>
              </w:rPr>
              <w:t xml:space="preserve"> all facilities are now nearing full recovery  in terms of indoor, outdoor and </w:t>
            </w:r>
            <w:proofErr w:type="spellStart"/>
            <w:r w:rsidRPr="00AE4B26">
              <w:rPr>
                <w:rFonts w:ascii="Arial" w:hAnsi="Arial" w:eastAsia="Times New Roman" w:cs="Arial"/>
                <w:color w:val="2F5496"/>
                <w:szCs w:val="24"/>
              </w:rPr>
              <w:t>wetside</w:t>
            </w:r>
            <w:proofErr w:type="spellEnd"/>
            <w:r w:rsidRPr="00AE4B26">
              <w:rPr>
                <w:rFonts w:ascii="Arial" w:hAnsi="Arial" w:eastAsia="Times New Roman" w:cs="Arial"/>
                <w:color w:val="2F5496"/>
                <w:szCs w:val="24"/>
              </w:rPr>
              <w:t xml:space="preserve"> provision.</w:t>
            </w:r>
          </w:p>
          <w:p w:rsidRPr="00AE4B26" w:rsidR="00AE4B26" w:rsidP="00AE4B26" w:rsidRDefault="00AE4B26" w14:paraId="6C8BDD97" w14:textId="77777777">
            <w:pPr>
              <w:shd w:val="clear" w:color="auto" w:fill="FFFFFF"/>
              <w:spacing w:before="0" w:after="0"/>
              <w:rPr>
                <w:rFonts w:ascii="Arial" w:hAnsi="Arial" w:eastAsia="Times New Roman" w:cs="Arial"/>
                <w:color w:val="2F5496"/>
                <w:szCs w:val="24"/>
              </w:rPr>
            </w:pPr>
          </w:p>
          <w:p w:rsidRPr="00AE4B26" w:rsidR="00AE4B26" w:rsidP="00AE4B26" w:rsidRDefault="00AE4B26" w14:paraId="4CC0CA10" w14:textId="77777777">
            <w:pPr>
              <w:shd w:val="clear" w:color="auto" w:fill="FFFFFF"/>
              <w:spacing w:before="0" w:after="0"/>
              <w:rPr>
                <w:rFonts w:ascii="Arial" w:hAnsi="Arial" w:eastAsia="Times New Roman" w:cs="Arial"/>
                <w:color w:val="2F5496"/>
                <w:szCs w:val="24"/>
              </w:rPr>
            </w:pPr>
          </w:p>
          <w:p w:rsidRPr="00AE4B26" w:rsidR="00AE4B26" w:rsidP="00AE4B26" w:rsidRDefault="00AE4B26" w14:paraId="1B14AA59" w14:textId="77777777">
            <w:pPr>
              <w:shd w:val="clear" w:color="auto" w:fill="FFFFFF"/>
              <w:spacing w:before="0" w:after="0"/>
              <w:rPr>
                <w:rFonts w:ascii="Arial" w:hAnsi="Arial" w:eastAsia="Times New Roman" w:cs="Arial"/>
                <w:color w:val="2F5496"/>
                <w:szCs w:val="24"/>
              </w:rPr>
            </w:pPr>
          </w:p>
        </w:tc>
      </w:tr>
      <w:tr w:rsidRPr="00AE4B26" w:rsidR="00AE4B26" w:rsidTr="005F61C7" w14:paraId="27C98FE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AE0BF50" w14:textId="63ABABD9">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3133E3E1" wp14:editId="57C2B522">
                  <wp:extent cx="2962275" cy="2352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0B183363"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xml:space="preserve">There was a substantial reduction in the number of adults engaged with in a learning context during the pandemic.  The service quickly switched to an online offer but. for many learners living in SIMD communities, access to devices and/or broadband connections to allow them to continue with their learning was restricted. </w:t>
            </w:r>
          </w:p>
          <w:p w:rsidRPr="00AE4B26" w:rsidR="00AE4B26" w:rsidP="00AE4B26" w:rsidRDefault="00AE4B26" w14:paraId="3A7826D8" w14:textId="77777777">
            <w:pPr>
              <w:spacing w:before="0" w:after="0"/>
              <w:rPr>
                <w:rFonts w:ascii="Arial" w:hAnsi="Arial" w:eastAsia="Lucida Sans Unicode" w:cs="Arial"/>
                <w:color w:val="2F5496"/>
                <w:szCs w:val="24"/>
              </w:rPr>
            </w:pPr>
          </w:p>
          <w:p w:rsidRPr="00AE4B26" w:rsidR="00AE4B26" w:rsidP="00AE4B26" w:rsidRDefault="00AE4B26" w14:paraId="2E770A0E" w14:textId="77777777">
            <w:pPr>
              <w:spacing w:before="0" w:after="0"/>
              <w:rPr>
                <w:rFonts w:ascii="Arial" w:hAnsi="Arial" w:eastAsia="Lucida Sans Unicode" w:cs="Arial"/>
                <w:color w:val="1F3864"/>
                <w:szCs w:val="24"/>
              </w:rPr>
            </w:pPr>
            <w:r w:rsidRPr="00AE4B26">
              <w:rPr>
                <w:rFonts w:ascii="Arial" w:hAnsi="Arial" w:eastAsia="Lucida Sans Unicode" w:cs="Arial"/>
                <w:color w:val="2F5496"/>
                <w:szCs w:val="24"/>
              </w:rPr>
              <w:t xml:space="preserve">The uncertainty and confusion of the pandemic was most keenly felt by learners in SIMD communities and engagement was less concerned </w:t>
            </w:r>
            <w:r w:rsidRPr="00AE4B26">
              <w:rPr>
                <w:rFonts w:ascii="Arial" w:hAnsi="Arial" w:eastAsia="Lucida Sans Unicode" w:cs="Arial"/>
                <w:color w:val="2F5496"/>
                <w:szCs w:val="24"/>
              </w:rPr>
              <w:lastRenderedPageBreak/>
              <w:t>with learning and more with providing a friendly voice on a telephone call or a friendly face as part of a garden visit. Staff targeted regular contact opportunities with learners we knew who were living on their own or who</w:t>
            </w:r>
            <w:r w:rsidRPr="00AE4B26">
              <w:rPr>
                <w:rFonts w:ascii="Arial" w:hAnsi="Arial" w:eastAsia="Lucida Sans Unicode" w:cs="Arial"/>
                <w:color w:val="1F3864"/>
                <w:szCs w:val="24"/>
              </w:rPr>
              <w:t xml:space="preserve"> </w:t>
            </w:r>
            <w:r w:rsidRPr="00AE4B26">
              <w:rPr>
                <w:rFonts w:ascii="Arial" w:hAnsi="Arial" w:eastAsia="Lucida Sans Unicode" w:cs="Arial"/>
                <w:color w:val="2F5496"/>
                <w:szCs w:val="24"/>
              </w:rPr>
              <w:t>were living in challenging circumstances due to mental health concerns, low incomes or strained personal relationships.</w:t>
            </w:r>
          </w:p>
        </w:tc>
      </w:tr>
      <w:tr w:rsidRPr="00AE4B26" w:rsidR="00AE4B26" w:rsidTr="005F61C7" w14:paraId="0C383178"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7AA2826E" w14:textId="5BBCAF9E">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2EB9F0AD" wp14:editId="7962BB69">
                  <wp:extent cx="2905125" cy="2352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512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772BD48"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xml:space="preserve">During the 2020/21 year, as a result of the </w:t>
            </w:r>
            <w:proofErr w:type="gramStart"/>
            <w:r w:rsidRPr="00AE4B26">
              <w:rPr>
                <w:rFonts w:ascii="Arial" w:hAnsi="Arial" w:eastAsia="Lucida Sans Unicode" w:cs="Arial"/>
                <w:color w:val="2F5496"/>
                <w:szCs w:val="24"/>
              </w:rPr>
              <w:t>pandemic,  e</w:t>
            </w:r>
            <w:proofErr w:type="gramEnd"/>
            <w:r w:rsidRPr="00AE4B26">
              <w:rPr>
                <w:rFonts w:ascii="Arial" w:hAnsi="Arial" w:eastAsia="Lucida Sans Unicode" w:cs="Arial"/>
                <w:color w:val="2F5496"/>
                <w:szCs w:val="24"/>
              </w:rPr>
              <w:t>-learning awards were introduced  for food safety for volunteers and community groups responding to the emergency situation.</w:t>
            </w:r>
          </w:p>
          <w:p w:rsidRPr="00AE4B26" w:rsidR="00AE4B26" w:rsidP="00AE4B26" w:rsidRDefault="00AE4B26" w14:paraId="17D44ECC" w14:textId="77777777">
            <w:pPr>
              <w:spacing w:before="0" w:after="0"/>
              <w:rPr>
                <w:rFonts w:ascii="Arial" w:hAnsi="Arial" w:eastAsia="Lucida Sans Unicode" w:cs="Arial"/>
                <w:color w:val="2F5496"/>
                <w:szCs w:val="24"/>
              </w:rPr>
            </w:pPr>
          </w:p>
          <w:p w:rsidRPr="00AE4B26" w:rsidR="00AE4B26" w:rsidP="00AE4B26" w:rsidRDefault="00AE4B26" w14:paraId="46DFA134"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Lucida Sans Unicode" w:cs="Arial"/>
                <w:color w:val="2F5496"/>
                <w:szCs w:val="24"/>
              </w:rPr>
              <w:t xml:space="preserve">In the second part of the year short online awards were re-introduced with a limited </w:t>
            </w:r>
            <w:proofErr w:type="gramStart"/>
            <w:r w:rsidRPr="00AE4B26">
              <w:rPr>
                <w:rFonts w:ascii="Arial" w:hAnsi="Arial" w:eastAsia="Lucida Sans Unicode" w:cs="Arial"/>
                <w:color w:val="2F5496"/>
                <w:szCs w:val="24"/>
              </w:rPr>
              <w:t>number</w:t>
            </w:r>
            <w:proofErr w:type="gramEnd"/>
            <w:r w:rsidRPr="00AE4B26">
              <w:rPr>
                <w:rFonts w:ascii="Arial" w:hAnsi="Arial" w:eastAsia="Lucida Sans Unicode" w:cs="Arial"/>
                <w:color w:val="2F5496"/>
                <w:szCs w:val="24"/>
              </w:rPr>
              <w:t xml:space="preserve"> of English for speakers of other languages (ESOL) learners, as well as continuing to offer the 7 Habits programme with families</w:t>
            </w:r>
            <w:r w:rsidRPr="00AE4B26">
              <w:rPr>
                <w:rFonts w:ascii="Arial" w:hAnsi="Arial" w:eastAsia="Lucida Sans Unicode" w:cs="Arial"/>
                <w:color w:val="1F3864"/>
                <w:szCs w:val="24"/>
              </w:rPr>
              <w:t>.</w:t>
            </w:r>
          </w:p>
        </w:tc>
      </w:tr>
      <w:tr w:rsidRPr="00AE4B26" w:rsidR="00AE4B26" w:rsidTr="005F61C7" w14:paraId="462A509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62CE7972" w14:textId="2CDA2685">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2E52F0B2" wp14:editId="2E73D5B4">
                  <wp:extent cx="2895600" cy="23526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615F4BD" w14:textId="77777777">
            <w:pPr>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Library visits decreased </w:t>
            </w:r>
            <w:proofErr w:type="gramStart"/>
            <w:r w:rsidRPr="00AE4B26">
              <w:rPr>
                <w:rFonts w:ascii="Arial" w:hAnsi="Arial" w:eastAsia="Times New Roman" w:cs="Arial"/>
                <w:color w:val="2F5496"/>
                <w:szCs w:val="24"/>
              </w:rPr>
              <w:t>as a result of</w:t>
            </w:r>
            <w:proofErr w:type="gramEnd"/>
            <w:r w:rsidRPr="00AE4B26">
              <w:rPr>
                <w:rFonts w:ascii="Arial" w:hAnsi="Arial" w:eastAsia="Times New Roman" w:cs="Arial"/>
                <w:color w:val="2F5496"/>
                <w:szCs w:val="24"/>
              </w:rPr>
              <w:t xml:space="preserve"> libraries closing completely for Q1 during lockdown. As restrictions eased, libraries were re-</w:t>
            </w:r>
            <w:proofErr w:type="gramStart"/>
            <w:r w:rsidRPr="00AE4B26">
              <w:rPr>
                <w:rFonts w:ascii="Arial" w:hAnsi="Arial" w:eastAsia="Times New Roman" w:cs="Arial"/>
                <w:color w:val="2F5496"/>
                <w:szCs w:val="24"/>
              </w:rPr>
              <w:t>opened  as</w:t>
            </w:r>
            <w:proofErr w:type="gramEnd"/>
            <w:r w:rsidRPr="00AE4B26">
              <w:rPr>
                <w:rFonts w:ascii="Arial" w:hAnsi="Arial" w:eastAsia="Times New Roman" w:cs="Arial"/>
                <w:color w:val="2F5496"/>
                <w:szCs w:val="24"/>
              </w:rPr>
              <w:t xml:space="preserve"> quickly as possible, firstly by providing a lending service through a Connect &amp; Collect offer before reopening branches and the home delivery service. There was a </w:t>
            </w:r>
            <w:proofErr w:type="gramStart"/>
            <w:r w:rsidRPr="00AE4B26">
              <w:rPr>
                <w:rFonts w:ascii="Arial" w:hAnsi="Arial" w:eastAsia="Times New Roman" w:cs="Arial"/>
                <w:color w:val="2F5496"/>
                <w:szCs w:val="24"/>
              </w:rPr>
              <w:t>major  peak</w:t>
            </w:r>
            <w:proofErr w:type="gramEnd"/>
            <w:r w:rsidRPr="00AE4B26">
              <w:rPr>
                <w:rFonts w:ascii="Arial" w:hAnsi="Arial" w:eastAsia="Times New Roman" w:cs="Arial"/>
                <w:color w:val="2F5496"/>
                <w:szCs w:val="24"/>
              </w:rPr>
              <w:t xml:space="preserve"> in the use of e-book, e-audio books and e-magazines during lockdown. While this is now </w:t>
            </w:r>
            <w:proofErr w:type="gramStart"/>
            <w:r w:rsidRPr="00AE4B26">
              <w:rPr>
                <w:rFonts w:ascii="Arial" w:hAnsi="Arial" w:eastAsia="Times New Roman" w:cs="Arial"/>
                <w:color w:val="2F5496"/>
                <w:szCs w:val="24"/>
              </w:rPr>
              <w:t>reducing ,</w:t>
            </w:r>
            <w:proofErr w:type="gramEnd"/>
            <w:r w:rsidRPr="00AE4B26">
              <w:rPr>
                <w:rFonts w:ascii="Arial" w:hAnsi="Arial" w:eastAsia="Times New Roman" w:cs="Arial"/>
                <w:color w:val="2F5496"/>
                <w:szCs w:val="24"/>
              </w:rPr>
              <w:t xml:space="preserve"> it remains above the levels for this service in 2019-20.</w:t>
            </w:r>
          </w:p>
          <w:p w:rsidRPr="00AE4B26" w:rsidR="00AE4B26" w:rsidP="00AE4B26" w:rsidRDefault="00AE4B26" w14:paraId="335AC6D6" w14:textId="77777777">
            <w:pPr>
              <w:spacing w:before="0" w:after="0"/>
              <w:rPr>
                <w:rFonts w:ascii="Arial" w:hAnsi="Arial" w:eastAsia="Times New Roman" w:cs="Arial"/>
                <w:color w:val="2F5496"/>
                <w:szCs w:val="24"/>
              </w:rPr>
            </w:pPr>
          </w:p>
          <w:p w:rsidRPr="00AE4B26" w:rsidR="00AE4B26" w:rsidP="00AE4B26" w:rsidRDefault="00AE4B26" w14:paraId="3C8AC0DB" w14:textId="77777777">
            <w:pPr>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Visitors to </w:t>
            </w: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Libraries’ social media platforms and website pages were driven up by Scotland's lockdowns. In response to the first lockdown (Q1 2020), </w:t>
            </w: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launched its </w:t>
            </w:r>
            <w:proofErr w:type="spellStart"/>
            <w:r w:rsidRPr="00AE4B26">
              <w:rPr>
                <w:rFonts w:ascii="Arial" w:hAnsi="Arial" w:eastAsia="Times New Roman" w:cs="Arial"/>
                <w:color w:val="2F5496"/>
                <w:szCs w:val="24"/>
              </w:rPr>
              <w:t>ShineOn</w:t>
            </w:r>
            <w:proofErr w:type="spellEnd"/>
            <w:r w:rsidRPr="00AE4B26">
              <w:rPr>
                <w:rFonts w:ascii="Arial" w:hAnsi="Arial" w:eastAsia="Times New Roman" w:cs="Arial"/>
                <w:color w:val="2F5496"/>
                <w:szCs w:val="24"/>
              </w:rPr>
              <w:t xml:space="preserve"> campaign which was developed to shine a spotlight on the inspiring online </w:t>
            </w:r>
            <w:r w:rsidRPr="00AE4B26">
              <w:rPr>
                <w:rFonts w:ascii="Arial" w:hAnsi="Arial" w:eastAsia="Times New Roman" w:cs="Arial"/>
                <w:color w:val="2F5496"/>
                <w:szCs w:val="24"/>
              </w:rPr>
              <w:lastRenderedPageBreak/>
              <w:t xml:space="preserve">activities and community support programme developed throughout the Covid crisis by </w:t>
            </w: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Front line library staff were trained to promote the libraries' online offerings through social media. The initial phase of the campaign saw traffic to library pages on the website almost double between Q1 and Q2.   </w:t>
            </w:r>
          </w:p>
          <w:p w:rsidRPr="00AE4B26" w:rsidR="00AE4B26" w:rsidP="00AE4B26" w:rsidRDefault="00AE4B26" w14:paraId="3215657B" w14:textId="77777777">
            <w:pPr>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Connect &amp; Collect and online library services were promoted across social media.  </w:t>
            </w:r>
          </w:p>
          <w:p w:rsidRPr="00AE4B26" w:rsidR="00AE4B26" w:rsidP="00AE4B26" w:rsidRDefault="00AE4B26" w14:paraId="79E2E3F1" w14:textId="77777777">
            <w:pPr>
              <w:spacing w:before="0" w:after="0"/>
              <w:rPr>
                <w:rFonts w:ascii="Arial" w:hAnsi="Arial" w:eastAsia="Lucida Sans Unicode" w:cs="Arial"/>
                <w:color w:val="2F5496"/>
                <w:szCs w:val="24"/>
              </w:rPr>
            </w:pPr>
          </w:p>
          <w:p w:rsidRPr="00AE4B26" w:rsidR="00AE4B26" w:rsidP="00AE4B26" w:rsidRDefault="00AE4B26" w14:paraId="104F809A" w14:textId="77777777">
            <w:pPr>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While visitor numbers and engagement figures across social media and website increased and decreased in line with lockdowns, between Q1 and Q4, the number of unique visitors to </w:t>
            </w: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library website pages almost doubled. The engagement figures for social media accounts for Q1 2020 are unavailable as the method of collecting data changed in Q2 but between Q2 and Q4, engagements on Twitter and Instagram doubled and Facebook pages increased in engagements by nearly 30%. </w:t>
            </w:r>
          </w:p>
          <w:p w:rsidRPr="00AE4B26" w:rsidR="00AE4B26" w:rsidP="00AE4B26" w:rsidRDefault="00AE4B26" w14:paraId="550544B9" w14:textId="77777777">
            <w:pPr>
              <w:spacing w:before="0" w:after="0"/>
              <w:rPr>
                <w:rFonts w:ascii="Arial" w:hAnsi="Arial" w:eastAsia="Lucida Sans Unicode" w:cs="Arial"/>
                <w:color w:val="2F5496"/>
                <w:szCs w:val="24"/>
              </w:rPr>
            </w:pPr>
          </w:p>
        </w:tc>
      </w:tr>
      <w:tr w:rsidRPr="00AE4B26" w:rsidR="00AE4B26" w:rsidTr="005F61C7" w14:paraId="1F8FBC62"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6061789B" w14:textId="799A3A92">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3EE899F5" wp14:editId="7BE775AC">
                  <wp:extent cx="2895600" cy="23526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165CB96A" w14:textId="77777777">
            <w:pPr>
              <w:spacing w:before="0" w:after="0"/>
              <w:rPr>
                <w:rFonts w:ascii="Arial" w:hAnsi="Arial" w:eastAsia="Times New Roman" w:cs="Arial"/>
                <w:color w:val="2F5496"/>
                <w:szCs w:val="24"/>
              </w:rPr>
            </w:pPr>
            <w:r w:rsidRPr="00AE4B26">
              <w:rPr>
                <w:rFonts w:ascii="Arial" w:hAnsi="Arial" w:eastAsia="Times New Roman" w:cs="Arial"/>
                <w:color w:val="2F5496"/>
                <w:szCs w:val="24"/>
              </w:rPr>
              <w:t xml:space="preserve">Museum visitor numbers were impacted </w:t>
            </w:r>
            <w:proofErr w:type="gramStart"/>
            <w:r w:rsidRPr="00AE4B26">
              <w:rPr>
                <w:rFonts w:ascii="Arial" w:hAnsi="Arial" w:eastAsia="Times New Roman" w:cs="Arial"/>
                <w:color w:val="2F5496"/>
                <w:szCs w:val="24"/>
              </w:rPr>
              <w:t>substantially  as</w:t>
            </w:r>
            <w:proofErr w:type="gramEnd"/>
            <w:r w:rsidRPr="00AE4B26">
              <w:rPr>
                <w:rFonts w:ascii="Arial" w:hAnsi="Arial" w:eastAsia="Times New Roman" w:cs="Arial"/>
                <w:color w:val="2F5496"/>
                <w:szCs w:val="24"/>
              </w:rPr>
              <w:t xml:space="preserve"> a result of complete closures during lockdown. While services were resumed as soon as practical, this was with a booking system to restrict the number of people allowed in the building at any one time so that Covid guidance could be fully adhered to. However, considerable work went into introducing services online, including a highly successful archive project digitising photographs and virtual exhibitions featuring works from the Fife collections. </w:t>
            </w:r>
          </w:p>
          <w:p w:rsidRPr="00AE4B26" w:rsidR="00AE4B26" w:rsidP="00AE4B26" w:rsidRDefault="00AE4B26" w14:paraId="7E41C895" w14:textId="77777777">
            <w:pPr>
              <w:spacing w:before="0" w:after="0"/>
              <w:rPr>
                <w:rFonts w:ascii="Calibri" w:hAnsi="Calibri" w:eastAsia="Times New Roman" w:cs="Arial"/>
                <w:color w:val="000000"/>
                <w:szCs w:val="24"/>
              </w:rPr>
            </w:pPr>
          </w:p>
          <w:p w:rsidRPr="00AE4B26" w:rsidR="00AE4B26" w:rsidP="00AE4B26" w:rsidRDefault="00AE4B26" w14:paraId="3CB8FB5C" w14:textId="77777777">
            <w:pPr>
              <w:spacing w:before="0" w:after="0"/>
              <w:rPr>
                <w:rFonts w:ascii="Lucida Sans Unicode" w:hAnsi="Lucida Sans Unicode" w:eastAsia="Lucida Sans Unicode" w:cs="Lucida Sans Unicode"/>
                <w:b/>
                <w:bCs/>
                <w:color w:val="1D2828"/>
                <w:sz w:val="18"/>
                <w:szCs w:val="24"/>
              </w:rPr>
            </w:pPr>
          </w:p>
        </w:tc>
      </w:tr>
    </w:tbl>
    <w:p w:rsidRPr="00AE4B26" w:rsidR="00AE4B26" w:rsidP="00AE4B26" w:rsidRDefault="00AE4B26" w14:paraId="683ACBC6" w14:textId="77777777">
      <w:pPr>
        <w:spacing w:before="0" w:after="0"/>
        <w:rPr>
          <w:rFonts w:ascii="Times New Roman" w:hAnsi="Times New Roman" w:eastAsia="Times New Roman"/>
          <w:szCs w:val="24"/>
        </w:rPr>
        <w:sectPr w:rsidRPr="00AE4B26" w:rsidR="00AE4B26">
          <w:headerReference w:type="default" r:id="rId27"/>
          <w:footerReference w:type="default" r:id="rId28"/>
          <w:pgSz w:w="11906" w:h="16838" w:orient="portrait"/>
          <w:pgMar w:top="1440" w:right="1440" w:bottom="1440" w:left="1440" w:header="708" w:footer="708" w:gutter="0"/>
          <w:cols w:space="708"/>
          <w:docGrid w:linePitch="360"/>
          <w:headerReference w:type="first" r:id="R2e23fcab0a33464b"/>
          <w:footerReference w:type="first" r:id="R60920b63d0b9435b"/>
        </w:sectPr>
      </w:pPr>
    </w:p>
    <w:p w:rsidRPr="00AE4B26" w:rsidR="00AE4B26" w:rsidP="00AE4B26" w:rsidRDefault="00AE4B26" w14:paraId="32A85268" w14:textId="77777777">
      <w:pPr>
        <w:spacing w:before="0" w:after="0" w:line="120" w:lineRule="auto"/>
        <w:rPr>
          <w:rFonts w:ascii="Times New Roman" w:hAnsi="Times New Roman" w:eastAsia="Times New Roman"/>
          <w:szCs w:val="24"/>
        </w:rPr>
      </w:pPr>
    </w:p>
    <w:p w:rsidRPr="00AE4B26" w:rsidR="00AE4B26" w:rsidP="00AE4B26" w:rsidRDefault="00AE4B26" w14:paraId="0BD0806E" w14:textId="00729F56">
      <w:pPr>
        <w:spacing w:before="0" w:after="0"/>
        <w:rPr>
          <w:rFonts w:ascii="Arial" w:hAnsi="Arial" w:eastAsia="Calibri" w:cs="Arial"/>
          <w:b/>
          <w:bCs/>
          <w:color w:val="1F4E79"/>
          <w:sz w:val="48"/>
          <w:szCs w:val="48"/>
          <w:lang w:eastAsia="en-US"/>
        </w:rPr>
      </w:pPr>
      <w:r w:rsidRPr="00AE4B26">
        <w:rPr>
          <w:rFonts w:ascii="Arial" w:hAnsi="Arial" w:eastAsia="Calibri" w:cs="Arial"/>
          <w:b/>
          <w:bCs/>
          <w:color w:val="1F4E79"/>
          <w:sz w:val="48"/>
          <w:szCs w:val="48"/>
          <w:lang w:eastAsia="en-US"/>
        </w:rPr>
        <w:lastRenderedPageBreak/>
        <w:t>Customer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AE4B26" w:rsidR="00AE4B26" w:rsidTr="005F61C7" w14:paraId="1087BBCD"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AE4B26" w:rsidR="00AE4B26" w:rsidP="00AE4B26" w:rsidRDefault="00AE4B26" w14:paraId="58DBB38E" w14:textId="77777777">
            <w:pPr>
              <w:spacing w:before="0" w:after="0"/>
              <w:jc w:val="center"/>
              <w:rPr>
                <w:rFonts w:ascii="Times New Roman" w:hAnsi="Times New Roman" w:eastAsia="Times New Roman"/>
                <w:szCs w:val="24"/>
              </w:rPr>
            </w:pPr>
            <w:r w:rsidRPr="00AE4B26">
              <w:rPr>
                <w:rFonts w:ascii="Arial" w:hAnsi="Arial" w:eastAsia="Arial" w:cs="Arial"/>
                <w:b/>
                <w:color w:val="FFFFFF"/>
                <w:szCs w:val="24"/>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AE4B26" w:rsidR="00AE4B26" w:rsidP="00AE4B26" w:rsidRDefault="00AE4B26" w14:paraId="7F84463E" w14:textId="77777777">
            <w:pPr>
              <w:spacing w:before="0" w:after="0"/>
              <w:jc w:val="center"/>
              <w:rPr>
                <w:rFonts w:ascii="Arial" w:hAnsi="Arial" w:eastAsia="Arial" w:cs="Arial"/>
                <w:b/>
                <w:color w:val="FFFFFF"/>
                <w:szCs w:val="24"/>
              </w:rPr>
            </w:pPr>
            <w:r w:rsidRPr="00AE4B26">
              <w:rPr>
                <w:rFonts w:ascii="Arial" w:hAnsi="Arial" w:eastAsia="Arial" w:cs="Arial"/>
                <w:b/>
                <w:color w:val="FFFFFF"/>
                <w:szCs w:val="24"/>
              </w:rPr>
              <w:t>Progress</w:t>
            </w:r>
          </w:p>
        </w:tc>
      </w:tr>
      <w:tr w:rsidRPr="00AE4B26" w:rsidR="00AE4B26" w:rsidTr="005F61C7" w14:paraId="31ABFF8C"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23C63F1" w14:textId="4272A070">
            <w:pPr>
              <w:spacing w:before="0" w:after="0"/>
              <w:rPr>
                <w:rFonts w:ascii="Arial" w:hAnsi="Arial" w:eastAsia="Arial" w:cs="Arial"/>
                <w:b/>
                <w:color w:val="FFFFFF"/>
                <w:szCs w:val="24"/>
              </w:rPr>
            </w:pPr>
            <w:r w:rsidRPr="00AE4B26">
              <w:rPr>
                <w:rFonts w:ascii="Lucida Sans Unicode" w:hAnsi="Lucida Sans Unicode" w:eastAsia="Lucida Sans Unicode" w:cs="Lucida Sans Unicode"/>
                <w:noProof/>
                <w:color w:val="1D2828"/>
                <w:sz w:val="18"/>
                <w:szCs w:val="24"/>
              </w:rPr>
              <w:drawing>
                <wp:inline distT="0" distB="0" distL="0" distR="0" wp14:anchorId="7C6715CE" wp14:editId="32B770E4">
                  <wp:extent cx="2990850" cy="2381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08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1D2DE6F" w14:textId="77777777">
            <w:pPr>
              <w:spacing w:before="0" w:after="0"/>
              <w:rPr>
                <w:rFonts w:ascii="Arial" w:hAnsi="Arial" w:eastAsia="Lucida Sans Unicode" w:cs="Arial"/>
                <w:color w:val="FF0000"/>
                <w:szCs w:val="24"/>
              </w:rPr>
            </w:pPr>
            <w:r w:rsidRPr="00AE4B26">
              <w:rPr>
                <w:rFonts w:ascii="Arial" w:hAnsi="Arial" w:eastAsia="Lucida Sans Unicode" w:cs="Arial"/>
                <w:color w:val="2F5496"/>
                <w:szCs w:val="24"/>
              </w:rPr>
              <w:t>All Communities and Neighbourhoods Stage 1 Complaints were actioned within five days in 2020/2021</w:t>
            </w:r>
            <w:r w:rsidRPr="00AE4B26">
              <w:rPr>
                <w:rFonts w:ascii="Arial" w:hAnsi="Arial" w:eastAsia="Lucida Sans Unicode" w:cs="Arial"/>
                <w:szCs w:val="24"/>
              </w:rPr>
              <w:t>.</w:t>
            </w:r>
          </w:p>
        </w:tc>
      </w:tr>
      <w:tr w:rsidRPr="00AE4B26" w:rsidR="00AE4B26" w:rsidTr="005F61C7" w14:paraId="761FF8BD"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E7772AE" w14:textId="42EBE47A">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19BC7CD2" wp14:editId="58E421A7">
                  <wp:extent cx="2990850" cy="2381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0"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3777485D" w14:textId="77777777">
            <w:pPr>
              <w:spacing w:before="0" w:after="0"/>
              <w:rPr>
                <w:rFonts w:ascii="Lucida Sans Unicode" w:hAnsi="Lucida Sans Unicode" w:eastAsia="Lucida Sans Unicode" w:cs="Lucida Sans Unicode"/>
                <w:color w:val="1D2828"/>
                <w:szCs w:val="24"/>
              </w:rPr>
            </w:pPr>
            <w:r w:rsidRPr="00AE4B26">
              <w:rPr>
                <w:rFonts w:ascii="Arial" w:hAnsi="Arial" w:eastAsia="Arial" w:cs="Arial"/>
                <w:color w:val="1F4E79"/>
                <w:szCs w:val="24"/>
              </w:rPr>
              <w:t>There were no Stage 2 complaints reported for Communities and Neighbourhoods in 2020/2021.</w:t>
            </w:r>
          </w:p>
        </w:tc>
      </w:tr>
      <w:tr w:rsidRPr="00AE4B26" w:rsidR="00AE4B26" w:rsidTr="005F61C7" w14:paraId="6A5F4A84"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3966C83" w14:textId="15AF61CA">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6F0D36DD" wp14:editId="3363C5FE">
                  <wp:extent cx="2895600" cy="2352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7CCDAF2F" w14:textId="77777777">
            <w:pPr>
              <w:spacing w:before="0" w:after="0"/>
              <w:rPr>
                <w:rFonts w:ascii="Arial" w:hAnsi="Arial" w:eastAsia="Lucida Sans Unicode" w:cs="Arial"/>
                <w:color w:val="1F3864"/>
                <w:szCs w:val="24"/>
              </w:rPr>
            </w:pPr>
            <w:r w:rsidRPr="00AE4B26">
              <w:rPr>
                <w:rFonts w:ascii="Arial" w:hAnsi="Arial" w:eastAsia="Lucida Sans Unicode" w:cs="Arial"/>
                <w:color w:val="1F3864"/>
                <w:szCs w:val="24"/>
              </w:rPr>
              <w:t>The slight increase is a result of encouraging self-help access to funding information for Council staff and community groups. This is achieved through promotion of the portal in the monthly newsletter and at funding events.</w:t>
            </w:r>
          </w:p>
          <w:p w:rsidRPr="00AE4B26" w:rsidR="00AE4B26" w:rsidP="00AE4B26" w:rsidRDefault="00AE4B26" w14:paraId="79C696DB" w14:textId="77777777">
            <w:pPr>
              <w:spacing w:before="0" w:after="0"/>
              <w:rPr>
                <w:rFonts w:ascii="Arial" w:hAnsi="Arial" w:eastAsia="Lucida Sans Unicode" w:cs="Arial"/>
                <w:color w:val="1F3864"/>
                <w:szCs w:val="24"/>
              </w:rPr>
            </w:pPr>
          </w:p>
          <w:p w:rsidRPr="00AE4B26" w:rsidR="00AE4B26" w:rsidP="00AE4B26" w:rsidRDefault="00AE4B26" w14:paraId="52964844" w14:textId="77777777">
            <w:pPr>
              <w:spacing w:before="0" w:after="0"/>
              <w:rPr>
                <w:rFonts w:ascii="Arial" w:hAnsi="Arial" w:eastAsia="Lucida Sans Unicode" w:cs="Arial"/>
                <w:color w:val="FF0000"/>
                <w:szCs w:val="24"/>
              </w:rPr>
            </w:pPr>
            <w:r w:rsidRPr="00AE4B26">
              <w:rPr>
                <w:rFonts w:ascii="Arial" w:hAnsi="Arial" w:eastAsia="Lucida Sans Unicode" w:cs="Arial"/>
                <w:color w:val="1F3864"/>
                <w:szCs w:val="24"/>
              </w:rPr>
              <w:t>Since March 2020 additional promotion of Covid related funding opportunities has led to sustained increase in the use of the portal</w:t>
            </w:r>
          </w:p>
        </w:tc>
      </w:tr>
      <w:tr w:rsidRPr="00AE4B26" w:rsidR="00AE4B26" w:rsidTr="005F61C7" w14:paraId="65E975B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64BAA6C8" w14:textId="764790EE">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68FEAD6D" wp14:editId="1B4D0F10">
                  <wp:extent cx="2895600" cy="2352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679D3805" w14:textId="77777777">
            <w:pPr>
              <w:spacing w:before="0" w:after="0"/>
              <w:rPr>
                <w:rFonts w:ascii="Arial" w:hAnsi="Arial" w:eastAsia="Lucida Sans Unicode" w:cs="Arial"/>
                <w:szCs w:val="24"/>
              </w:rPr>
            </w:pPr>
            <w:r w:rsidRPr="00AE4B26">
              <w:rPr>
                <w:rFonts w:ascii="Arial" w:hAnsi="Arial" w:eastAsia="Lucida Sans Unicode" w:cs="Arial"/>
                <w:color w:val="1F3864"/>
                <w:szCs w:val="24"/>
              </w:rPr>
              <w:t>The Fife Funding Community Facebook page was established in February 2021 to add to the ways in which funding opportunities are promoted to community groups across Fife. Up to three opportunities are posted each week and are supplemented by Tuesday Top Tips</w:t>
            </w:r>
            <w:r w:rsidRPr="00AE4B26">
              <w:rPr>
                <w:rFonts w:ascii="Arial" w:hAnsi="Arial" w:eastAsia="Lucida Sans Unicode" w:cs="Arial"/>
                <w:szCs w:val="24"/>
              </w:rPr>
              <w:t>.</w:t>
            </w:r>
          </w:p>
          <w:p w:rsidRPr="00AE4B26" w:rsidR="00AE4B26" w:rsidP="00AE4B26" w:rsidRDefault="00AE4B26" w14:paraId="157B1134" w14:textId="77777777">
            <w:pPr>
              <w:spacing w:before="0" w:after="0"/>
              <w:rPr>
                <w:rFonts w:ascii="Arial" w:hAnsi="Arial" w:eastAsia="Lucida Sans Unicode" w:cs="Arial"/>
                <w:szCs w:val="24"/>
              </w:rPr>
            </w:pPr>
          </w:p>
          <w:p w:rsidRPr="00AE4B26" w:rsidR="00AE4B26" w:rsidP="00AE4B26" w:rsidRDefault="00AE4B26" w14:paraId="2D4FB542" w14:textId="77777777">
            <w:pPr>
              <w:spacing w:before="0" w:after="0"/>
              <w:rPr>
                <w:rFonts w:ascii="Arial" w:hAnsi="Arial" w:eastAsia="Lucida Sans Unicode" w:cs="Arial"/>
                <w:szCs w:val="24"/>
              </w:rPr>
            </w:pPr>
            <w:r w:rsidRPr="00AE4B26">
              <w:rPr>
                <w:rFonts w:ascii="Arial" w:hAnsi="Arial" w:eastAsia="Lucida Sans Unicode" w:cs="Arial"/>
                <w:color w:val="323E4F"/>
                <w:szCs w:val="24"/>
              </w:rPr>
              <w:t xml:space="preserve">* </w:t>
            </w:r>
            <w:r w:rsidRPr="00AE4B26">
              <w:rPr>
                <w:rFonts w:ascii="Arial" w:hAnsi="Arial" w:eastAsia="Lucida Sans Unicode" w:cs="Arial"/>
                <w:color w:val="1F3864"/>
                <w:szCs w:val="24"/>
              </w:rPr>
              <w:t>Please note that data is only available from 20/21.</w:t>
            </w:r>
          </w:p>
        </w:tc>
      </w:tr>
      <w:tr w:rsidRPr="00AE4B26" w:rsidR="00AE4B26" w:rsidTr="005F61C7" w14:paraId="02011527"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857193F" w14:textId="0B8B0748">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0D50133B" wp14:editId="72E30D88">
                  <wp:extent cx="2886075" cy="2352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50705F33" w14:textId="77777777">
            <w:pPr>
              <w:spacing w:before="0" w:after="0"/>
              <w:rPr>
                <w:rFonts w:ascii="Arial" w:hAnsi="Arial" w:eastAsia="Arial" w:cs="Arial"/>
                <w:color w:val="1F4E79"/>
                <w:szCs w:val="24"/>
              </w:rPr>
            </w:pPr>
            <w:r w:rsidRPr="00AE4B26">
              <w:rPr>
                <w:rFonts w:ascii="Arial" w:hAnsi="Arial" w:eastAsia="Arial" w:cs="Arial"/>
                <w:color w:val="1F4E79"/>
                <w:szCs w:val="24"/>
              </w:rPr>
              <w:t xml:space="preserve">While the % of Fifers agreeing that the council is addressing issues affecting quality of life in their local neighbourhood (63.2%) is higher than Scotland (50.1%), this represents a decrease from 72.1% for Fife in 2018. Note: data relates to 2019 Scottish Household Survey.  </w:t>
            </w:r>
          </w:p>
        </w:tc>
      </w:tr>
      <w:tr w:rsidRPr="00AE4B26" w:rsidR="00AE4B26" w:rsidTr="005F61C7" w14:paraId="18707EF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7E9522AD" w14:textId="199143E3">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53FE6FBC" wp14:editId="4906810A">
                  <wp:extent cx="2886075" cy="2352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3A6038D1"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Arial" w:cs="Arial"/>
                <w:color w:val="1F4E79"/>
                <w:szCs w:val="24"/>
              </w:rPr>
              <w:t>While the % of Fifers living in the 20% most deprived areas agreeing that they can influence decisions affecting their local area (23.2%) is on a par with Scotland (23.3%), this represents a drop in the historical trend data for Fife in recent years. Note, data relates to Scottish Household Survey 2019.</w:t>
            </w:r>
          </w:p>
        </w:tc>
      </w:tr>
      <w:tr w:rsidRPr="00AE4B26" w:rsidR="00AE4B26" w:rsidTr="005F61C7" w14:paraId="59831CA6"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EC3D027" w14:textId="64EA439A">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63116D11" wp14:editId="4F6B5D61">
                  <wp:extent cx="2962275" cy="2381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9153CC4"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Please note that data for 20/21 is not available until later in the year.</w:t>
            </w:r>
          </w:p>
          <w:p w:rsidRPr="00AE4B26" w:rsidR="00AE4B26" w:rsidP="00AE4B26" w:rsidRDefault="00AE4B26" w14:paraId="2EC8E174" w14:textId="77777777">
            <w:pPr>
              <w:spacing w:before="0" w:after="0"/>
              <w:rPr>
                <w:rFonts w:ascii="Arial" w:hAnsi="Arial" w:eastAsia="Lucida Sans Unicode" w:cs="Arial"/>
                <w:color w:val="2F5496"/>
                <w:szCs w:val="24"/>
              </w:rPr>
            </w:pPr>
          </w:p>
          <w:p w:rsidRPr="00AE4B26" w:rsidR="00AE4B26" w:rsidP="00AE4B26" w:rsidRDefault="00AE4B26" w14:paraId="6B7DE618" w14:textId="77777777">
            <w:pPr>
              <w:spacing w:before="0" w:after="0"/>
              <w:rPr>
                <w:rFonts w:ascii="Calibri" w:hAnsi="Calibri" w:eastAsia="Times New Roman" w:cs="Arial"/>
                <w:color w:val="000000"/>
                <w:szCs w:val="24"/>
              </w:rPr>
            </w:pP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continues to work to ensure the library services it provides are meeting the needs of local communities and we note there was an increase in satisfaction levels. However, the data is collected by the Scottish Government’s Scottish Household survey and as the sample of people used in the survey might not have used the services, they are rating, we are unable to comment further on the data.  The trust is currently working on an externally funded data-led leadership project which will help to better inform future service planning and marketing</w:t>
            </w:r>
            <w:r w:rsidRPr="00AE4B26">
              <w:rPr>
                <w:rFonts w:ascii="Calibri" w:hAnsi="Calibri" w:eastAsia="Times New Roman" w:cs="Arial"/>
                <w:color w:val="000000"/>
                <w:szCs w:val="24"/>
              </w:rPr>
              <w:t xml:space="preserve">.  </w:t>
            </w:r>
          </w:p>
          <w:p w:rsidRPr="00AE4B26" w:rsidR="00AE4B26" w:rsidP="00AE4B26" w:rsidRDefault="00AE4B26" w14:paraId="57F12772" w14:textId="77777777">
            <w:pPr>
              <w:spacing w:before="0" w:after="0"/>
              <w:rPr>
                <w:rFonts w:ascii="Arial" w:hAnsi="Arial" w:eastAsia="Lucida Sans Unicode" w:cs="Arial"/>
                <w:color w:val="2F5496"/>
                <w:szCs w:val="24"/>
              </w:rPr>
            </w:pPr>
          </w:p>
        </w:tc>
      </w:tr>
      <w:tr w:rsidRPr="00AE4B26" w:rsidR="00AE4B26" w:rsidTr="005F61C7" w14:paraId="41526D89"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15EEFD26" w14:textId="279598F0">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2E9202FD" wp14:editId="4664E442">
                  <wp:extent cx="3000375" cy="2381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03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0C72636A" w14:textId="77777777">
            <w:pPr>
              <w:spacing w:before="0" w:after="0"/>
              <w:rPr>
                <w:rFonts w:ascii="Arial" w:hAnsi="Arial" w:eastAsia="Lucida Sans Unicode" w:cs="Arial"/>
                <w:color w:val="323E4F"/>
                <w:szCs w:val="24"/>
              </w:rPr>
            </w:pPr>
            <w:r w:rsidRPr="00AE4B26">
              <w:rPr>
                <w:rFonts w:ascii="Arial" w:hAnsi="Arial" w:eastAsia="Lucida Sans Unicode" w:cs="Arial"/>
                <w:color w:val="2F5496"/>
                <w:szCs w:val="24"/>
              </w:rPr>
              <w:t>* Please note that data for 20/21 is not available until later in the year</w:t>
            </w:r>
            <w:r w:rsidRPr="00AE4B26">
              <w:rPr>
                <w:rFonts w:ascii="Arial" w:hAnsi="Arial" w:eastAsia="Lucida Sans Unicode" w:cs="Arial"/>
                <w:color w:val="323E4F"/>
                <w:szCs w:val="24"/>
              </w:rPr>
              <w:t>.</w:t>
            </w:r>
          </w:p>
          <w:p w:rsidRPr="00AE4B26" w:rsidR="00AE4B26" w:rsidP="00AE4B26" w:rsidRDefault="00AE4B26" w14:paraId="1B5C8D5C" w14:textId="77777777">
            <w:pPr>
              <w:spacing w:before="0" w:after="0"/>
              <w:rPr>
                <w:rFonts w:ascii="Arial" w:hAnsi="Arial" w:eastAsia="Lucida Sans Unicode" w:cs="Arial"/>
                <w:color w:val="FF0000"/>
                <w:szCs w:val="24"/>
              </w:rPr>
            </w:pPr>
          </w:p>
          <w:p w:rsidRPr="00AE4B26" w:rsidR="00AE4B26" w:rsidP="00AE4B26" w:rsidRDefault="00AE4B26" w14:paraId="48A7D092" w14:textId="77777777">
            <w:pPr>
              <w:spacing w:before="0" w:after="0"/>
              <w:rPr>
                <w:rFonts w:ascii="Arial" w:hAnsi="Arial" w:eastAsia="Times New Roman" w:cs="Arial"/>
                <w:color w:val="2F5496"/>
                <w:szCs w:val="24"/>
              </w:rPr>
            </w:pP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continued to work to ensure museum and gallery services inspire visitors and provide exciting experiences for Fife communities, with permanent displays and temporary exhibitions that are enjoyed by all ages. The data is collected by the Scottish Government’s Scottish Household survey and as the sample of people used in the survey might not have used the services, they are rating, we are unable to comment further on the data. </w:t>
            </w:r>
            <w:proofErr w:type="spellStart"/>
            <w:r w:rsidRPr="00AE4B26">
              <w:rPr>
                <w:rFonts w:ascii="Arial" w:hAnsi="Arial" w:eastAsia="Times New Roman" w:cs="Arial"/>
                <w:color w:val="2F5496"/>
                <w:szCs w:val="24"/>
              </w:rPr>
              <w:t>OnFife</w:t>
            </w:r>
            <w:proofErr w:type="spellEnd"/>
            <w:r w:rsidRPr="00AE4B26">
              <w:rPr>
                <w:rFonts w:ascii="Arial" w:hAnsi="Arial" w:eastAsia="Times New Roman" w:cs="Arial"/>
                <w:color w:val="2F5496"/>
                <w:szCs w:val="24"/>
              </w:rPr>
              <w:t xml:space="preserve"> is part of the Museum Galleries Scotland Connecting Communities project which will enable it to improve the gathering and analysing of data from museum visitors to reflect accurately the experiences of museum visitors in Fife. </w:t>
            </w:r>
          </w:p>
          <w:p w:rsidRPr="00AE4B26" w:rsidR="00AE4B26" w:rsidP="00AE4B26" w:rsidRDefault="00AE4B26" w14:paraId="68F95C2F" w14:textId="77777777">
            <w:pPr>
              <w:spacing w:before="0" w:after="0"/>
              <w:rPr>
                <w:rFonts w:ascii="Lucida Sans Unicode" w:hAnsi="Lucida Sans Unicode" w:eastAsia="Lucida Sans Unicode" w:cs="Lucida Sans Unicode"/>
                <w:color w:val="1D2828"/>
                <w:sz w:val="18"/>
                <w:szCs w:val="24"/>
              </w:rPr>
            </w:pPr>
          </w:p>
        </w:tc>
      </w:tr>
      <w:tr w:rsidRPr="00AE4B26" w:rsidR="00AE4B26" w:rsidTr="005F61C7" w14:paraId="0EC7BB50"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12410148" w14:textId="04B9AFC7">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32896746" wp14:editId="121D2FA6">
                  <wp:extent cx="2962275" cy="2381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62DAD8D5"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Please note that data for 20/21 is not available until later in the year.</w:t>
            </w:r>
          </w:p>
          <w:p w:rsidRPr="00AE4B26" w:rsidR="00AE4B26" w:rsidP="00AE4B26" w:rsidRDefault="00AE4B26" w14:paraId="00BD4DA2" w14:textId="77777777">
            <w:pPr>
              <w:spacing w:before="0" w:after="0"/>
              <w:rPr>
                <w:rFonts w:ascii="Arial" w:hAnsi="Arial" w:eastAsia="Lucida Sans Unicode" w:cs="Arial"/>
                <w:color w:val="FF0000"/>
                <w:szCs w:val="24"/>
              </w:rPr>
            </w:pPr>
          </w:p>
          <w:p w:rsidRPr="00AE4B26" w:rsidR="00AE4B26" w:rsidP="00AE4B26" w:rsidRDefault="00AE4B26" w14:paraId="7957E2B1"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Although there is a national downward trend across all local authorities, Fife has maintained a stable position for satisfaction with leisure facilities</w:t>
            </w:r>
          </w:p>
          <w:p w:rsidRPr="00AE4B26" w:rsidR="00AE4B26" w:rsidP="00AE4B26" w:rsidRDefault="00AE4B26" w14:paraId="3BA08BE6" w14:textId="77777777">
            <w:pPr>
              <w:spacing w:before="0" w:after="0"/>
              <w:rPr>
                <w:rFonts w:ascii="Arial" w:hAnsi="Arial" w:eastAsia="Lucida Sans Unicode" w:cs="Arial"/>
                <w:color w:val="FF0000"/>
                <w:szCs w:val="24"/>
              </w:rPr>
            </w:pPr>
          </w:p>
          <w:p w:rsidRPr="00AE4B26" w:rsidR="00AE4B26" w:rsidP="00AE4B26" w:rsidRDefault="00AE4B26" w14:paraId="1923D5A4" w14:textId="77777777">
            <w:pPr>
              <w:spacing w:before="0" w:after="0"/>
              <w:rPr>
                <w:rFonts w:ascii="Lucida Sans Unicode" w:hAnsi="Lucida Sans Unicode" w:eastAsia="Lucida Sans Unicode" w:cs="Lucida Sans Unicode"/>
                <w:color w:val="1D2828"/>
                <w:sz w:val="18"/>
                <w:szCs w:val="24"/>
              </w:rPr>
            </w:pPr>
          </w:p>
        </w:tc>
      </w:tr>
    </w:tbl>
    <w:p w:rsidRPr="00AE4B26" w:rsidR="00AE4B26" w:rsidP="00AE4B26" w:rsidRDefault="00AE4B26" w14:paraId="1F69B186" w14:textId="77777777">
      <w:pPr>
        <w:spacing w:before="0" w:after="0"/>
        <w:rPr>
          <w:rFonts w:ascii="Times New Roman" w:hAnsi="Times New Roman" w:eastAsia="Times New Roman"/>
          <w:szCs w:val="24"/>
        </w:rPr>
        <w:sectPr w:rsidRPr="00AE4B26" w:rsidR="00AE4B26">
          <w:headerReference w:type="default" r:id="rId38"/>
          <w:type w:val="continuous"/>
          <w:pgSz w:w="11906" w:h="16838" w:orient="portrait"/>
          <w:pgMar w:top="1440" w:right="1440" w:bottom="1440" w:left="1440" w:header="708" w:footer="708" w:gutter="0"/>
          <w:cols w:space="708"/>
          <w:docGrid w:linePitch="360"/>
          <w:headerReference w:type="first" r:id="R576b8af28e824185"/>
          <w:footerReference w:type="first" r:id="R4eb05cc4c02d4f9b"/>
        </w:sectPr>
      </w:pPr>
    </w:p>
    <w:p w:rsidRPr="00AE4B26" w:rsidR="00AE4B26" w:rsidP="00AE4B26" w:rsidRDefault="00AE4B26" w14:paraId="34CC23C4" w14:textId="77777777">
      <w:pPr>
        <w:spacing w:before="0" w:after="0" w:line="120" w:lineRule="auto"/>
        <w:rPr>
          <w:rFonts w:ascii="Times New Roman" w:hAnsi="Times New Roman" w:eastAsia="Times New Roman"/>
          <w:szCs w:val="24"/>
        </w:rPr>
      </w:pPr>
    </w:p>
    <w:p w:rsidRPr="00AE4B26" w:rsidR="00AE4B26" w:rsidP="00AE4B26" w:rsidRDefault="00AE4B26" w14:paraId="1684F7FD" w14:textId="77777777">
      <w:pPr>
        <w:spacing w:before="0" w:after="0"/>
        <w:rPr>
          <w:rFonts w:ascii="Times New Roman" w:hAnsi="Times New Roman" w:eastAsia="Times New Roman"/>
          <w:color w:val="FFFFFF"/>
          <w:szCs w:val="24"/>
        </w:rPr>
      </w:pPr>
      <w:r w:rsidRPr="00AE4B26">
        <w:rPr>
          <w:rFonts w:ascii="Times New Roman" w:hAnsi="Times New Roman" w:eastAsia="Times New Roman"/>
          <w:color w:val="FFFFFF"/>
          <w:szCs w:val="24"/>
        </w:rPr>
        <w:t xml:space="preserve"> </w:t>
      </w:r>
    </w:p>
    <w:p w:rsidRPr="00AE4B26" w:rsidR="00AE4B26" w:rsidP="00AE4B26" w:rsidRDefault="00AE4B26" w14:paraId="062A59F7" w14:textId="77777777">
      <w:pPr>
        <w:spacing w:before="0" w:after="0"/>
        <w:rPr>
          <w:rFonts w:ascii="Times New Roman" w:hAnsi="Times New Roman" w:eastAsia="Times New Roman"/>
          <w:color w:val="FFFFFF"/>
          <w:szCs w:val="24"/>
        </w:rPr>
      </w:pPr>
      <w:r w:rsidRPr="00AE4B26">
        <w:rPr>
          <w:rFonts w:ascii="Times New Roman" w:hAnsi="Times New Roman" w:eastAsia="Times New Roman"/>
          <w:color w:val="FFFFFF"/>
          <w:szCs w:val="24"/>
        </w:rPr>
        <w:br w:type="page"/>
      </w:r>
    </w:p>
    <w:p w:rsidRPr="00AE4B26" w:rsidR="00AE4B26" w:rsidP="00AE4B26" w:rsidRDefault="00AE4B26" w14:paraId="21C9FCEC" w14:textId="77777777">
      <w:pPr>
        <w:spacing w:before="0" w:after="160" w:line="259" w:lineRule="auto"/>
        <w:rPr>
          <w:rFonts w:ascii="Arial" w:hAnsi="Arial" w:eastAsia="Calibri" w:cs="Arial"/>
          <w:b/>
          <w:bCs/>
          <w:color w:val="1F4E79"/>
          <w:sz w:val="48"/>
          <w:szCs w:val="48"/>
          <w:lang w:eastAsia="en-US"/>
        </w:rPr>
      </w:pPr>
      <w:r w:rsidRPr="00AE4B26">
        <w:rPr>
          <w:rFonts w:ascii="Arial" w:hAnsi="Arial" w:eastAsia="Calibri" w:cs="Arial"/>
          <w:b/>
          <w:bCs/>
          <w:color w:val="1F4E79"/>
          <w:sz w:val="48"/>
          <w:szCs w:val="48"/>
          <w:lang w:eastAsia="en-US"/>
        </w:rPr>
        <w:lastRenderedPageBreak/>
        <w:t xml:space="preserve">    People</w:t>
      </w:r>
    </w:p>
    <w:tbl>
      <w:tblPr>
        <w:tblW w:w="4385" w:type="pct"/>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108"/>
        <w:gridCol w:w="4027"/>
      </w:tblGrid>
      <w:tr w:rsidRPr="00AE4B26" w:rsidR="00AE4B26" w:rsidTr="005F61C7" w14:paraId="4387F745" w14:textId="77777777">
        <w:trPr>
          <w:tblHeader/>
        </w:trPr>
        <w:tc>
          <w:tcPr>
            <w:tcW w:w="515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AE4B26" w:rsidR="00AE4B26" w:rsidP="00AE4B26" w:rsidRDefault="00AE4B26" w14:paraId="5CF8B94F" w14:textId="77777777">
            <w:pPr>
              <w:spacing w:before="0" w:after="0"/>
              <w:jc w:val="center"/>
              <w:rPr>
                <w:rFonts w:ascii="Times New Roman" w:hAnsi="Times New Roman" w:eastAsia="Times New Roman"/>
                <w:szCs w:val="24"/>
              </w:rPr>
            </w:pPr>
            <w:r w:rsidRPr="00AE4B26">
              <w:rPr>
                <w:rFonts w:ascii="Arial" w:hAnsi="Arial" w:eastAsia="Arial" w:cs="Arial"/>
                <w:b/>
                <w:color w:val="FFFFFF"/>
                <w:szCs w:val="24"/>
              </w:rPr>
              <w:t>Performance</w:t>
            </w:r>
          </w:p>
        </w:tc>
        <w:tc>
          <w:tcPr>
            <w:tcW w:w="4062"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AE4B26" w:rsidR="00AE4B26" w:rsidP="00AE4B26" w:rsidRDefault="00AE4B26" w14:paraId="4CE9E1CB" w14:textId="77777777">
            <w:pPr>
              <w:spacing w:before="0" w:after="0"/>
              <w:jc w:val="center"/>
              <w:rPr>
                <w:rFonts w:ascii="Arial" w:hAnsi="Arial" w:eastAsia="Arial" w:cs="Arial"/>
                <w:b/>
                <w:color w:val="FFFFFF"/>
                <w:szCs w:val="24"/>
              </w:rPr>
            </w:pPr>
            <w:r w:rsidRPr="00AE4B26">
              <w:rPr>
                <w:rFonts w:ascii="Arial" w:hAnsi="Arial" w:eastAsia="Arial" w:cs="Arial"/>
                <w:b/>
                <w:color w:val="FFFFFF"/>
                <w:szCs w:val="24"/>
              </w:rPr>
              <w:t>Progress</w:t>
            </w:r>
          </w:p>
        </w:tc>
      </w:tr>
      <w:tr w:rsidRPr="00AE4B26" w:rsidR="00AE4B26" w:rsidTr="005F61C7" w14:paraId="217929EA"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5225F9B1" w14:textId="30901A30">
            <w:pPr>
              <w:spacing w:before="0" w:after="0"/>
              <w:rPr>
                <w:rFonts w:ascii="Arial" w:hAnsi="Arial" w:eastAsia="Arial" w:cs="Arial"/>
                <w:b/>
                <w:color w:val="FFFFFF"/>
                <w:szCs w:val="24"/>
              </w:rPr>
            </w:pPr>
            <w:r w:rsidRPr="00AE4B26">
              <w:rPr>
                <w:rFonts w:ascii="Lucida Sans Unicode" w:hAnsi="Lucida Sans Unicode" w:eastAsia="Lucida Sans Unicode" w:cs="Lucida Sans Unicode"/>
                <w:noProof/>
                <w:color w:val="1D2828"/>
                <w:sz w:val="18"/>
                <w:szCs w:val="24"/>
              </w:rPr>
              <w:drawing>
                <wp:inline distT="0" distB="0" distL="0" distR="0" wp14:anchorId="5C4BA738" wp14:editId="7755C5BF">
                  <wp:extent cx="2981325" cy="2381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062"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15E8DD29"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Average working days lost per FTE for Communities and Neighbourhoods further declined in 2020/2021 and remains substantially lower than the Fife Council average.</w:t>
            </w:r>
          </w:p>
        </w:tc>
      </w:tr>
      <w:tr w:rsidRPr="00AE4B26" w:rsidR="00AE4B26" w:rsidTr="005F61C7" w14:paraId="0CE5D193"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049BC71" w14:textId="3EE02969">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5D5AF16C" wp14:editId="4BC77BAB">
                  <wp:extent cx="2962275" cy="2381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062" w:type="dxa"/>
            <w:vMerge/>
            <w:tcBorders>
              <w:left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67CF0AFF" w14:textId="77777777">
            <w:pPr>
              <w:spacing w:before="0" w:after="0"/>
              <w:rPr>
                <w:rFonts w:ascii="Lucida Sans Unicode" w:hAnsi="Lucida Sans Unicode" w:eastAsia="Lucida Sans Unicode" w:cs="Lucida Sans Unicode"/>
                <w:color w:val="1D2828"/>
                <w:sz w:val="18"/>
                <w:szCs w:val="24"/>
              </w:rPr>
            </w:pPr>
          </w:p>
        </w:tc>
      </w:tr>
      <w:tr w:rsidRPr="00AE4B26" w:rsidR="00AE4B26" w:rsidTr="005F61C7" w14:paraId="355D0C22"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67A5AE52" w14:textId="798151DC">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04ECB386" wp14:editId="787D49B3">
                  <wp:extent cx="2962275" cy="2381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062"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5A1D6949" w14:textId="77777777">
            <w:pPr>
              <w:spacing w:before="0" w:after="0"/>
              <w:rPr>
                <w:rFonts w:ascii="Lucida Sans Unicode" w:hAnsi="Lucida Sans Unicode" w:eastAsia="Lucida Sans Unicode" w:cs="Lucida Sans Unicode"/>
                <w:color w:val="1D2828"/>
                <w:sz w:val="18"/>
                <w:szCs w:val="24"/>
              </w:rPr>
            </w:pPr>
          </w:p>
        </w:tc>
      </w:tr>
      <w:tr w:rsidRPr="00AE4B26" w:rsidR="00AE4B26" w:rsidTr="005F61C7" w14:paraId="074A1643"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DA73C6F" w14:textId="3A47F6D3">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07AFD5C1" wp14:editId="0F2284A9">
                  <wp:extent cx="304800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3C63E20" w14:textId="77777777">
            <w:pPr>
              <w:spacing w:before="0" w:after="0"/>
              <w:rPr>
                <w:rFonts w:ascii="Lucida Sans Unicode" w:hAnsi="Lucida Sans Unicode" w:eastAsia="Lucida Sans Unicode" w:cs="Lucida Sans Unicode"/>
                <w:color w:val="1D2828"/>
                <w:sz w:val="18"/>
                <w:szCs w:val="24"/>
              </w:rPr>
            </w:pPr>
            <w:r w:rsidRPr="00AE4B26">
              <w:rPr>
                <w:rFonts w:ascii="Arial" w:hAnsi="Arial" w:eastAsia="Arial" w:cs="Arial"/>
                <w:color w:val="1F4E79"/>
                <w:szCs w:val="24"/>
              </w:rPr>
              <w:t>Recruitment within Communities and Neighbourhoods is in line with the Council’s HR policy.</w:t>
            </w:r>
          </w:p>
        </w:tc>
      </w:tr>
      <w:tr w:rsidRPr="00AE4B26" w:rsidR="00AE4B26" w:rsidTr="005F61C7" w14:paraId="2E4D638B"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4044CA80" w14:textId="112C322C">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7FA7F7D2" wp14:editId="7206FD31">
                  <wp:extent cx="3048000" cy="243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A197940"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 proportion of the Communities and Neighbourhoods workforce who are full-time remained broadly the same during 2020/2021.</w:t>
            </w:r>
          </w:p>
        </w:tc>
      </w:tr>
      <w:tr w:rsidRPr="00AE4B26" w:rsidR="00AE4B26" w:rsidTr="005F61C7" w14:paraId="7E448B27"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69F0966C" w14:textId="345FFFBF">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69DB21A8" wp14:editId="0BAAD953">
                  <wp:extent cx="2990850"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90850" cy="238125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DC79FA6"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 proportion of the Communities and Neighbourhoods workforce who are permanent rose slightly during 2020/2021 but remained below the Council average.</w:t>
            </w:r>
          </w:p>
        </w:tc>
      </w:tr>
      <w:tr w:rsidRPr="00AE4B26" w:rsidR="00AE4B26" w:rsidTr="005F61C7" w14:paraId="19890B1D"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69B4DEE" w14:textId="5CFB6610">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16A7194D" wp14:editId="4F0063A4">
                  <wp:extent cx="3048000"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2F09798E"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There were ten voluntary redundancies within Communities and Neighbourhoods during 2020/2021.</w:t>
            </w:r>
          </w:p>
        </w:tc>
      </w:tr>
      <w:tr w:rsidRPr="00AE4B26" w:rsidR="00AE4B26" w:rsidTr="005F61C7" w14:paraId="1533851D"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397C18CC" w14:textId="4D4C1A74">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23826EB3" wp14:editId="395A03AF">
                  <wp:extent cx="30480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68D02BF7"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 proportion of the Communities and Neighbourhoods workforce aged 24 and under declined slightly during 2020/2021 but remained well above the Fife Council average.</w:t>
            </w:r>
          </w:p>
        </w:tc>
      </w:tr>
      <w:tr w:rsidRPr="00AE4B26" w:rsidR="00AE4B26" w:rsidTr="005F61C7" w14:paraId="75D271A4"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74866FF7" w14:textId="554131CB">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5DDD86B1" wp14:editId="5458299C">
                  <wp:extent cx="3048000" cy="243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64824D0A"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 proportion of the Communities and Neighbourhoods workforce aged 29 and under declined slightly during 2020/2021 but remained above the Fife Council average.</w:t>
            </w:r>
          </w:p>
        </w:tc>
      </w:tr>
      <w:tr w:rsidRPr="00AE4B26" w:rsidR="00AE4B26" w:rsidTr="005F61C7" w14:paraId="757A740D"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55E87D5" w14:textId="61B159AA">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168520F3" wp14:editId="6618D507">
                  <wp:extent cx="30480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368DB58B"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 proportion of the Communities and Neighbourhoods workforce aged 55 and over rose slightly during 2020/2021 and remained above the Fife Council average.</w:t>
            </w:r>
          </w:p>
        </w:tc>
      </w:tr>
      <w:tr w:rsidRPr="00AE4B26" w:rsidR="00AE4B26" w:rsidTr="005F61C7" w14:paraId="643934FF"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75C31FC3" w14:textId="4373919B">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0C4DCC4B" wp14:editId="0BE74CA2">
                  <wp:extent cx="2952750" cy="236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0" cy="2362200"/>
                          </a:xfrm>
                          <a:prstGeom prst="rect">
                            <a:avLst/>
                          </a:prstGeom>
                          <a:noFill/>
                          <a:ln>
                            <a:noFill/>
                          </a:ln>
                        </pic:spPr>
                      </pic:pic>
                    </a:graphicData>
                  </a:graphic>
                </wp:inline>
              </w:drawing>
            </w:r>
          </w:p>
        </w:tc>
        <w:tc>
          <w:tcPr>
            <w:tcW w:w="4062" w:type="dxa"/>
            <w:vMerge w:val="restart"/>
            <w:tcBorders>
              <w:top w:val="single" w:color="1F4E79" w:sz="8" w:space="0"/>
              <w:left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59A68495" w14:textId="77777777">
            <w:pPr>
              <w:spacing w:before="0" w:after="0"/>
              <w:rPr>
                <w:rFonts w:ascii="Lucida Sans Unicode" w:hAnsi="Lucida Sans Unicode" w:eastAsia="Lucida Sans Unicode" w:cs="Lucida Sans Unicode"/>
                <w:color w:val="2F5496"/>
                <w:sz w:val="18"/>
                <w:szCs w:val="24"/>
              </w:rPr>
            </w:pPr>
            <w:r w:rsidRPr="00AE4B26">
              <w:rPr>
                <w:rFonts w:ascii="Arial" w:hAnsi="Arial" w:eastAsia="Lucida Sans Unicode" w:cs="Arial"/>
                <w:color w:val="2F5496"/>
                <w:szCs w:val="24"/>
              </w:rPr>
              <w:t>The Covid-19 pandemic limited the opportunities for employing young people in the service as part of the WYI programme.</w:t>
            </w:r>
          </w:p>
        </w:tc>
      </w:tr>
      <w:tr w:rsidRPr="00AE4B26" w:rsidR="00AE4B26" w:rsidTr="005F61C7" w14:paraId="52F438F3" w14:textId="77777777">
        <w:tc>
          <w:tcPr>
            <w:tcW w:w="515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01B317EC" w14:textId="38949204">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1FA30DB3" wp14:editId="4188CFB1">
                  <wp:extent cx="3048000" cy="243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2" w:type="dxa"/>
            <w:vMerge/>
            <w:tcBorders>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EA960D2" w14:textId="77777777">
            <w:pPr>
              <w:spacing w:before="0" w:after="0"/>
              <w:rPr>
                <w:rFonts w:ascii="Lucida Sans Unicode" w:hAnsi="Lucida Sans Unicode" w:eastAsia="Lucida Sans Unicode" w:cs="Lucida Sans Unicode"/>
                <w:color w:val="1D2828"/>
                <w:sz w:val="18"/>
                <w:szCs w:val="24"/>
              </w:rPr>
            </w:pPr>
          </w:p>
        </w:tc>
      </w:tr>
    </w:tbl>
    <w:p w:rsidRPr="00AE4B26" w:rsidR="00AE4B26" w:rsidP="00AE4B26" w:rsidRDefault="00AE4B26" w14:paraId="7E3998E4" w14:textId="77777777">
      <w:pPr>
        <w:spacing w:before="0" w:after="0"/>
        <w:rPr>
          <w:rFonts w:ascii="Times New Roman" w:hAnsi="Times New Roman" w:eastAsia="Times New Roman"/>
          <w:color w:val="FFFFFF"/>
          <w:szCs w:val="24"/>
        </w:rPr>
      </w:pPr>
    </w:p>
    <w:p w:rsidRPr="00AE4B26" w:rsidR="00AE4B26" w:rsidP="00AE4B26" w:rsidRDefault="00AE4B26" w14:paraId="02AB6223" w14:textId="77777777">
      <w:pPr>
        <w:spacing w:before="0" w:after="0"/>
        <w:rPr>
          <w:rFonts w:ascii="Times New Roman" w:hAnsi="Times New Roman" w:eastAsia="Times New Roman"/>
          <w:color w:val="FFFFFF"/>
          <w:szCs w:val="24"/>
        </w:rPr>
      </w:pPr>
    </w:p>
    <w:p w:rsidRPr="00AE4B26" w:rsidR="00AE4B26" w:rsidP="00AE4B26" w:rsidRDefault="00AE4B26" w14:paraId="03E07D35" w14:textId="77777777">
      <w:pPr>
        <w:spacing w:before="0" w:after="0"/>
        <w:rPr>
          <w:rFonts w:ascii="Times New Roman" w:hAnsi="Times New Roman" w:eastAsia="Times New Roman"/>
          <w:color w:val="FFFFFF"/>
          <w:szCs w:val="24"/>
        </w:rPr>
      </w:pPr>
    </w:p>
    <w:p w:rsidRPr="00AE4B26" w:rsidR="00AE4B26" w:rsidP="00AE4B26" w:rsidRDefault="00AE4B26" w14:paraId="56301F57" w14:textId="77777777">
      <w:pPr>
        <w:spacing w:before="0" w:after="0"/>
        <w:rPr>
          <w:rFonts w:ascii="Times New Roman" w:hAnsi="Times New Roman" w:eastAsia="Times New Roman"/>
          <w:szCs w:val="24"/>
        </w:rPr>
        <w:sectPr w:rsidRPr="00AE4B26" w:rsidR="00AE4B26" w:rsidSect="00C33A7A">
          <w:type w:val="continuous"/>
          <w:pgSz w:w="11906" w:h="16838" w:orient="portrait"/>
          <w:pgMar w:top="1418" w:right="740" w:bottom="1440" w:left="740" w:header="708" w:footer="708" w:gutter="0"/>
          <w:cols w:space="708"/>
          <w:docGrid w:linePitch="360"/>
          <w:headerReference w:type="first" r:id="Rcfbf5c239df24afa"/>
          <w:footerReference w:type="first" r:id="Red39b6f26ffa44b7"/>
        </w:sectPr>
      </w:pPr>
    </w:p>
    <w:p w:rsidRPr="00AE4B26" w:rsidR="00AE4B26" w:rsidP="00AE4B26" w:rsidRDefault="00AE4B26" w14:paraId="0F2F2936" w14:textId="77777777">
      <w:pPr>
        <w:spacing w:before="0" w:after="160" w:line="259" w:lineRule="auto"/>
        <w:rPr>
          <w:rFonts w:ascii="Arial" w:hAnsi="Arial" w:eastAsia="Calibri" w:cs="Arial"/>
          <w:b/>
          <w:bCs/>
          <w:color w:val="1F4E79"/>
          <w:sz w:val="48"/>
          <w:szCs w:val="48"/>
          <w:lang w:eastAsia="en-US"/>
        </w:rPr>
      </w:pPr>
      <w:r w:rsidRPr="00AE4B26">
        <w:rPr>
          <w:rFonts w:ascii="Arial" w:hAnsi="Arial" w:eastAsia="Calibri" w:cs="Arial"/>
          <w:b/>
          <w:bCs/>
          <w:color w:val="1F4E79"/>
          <w:sz w:val="48"/>
          <w:szCs w:val="48"/>
          <w:lang w:eastAsia="en-US"/>
        </w:rPr>
        <w:lastRenderedPageBreak/>
        <w:t>Financial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43"/>
        <w:gridCol w:w="4073"/>
      </w:tblGrid>
      <w:tr w:rsidRPr="00AE4B26" w:rsidR="00AE4B26" w:rsidTr="005F61C7" w14:paraId="005BB199" w14:textId="77777777">
        <w:trPr>
          <w:tblHeader/>
        </w:trPr>
        <w:tc>
          <w:tcPr>
            <w:tcW w:w="4992" w:type="dxa"/>
            <w:tcBorders>
              <w:top w:val="single" w:color="1F4E79" w:sz="8" w:space="0"/>
              <w:left w:val="single" w:color="1F4E79" w:sz="8" w:space="0"/>
              <w:bottom w:val="single" w:color="1F4E79" w:sz="8" w:space="0"/>
              <w:right w:val="single" w:color="1F4E79" w:sz="8" w:space="0"/>
            </w:tcBorders>
            <w:shd w:val="clear" w:color="auto" w:fill="1F4E79"/>
            <w:tcMar>
              <w:top w:w="40" w:type="dxa"/>
              <w:left w:w="40" w:type="dxa"/>
              <w:bottom w:w="40" w:type="dxa"/>
              <w:right w:w="40" w:type="dxa"/>
            </w:tcMar>
          </w:tcPr>
          <w:p w:rsidRPr="00AE4B26" w:rsidR="00AE4B26" w:rsidP="00AE4B26" w:rsidRDefault="00AE4B26" w14:paraId="1F4CB44B" w14:textId="77777777">
            <w:pPr>
              <w:spacing w:before="0" w:after="0"/>
              <w:jc w:val="center"/>
              <w:rPr>
                <w:rFonts w:ascii="Times New Roman" w:hAnsi="Times New Roman" w:eastAsia="Times New Roman"/>
                <w:szCs w:val="24"/>
              </w:rPr>
            </w:pPr>
            <w:r w:rsidRPr="00AE4B26">
              <w:rPr>
                <w:rFonts w:ascii="Arial" w:hAnsi="Arial" w:eastAsia="Arial" w:cs="Arial"/>
                <w:b/>
                <w:color w:val="FFFFFF"/>
                <w:szCs w:val="24"/>
              </w:rPr>
              <w:t>Performance</w:t>
            </w:r>
          </w:p>
        </w:tc>
        <w:tc>
          <w:tcPr>
            <w:tcW w:w="4114" w:type="dxa"/>
            <w:tcBorders>
              <w:top w:val="none" w:color="C0C0C0" w:sz="0" w:space="0"/>
              <w:left w:val="none" w:color="C0C0C0" w:sz="0" w:space="0"/>
              <w:bottom w:val="single" w:color="C0C0C0" w:sz="8" w:space="0"/>
              <w:right w:val="none" w:color="C0C0C0" w:sz="0" w:space="0"/>
            </w:tcBorders>
            <w:shd w:val="clear" w:color="auto" w:fill="1F4E79"/>
            <w:tcMar>
              <w:top w:w="40" w:type="dxa"/>
              <w:left w:w="40" w:type="dxa"/>
              <w:bottom w:w="40" w:type="dxa"/>
              <w:right w:w="40" w:type="dxa"/>
            </w:tcMar>
          </w:tcPr>
          <w:p w:rsidRPr="00AE4B26" w:rsidR="00AE4B26" w:rsidP="00AE4B26" w:rsidRDefault="00AE4B26" w14:paraId="5CAD5326" w14:textId="77777777">
            <w:pPr>
              <w:spacing w:before="0" w:after="0"/>
              <w:jc w:val="center"/>
              <w:rPr>
                <w:rFonts w:ascii="Arial" w:hAnsi="Arial" w:eastAsia="Arial" w:cs="Arial"/>
                <w:b/>
                <w:color w:val="FFFFFF"/>
                <w:szCs w:val="24"/>
              </w:rPr>
            </w:pPr>
            <w:r w:rsidRPr="00AE4B26">
              <w:rPr>
                <w:rFonts w:ascii="Arial" w:hAnsi="Arial" w:eastAsia="Arial" w:cs="Arial"/>
                <w:b/>
                <w:color w:val="FFFFFF"/>
                <w:szCs w:val="24"/>
              </w:rPr>
              <w:t>Progress</w:t>
            </w:r>
          </w:p>
        </w:tc>
      </w:tr>
      <w:tr w:rsidRPr="00AE4B26" w:rsidR="00AE4B26" w:rsidTr="005F61C7" w14:paraId="0C58763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58B8F76C" w14:textId="062D2894">
            <w:pPr>
              <w:spacing w:before="0" w:after="0"/>
              <w:rPr>
                <w:rFonts w:ascii="Arial" w:hAnsi="Arial" w:eastAsia="Arial" w:cs="Arial"/>
                <w:b/>
                <w:color w:val="FFFFFF"/>
                <w:szCs w:val="24"/>
              </w:rPr>
            </w:pPr>
            <w:r w:rsidRPr="00AE4B26">
              <w:rPr>
                <w:rFonts w:ascii="Lucida Sans Unicode" w:hAnsi="Lucida Sans Unicode" w:eastAsia="Lucida Sans Unicode" w:cs="Lucida Sans Unicode"/>
                <w:noProof/>
                <w:color w:val="1D2828"/>
                <w:sz w:val="18"/>
                <w:szCs w:val="24"/>
              </w:rPr>
              <w:drawing>
                <wp:inline distT="0" distB="0" distL="0" distR="0" wp14:anchorId="4D514532" wp14:editId="05BB86C0">
                  <wp:extent cx="2895600" cy="2352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AF8D6F5" w14:textId="77777777">
            <w:pPr>
              <w:spacing w:before="0" w:after="0"/>
              <w:rPr>
                <w:rFonts w:ascii="Arial" w:hAnsi="Arial" w:eastAsia="Times New Roman" w:cs="Arial"/>
                <w:color w:val="2F5496"/>
                <w:szCs w:val="24"/>
              </w:rPr>
            </w:pPr>
            <w:r w:rsidRPr="00AE4B26">
              <w:rPr>
                <w:rFonts w:ascii="Arial" w:hAnsi="Arial" w:eastAsia="Arial" w:cs="Arial"/>
                <w:color w:val="2F5496"/>
                <w:szCs w:val="24"/>
              </w:rPr>
              <w:t>*</w:t>
            </w:r>
            <w:r w:rsidRPr="00AE4B26">
              <w:rPr>
                <w:rFonts w:ascii="Arial" w:hAnsi="Arial" w:eastAsia="Lucida Sans Unicode" w:cs="Arial"/>
                <w:color w:val="2F5496"/>
                <w:szCs w:val="24"/>
              </w:rPr>
              <w:t xml:space="preserve"> Please note that data is only available from 20/21.</w:t>
            </w:r>
          </w:p>
          <w:p w:rsidRPr="00AE4B26" w:rsidR="00AE4B26" w:rsidP="00AE4B26" w:rsidRDefault="00AE4B26" w14:paraId="475B4C5F" w14:textId="77777777">
            <w:pPr>
              <w:spacing w:before="0" w:after="0"/>
              <w:rPr>
                <w:rFonts w:ascii="Arial" w:hAnsi="Arial" w:eastAsia="Arial" w:cs="Arial"/>
                <w:color w:val="2F5496"/>
                <w:szCs w:val="24"/>
              </w:rPr>
            </w:pPr>
          </w:p>
          <w:p w:rsidRPr="00AE4B26" w:rsidR="00AE4B26" w:rsidP="00AE4B26" w:rsidRDefault="00AE4B26" w14:paraId="148DAA69" w14:textId="77777777">
            <w:pPr>
              <w:spacing w:before="0" w:after="0"/>
              <w:rPr>
                <w:rFonts w:ascii="Arial" w:hAnsi="Arial" w:eastAsia="Arial" w:cs="Arial"/>
                <w:color w:val="2F5496"/>
                <w:szCs w:val="24"/>
              </w:rPr>
            </w:pPr>
            <w:r w:rsidRPr="00AE4B26">
              <w:rPr>
                <w:rFonts w:ascii="Arial" w:hAnsi="Arial" w:eastAsia="Arial" w:cs="Arial"/>
                <w:color w:val="2F5496"/>
                <w:szCs w:val="24"/>
              </w:rPr>
              <w:t xml:space="preserve">7 projects were supported; there were 345 crowd supporters and £30,286 was raised. </w:t>
            </w:r>
          </w:p>
          <w:p w:rsidRPr="00AE4B26" w:rsidR="00AE4B26" w:rsidP="00AE4B26" w:rsidRDefault="00AE4B26" w14:paraId="19CF4614" w14:textId="77777777">
            <w:pPr>
              <w:spacing w:before="0" w:after="0"/>
              <w:rPr>
                <w:rFonts w:ascii="Lucida Sans Unicode" w:hAnsi="Lucida Sans Unicode" w:eastAsia="Lucida Sans Unicode" w:cs="Lucida Sans Unicode"/>
                <w:color w:val="2F5496"/>
                <w:sz w:val="18"/>
                <w:szCs w:val="24"/>
              </w:rPr>
            </w:pPr>
          </w:p>
          <w:p w:rsidRPr="00AE4B26" w:rsidR="00AE4B26" w:rsidP="00AE4B26" w:rsidRDefault="00AE4B26" w14:paraId="3FC02F21" w14:textId="77777777">
            <w:pPr>
              <w:spacing w:before="0" w:after="0"/>
              <w:rPr>
                <w:rFonts w:ascii="Arial" w:hAnsi="Arial" w:eastAsia="Times New Roman" w:cs="Arial"/>
                <w:color w:val="2F5496"/>
                <w:szCs w:val="24"/>
              </w:rPr>
            </w:pPr>
            <w:r w:rsidRPr="00AE4B26">
              <w:rPr>
                <w:rFonts w:ascii="Arial" w:hAnsi="Arial" w:eastAsia="Lucida Sans Unicode" w:cs="Arial"/>
                <w:color w:val="2F5496"/>
                <w:szCs w:val="24"/>
              </w:rPr>
              <w:t>2020/21 was the first year of operation for Crowdfunder Fife. Unfortunately, campaigns were more limited during periods of lockdown with community groups unable to provide some of their intended activities. Despite this, ‘</w:t>
            </w:r>
            <w:r w:rsidRPr="00AE4B26">
              <w:rPr>
                <w:rFonts w:ascii="Arial" w:hAnsi="Arial" w:eastAsia="Times New Roman" w:cs="Arial"/>
                <w:color w:val="2F5496"/>
                <w:szCs w:val="24"/>
              </w:rPr>
              <w:t xml:space="preserve">the crowd’ pledged £9.80 for </w:t>
            </w:r>
            <w:r w:rsidRPr="00AE4B26">
              <w:rPr>
                <w:rFonts w:ascii="Arial" w:hAnsi="Arial" w:eastAsia="Lucida Sans Unicode" w:cs="Arial"/>
                <w:color w:val="2F5496"/>
                <w:szCs w:val="24"/>
              </w:rPr>
              <w:t xml:space="preserve">every </w:t>
            </w:r>
            <w:r w:rsidRPr="00AE4B26">
              <w:rPr>
                <w:rFonts w:ascii="Arial" w:hAnsi="Arial" w:eastAsia="Times New Roman" w:cs="Arial"/>
                <w:color w:val="2F5496"/>
                <w:szCs w:val="24"/>
              </w:rPr>
              <w:t>£1 pledged by Fife Council.</w:t>
            </w:r>
          </w:p>
          <w:p w:rsidRPr="00AE4B26" w:rsidR="00AE4B26" w:rsidP="00AE4B26" w:rsidRDefault="00AE4B26" w14:paraId="4ADCD1DD" w14:textId="77777777">
            <w:pPr>
              <w:spacing w:before="0" w:after="0"/>
              <w:rPr>
                <w:rFonts w:ascii="Arial" w:hAnsi="Arial" w:eastAsia="Times New Roman" w:cs="Arial"/>
                <w:color w:val="2F5496"/>
                <w:szCs w:val="24"/>
              </w:rPr>
            </w:pPr>
          </w:p>
          <w:p w:rsidRPr="00AE4B26" w:rsidR="00AE4B26" w:rsidP="00AE4B26" w:rsidRDefault="00AE4B26" w14:paraId="146BF310" w14:textId="77777777">
            <w:pPr>
              <w:spacing w:before="0" w:after="0"/>
              <w:rPr>
                <w:rFonts w:ascii="Arial" w:hAnsi="Arial" w:eastAsia="Arial" w:cs="Arial"/>
                <w:color w:val="2F5496"/>
                <w:szCs w:val="24"/>
              </w:rPr>
            </w:pPr>
          </w:p>
        </w:tc>
      </w:tr>
      <w:tr w:rsidRPr="00AE4B26" w:rsidR="00AE4B26" w:rsidTr="005F61C7" w14:paraId="03312F9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38BD02AA" w14:textId="1EC13C11">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41D87FB5" wp14:editId="71888E1F">
                  <wp:extent cx="2962275" cy="2381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61BFAF1"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Please note that data for 20/21 is not available until later in the year</w:t>
            </w:r>
          </w:p>
          <w:p w:rsidRPr="00AE4B26" w:rsidR="00AE4B26" w:rsidP="00AE4B26" w:rsidRDefault="00AE4B26" w14:paraId="3A76B875" w14:textId="77777777">
            <w:pPr>
              <w:spacing w:before="0" w:after="0"/>
              <w:rPr>
                <w:rFonts w:ascii="Arial" w:hAnsi="Arial" w:eastAsia="Lucida Sans Unicode" w:cs="Arial"/>
                <w:color w:val="2F5496"/>
                <w:szCs w:val="24"/>
              </w:rPr>
            </w:pPr>
          </w:p>
          <w:p w:rsidRPr="00AE4B26" w:rsidR="00AE4B26" w:rsidP="00AE4B26" w:rsidRDefault="00AE4B26" w14:paraId="778F3039"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Fife Sports and Leisure Trust fees and charges were not increased by the same level across the board, with a more selective charging regime being used. This is the main reason why Fife is in the middle band for average cost per visit when compared with other local authorities.</w:t>
            </w:r>
          </w:p>
          <w:p w:rsidRPr="00AE4B26" w:rsidR="00AE4B26" w:rsidP="00AE4B26" w:rsidRDefault="00AE4B26" w14:paraId="4B3A0519" w14:textId="77777777">
            <w:pPr>
              <w:spacing w:before="0" w:after="0"/>
              <w:rPr>
                <w:rFonts w:ascii="Arial" w:hAnsi="Arial" w:eastAsia="Lucida Sans Unicode" w:cs="Arial"/>
                <w:color w:val="2F5496"/>
                <w:szCs w:val="24"/>
              </w:rPr>
            </w:pPr>
          </w:p>
          <w:p w:rsidRPr="00AE4B26" w:rsidR="00AE4B26" w:rsidP="00AE4B26" w:rsidRDefault="00AE4B26" w14:paraId="0BE27CCE" w14:textId="77777777">
            <w:pPr>
              <w:spacing w:before="0" w:after="0"/>
              <w:rPr>
                <w:rFonts w:ascii="Arial" w:hAnsi="Arial" w:eastAsia="Lucida Sans Unicode" w:cs="Arial"/>
                <w:color w:val="2F5496"/>
                <w:szCs w:val="24"/>
              </w:rPr>
            </w:pPr>
          </w:p>
          <w:p w:rsidRPr="00AE4B26" w:rsidR="00AE4B26" w:rsidP="00AE4B26" w:rsidRDefault="00AE4B26" w14:paraId="0ADAB3D2"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w:t>
            </w:r>
          </w:p>
        </w:tc>
      </w:tr>
      <w:tr w:rsidRPr="00AE4B26" w:rsidR="00AE4B26" w:rsidTr="005F61C7" w14:paraId="33F3BAFF"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10FCA04F" w14:textId="32395DA7">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lastRenderedPageBreak/>
              <w:drawing>
                <wp:inline distT="0" distB="0" distL="0" distR="0" wp14:anchorId="29A815DA" wp14:editId="5FB15C93">
                  <wp:extent cx="2962275" cy="238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469EBD5C"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Please note that data for 20/21 is not available until later in the year.</w:t>
            </w:r>
          </w:p>
          <w:p w:rsidRPr="00AE4B26" w:rsidR="00AE4B26" w:rsidP="00AE4B26" w:rsidRDefault="00AE4B26" w14:paraId="52D347EA" w14:textId="77777777">
            <w:pPr>
              <w:spacing w:before="0" w:after="0"/>
              <w:rPr>
                <w:rFonts w:ascii="Arial" w:hAnsi="Arial" w:eastAsia="Lucida Sans Unicode" w:cs="Arial"/>
                <w:color w:val="FF0000"/>
                <w:szCs w:val="24"/>
              </w:rPr>
            </w:pPr>
          </w:p>
          <w:p w:rsidRPr="00AE4B26" w:rsidR="00AE4B26" w:rsidP="00AE4B26" w:rsidRDefault="00AE4B26" w14:paraId="0E7ABF84"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The cost per library visit remained broadly the same and higher than the Scottish average.</w:t>
            </w:r>
          </w:p>
          <w:p w:rsidRPr="00AE4B26" w:rsidR="00AE4B26" w:rsidP="00AE4B26" w:rsidRDefault="00AE4B26" w14:paraId="1611E6D3" w14:textId="77777777">
            <w:pPr>
              <w:spacing w:before="0" w:after="0"/>
              <w:rPr>
                <w:rFonts w:ascii="Arial" w:hAnsi="Arial" w:eastAsia="Lucida Sans Unicode" w:cs="Arial"/>
                <w:color w:val="FF0000"/>
                <w:szCs w:val="24"/>
              </w:rPr>
            </w:pPr>
          </w:p>
          <w:p w:rsidRPr="00AE4B26" w:rsidR="00AE4B26" w:rsidP="00AE4B26" w:rsidRDefault="00AE4B26" w14:paraId="47D0E526" w14:textId="77777777">
            <w:pPr>
              <w:spacing w:before="0" w:after="0"/>
              <w:rPr>
                <w:rFonts w:ascii="Lucida Sans Unicode" w:hAnsi="Lucida Sans Unicode" w:eastAsia="Lucida Sans Unicode" w:cs="Lucida Sans Unicode"/>
                <w:color w:val="1D2828"/>
                <w:sz w:val="18"/>
                <w:szCs w:val="24"/>
              </w:rPr>
            </w:pPr>
          </w:p>
        </w:tc>
      </w:tr>
      <w:tr w:rsidRPr="00AE4B26" w:rsidR="00AE4B26" w:rsidTr="005F61C7" w14:paraId="204CB5A3" w14:textId="77777777">
        <w:tc>
          <w:tcPr>
            <w:tcW w:w="4992" w:type="dxa"/>
            <w:tcBorders>
              <w:top w:val="single" w:color="154E83" w:sz="8" w:space="0"/>
              <w:left w:val="single" w:color="154E83" w:sz="8" w:space="0"/>
              <w:bottom w:val="single" w:color="154E83" w:sz="8" w:space="0"/>
              <w:right w:val="single" w:color="154E83" w:sz="8" w:space="0"/>
            </w:tcBorders>
            <w:shd w:val="clear" w:color="auto" w:fill="FFFFFF"/>
            <w:tcMar>
              <w:top w:w="40" w:type="dxa"/>
              <w:left w:w="40" w:type="dxa"/>
              <w:bottom w:w="40" w:type="dxa"/>
              <w:right w:w="40" w:type="dxa"/>
            </w:tcMar>
          </w:tcPr>
          <w:p w:rsidRPr="00AE4B26" w:rsidR="00AE4B26" w:rsidP="00AE4B26" w:rsidRDefault="00AE4B26" w14:paraId="28599A76" w14:textId="397FE299">
            <w:pPr>
              <w:spacing w:before="0" w:after="0"/>
              <w:rPr>
                <w:rFonts w:ascii="Arial" w:hAnsi="Arial" w:eastAsia="Arial" w:cs="Arial"/>
                <w:color w:val="1F4E79"/>
                <w:szCs w:val="24"/>
              </w:rPr>
            </w:pPr>
            <w:r w:rsidRPr="00AE4B26">
              <w:rPr>
                <w:rFonts w:ascii="Lucida Sans Unicode" w:hAnsi="Lucida Sans Unicode" w:eastAsia="Lucida Sans Unicode" w:cs="Lucida Sans Unicode"/>
                <w:noProof/>
                <w:color w:val="1D2828"/>
                <w:sz w:val="18"/>
                <w:szCs w:val="24"/>
              </w:rPr>
              <w:drawing>
                <wp:inline distT="0" distB="0" distL="0" distR="0" wp14:anchorId="305B1088" wp14:editId="2B857255">
                  <wp:extent cx="296227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color="1F4E79" w:sz="8" w:space="0"/>
              <w:left w:val="single" w:color="1F4E79" w:sz="8" w:space="0"/>
              <w:bottom w:val="single" w:color="1F4E79" w:sz="8" w:space="0"/>
              <w:right w:val="single" w:color="1F4E79" w:sz="8" w:space="0"/>
            </w:tcBorders>
            <w:shd w:val="clear" w:color="auto" w:fill="FFFFFF"/>
            <w:tcMar>
              <w:top w:w="40" w:type="dxa"/>
              <w:left w:w="40" w:type="dxa"/>
              <w:bottom w:w="40" w:type="dxa"/>
              <w:right w:w="40" w:type="dxa"/>
            </w:tcMar>
          </w:tcPr>
          <w:p w:rsidRPr="00AE4B26" w:rsidR="00AE4B26" w:rsidP="00AE4B26" w:rsidRDefault="00AE4B26" w14:paraId="108761D5"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Please note that data for 20/21 is not available until later in the year.</w:t>
            </w:r>
          </w:p>
          <w:p w:rsidRPr="00AE4B26" w:rsidR="00AE4B26" w:rsidP="00AE4B26" w:rsidRDefault="00AE4B26" w14:paraId="34C0EE5D" w14:textId="77777777">
            <w:pPr>
              <w:spacing w:before="0" w:after="0"/>
              <w:rPr>
                <w:rFonts w:ascii="Arial" w:hAnsi="Arial" w:eastAsia="Lucida Sans Unicode" w:cs="Arial"/>
                <w:color w:val="FF0000"/>
                <w:szCs w:val="24"/>
              </w:rPr>
            </w:pPr>
          </w:p>
          <w:p w:rsidRPr="00AE4B26" w:rsidR="00AE4B26" w:rsidP="00AE4B26" w:rsidRDefault="00AE4B26" w14:paraId="68853249" w14:textId="77777777">
            <w:pPr>
              <w:spacing w:before="0" w:after="0"/>
              <w:rPr>
                <w:rFonts w:ascii="Arial" w:hAnsi="Arial" w:eastAsia="Lucida Sans Unicode" w:cs="Arial"/>
                <w:color w:val="2F5496"/>
                <w:szCs w:val="24"/>
              </w:rPr>
            </w:pPr>
            <w:r w:rsidRPr="00AE4B26">
              <w:rPr>
                <w:rFonts w:ascii="Arial" w:hAnsi="Arial" w:eastAsia="Lucida Sans Unicode" w:cs="Arial"/>
                <w:color w:val="2F5496"/>
                <w:szCs w:val="24"/>
              </w:rPr>
              <w:t xml:space="preserve">The increased cost per visit in 19/20 is due to a significant spend on building repairs at St Andrews museum, where major repairs were undertaken to the turrets and windows. </w:t>
            </w:r>
          </w:p>
          <w:p w:rsidRPr="00AE4B26" w:rsidR="00AE4B26" w:rsidP="00AE4B26" w:rsidRDefault="00AE4B26" w14:paraId="58E705D1" w14:textId="77777777">
            <w:pPr>
              <w:spacing w:before="0" w:after="0"/>
              <w:rPr>
                <w:rFonts w:ascii="Arial" w:hAnsi="Arial" w:eastAsia="Lucida Sans Unicode" w:cs="Arial"/>
                <w:color w:val="FF0000"/>
                <w:szCs w:val="24"/>
              </w:rPr>
            </w:pPr>
          </w:p>
          <w:p w:rsidRPr="00AE4B26" w:rsidR="00AE4B26" w:rsidP="00AE4B26" w:rsidRDefault="00AE4B26" w14:paraId="31D700F6" w14:textId="77777777">
            <w:pPr>
              <w:spacing w:before="0" w:after="0"/>
              <w:rPr>
                <w:rFonts w:ascii="Lucida Sans Unicode" w:hAnsi="Lucida Sans Unicode" w:eastAsia="Lucida Sans Unicode" w:cs="Lucida Sans Unicode"/>
                <w:color w:val="1D2828"/>
                <w:sz w:val="18"/>
                <w:szCs w:val="24"/>
              </w:rPr>
            </w:pPr>
          </w:p>
        </w:tc>
      </w:tr>
    </w:tbl>
    <w:p w:rsidRPr="00AE4B26" w:rsidR="00AE4B26" w:rsidP="00AE4B26" w:rsidRDefault="00AE4B26" w14:paraId="39E0E0A4" w14:textId="77777777">
      <w:pPr>
        <w:spacing w:before="0" w:after="0"/>
        <w:rPr>
          <w:rFonts w:ascii="Times New Roman" w:hAnsi="Times New Roman" w:eastAsia="Times New Roman"/>
          <w:szCs w:val="24"/>
        </w:rPr>
        <w:sectPr w:rsidRPr="00AE4B26" w:rsidR="00AE4B26">
          <w:pgSz w:w="11906" w:h="16838" w:orient="portrait"/>
          <w:pgMar w:top="1440" w:right="1440" w:bottom="1440" w:left="1440" w:header="708" w:footer="708" w:gutter="0"/>
          <w:cols w:space="708"/>
          <w:docGrid w:linePitch="360"/>
          <w:headerReference w:type="first" r:id="R8b1e1119aa184efa"/>
          <w:footerReference w:type="first" r:id="Ra1de3eee66344d57"/>
        </w:sectPr>
      </w:pPr>
    </w:p>
    <w:p w:rsidRPr="00AE4B26" w:rsidR="00AE4B26" w:rsidP="00AE4B26" w:rsidRDefault="00AE4B26" w14:paraId="0316D6CA" w14:textId="77777777">
      <w:pPr>
        <w:spacing w:before="0" w:after="0" w:line="120" w:lineRule="auto"/>
        <w:rPr>
          <w:rFonts w:ascii="Times New Roman" w:hAnsi="Times New Roman" w:eastAsia="Times New Roman"/>
          <w:szCs w:val="24"/>
        </w:rPr>
      </w:pPr>
    </w:p>
    <w:p w:rsidRPr="004819E2" w:rsidR="004819E2" w:rsidP="004819E2" w:rsidRDefault="00AE4B26" w14:paraId="30A9014B" w14:textId="77777777">
      <w:pPr>
        <w:spacing w:before="0" w:after="0"/>
        <w:rPr>
          <w:b/>
          <w:bCs/>
          <w:sz w:val="36"/>
          <w:szCs w:val="36"/>
        </w:rPr>
      </w:pPr>
      <w:r w:rsidRPr="00AE4B26">
        <w:rPr>
          <w:rFonts w:ascii="Times New Roman" w:hAnsi="Times New Roman" w:eastAsia="Times New Roman"/>
          <w:color w:val="FFFFFF"/>
          <w:szCs w:val="24"/>
        </w:rPr>
        <w:t xml:space="preserve"> </w:t>
      </w:r>
    </w:p>
    <w:p w:rsidRPr="004819E2" w:rsidR="004819E2" w:rsidP="004819E2" w:rsidRDefault="004819E2" w14:paraId="5EA35789" w14:textId="77777777">
      <w:pPr>
        <w:spacing w:before="0" w:after="0"/>
        <w:rPr>
          <w:b/>
          <w:bCs/>
          <w:sz w:val="36"/>
          <w:szCs w:val="36"/>
        </w:rPr>
      </w:pPr>
      <w:r w:rsidRPr="004819E2">
        <w:rPr>
          <w:b/>
          <w:bCs/>
          <w:sz w:val="36"/>
          <w:szCs w:val="36"/>
        </w:rPr>
        <w:t>Area Reports</w:t>
      </w:r>
    </w:p>
    <w:p w:rsidRPr="004819E2" w:rsidR="004819E2" w:rsidP="004819E2" w:rsidRDefault="004819E2" w14:paraId="3B6212F0" w14:textId="77777777">
      <w:pPr>
        <w:spacing w:before="0" w:after="0" w:line="259" w:lineRule="auto"/>
        <w:rPr>
          <w:rFonts w:ascii="Arial" w:hAnsi="Arial" w:cs="Arial"/>
          <w:b/>
          <w:bCs/>
          <w:sz w:val="36"/>
          <w:szCs w:val="36"/>
        </w:rPr>
      </w:pPr>
    </w:p>
    <w:p w:rsidRPr="004819E2" w:rsidR="004819E2" w:rsidP="004819E2" w:rsidRDefault="004819E2" w14:paraId="3C7D57CE" w14:textId="77777777">
      <w:pPr>
        <w:spacing w:before="0" w:after="0" w:line="259" w:lineRule="auto"/>
        <w:rPr>
          <w:szCs w:val="24"/>
          <w:lang w:eastAsia="en-US"/>
        </w:rPr>
      </w:pPr>
      <w:r w:rsidRPr="004819E2">
        <w:rPr>
          <w:rFonts w:ascii="Arial" w:hAnsi="Arial" w:eastAsia="Arial" w:cs="Arial"/>
          <w:b/>
          <w:bCs/>
          <w:sz w:val="36"/>
          <w:szCs w:val="36"/>
          <w:lang w:eastAsia="en-US"/>
        </w:rPr>
        <w:t>South and West Fife</w:t>
      </w:r>
    </w:p>
    <w:p w:rsidRPr="004819E2" w:rsidR="004819E2" w:rsidP="004819E2" w:rsidRDefault="004819E2" w14:paraId="2F9E52C7" w14:textId="77777777">
      <w:pPr>
        <w:spacing w:before="0" w:after="160" w:line="259" w:lineRule="auto"/>
        <w:rPr>
          <w:szCs w:val="24"/>
          <w:lang w:eastAsia="en-US"/>
        </w:rPr>
      </w:pPr>
      <w:r w:rsidRPr="004819E2">
        <w:rPr>
          <w:rFonts w:ascii="Arial" w:hAnsi="Arial" w:eastAsia="Arial" w:cs="Arial"/>
          <w:lang w:eastAsia="en-US"/>
        </w:rPr>
        <w:t xml:space="preserve">The South and West Fife staff team rose to the challenges presented by the pandemic. Community development and community use staff engaged with partners to offer support in the ‘response’ phase. Team members managed and supported asymptomatic test centres, vaccination facilities and temporary test centres across the area. </w:t>
      </w:r>
    </w:p>
    <w:p w:rsidRPr="004819E2" w:rsidR="004819E2" w:rsidP="004819E2" w:rsidRDefault="004819E2" w14:paraId="67DA6712" w14:textId="77777777">
      <w:pPr>
        <w:tabs>
          <w:tab w:val="left" w:pos="0"/>
        </w:tabs>
        <w:spacing w:before="0" w:after="160" w:line="259" w:lineRule="auto"/>
        <w:rPr>
          <w:rFonts w:ascii="Arial" w:hAnsi="Arial" w:eastAsia="Arial" w:cs="Arial"/>
          <w:lang w:eastAsia="en-US"/>
        </w:rPr>
      </w:pPr>
      <w:r w:rsidRPr="004819E2">
        <w:rPr>
          <w:rFonts w:ascii="Arial" w:hAnsi="Arial" w:eastAsia="Arial" w:cs="Arial"/>
          <w:lang w:eastAsia="en-US"/>
        </w:rPr>
        <w:t xml:space="preserve">As well as re-opening Council premises, staff helped </w:t>
      </w:r>
      <w:proofErr w:type="spellStart"/>
      <w:r w:rsidRPr="004819E2">
        <w:rPr>
          <w:rFonts w:ascii="Arial" w:hAnsi="Arial" w:eastAsia="Arial" w:cs="Arial"/>
          <w:lang w:eastAsia="en-US"/>
        </w:rPr>
        <w:t>Carnock</w:t>
      </w:r>
      <w:proofErr w:type="spellEnd"/>
      <w:r w:rsidRPr="004819E2">
        <w:rPr>
          <w:rFonts w:ascii="Arial" w:hAnsi="Arial" w:eastAsia="Arial" w:cs="Arial"/>
          <w:lang w:eastAsia="en-US"/>
        </w:rPr>
        <w:t xml:space="preserve">, Kincardine and Comrie hubs and pantries, including the local foodbank and EATs Rosyth. </w:t>
      </w:r>
    </w:p>
    <w:p w:rsidRPr="004819E2" w:rsidR="004819E2" w:rsidP="004819E2" w:rsidRDefault="004819E2" w14:paraId="40B10205" w14:textId="77777777">
      <w:pPr>
        <w:tabs>
          <w:tab w:val="left" w:pos="0"/>
        </w:tabs>
        <w:spacing w:before="0" w:after="160" w:line="259" w:lineRule="auto"/>
        <w:rPr>
          <w:szCs w:val="24"/>
          <w:lang w:eastAsia="en-US"/>
        </w:rPr>
      </w:pPr>
      <w:r w:rsidRPr="004819E2">
        <w:rPr>
          <w:rFonts w:ascii="Arial" w:hAnsi="Arial" w:eastAsia="Arial" w:cs="Arial"/>
          <w:lang w:eastAsia="en-US"/>
        </w:rPr>
        <w:t>Five community pantries have been established throughout South and West Fife. Volunteers are supported by management committees to re-open community run assets. The many clubs and groups who hire Council facilities also required additional support (signposting to e-learning, developing risk assessments etc) in advance of returning to facilities.</w:t>
      </w:r>
    </w:p>
    <w:p w:rsidRPr="004819E2" w:rsidR="004819E2" w:rsidP="004819E2" w:rsidRDefault="004819E2" w14:paraId="61A7438B" w14:textId="77777777">
      <w:pPr>
        <w:spacing w:before="0" w:after="160" w:line="259" w:lineRule="auto"/>
        <w:rPr>
          <w:szCs w:val="24"/>
          <w:lang w:eastAsia="en-US"/>
        </w:rPr>
      </w:pPr>
      <w:r w:rsidRPr="004819E2">
        <w:rPr>
          <w:rFonts w:ascii="Arial" w:hAnsi="Arial" w:eastAsia="Arial" w:cs="Arial"/>
          <w:lang w:eastAsia="en-US"/>
        </w:rPr>
        <w:t xml:space="preserve">The area team has supported the development of the North Queensferry Action Plan using a questionnaire based on the Place Standard. The results contributed to focused discussions at socially distanced workshops. Information gathered is now being used to identify short, medium, and long-term goals to form the action plan. </w:t>
      </w:r>
    </w:p>
    <w:p w:rsidRPr="004819E2" w:rsidR="004819E2" w:rsidP="004819E2" w:rsidRDefault="004819E2" w14:paraId="68D72182" w14:textId="77777777">
      <w:pPr>
        <w:spacing w:before="0" w:after="160" w:line="259" w:lineRule="auto"/>
        <w:rPr>
          <w:szCs w:val="24"/>
          <w:lang w:eastAsia="en-US"/>
        </w:rPr>
      </w:pPr>
      <w:r w:rsidRPr="004819E2">
        <w:rPr>
          <w:rFonts w:ascii="Arial" w:hAnsi="Arial" w:eastAsia="Arial" w:cs="Arial"/>
          <w:lang w:eastAsia="en-US"/>
        </w:rPr>
        <w:t xml:space="preserve">A South and West Fife Food Resilience Group was established to provide support for food providers and delivery of Café Inc provision. The group consists of community food providers, community </w:t>
      </w:r>
      <w:proofErr w:type="spellStart"/>
      <w:r w:rsidRPr="004819E2">
        <w:rPr>
          <w:rFonts w:ascii="Arial" w:hAnsi="Arial" w:eastAsia="Arial" w:cs="Arial"/>
          <w:lang w:eastAsia="en-US"/>
        </w:rPr>
        <w:t>community</w:t>
      </w:r>
      <w:proofErr w:type="spellEnd"/>
      <w:r w:rsidRPr="004819E2">
        <w:rPr>
          <w:rFonts w:ascii="Arial" w:hAnsi="Arial" w:eastAsia="Arial" w:cs="Arial"/>
          <w:lang w:eastAsia="en-US"/>
        </w:rPr>
        <w:t xml:space="preserve"> development officers. Several community growing spaces have been funded through the local community planning budget. This funding has enabled projects to provide locally grown food to pantry providers. Staff have also been involved with the delivery of emergency food boxes.</w:t>
      </w:r>
    </w:p>
    <w:p w:rsidRPr="004819E2" w:rsidR="004819E2" w:rsidP="004819E2" w:rsidRDefault="004819E2" w14:paraId="202D554A" w14:textId="77777777">
      <w:pPr>
        <w:spacing w:before="0" w:after="160" w:line="259" w:lineRule="auto"/>
        <w:rPr>
          <w:szCs w:val="24"/>
          <w:lang w:eastAsia="en-US"/>
        </w:rPr>
      </w:pPr>
      <w:r w:rsidRPr="004819E2">
        <w:rPr>
          <w:rFonts w:ascii="Arial" w:hAnsi="Arial" w:eastAsia="Arial" w:cs="Arial"/>
          <w:lang w:eastAsia="en-US"/>
        </w:rPr>
        <w:t xml:space="preserve">Several family learning initiatives have been delivered over the last 12 months. This has included an art project in an underpass in Moray Way North, Dalgety Bay. Staff worked with two primary schools, the local community, and a local artist to produce artwork with an ‘under the water’ theme. Funding has since been secured to revamp two further underpasses in Dalgety Bay and Inverkeithing. </w:t>
      </w:r>
    </w:p>
    <w:p w:rsidRPr="004819E2" w:rsidR="004819E2" w:rsidP="004819E2" w:rsidRDefault="004819E2" w14:paraId="062DC24A" w14:textId="77777777">
      <w:pPr>
        <w:spacing w:before="0" w:after="160" w:line="259" w:lineRule="auto"/>
        <w:rPr>
          <w:szCs w:val="24"/>
          <w:lang w:eastAsia="en-US"/>
        </w:rPr>
      </w:pPr>
      <w:r w:rsidRPr="004819E2">
        <w:rPr>
          <w:rFonts w:ascii="Arial" w:hAnsi="Arial" w:eastAsia="Arial" w:cs="Arial"/>
          <w:lang w:eastAsia="en-US"/>
        </w:rPr>
        <w:t xml:space="preserve">Staff have been involved in several capital projects including ‘Imagine Kincardine’ and Renewed Rosyth’. Both projects involved improvements to public realm infrastructure in partnership with </w:t>
      </w:r>
      <w:proofErr w:type="spellStart"/>
      <w:r w:rsidRPr="004819E2">
        <w:rPr>
          <w:rFonts w:ascii="Arial" w:hAnsi="Arial" w:eastAsia="Arial" w:cs="Arial"/>
          <w:lang w:eastAsia="en-US"/>
        </w:rPr>
        <w:t>Sustrans</w:t>
      </w:r>
      <w:proofErr w:type="spellEnd"/>
      <w:r w:rsidRPr="004819E2">
        <w:rPr>
          <w:rFonts w:ascii="Arial" w:hAnsi="Arial" w:eastAsia="Arial" w:cs="Arial"/>
          <w:lang w:eastAsia="en-US"/>
        </w:rPr>
        <w:t xml:space="preserve"> and other Council services. The community development team facilitated community engagement sessions to capture community views and on the proposed designs. </w:t>
      </w:r>
    </w:p>
    <w:p w:rsidRPr="004819E2" w:rsidR="004819E2" w:rsidP="004819E2" w:rsidRDefault="004819E2" w14:paraId="24835286" w14:textId="77777777">
      <w:pPr>
        <w:spacing w:before="0" w:after="160" w:line="259" w:lineRule="auto"/>
        <w:rPr>
          <w:szCs w:val="24"/>
          <w:lang w:eastAsia="en-US"/>
        </w:rPr>
      </w:pPr>
      <w:r w:rsidRPr="004819E2">
        <w:rPr>
          <w:rFonts w:ascii="Arial" w:hAnsi="Arial" w:eastAsia="Arial" w:cs="Arial"/>
          <w:lang w:eastAsia="en-US"/>
        </w:rPr>
        <w:t xml:space="preserve">Area staff have supported </w:t>
      </w:r>
      <w:r w:rsidRPr="004819E2">
        <w:rPr>
          <w:rFonts w:ascii="Arial" w:hAnsi="Arial" w:eastAsia="Arial" w:cs="Arial"/>
          <w:color w:val="000000" w:themeColor="text1"/>
        </w:rPr>
        <w:t>Inverkeithing Heritage Regeneration. T</w:t>
      </w:r>
      <w:r w:rsidRPr="004819E2">
        <w:rPr>
          <w:rFonts w:ascii="Arial" w:hAnsi="Arial" w:eastAsia="Arial" w:cs="Arial"/>
          <w:lang w:eastAsia="en-US"/>
        </w:rPr>
        <w:t xml:space="preserve">his £4.144m project includes changes to the historical quarter public realm, a third-party grant scheme, a built </w:t>
      </w:r>
      <w:r w:rsidRPr="004819E2">
        <w:tab/>
      </w:r>
      <w:r w:rsidRPr="004819E2">
        <w:rPr>
          <w:rFonts w:ascii="Arial" w:hAnsi="Arial" w:eastAsia="Arial" w:cs="Arial"/>
          <w:lang w:eastAsia="en-US"/>
        </w:rPr>
        <w:t xml:space="preserve">heritage activity programme, modernisation, and refurbishment of the town house.  As well as informing the plans for the refurbished building, staff found alternative accommodation for displaced groups. The regeneration project was slightly delayed due to the pandemic. </w:t>
      </w:r>
    </w:p>
    <w:p w:rsidRPr="004819E2" w:rsidR="004819E2" w:rsidP="004819E2" w:rsidRDefault="004819E2" w14:paraId="5D0196A6" w14:textId="77777777">
      <w:pPr>
        <w:spacing w:before="0" w:after="0"/>
        <w:jc w:val="both"/>
        <w:rPr>
          <w:rFonts w:ascii="Arial" w:hAnsi="Arial" w:eastAsia="Arial" w:cs="Arial"/>
          <w:color w:val="000000" w:themeColor="text1"/>
          <w:sz w:val="36"/>
          <w:szCs w:val="36"/>
        </w:rPr>
      </w:pPr>
      <w:r w:rsidRPr="004819E2">
        <w:rPr>
          <w:rFonts w:ascii="Arial" w:hAnsi="Arial" w:eastAsia="Arial" w:cs="Arial"/>
          <w:b/>
          <w:bCs/>
          <w:sz w:val="36"/>
          <w:szCs w:val="36"/>
        </w:rPr>
        <w:t>Dunfermline</w:t>
      </w:r>
    </w:p>
    <w:p w:rsidRPr="004819E2" w:rsidR="004819E2" w:rsidP="004819E2" w:rsidRDefault="004819E2" w14:paraId="20FD5272" w14:textId="77777777">
      <w:pPr>
        <w:spacing w:before="0" w:after="0"/>
        <w:rPr>
          <w:rFonts w:ascii="Arial" w:hAnsi="Arial" w:eastAsia="Arial" w:cs="Arial"/>
        </w:rPr>
      </w:pPr>
      <w:r w:rsidRPr="004819E2">
        <w:rPr>
          <w:rFonts w:ascii="Arial" w:hAnsi="Arial" w:eastAsia="Arial" w:cs="Arial"/>
        </w:rPr>
        <w:t>As part of the area’s People and Place Leadership approach it was agreed to create a greenspace strategy for the town. This is led by the local Greenspace Forum in partnership with the Area Committee and supported by community development staff. The forum is investigating how a community anchor organisation could be established that focuses on the benefits of</w:t>
      </w:r>
    </w:p>
    <w:p w:rsidRPr="004819E2" w:rsidR="004819E2" w:rsidP="004819E2" w:rsidRDefault="004819E2" w14:paraId="3150A7B9" w14:textId="77777777">
      <w:pPr>
        <w:spacing w:before="0" w:after="0"/>
      </w:pPr>
      <w:r w:rsidRPr="004819E2">
        <w:rPr>
          <w:rFonts w:ascii="Arial" w:hAnsi="Arial" w:eastAsia="Arial" w:cs="Arial"/>
        </w:rPr>
        <w:t xml:space="preserve"> developing greenspace. During the pandemic, g</w:t>
      </w:r>
      <w:r w:rsidRPr="004819E2">
        <w:rPr>
          <w:rFonts w:ascii="Arial" w:hAnsi="Arial" w:eastAsia="Arial" w:cs="Arial"/>
          <w:color w:val="000000" w:themeColor="text1"/>
        </w:rPr>
        <w:t xml:space="preserve">reenspace was integral to people's health, wellbeing and connection to community, as well its role as providing space to support heritage </w:t>
      </w:r>
      <w:r w:rsidRPr="004819E2">
        <w:rPr>
          <w:rFonts w:ascii="Arial" w:hAnsi="Arial" w:eastAsia="Arial" w:cs="Arial"/>
          <w:color w:val="000000" w:themeColor="text1"/>
        </w:rPr>
        <w:lastRenderedPageBreak/>
        <w:t xml:space="preserve">and tourism, help alleviate poverty and address the climate emergency, </w:t>
      </w:r>
      <w:proofErr w:type="gramStart"/>
      <w:r w:rsidRPr="004819E2">
        <w:rPr>
          <w:rFonts w:ascii="Arial" w:hAnsi="Arial" w:eastAsia="Arial" w:cs="Arial"/>
        </w:rPr>
        <w:t>The</w:t>
      </w:r>
      <w:proofErr w:type="gramEnd"/>
      <w:r w:rsidRPr="004819E2">
        <w:rPr>
          <w:rFonts w:ascii="Arial" w:hAnsi="Arial" w:eastAsia="Arial" w:cs="Arial"/>
        </w:rPr>
        <w:t xml:space="preserve"> strategy has begun to explore and coordinate how the town develops a coherent approach to support, enhance and plan the future success of its greenspace network. A conference is planned for later in 2021 using the online platform </w:t>
      </w:r>
      <w:proofErr w:type="spellStart"/>
      <w:r w:rsidRPr="004819E2">
        <w:rPr>
          <w:rFonts w:ascii="Arial" w:hAnsi="Arial" w:eastAsia="Arial" w:cs="Arial"/>
        </w:rPr>
        <w:t>Hopin</w:t>
      </w:r>
      <w:proofErr w:type="spellEnd"/>
      <w:r w:rsidRPr="004819E2">
        <w:rPr>
          <w:rFonts w:ascii="Arial" w:hAnsi="Arial" w:eastAsia="Arial" w:cs="Arial"/>
        </w:rPr>
        <w:t xml:space="preserve"> and will follow on from the successful Geddes conference held in June 2021 as part of the local Great Places Project.</w:t>
      </w:r>
      <w:r w:rsidRPr="004819E2">
        <w:br/>
      </w:r>
    </w:p>
    <w:p w:rsidRPr="004819E2" w:rsidR="004819E2" w:rsidP="004819E2" w:rsidRDefault="004819E2" w14:paraId="7E3F228B" w14:textId="77777777">
      <w:pPr>
        <w:spacing w:before="0" w:after="0"/>
        <w:jc w:val="both"/>
        <w:rPr>
          <w:rFonts w:ascii="Arial" w:hAnsi="Arial" w:eastAsia="Arial" w:cs="Arial"/>
          <w:color w:val="000000" w:themeColor="text1"/>
        </w:rPr>
      </w:pPr>
      <w:r w:rsidRPr="004819E2">
        <w:rPr>
          <w:rFonts w:ascii="Arial" w:hAnsi="Arial" w:eastAsia="Arial" w:cs="Arial"/>
        </w:rPr>
        <w:t>A multi-disciplinary team (MDT) was established during lockdown, including members of both the local community development and community use teams. The group met virtually and frequently during the initial stages to ensure that clear and current information being circulated on support for people, including emergency food, financial support, grants, and resources. Staff teams were able to support each other and refer people for support. Directories and contacts were shared to provide local support and to ensure there was an inclusive and streamlined offer of support for people. Emergency response funding streams were also identified and accessed by local people. These included the Scottish Welfare Fund, Settlement Trusts, Food Fund Crisis Grants, and the British Red Cross Hardship Fund.</w:t>
      </w:r>
    </w:p>
    <w:p w:rsidRPr="004819E2" w:rsidR="004819E2" w:rsidP="004819E2" w:rsidRDefault="004819E2" w14:paraId="571D337E" w14:textId="77777777">
      <w:pPr>
        <w:spacing w:before="0" w:after="0"/>
        <w:ind w:hanging="720"/>
        <w:jc w:val="both"/>
      </w:pPr>
    </w:p>
    <w:p w:rsidRPr="004819E2" w:rsidR="004819E2" w:rsidP="004819E2" w:rsidRDefault="004819E2" w14:paraId="164D5280" w14:textId="77777777">
      <w:pPr>
        <w:spacing w:before="0" w:after="0"/>
      </w:pPr>
      <w:r w:rsidRPr="004819E2">
        <w:rPr>
          <w:rFonts w:eastAsia="Helvetica" w:cs="Helvetica"/>
        </w:rPr>
        <w:t xml:space="preserve">The Dunfermline Poverty Action Group also co-ordinated anti-poverty and crisis intervention work. The Community Assistance Hub was established in the Dell Farquharson Centre and from there staff and volunteers ensured emergency food and goods were distributed across Dunfermline. Collaboration amongst partners including Fife Voluntary Action, Citizens and Rights Fife, Churches, Community </w:t>
      </w:r>
      <w:proofErr w:type="gramStart"/>
      <w:r w:rsidRPr="004819E2">
        <w:rPr>
          <w:rFonts w:eastAsia="Helvetica" w:cs="Helvetica"/>
        </w:rPr>
        <w:t>Councils</w:t>
      </w:r>
      <w:proofErr w:type="gramEnd"/>
      <w:r w:rsidRPr="004819E2">
        <w:rPr>
          <w:rFonts w:eastAsia="Helvetica" w:cs="Helvetica"/>
        </w:rPr>
        <w:t xml:space="preserve"> and volunteers was quickly established. The group supported 382 helping hand requests, 4724 people through community pantries, 398 people through emergency food parcels, online </w:t>
      </w:r>
      <w:proofErr w:type="gramStart"/>
      <w:r w:rsidRPr="004819E2">
        <w:rPr>
          <w:rFonts w:eastAsia="Helvetica" w:cs="Helvetica"/>
        </w:rPr>
        <w:t>vouchers</w:t>
      </w:r>
      <w:proofErr w:type="gramEnd"/>
      <w:r w:rsidRPr="004819E2">
        <w:rPr>
          <w:rFonts w:eastAsia="Helvetica" w:cs="Helvetica"/>
        </w:rPr>
        <w:t xml:space="preserve"> and assisted shopping, as well as 465 volunteers contacted, and 598 foodbank vouchers issued.</w:t>
      </w:r>
      <w:r w:rsidRPr="004819E2">
        <w:br/>
      </w:r>
    </w:p>
    <w:p w:rsidRPr="004819E2" w:rsidR="004819E2" w:rsidP="004819E2" w:rsidRDefault="004819E2" w14:paraId="2F62B74B" w14:textId="77777777">
      <w:pPr>
        <w:jc w:val="both"/>
      </w:pPr>
      <w:r w:rsidRPr="004819E2">
        <w:t xml:space="preserve">Building on the success of the Food for Your Future and the </w:t>
      </w:r>
      <w:proofErr w:type="spellStart"/>
      <w:r w:rsidRPr="004819E2">
        <w:t>Baldridgeburn</w:t>
      </w:r>
      <w:proofErr w:type="spellEnd"/>
      <w:r w:rsidRPr="004819E2">
        <w:t xml:space="preserve"> pantry, a food resilience group was established to provide a coordinated and pro-active response to food resilience across the town. During the October break, specific and targeted support was offered by several organisations including F3 (Gillespie Church), Food for Your Future, Fife Pantry and Fife Council staff. This included a pilot project in </w:t>
      </w:r>
      <w:proofErr w:type="spellStart"/>
      <w:r w:rsidRPr="004819E2">
        <w:t>Townhill</w:t>
      </w:r>
      <w:proofErr w:type="spellEnd"/>
      <w:r w:rsidRPr="004819E2">
        <w:t xml:space="preserve"> and Kingseat working alongside eligible households connected to </w:t>
      </w:r>
      <w:proofErr w:type="spellStart"/>
      <w:r w:rsidRPr="004819E2">
        <w:t>Townhill</w:t>
      </w:r>
      <w:proofErr w:type="spellEnd"/>
      <w:r w:rsidRPr="004819E2">
        <w:t xml:space="preserve"> Primary School. During the school holidays, 524 packed lunches and 241 bags of groceries were distributed.</w:t>
      </w:r>
    </w:p>
    <w:p w:rsidRPr="004819E2" w:rsidR="004819E2" w:rsidP="004819E2" w:rsidRDefault="004819E2" w14:paraId="791E73F6" w14:textId="77777777">
      <w:pPr>
        <w:spacing w:before="0" w:after="0" w:line="259" w:lineRule="auto"/>
        <w:rPr>
          <w:rFonts w:ascii="Arial" w:hAnsi="Arial" w:eastAsia="Arial" w:cs="Arial"/>
          <w:b/>
          <w:bCs/>
          <w:sz w:val="36"/>
          <w:szCs w:val="36"/>
          <w:lang w:eastAsia="en-US"/>
        </w:rPr>
      </w:pPr>
      <w:r w:rsidRPr="004819E2">
        <w:rPr>
          <w:rFonts w:ascii="Arial" w:hAnsi="Arial" w:eastAsia="Arial" w:cs="Arial"/>
          <w:b/>
          <w:bCs/>
          <w:sz w:val="36"/>
          <w:szCs w:val="36"/>
          <w:lang w:eastAsia="en-US"/>
        </w:rPr>
        <w:t>Cowdenbeath</w:t>
      </w:r>
    </w:p>
    <w:p w:rsidRPr="004819E2" w:rsidR="004819E2" w:rsidP="004819E2" w:rsidRDefault="004819E2" w14:paraId="20539BA8" w14:textId="77777777">
      <w:pPr>
        <w:shd w:val="clear" w:color="auto" w:fill="FFFFFF"/>
        <w:spacing w:before="0" w:after="0"/>
        <w:rPr>
          <w:rFonts w:ascii="Arial" w:hAnsi="Arial" w:eastAsia="Times New Roman" w:cs="Arial"/>
          <w:color w:val="242424"/>
          <w:sz w:val="18"/>
          <w:szCs w:val="18"/>
        </w:rPr>
      </w:pPr>
      <w:r w:rsidRPr="004819E2">
        <w:rPr>
          <w:rFonts w:ascii="Arial" w:hAnsi="Arial" w:eastAsia="Times New Roman" w:cs="Arial"/>
          <w:color w:val="242424"/>
          <w:szCs w:val="24"/>
        </w:rPr>
        <w:t xml:space="preserve">To respond to Covid, services across the Cowdenbeath Area adapted their offer to support local communities. This included the formation or re-establishment of resilience groups, and local food projects adapting to provide meals and weekly essentials to families in need. As a direct response to the pandemic, a multi-disciplinary team was established and has now evolved into the local People Leadership Team. This has been invaluable for information share and being able to support those individuals and families most in need.  Fife’s first community testing centre was set up in the area and learning from this was shared as this service was rolled out throughout Fife. Mental health and suicide prevention remained a focus, with additional training for staff right across the area (CLD, Community Use, Safer </w:t>
      </w:r>
      <w:proofErr w:type="gramStart"/>
      <w:r w:rsidRPr="004819E2">
        <w:rPr>
          <w:rFonts w:ascii="Arial" w:hAnsi="Arial" w:eastAsia="Times New Roman" w:cs="Arial"/>
          <w:color w:val="242424"/>
          <w:szCs w:val="24"/>
        </w:rPr>
        <w:t>Communities</w:t>
      </w:r>
      <w:proofErr w:type="gramEnd"/>
      <w:r w:rsidRPr="004819E2">
        <w:rPr>
          <w:rFonts w:ascii="Arial" w:hAnsi="Arial" w:eastAsia="Times New Roman" w:cs="Arial"/>
          <w:color w:val="242424"/>
          <w:szCs w:val="24"/>
        </w:rPr>
        <w:t xml:space="preserve"> and the Police) being provided and the involvement of young people in developing an information and engagement campaign.  </w:t>
      </w:r>
    </w:p>
    <w:p w:rsidRPr="004819E2" w:rsidR="004819E2" w:rsidP="004819E2" w:rsidRDefault="004819E2" w14:paraId="4287361A" w14:textId="77777777">
      <w:pPr>
        <w:shd w:val="clear" w:color="auto" w:fill="FFFFFF"/>
        <w:spacing w:before="0" w:after="0"/>
        <w:rPr>
          <w:rFonts w:ascii="Arial" w:hAnsi="Arial" w:eastAsia="Times New Roman" w:cs="Arial"/>
          <w:color w:val="242424"/>
          <w:sz w:val="18"/>
          <w:szCs w:val="18"/>
        </w:rPr>
      </w:pPr>
      <w:r w:rsidRPr="004819E2">
        <w:rPr>
          <w:rFonts w:ascii="Arial" w:hAnsi="Arial" w:eastAsia="Times New Roman" w:cs="Arial"/>
          <w:color w:val="242424"/>
          <w:szCs w:val="24"/>
        </w:rPr>
        <w:t> </w:t>
      </w:r>
    </w:p>
    <w:p w:rsidRPr="004819E2" w:rsidR="004819E2" w:rsidP="004819E2" w:rsidRDefault="004819E2" w14:paraId="58335484" w14:textId="77777777">
      <w:pPr>
        <w:shd w:val="clear" w:color="auto" w:fill="FFFFFF"/>
        <w:spacing w:before="0" w:after="0"/>
        <w:rPr>
          <w:rFonts w:ascii="Arial" w:hAnsi="Arial" w:eastAsia="Times New Roman" w:cs="Arial"/>
          <w:color w:val="242424"/>
          <w:sz w:val="18"/>
          <w:szCs w:val="18"/>
        </w:rPr>
      </w:pPr>
      <w:r w:rsidRPr="004819E2">
        <w:rPr>
          <w:rFonts w:ascii="Arial" w:hAnsi="Arial" w:eastAsia="Times New Roman" w:cs="Arial"/>
          <w:color w:val="242424"/>
          <w:szCs w:val="24"/>
        </w:rPr>
        <w:t xml:space="preserve">Visitor numbers at </w:t>
      </w:r>
      <w:proofErr w:type="spellStart"/>
      <w:r w:rsidRPr="004819E2">
        <w:rPr>
          <w:rFonts w:ascii="Arial" w:hAnsi="Arial" w:eastAsia="Times New Roman" w:cs="Arial"/>
          <w:color w:val="242424"/>
          <w:szCs w:val="24"/>
        </w:rPr>
        <w:t>Lochore</w:t>
      </w:r>
      <w:proofErr w:type="spellEnd"/>
      <w:r w:rsidRPr="004819E2">
        <w:rPr>
          <w:rFonts w:ascii="Arial" w:hAnsi="Arial" w:eastAsia="Times New Roman" w:cs="Arial"/>
          <w:color w:val="242424"/>
          <w:szCs w:val="24"/>
        </w:rPr>
        <w:t xml:space="preserve"> Meadows continued to grow, and will exceed 1 million this year, as more people visited for daily physical activity and to try new activities. The development of the park will continue to be a focus, both in terms of promotion of the existing offer, as well as identifying its potential for future use. A new capital and partner funded accessible destination playpark is due to open in 2022 and the </w:t>
      </w:r>
      <w:proofErr w:type="spellStart"/>
      <w:r w:rsidRPr="004819E2">
        <w:rPr>
          <w:rFonts w:ascii="Arial" w:hAnsi="Arial" w:eastAsia="Times New Roman" w:cs="Arial"/>
          <w:color w:val="242424"/>
          <w:szCs w:val="24"/>
        </w:rPr>
        <w:t>Rockgelly</w:t>
      </w:r>
      <w:proofErr w:type="spellEnd"/>
      <w:r w:rsidRPr="004819E2">
        <w:rPr>
          <w:rFonts w:ascii="Arial" w:hAnsi="Arial" w:eastAsia="Times New Roman" w:cs="Arial"/>
          <w:color w:val="242424"/>
          <w:szCs w:val="24"/>
        </w:rPr>
        <w:t xml:space="preserve"> climbing centre is due to open </w:t>
      </w:r>
      <w:r w:rsidRPr="004819E2">
        <w:rPr>
          <w:rFonts w:ascii="Arial" w:hAnsi="Arial" w:eastAsia="Times New Roman" w:cs="Arial"/>
          <w:color w:val="242424"/>
          <w:szCs w:val="24"/>
        </w:rPr>
        <w:lastRenderedPageBreak/>
        <w:t>shortly creating additional opportunities to provide adventure activities in the area. Ongoing investment in the local area will continue to be a focus going forward, in particular:  </w:t>
      </w:r>
    </w:p>
    <w:p w:rsidRPr="004819E2" w:rsidR="004819E2" w:rsidP="004819E2" w:rsidRDefault="004819E2" w14:paraId="443E3A53" w14:textId="77777777">
      <w:pPr>
        <w:shd w:val="clear" w:color="auto" w:fill="FFFFFF"/>
        <w:spacing w:before="0" w:after="0"/>
        <w:rPr>
          <w:rFonts w:ascii="Arial" w:hAnsi="Arial" w:eastAsia="Times New Roman" w:cs="Arial"/>
          <w:color w:val="242424"/>
          <w:sz w:val="18"/>
          <w:szCs w:val="18"/>
        </w:rPr>
      </w:pPr>
      <w:r w:rsidRPr="004819E2">
        <w:rPr>
          <w:rFonts w:ascii="Arial" w:hAnsi="Arial" w:eastAsia="Times New Roman" w:cs="Arial"/>
          <w:color w:val="242424"/>
          <w:szCs w:val="24"/>
        </w:rPr>
        <w:t> </w:t>
      </w:r>
    </w:p>
    <w:p w:rsidRPr="004819E2" w:rsidR="004819E2" w:rsidP="00B64055" w:rsidRDefault="004819E2" w14:paraId="22504AFC" w14:textId="77777777">
      <w:pPr>
        <w:numPr>
          <w:ilvl w:val="0"/>
          <w:numId w:val="1"/>
        </w:numPr>
        <w:spacing w:before="0" w:after="0"/>
        <w:ind w:left="0" w:firstLine="0"/>
        <w:rPr>
          <w:rFonts w:ascii="Arial" w:hAnsi="Arial" w:eastAsia="Arial" w:cs="Arial"/>
          <w:szCs w:val="24"/>
          <w:lang w:eastAsia="en-US"/>
        </w:rPr>
      </w:pPr>
      <w:r w:rsidRPr="004819E2">
        <w:rPr>
          <w:rFonts w:ascii="Arial" w:hAnsi="Arial" w:eastAsia="Arial" w:cs="Arial"/>
          <w:szCs w:val="24"/>
          <w:lang w:eastAsia="en-US"/>
        </w:rPr>
        <w:t>20-minute neighbourhoods</w:t>
      </w:r>
    </w:p>
    <w:p w:rsidRPr="004819E2" w:rsidR="004819E2" w:rsidP="00B64055" w:rsidRDefault="004819E2" w14:paraId="7D596E4D" w14:textId="77777777">
      <w:pPr>
        <w:numPr>
          <w:ilvl w:val="0"/>
          <w:numId w:val="1"/>
        </w:numPr>
        <w:spacing w:before="0" w:after="0"/>
        <w:ind w:left="0" w:firstLine="0"/>
        <w:rPr>
          <w:rFonts w:ascii="Arial" w:hAnsi="Arial" w:eastAsia="Arial" w:cs="Arial"/>
          <w:szCs w:val="24"/>
          <w:lang w:eastAsia="en-US"/>
        </w:rPr>
      </w:pPr>
      <w:r w:rsidRPr="004819E2">
        <w:rPr>
          <w:rFonts w:ascii="Arial" w:hAnsi="Arial" w:eastAsia="Arial" w:cs="Arial"/>
          <w:szCs w:val="24"/>
          <w:lang w:eastAsia="en-US"/>
        </w:rPr>
        <w:t xml:space="preserve">Community wealth building – local investment </w:t>
      </w:r>
    </w:p>
    <w:p w:rsidRPr="004819E2" w:rsidR="004819E2" w:rsidP="00B64055" w:rsidRDefault="004819E2" w14:paraId="6AE9681F" w14:textId="77777777">
      <w:pPr>
        <w:numPr>
          <w:ilvl w:val="0"/>
          <w:numId w:val="1"/>
        </w:numPr>
        <w:spacing w:before="0" w:after="0"/>
        <w:ind w:left="0" w:firstLine="0"/>
        <w:rPr>
          <w:rFonts w:ascii="Arial" w:hAnsi="Arial" w:eastAsia="Arial" w:cs="Arial"/>
          <w:szCs w:val="24"/>
          <w:lang w:eastAsia="en-US"/>
        </w:rPr>
      </w:pPr>
      <w:r w:rsidRPr="004819E2">
        <w:rPr>
          <w:rFonts w:ascii="Arial" w:hAnsi="Arial" w:eastAsia="Arial" w:cs="Arial"/>
          <w:szCs w:val="24"/>
          <w:lang w:eastAsia="en-US"/>
        </w:rPr>
        <w:t>Mental Health – Veteran Centre</w:t>
      </w:r>
    </w:p>
    <w:p w:rsidRPr="004819E2" w:rsidR="004819E2" w:rsidP="004819E2" w:rsidRDefault="004819E2" w14:paraId="174C59B0" w14:textId="77777777">
      <w:pPr>
        <w:spacing w:before="0" w:after="0"/>
        <w:rPr>
          <w:rFonts w:ascii="Arial" w:hAnsi="Arial" w:eastAsia="Arial" w:cs="Arial"/>
          <w:lang w:eastAsia="en-US"/>
        </w:rPr>
      </w:pPr>
    </w:p>
    <w:p w:rsidRPr="004819E2" w:rsidR="004819E2" w:rsidP="004819E2" w:rsidRDefault="004819E2" w14:paraId="6719621E" w14:textId="77777777">
      <w:pPr>
        <w:shd w:val="clear" w:color="auto" w:fill="FFFFFF"/>
        <w:spacing w:before="0" w:after="0"/>
        <w:rPr>
          <w:rFonts w:ascii="Arial" w:hAnsi="Arial" w:eastAsia="Times New Roman" w:cs="Arial"/>
          <w:color w:val="242424"/>
          <w:sz w:val="18"/>
          <w:szCs w:val="18"/>
        </w:rPr>
      </w:pPr>
      <w:r w:rsidRPr="004819E2">
        <w:rPr>
          <w:rFonts w:ascii="Arial" w:hAnsi="Arial" w:eastAsia="Times New Roman" w:cs="Arial"/>
          <w:color w:val="242424"/>
          <w:szCs w:val="24"/>
        </w:rPr>
        <w:t>Significant work has taken place to encourage the community to shop local and return to the Town Centre areas, </w:t>
      </w:r>
      <w:proofErr w:type="gramStart"/>
      <w:r w:rsidRPr="004819E2">
        <w:rPr>
          <w:rFonts w:ascii="Arial" w:hAnsi="Arial" w:eastAsia="Times New Roman" w:cs="Arial"/>
          <w:color w:val="242424"/>
          <w:szCs w:val="24"/>
        </w:rPr>
        <w:t>in particular Cowdenbeath</w:t>
      </w:r>
      <w:proofErr w:type="gramEnd"/>
      <w:r w:rsidRPr="004819E2">
        <w:rPr>
          <w:rFonts w:ascii="Arial" w:hAnsi="Arial" w:eastAsia="Times New Roman" w:cs="Arial"/>
          <w:color w:val="242424"/>
          <w:szCs w:val="24"/>
        </w:rPr>
        <w:t> High Street.  In conjunction with Love Cowdenbeath and Loyal free, an app has been created to promote all that is on offer from a retail and recreational perspective.  Our local Place Leadership group is key to this development and further improvements to the High Street which may include repurposing the Town House. </w:t>
      </w:r>
    </w:p>
    <w:p w:rsidRPr="004819E2" w:rsidR="004819E2" w:rsidP="004819E2" w:rsidRDefault="004819E2" w14:paraId="53D6070B" w14:textId="77777777">
      <w:pPr>
        <w:shd w:val="clear" w:color="auto" w:fill="FFFFFF"/>
        <w:spacing w:before="0" w:after="0"/>
        <w:rPr>
          <w:rFonts w:ascii="Arial" w:hAnsi="Arial" w:eastAsia="Times New Roman" w:cs="Arial"/>
          <w:color w:val="242424"/>
          <w:sz w:val="18"/>
          <w:szCs w:val="18"/>
        </w:rPr>
      </w:pPr>
      <w:r w:rsidRPr="004819E2">
        <w:rPr>
          <w:rFonts w:ascii="Arial" w:hAnsi="Arial" w:eastAsia="Times New Roman" w:cs="Arial"/>
          <w:color w:val="242424"/>
          <w:szCs w:val="24"/>
        </w:rPr>
        <w:t> </w:t>
      </w:r>
    </w:p>
    <w:p w:rsidRPr="004819E2" w:rsidR="004819E2" w:rsidP="004819E2" w:rsidRDefault="004819E2" w14:paraId="54D90B49"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Local community groups, in conjunction with the Coalfield Regeneration Trust, are continuing to work on community action plans across the Cowdenbeath Area. These have also attracted additional investment to help to support local development.</w:t>
      </w:r>
    </w:p>
    <w:p w:rsidRPr="004819E2" w:rsidR="004819E2" w:rsidP="004819E2" w:rsidRDefault="004819E2" w14:paraId="2592C4A4" w14:textId="77777777">
      <w:pPr>
        <w:shd w:val="clear" w:color="auto" w:fill="FFFFFF"/>
        <w:spacing w:before="0" w:after="0"/>
        <w:rPr>
          <w:rFonts w:ascii="Segoe UI" w:hAnsi="Segoe UI" w:eastAsia="Times New Roman" w:cs="Segoe UI"/>
          <w:color w:val="242424"/>
          <w:sz w:val="18"/>
          <w:szCs w:val="18"/>
        </w:rPr>
      </w:pPr>
    </w:p>
    <w:p w:rsidRPr="004819E2" w:rsidR="004819E2" w:rsidP="004819E2" w:rsidRDefault="004819E2" w14:paraId="0A8E883F" w14:textId="77777777">
      <w:pPr>
        <w:spacing w:before="0" w:after="0" w:line="259" w:lineRule="auto"/>
        <w:rPr>
          <w:rFonts w:ascii="Arial" w:hAnsi="Arial" w:eastAsia="Arial" w:cs="Arial"/>
          <w:b/>
          <w:bCs/>
          <w:sz w:val="36"/>
          <w:szCs w:val="36"/>
        </w:rPr>
      </w:pPr>
      <w:r w:rsidRPr="004819E2">
        <w:rPr>
          <w:rFonts w:ascii="Arial" w:hAnsi="Arial" w:eastAsia="Arial" w:cs="Arial"/>
          <w:b/>
          <w:bCs/>
          <w:sz w:val="36"/>
          <w:szCs w:val="36"/>
        </w:rPr>
        <w:t xml:space="preserve">Kirkcaldy Area </w:t>
      </w:r>
    </w:p>
    <w:p w:rsidRPr="004819E2" w:rsidR="004819E2" w:rsidP="004819E2" w:rsidRDefault="004819E2" w14:paraId="190D8300"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Initially co-ordinated through the Multi-Disciplinary Teams (MDT) in the Area, staff, partner organisations and local communities worked tirelessly to respond the multiple and complex challenges presented during a global pandemic. Boundaries were blurred and people came together during the response phase to develop and co-ordinate the distribution of food supplies, set up of community testing and vaccination centres and support was put in place to combat the severity and impact of social isolation.</w:t>
      </w:r>
    </w:p>
    <w:p w:rsidRPr="004819E2" w:rsidR="004819E2" w:rsidP="004819E2" w:rsidRDefault="004819E2" w14:paraId="36674DA0"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w:t>
      </w:r>
    </w:p>
    <w:p w:rsidRPr="004819E2" w:rsidR="004819E2" w:rsidP="004819E2" w:rsidRDefault="004819E2" w14:paraId="3419B690"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xml:space="preserve">In the recovery phase, the People and Place Leadership Teams reflected on the emerging needs that their teams and organisations had identified and considered the recommendations in the narrative enquiry research with Professor Karen McCardle. The groups are mapping these reflections, </w:t>
      </w:r>
      <w:proofErr w:type="gramStart"/>
      <w:r w:rsidRPr="004819E2">
        <w:rPr>
          <w:rFonts w:ascii="Arial" w:hAnsi="Arial" w:eastAsia="Times New Roman" w:cs="Arial"/>
          <w:color w:val="242424"/>
          <w:szCs w:val="24"/>
        </w:rPr>
        <w:t>data</w:t>
      </w:r>
      <w:proofErr w:type="gramEnd"/>
      <w:r w:rsidRPr="004819E2">
        <w:rPr>
          <w:rFonts w:ascii="Arial" w:hAnsi="Arial" w:eastAsia="Times New Roman" w:cs="Arial"/>
          <w:color w:val="242424"/>
          <w:szCs w:val="24"/>
        </w:rPr>
        <w:t xml:space="preserve"> and information from organisations against the current areas of focus in the Plan 4 Kirkcaldy Area which will inform a refreshed Recovery and Renewal Area Plan.</w:t>
      </w:r>
    </w:p>
    <w:p w:rsidRPr="004819E2" w:rsidR="004819E2" w:rsidP="004819E2" w:rsidRDefault="004819E2" w14:paraId="597D7812"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w:t>
      </w:r>
    </w:p>
    <w:p w:rsidRPr="004819E2" w:rsidR="004819E2" w:rsidP="004819E2" w:rsidRDefault="004819E2" w14:paraId="3D742880"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Partners from the Kirkcaldy Area WRAAP have initiated a Crisis Planning subgroup has been created to review the area response during the pandemic and to work on the development of an off the shelf plan if faced with a similar crisis in the future.</w:t>
      </w:r>
    </w:p>
    <w:p w:rsidRPr="004819E2" w:rsidR="004819E2" w:rsidP="004819E2" w:rsidRDefault="004819E2" w14:paraId="2C4287CC"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w:t>
      </w:r>
    </w:p>
    <w:p w:rsidRPr="004819E2" w:rsidR="004819E2" w:rsidP="004819E2" w:rsidRDefault="004819E2" w14:paraId="0F607A06"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In partnership with the Communications Team, the Community Development Team led a pilot project to make ‘Our Kirkcaldy’ more community led and increase the reach of the page. The team were encouraged to come up with creative ways to engage with local communities which led to teams and local people participating in the ‘2 metres is’ campaign. One video submitted by a parent of a local 4-year-old showcasing 2metres of cookies had over 4.5K views. These approaches resulted in key campaigns, messaging and engagement which has increased likes and followers by 40%.</w:t>
      </w:r>
    </w:p>
    <w:p w:rsidRPr="004819E2" w:rsidR="004819E2" w:rsidP="004819E2" w:rsidRDefault="004819E2" w14:paraId="0335F4A7"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w:t>
      </w:r>
    </w:p>
    <w:p w:rsidRPr="004819E2" w:rsidR="004819E2" w:rsidP="004819E2" w:rsidRDefault="004819E2" w14:paraId="47F74E2F"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xml:space="preserve">Staff and Partners delivered a range of online, </w:t>
      </w:r>
      <w:proofErr w:type="gramStart"/>
      <w:r w:rsidRPr="004819E2">
        <w:rPr>
          <w:rFonts w:ascii="Arial" w:hAnsi="Arial" w:eastAsia="Times New Roman" w:cs="Arial"/>
          <w:color w:val="242424"/>
          <w:szCs w:val="24"/>
        </w:rPr>
        <w:t>outdoor</w:t>
      </w:r>
      <w:proofErr w:type="gramEnd"/>
      <w:r w:rsidRPr="004819E2">
        <w:rPr>
          <w:rFonts w:ascii="Arial" w:hAnsi="Arial" w:eastAsia="Times New Roman" w:cs="Arial"/>
          <w:color w:val="242424"/>
          <w:szCs w:val="24"/>
        </w:rPr>
        <w:t xml:space="preserve"> and indoor provision. Much of the activity was delivered online or with activity packs and kits being delivered to households. Some of the activities included:</w:t>
      </w:r>
    </w:p>
    <w:p w:rsidRPr="004819E2" w:rsidR="004819E2" w:rsidP="004819E2" w:rsidRDefault="004819E2" w14:paraId="757F3EA9" w14:textId="77777777">
      <w:pPr>
        <w:shd w:val="clear" w:color="auto" w:fill="FFFFFF"/>
        <w:spacing w:before="0" w:after="0"/>
        <w:rPr>
          <w:rFonts w:ascii="Arial" w:hAnsi="Arial" w:eastAsia="Times New Roman" w:cs="Arial"/>
          <w:color w:val="242424"/>
          <w:szCs w:val="24"/>
        </w:rPr>
      </w:pPr>
    </w:p>
    <w:p w:rsidRPr="004819E2" w:rsidR="004819E2" w:rsidP="00B64055" w:rsidRDefault="004819E2" w14:paraId="2D93C538" w14:textId="77777777">
      <w:pPr>
        <w:numPr>
          <w:ilvl w:val="0"/>
          <w:numId w:val="20"/>
        </w:numPr>
        <w:shd w:val="clear" w:color="auto" w:fill="FFFFFF"/>
        <w:spacing w:before="0" w:after="0"/>
        <w:ind w:left="426"/>
        <w:rPr>
          <w:rFonts w:ascii="Arial" w:hAnsi="Arial" w:eastAsia="Times New Roman" w:cs="Arial"/>
          <w:color w:val="242424"/>
          <w:szCs w:val="24"/>
        </w:rPr>
      </w:pPr>
      <w:r w:rsidRPr="004819E2">
        <w:rPr>
          <w:rFonts w:ascii="Arial" w:hAnsi="Arial" w:eastAsia="Times New Roman" w:cs="Arial"/>
          <w:color w:val="242424"/>
          <w:szCs w:val="24"/>
        </w:rPr>
        <w:t xml:space="preserve">Family learning: As well as lots of families benefitting from learning about play outdoors, 10 families progressed to achieve the John Muir award at the height of the </w:t>
      </w:r>
      <w:proofErr w:type="gramStart"/>
      <w:r w:rsidRPr="004819E2">
        <w:rPr>
          <w:rFonts w:ascii="Arial" w:hAnsi="Arial" w:eastAsia="Times New Roman" w:cs="Arial"/>
          <w:color w:val="242424"/>
          <w:szCs w:val="24"/>
        </w:rPr>
        <w:t>pandemic;</w:t>
      </w:r>
      <w:proofErr w:type="gramEnd"/>
    </w:p>
    <w:p w:rsidRPr="004819E2" w:rsidR="004819E2" w:rsidP="00B64055" w:rsidRDefault="004819E2" w14:paraId="1901B782" w14:textId="77777777">
      <w:pPr>
        <w:numPr>
          <w:ilvl w:val="0"/>
          <w:numId w:val="20"/>
        </w:numPr>
        <w:shd w:val="clear" w:color="auto" w:fill="FFFFFF"/>
        <w:spacing w:before="0" w:after="0"/>
        <w:ind w:left="426"/>
        <w:rPr>
          <w:rFonts w:ascii="Arial" w:hAnsi="Arial" w:eastAsia="Times New Roman" w:cs="Arial"/>
          <w:color w:val="242424"/>
          <w:szCs w:val="24"/>
        </w:rPr>
      </w:pPr>
      <w:r w:rsidRPr="004819E2">
        <w:rPr>
          <w:rFonts w:ascii="Arial" w:hAnsi="Arial" w:eastAsia="Times New Roman" w:cs="Arial"/>
          <w:color w:val="242424"/>
          <w:szCs w:val="24"/>
        </w:rPr>
        <w:t xml:space="preserve">Five Ways to wellbeing challenges were set with adult learners and families participating across the </w:t>
      </w:r>
      <w:proofErr w:type="gramStart"/>
      <w:r w:rsidRPr="004819E2">
        <w:rPr>
          <w:rFonts w:ascii="Arial" w:hAnsi="Arial" w:eastAsia="Times New Roman" w:cs="Arial"/>
          <w:color w:val="242424"/>
          <w:szCs w:val="24"/>
        </w:rPr>
        <w:t>area;</w:t>
      </w:r>
      <w:proofErr w:type="gramEnd"/>
    </w:p>
    <w:p w:rsidRPr="004819E2" w:rsidR="004819E2" w:rsidP="00B64055" w:rsidRDefault="004819E2" w14:paraId="71E9B89C" w14:textId="77777777">
      <w:pPr>
        <w:numPr>
          <w:ilvl w:val="0"/>
          <w:numId w:val="20"/>
        </w:numPr>
        <w:shd w:val="clear" w:color="auto" w:fill="FFFFFF"/>
        <w:spacing w:before="0" w:after="0"/>
        <w:ind w:left="426"/>
        <w:rPr>
          <w:rFonts w:ascii="Arial" w:hAnsi="Arial" w:eastAsia="Times New Roman" w:cs="Arial"/>
          <w:color w:val="242424"/>
          <w:szCs w:val="24"/>
        </w:rPr>
      </w:pPr>
      <w:r w:rsidRPr="004819E2">
        <w:rPr>
          <w:rFonts w:ascii="Arial" w:hAnsi="Arial" w:eastAsia="Times New Roman" w:cs="Arial"/>
          <w:color w:val="242424"/>
          <w:szCs w:val="24"/>
        </w:rPr>
        <w:lastRenderedPageBreak/>
        <w:t>A series of cooking with us videos were developed for Facebook to maximise the use of store cupboard basics and food parcels.</w:t>
      </w:r>
    </w:p>
    <w:p w:rsidRPr="004819E2" w:rsidR="004819E2" w:rsidP="004819E2" w:rsidRDefault="004819E2" w14:paraId="2E5C3654"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w:t>
      </w:r>
    </w:p>
    <w:p w:rsidRPr="004819E2" w:rsidR="004819E2" w:rsidP="004819E2" w:rsidRDefault="004819E2" w14:paraId="229CFF85"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The Community Development Team and Kirkcaldy YMCA offered a range of online youth work activities through the pandemic to ensure young people felt connected and that support was accessible. This then extended to outdoor learning, including cycling groups, wellbeing workshops, 16-plus returning, LGBT groups and schools' work. Staff and young people returned to face-to-</w:t>
      </w:r>
    </w:p>
    <w:p w:rsidRPr="004819E2" w:rsidR="004819E2" w:rsidP="004819E2" w:rsidRDefault="004819E2" w14:paraId="7C036455"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face activities during the summer, which included a residential programme for the Youth Forum Group and a return of some youth clubs.</w:t>
      </w:r>
    </w:p>
    <w:p w:rsidRPr="004819E2" w:rsidR="004819E2" w:rsidP="004819E2" w:rsidRDefault="004819E2" w14:paraId="292D1AF9"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w:t>
      </w:r>
    </w:p>
    <w:p w:rsidRPr="004819E2" w:rsidR="004819E2" w:rsidP="004819E2" w:rsidRDefault="004819E2" w14:paraId="4270934E"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xml:space="preserve">A Test of Change pilot involving staff from the Kirkcaldy Community Development Team, Housing and Social Work started in August 2021. The aim is to work collaboratively to reduce poverty by offering a person-centred approach to improving outcomes for those facing multiple </w:t>
      </w:r>
      <w:proofErr w:type="gramStart"/>
      <w:r w:rsidRPr="004819E2">
        <w:rPr>
          <w:rFonts w:ascii="Arial" w:hAnsi="Arial" w:eastAsia="Times New Roman" w:cs="Arial"/>
          <w:color w:val="242424"/>
          <w:szCs w:val="24"/>
        </w:rPr>
        <w:t>disadvantage</w:t>
      </w:r>
      <w:proofErr w:type="gramEnd"/>
      <w:r w:rsidRPr="004819E2">
        <w:rPr>
          <w:rFonts w:ascii="Arial" w:hAnsi="Arial" w:eastAsia="Times New Roman" w:cs="Arial"/>
          <w:color w:val="242424"/>
          <w:szCs w:val="24"/>
        </w:rPr>
        <w:t>. By sharing resources, knowledge and approaches the team aims to intervene early and prevent people from spiralling to statutory services and further hardship.</w:t>
      </w:r>
    </w:p>
    <w:p w:rsidRPr="004819E2" w:rsidR="004819E2" w:rsidP="004819E2" w:rsidRDefault="004819E2" w14:paraId="73CFF0CC"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xml:space="preserve">Inspired by the success of the Participatory City model developed in Barking and Dagenham, Fife Council were invited to explore participation in the project with 5 other Local Authorities in Scotland. 3 staff went down to Barking and Dagenham to further explore the concept. There has been a considerable delay due to the pandemic, but a feasibility study has now commenced in Kirkcaldy. From the initial 6 local authorities identified in Scotland, Fife and Renfrewshire are proceeding with the feasibility phase. The process is being led by The </w:t>
      </w:r>
      <w:proofErr w:type="spellStart"/>
      <w:r w:rsidRPr="004819E2">
        <w:rPr>
          <w:rFonts w:ascii="Arial" w:hAnsi="Arial" w:eastAsia="Times New Roman" w:cs="Arial"/>
          <w:color w:val="242424"/>
          <w:szCs w:val="24"/>
        </w:rPr>
        <w:t>Corra</w:t>
      </w:r>
      <w:proofErr w:type="spellEnd"/>
      <w:r w:rsidRPr="004819E2">
        <w:rPr>
          <w:rFonts w:ascii="Arial" w:hAnsi="Arial" w:eastAsia="Times New Roman" w:cs="Arial"/>
          <w:color w:val="242424"/>
          <w:szCs w:val="24"/>
        </w:rPr>
        <w:t xml:space="preserve"> Foundation and findings will be available in January 2022.</w:t>
      </w:r>
    </w:p>
    <w:p w:rsidRPr="004819E2" w:rsidR="004819E2" w:rsidP="004819E2" w:rsidRDefault="004819E2" w14:paraId="0B55BDAB" w14:textId="77777777">
      <w:pPr>
        <w:shd w:val="clear" w:color="auto" w:fill="FFFFFF"/>
        <w:spacing w:before="0" w:after="0"/>
        <w:rPr>
          <w:rFonts w:ascii="Arial" w:hAnsi="Arial" w:eastAsia="Times New Roman" w:cs="Arial"/>
          <w:color w:val="242424"/>
          <w:szCs w:val="24"/>
        </w:rPr>
      </w:pPr>
    </w:p>
    <w:p w:rsidRPr="004819E2" w:rsidR="004819E2" w:rsidP="004819E2" w:rsidRDefault="004819E2" w14:paraId="735A10D3" w14:textId="77777777">
      <w:pPr>
        <w:shd w:val="clear" w:color="auto" w:fill="FFFFFF"/>
        <w:spacing w:before="0" w:after="0"/>
        <w:rPr>
          <w:rFonts w:ascii="Arial" w:hAnsi="Arial" w:eastAsia="Times New Roman" w:cs="Arial"/>
          <w:color w:val="242424"/>
          <w:szCs w:val="24"/>
        </w:rPr>
      </w:pPr>
      <w:r w:rsidRPr="004819E2">
        <w:rPr>
          <w:rFonts w:ascii="Arial" w:hAnsi="Arial" w:eastAsia="Times New Roman" w:cs="Arial"/>
          <w:color w:val="242424"/>
          <w:szCs w:val="24"/>
        </w:rPr>
        <w:t xml:space="preserve">In partnership with a range of organisations progress has been made in energising the Kirkcaldy Town Centre through the development of the Love Kirkcaldy Gift Card and Rewards Card and promotional videos featuring local people. Love </w:t>
      </w:r>
      <w:proofErr w:type="spellStart"/>
      <w:r w:rsidRPr="004819E2">
        <w:rPr>
          <w:rFonts w:ascii="Arial" w:hAnsi="Arial" w:eastAsia="Times New Roman" w:cs="Arial"/>
          <w:color w:val="242424"/>
          <w:szCs w:val="24"/>
        </w:rPr>
        <w:t>Oor</w:t>
      </w:r>
      <w:proofErr w:type="spellEnd"/>
      <w:r w:rsidRPr="004819E2">
        <w:rPr>
          <w:rFonts w:ascii="Arial" w:hAnsi="Arial" w:eastAsia="Times New Roman" w:cs="Arial"/>
          <w:color w:val="242424"/>
          <w:szCs w:val="24"/>
        </w:rPr>
        <w:t xml:space="preserve"> </w:t>
      </w:r>
      <w:proofErr w:type="spellStart"/>
      <w:r w:rsidRPr="004819E2">
        <w:rPr>
          <w:rFonts w:ascii="Arial" w:hAnsi="Arial" w:eastAsia="Times New Roman" w:cs="Arial"/>
          <w:color w:val="242424"/>
          <w:szCs w:val="24"/>
        </w:rPr>
        <w:t>Langtoon</w:t>
      </w:r>
      <w:proofErr w:type="spellEnd"/>
      <w:r w:rsidRPr="004819E2">
        <w:rPr>
          <w:rFonts w:ascii="Arial" w:hAnsi="Arial" w:eastAsia="Times New Roman" w:cs="Arial"/>
          <w:color w:val="242424"/>
          <w:szCs w:val="24"/>
        </w:rPr>
        <w:t xml:space="preserve"> (a Community Interest Company - CIC) is now in its second year and is working in partnership to develop the Town Centre and the Town is now host to a very successful weekly artisan market organised by local traders.</w:t>
      </w:r>
    </w:p>
    <w:p w:rsidRPr="004819E2" w:rsidR="004819E2" w:rsidP="004819E2" w:rsidRDefault="004819E2" w14:paraId="61446856" w14:textId="77777777">
      <w:pPr>
        <w:spacing w:before="0" w:after="0" w:line="259" w:lineRule="auto"/>
        <w:rPr>
          <w:rFonts w:ascii="Arial" w:hAnsi="Arial" w:eastAsia="Arial" w:cs="Arial"/>
          <w:b/>
          <w:bCs/>
          <w:szCs w:val="24"/>
        </w:rPr>
      </w:pPr>
    </w:p>
    <w:p w:rsidRPr="004819E2" w:rsidR="004819E2" w:rsidP="004819E2" w:rsidRDefault="004819E2" w14:paraId="1863847C" w14:textId="77777777">
      <w:pPr>
        <w:spacing w:before="0" w:after="0" w:line="259" w:lineRule="auto"/>
        <w:rPr>
          <w:rFonts w:ascii="Arial" w:hAnsi="Arial" w:eastAsia="Arial" w:cs="Arial"/>
          <w:b/>
          <w:bCs/>
          <w:sz w:val="36"/>
          <w:szCs w:val="36"/>
        </w:rPr>
      </w:pPr>
      <w:proofErr w:type="spellStart"/>
      <w:r w:rsidRPr="004819E2">
        <w:rPr>
          <w:rFonts w:ascii="Arial" w:hAnsi="Arial" w:eastAsia="Arial" w:cs="Arial"/>
          <w:b/>
          <w:bCs/>
          <w:sz w:val="36"/>
          <w:szCs w:val="36"/>
        </w:rPr>
        <w:t>Levenmouth</w:t>
      </w:r>
      <w:proofErr w:type="spellEnd"/>
    </w:p>
    <w:p w:rsidRPr="004819E2" w:rsidR="004819E2" w:rsidP="004819E2" w:rsidRDefault="004819E2" w14:paraId="3CDE4956" w14:textId="77777777">
      <w:pPr>
        <w:spacing w:before="0" w:after="0"/>
        <w:rPr>
          <w:rFonts w:ascii="Arial" w:hAnsi="Arial" w:eastAsia="Arial" w:cs="Arial"/>
        </w:rPr>
      </w:pPr>
      <w:r w:rsidRPr="004819E2">
        <w:rPr>
          <w:rFonts w:ascii="Arial" w:hAnsi="Arial" w:eastAsia="Arial" w:cs="Arial"/>
        </w:rPr>
        <w:t xml:space="preserve">During 2020 and 2021 the area has developed its local People and Place arrangements. The establishment of the People group as a direct reaction to the pandemic has helped to develop quick solutions during a period that required adaptation and flexibility. </w:t>
      </w:r>
    </w:p>
    <w:p w:rsidRPr="004819E2" w:rsidR="004819E2" w:rsidP="004819E2" w:rsidRDefault="004819E2" w14:paraId="36B03C3D" w14:textId="77777777">
      <w:pPr>
        <w:spacing w:before="0" w:after="0"/>
        <w:ind w:hanging="720"/>
        <w:rPr>
          <w:rFonts w:ascii="Arial" w:hAnsi="Arial" w:eastAsia="Arial" w:cs="Arial"/>
        </w:rPr>
      </w:pPr>
    </w:p>
    <w:p w:rsidRPr="004819E2" w:rsidR="004819E2" w:rsidP="004819E2" w:rsidRDefault="004819E2" w14:paraId="2203BB64" w14:textId="77777777">
      <w:pPr>
        <w:spacing w:before="0" w:after="0"/>
        <w:rPr>
          <w:rFonts w:ascii="Arial" w:hAnsi="Arial" w:eastAsia="Arial" w:cs="Arial"/>
        </w:rPr>
      </w:pPr>
      <w:r w:rsidRPr="004819E2">
        <w:rPr>
          <w:rFonts w:ascii="Arial" w:hAnsi="Arial" w:eastAsia="Arial" w:cs="Arial"/>
        </w:rPr>
        <w:t>The People group has now started to refine its core priorities for the area, including:</w:t>
      </w:r>
    </w:p>
    <w:p w:rsidRPr="004819E2" w:rsidR="004819E2" w:rsidP="004819E2" w:rsidRDefault="004819E2" w14:paraId="0438ACE5" w14:textId="77777777">
      <w:pPr>
        <w:spacing w:before="0" w:after="0"/>
        <w:rPr>
          <w:szCs w:val="24"/>
        </w:rPr>
      </w:pPr>
    </w:p>
    <w:p w:rsidRPr="004819E2" w:rsidR="004819E2" w:rsidP="004819E2" w:rsidRDefault="004819E2" w14:paraId="0D4D7E33"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The Promise - ensuring local compliance with the terms of the Promise,</w:t>
      </w:r>
    </w:p>
    <w:p w:rsidRPr="004819E2" w:rsidR="004819E2" w:rsidP="004819E2" w:rsidRDefault="004819E2" w14:paraId="70EF160F" w14:textId="77777777">
      <w:pPr>
        <w:spacing w:before="0" w:after="0"/>
        <w:ind w:left="720" w:hanging="72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proofErr w:type="spellStart"/>
      <w:r w:rsidRPr="004819E2">
        <w:rPr>
          <w:rFonts w:ascii="Arial" w:hAnsi="Arial" w:eastAsia="Arial" w:cs="Arial"/>
        </w:rPr>
        <w:t>Levenmouth</w:t>
      </w:r>
      <w:proofErr w:type="spellEnd"/>
      <w:r w:rsidRPr="004819E2">
        <w:rPr>
          <w:rFonts w:ascii="Arial" w:hAnsi="Arial" w:eastAsia="Arial" w:cs="Arial"/>
        </w:rPr>
        <w:t xml:space="preserve"> Drugs Deaths Strategy - cross service support for this ADP led </w:t>
      </w:r>
      <w:r w:rsidRPr="004819E2">
        <w:tab/>
      </w:r>
      <w:r w:rsidRPr="004819E2">
        <w:tab/>
      </w:r>
      <w:r w:rsidRPr="004819E2">
        <w:rPr>
          <w:rFonts w:ascii="Arial" w:hAnsi="Arial" w:eastAsia="Arial" w:cs="Arial"/>
        </w:rPr>
        <w:t xml:space="preserve">   initiative.</w:t>
      </w:r>
    </w:p>
    <w:p w:rsidRPr="004819E2" w:rsidR="004819E2" w:rsidP="004819E2" w:rsidRDefault="004819E2" w14:paraId="1F2E2BBF" w14:textId="77777777">
      <w:pPr>
        <w:spacing w:before="0" w:after="0"/>
        <w:ind w:left="720" w:hanging="72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 xml:space="preserve">Mental health - Initial direct support for the approach to a mental health </w:t>
      </w:r>
      <w:r w:rsidRPr="004819E2">
        <w:tab/>
      </w:r>
      <w:r w:rsidRPr="004819E2">
        <w:tab/>
      </w:r>
      <w:r w:rsidRPr="004819E2">
        <w:tab/>
      </w:r>
      <w:r w:rsidRPr="004819E2">
        <w:rPr>
          <w:rFonts w:ascii="Arial" w:hAnsi="Arial" w:eastAsia="Arial" w:cs="Arial"/>
        </w:rPr>
        <w:t xml:space="preserve">   framework for young people, led at this time by Barnardo's and Columba </w:t>
      </w:r>
      <w:r w:rsidRPr="004819E2">
        <w:tab/>
      </w:r>
      <w:r w:rsidRPr="004819E2">
        <w:tab/>
      </w:r>
      <w:r w:rsidRPr="004819E2">
        <w:rPr>
          <w:rFonts w:ascii="Arial" w:hAnsi="Arial" w:eastAsia="Arial" w:cs="Arial"/>
        </w:rPr>
        <w:t xml:space="preserve">  </w:t>
      </w:r>
    </w:p>
    <w:p w:rsidRPr="004819E2" w:rsidR="004819E2" w:rsidP="004819E2" w:rsidRDefault="004819E2" w14:paraId="49510040" w14:textId="77777777">
      <w:pPr>
        <w:spacing w:before="0" w:after="0"/>
        <w:ind w:hanging="720"/>
        <w:rPr>
          <w:rFonts w:ascii="Arial" w:hAnsi="Arial" w:eastAsia="Arial" w:cs="Arial"/>
        </w:rPr>
      </w:pPr>
    </w:p>
    <w:p w:rsidRPr="004819E2" w:rsidR="004819E2" w:rsidP="004819E2" w:rsidRDefault="004819E2" w14:paraId="43836420" w14:textId="77777777">
      <w:pPr>
        <w:spacing w:before="0" w:after="0"/>
        <w:rPr>
          <w:rFonts w:ascii="Arial" w:hAnsi="Arial" w:eastAsia="Arial" w:cs="Arial"/>
        </w:rPr>
      </w:pPr>
      <w:r w:rsidRPr="004819E2">
        <w:rPr>
          <w:rFonts w:ascii="Arial" w:hAnsi="Arial" w:eastAsia="Arial" w:cs="Arial"/>
        </w:rPr>
        <w:t>The work of the local welfare reform and anti-poverty group (WRAP) has also seen a redefinition of core work around the following four themes, each led by a subgroup of the WRAP:</w:t>
      </w:r>
    </w:p>
    <w:p w:rsidRPr="004819E2" w:rsidR="004819E2" w:rsidP="004819E2" w:rsidRDefault="004819E2" w14:paraId="22A50767"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Food insecurity</w:t>
      </w:r>
    </w:p>
    <w:p w:rsidRPr="004819E2" w:rsidR="004819E2" w:rsidP="004819E2" w:rsidRDefault="004819E2" w14:paraId="3019C3D9"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Digital inclusion and connectivity</w:t>
      </w:r>
    </w:p>
    <w:p w:rsidRPr="004819E2" w:rsidR="004819E2" w:rsidP="004819E2" w:rsidRDefault="004819E2" w14:paraId="677B35F8"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Mental health - all ages</w:t>
      </w:r>
    </w:p>
    <w:p w:rsidRPr="004819E2" w:rsidR="004819E2" w:rsidP="004819E2" w:rsidRDefault="004819E2" w14:paraId="7CD258A3"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Welfare reform and wider anti-poverty work</w:t>
      </w:r>
    </w:p>
    <w:p w:rsidRPr="004819E2" w:rsidR="004819E2" w:rsidP="004819E2" w:rsidRDefault="004819E2" w14:paraId="2C9F547C" w14:textId="77777777">
      <w:pPr>
        <w:spacing w:before="0" w:after="0"/>
        <w:ind w:hanging="720"/>
        <w:rPr>
          <w:rFonts w:ascii="Arial" w:hAnsi="Arial" w:eastAsia="Arial" w:cs="Arial"/>
        </w:rPr>
      </w:pPr>
    </w:p>
    <w:p w:rsidRPr="004819E2" w:rsidR="004819E2" w:rsidP="004819E2" w:rsidRDefault="004819E2" w14:paraId="7778E8D8" w14:textId="77777777">
      <w:pPr>
        <w:spacing w:before="0" w:after="0"/>
        <w:rPr>
          <w:rFonts w:ascii="Arial" w:hAnsi="Arial" w:eastAsia="Arial" w:cs="Arial"/>
        </w:rPr>
      </w:pPr>
      <w:r w:rsidRPr="004819E2">
        <w:rPr>
          <w:rFonts w:ascii="Arial" w:hAnsi="Arial" w:eastAsia="Arial" w:cs="Arial"/>
        </w:rPr>
        <w:lastRenderedPageBreak/>
        <w:t>Each of these sub-groups will progress actions to increase collaborative approaches and build in efficiencies where achievable.</w:t>
      </w:r>
    </w:p>
    <w:p w:rsidRPr="004819E2" w:rsidR="004819E2" w:rsidP="004819E2" w:rsidRDefault="004819E2" w14:paraId="74899177" w14:textId="77777777">
      <w:pPr>
        <w:spacing w:before="0" w:after="0"/>
        <w:ind w:hanging="720"/>
        <w:rPr>
          <w:rFonts w:ascii="Arial" w:hAnsi="Arial" w:eastAsia="Arial" w:cs="Arial"/>
        </w:rPr>
      </w:pPr>
    </w:p>
    <w:p w:rsidRPr="004819E2" w:rsidR="004819E2" w:rsidP="004819E2" w:rsidRDefault="004819E2" w14:paraId="5C9E6AC1" w14:textId="77777777">
      <w:pPr>
        <w:spacing w:before="0" w:after="0"/>
        <w:rPr>
          <w:rFonts w:ascii="Arial" w:hAnsi="Arial" w:eastAsia="Arial" w:cs="Arial"/>
        </w:rPr>
      </w:pPr>
      <w:r w:rsidRPr="004819E2">
        <w:rPr>
          <w:rFonts w:ascii="Arial" w:hAnsi="Arial" w:eastAsia="Arial" w:cs="Arial"/>
        </w:rPr>
        <w:t>In terms of Place, there has been ongoing activity over 20/21 around the core projects of:</w:t>
      </w:r>
    </w:p>
    <w:p w:rsidRPr="004819E2" w:rsidR="004819E2" w:rsidP="004819E2" w:rsidRDefault="004819E2" w14:paraId="447256F0" w14:textId="77777777">
      <w:pPr>
        <w:spacing w:before="0" w:after="0"/>
        <w:rPr>
          <w:rFonts w:ascii="Arial" w:hAnsi="Arial" w:eastAsia="Arial" w:cs="Arial"/>
        </w:rPr>
      </w:pPr>
    </w:p>
    <w:p w:rsidRPr="004819E2" w:rsidR="004819E2" w:rsidP="004819E2" w:rsidRDefault="004819E2" w14:paraId="717E1372"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Rail Link</w:t>
      </w:r>
    </w:p>
    <w:p w:rsidRPr="004819E2" w:rsidR="004819E2" w:rsidP="004819E2" w:rsidRDefault="004819E2" w14:paraId="0CBCE997"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River Leven</w:t>
      </w:r>
    </w:p>
    <w:p w:rsidRPr="004819E2" w:rsidR="004819E2" w:rsidP="004819E2" w:rsidRDefault="004819E2" w14:paraId="4659EBFE"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Town centre redevelopment</w:t>
      </w:r>
    </w:p>
    <w:p w:rsidRPr="004819E2" w:rsidR="004819E2" w:rsidP="004819E2" w:rsidRDefault="004819E2" w14:paraId="02BF5A93" w14:textId="77777777">
      <w:pPr>
        <w:spacing w:before="0" w:after="0"/>
        <w:rPr>
          <w:rFonts w:ascii="Arial" w:hAnsi="Arial" w:eastAsia="Arial" w:cs="Arial"/>
        </w:rPr>
      </w:pPr>
      <w:r w:rsidRPr="004819E2">
        <w:rPr>
          <w:rFonts w:ascii="Arial" w:hAnsi="Arial" w:eastAsia="Arial" w:cs="Arial"/>
        </w:rPr>
        <w:t xml:space="preserve">• </w:t>
      </w:r>
      <w:r w:rsidRPr="004819E2">
        <w:rPr>
          <w:rFonts w:ascii="Arial" w:hAnsi="Arial" w:eastAsia="Arial" w:cs="Arial"/>
        </w:rPr>
        <w:tab/>
      </w:r>
      <w:r w:rsidRPr="004819E2">
        <w:rPr>
          <w:rFonts w:ascii="Arial" w:hAnsi="Arial" w:eastAsia="Arial" w:cs="Arial"/>
        </w:rPr>
        <w:t>Silverburn Park</w:t>
      </w:r>
    </w:p>
    <w:p w:rsidRPr="004819E2" w:rsidR="004819E2" w:rsidP="004819E2" w:rsidRDefault="004819E2" w14:paraId="02027114" w14:textId="77777777">
      <w:pPr>
        <w:spacing w:before="0" w:after="0"/>
        <w:ind w:hanging="720"/>
      </w:pPr>
    </w:p>
    <w:p w:rsidRPr="004819E2" w:rsidR="004819E2" w:rsidP="004819E2" w:rsidRDefault="004819E2" w14:paraId="32B8BE2C" w14:textId="77777777">
      <w:pPr>
        <w:spacing w:before="0" w:after="0"/>
      </w:pPr>
      <w:r w:rsidRPr="004819E2">
        <w:t xml:space="preserve">These projects fit well with the agreed priorities for the </w:t>
      </w:r>
      <w:proofErr w:type="spellStart"/>
      <w:r w:rsidRPr="004819E2">
        <w:t>Levenmouth</w:t>
      </w:r>
      <w:proofErr w:type="spellEnd"/>
      <w:r w:rsidRPr="004819E2">
        <w:t xml:space="preserve"> Place Group which are as follows.</w:t>
      </w:r>
    </w:p>
    <w:p w:rsidRPr="004819E2" w:rsidR="004819E2" w:rsidP="004819E2" w:rsidRDefault="004819E2" w14:paraId="74646768" w14:textId="77777777">
      <w:pPr>
        <w:spacing w:before="0" w:after="0"/>
        <w:ind w:hanging="720"/>
      </w:pPr>
    </w:p>
    <w:p w:rsidRPr="004819E2" w:rsidR="004819E2" w:rsidP="00B64055" w:rsidRDefault="004819E2" w14:paraId="4ADFF9A4" w14:textId="77777777">
      <w:pPr>
        <w:numPr>
          <w:ilvl w:val="0"/>
          <w:numId w:val="18"/>
        </w:numPr>
        <w:spacing w:before="0" w:after="0"/>
        <w:ind w:left="709" w:hanging="720"/>
        <w:rPr>
          <w:rFonts w:ascii="Arial" w:hAnsi="Arial" w:eastAsia="Arial" w:cs="Arial"/>
          <w:color w:val="000000" w:themeColor="text1"/>
          <w:szCs w:val="24"/>
          <w:lang w:eastAsia="en-US"/>
        </w:rPr>
      </w:pPr>
      <w:r w:rsidRPr="004819E2">
        <w:rPr>
          <w:rFonts w:ascii="Arial" w:hAnsi="Arial" w:eastAsia="Arial" w:cs="Arial"/>
          <w:color w:val="000000" w:themeColor="text1"/>
          <w:szCs w:val="24"/>
          <w:lang w:eastAsia="en-US"/>
        </w:rPr>
        <w:t>Rail Link - Maximising Outcomes, Understanding Impacts - supporting the four strategic                briefs. Includes climate change and adaptation approaches.</w:t>
      </w:r>
    </w:p>
    <w:p w:rsidRPr="004819E2" w:rsidR="004819E2" w:rsidP="00B64055" w:rsidRDefault="004819E2" w14:paraId="0D78E1F9" w14:textId="77777777">
      <w:pPr>
        <w:numPr>
          <w:ilvl w:val="0"/>
          <w:numId w:val="18"/>
        </w:numPr>
        <w:spacing w:before="0" w:after="0"/>
        <w:ind w:left="709" w:hanging="709"/>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River Leven- Maximising Outcomes. Understanding Impacts - supporting the agreed   workstreams. Includes climate change and adaptation approaches.</w:t>
      </w:r>
    </w:p>
    <w:p w:rsidRPr="004819E2" w:rsidR="004819E2" w:rsidP="00B64055" w:rsidRDefault="004819E2" w14:paraId="7181B551"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Town Centre Regeneration - Built environment improvements, encouraging alternative uses of for vacant space within Leven town centre.</w:t>
      </w:r>
    </w:p>
    <w:p w:rsidRPr="004819E2" w:rsidR="004819E2" w:rsidP="00B64055" w:rsidRDefault="004819E2" w14:paraId="1815D68B"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Housing Development - Promoting opportunities for appropriate development.</w:t>
      </w:r>
    </w:p>
    <w:p w:rsidRPr="004819E2" w:rsidR="004819E2" w:rsidP="00B64055" w:rsidRDefault="004819E2" w14:paraId="18D45E8D"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Promoting Innovation- An ongoing focus on Energy Park Development and the opportunities it presents. H100 (hydrogen production and supply) and the decommissioning approach will be key elements in this approach.</w:t>
      </w:r>
    </w:p>
    <w:p w:rsidRPr="004819E2" w:rsidR="004819E2" w:rsidP="00B64055" w:rsidRDefault="004819E2" w14:paraId="263C08B6"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Local Development Plan – The Place Group to act as a local respondent on LDP consultation.</w:t>
      </w:r>
    </w:p>
    <w:p w:rsidRPr="004819E2" w:rsidR="004819E2" w:rsidP="00B64055" w:rsidRDefault="004819E2" w14:paraId="6826FE83"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Fife Shoreline Management Plan – The Place Group to act as a local respondent on the Shoreline management Plan review.</w:t>
      </w:r>
    </w:p>
    <w:p w:rsidRPr="004819E2" w:rsidR="004819E2" w:rsidP="00B64055" w:rsidRDefault="004819E2" w14:paraId="3AFEE3F9"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Vacant and Derelict Land – Agreed aim to reduce the prevalence of VDL sites in the area which impact on SIMD outcomes.</w:t>
      </w:r>
    </w:p>
    <w:p w:rsidRPr="004819E2" w:rsidR="004819E2" w:rsidP="00B64055" w:rsidRDefault="004819E2" w14:paraId="5F7C8F03"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Local Greenspace /Play Space Strategy - reducing the maintenance burden, improving the quality of the play offer, and increasing local satisfaction.</w:t>
      </w:r>
    </w:p>
    <w:p w:rsidRPr="004819E2" w:rsidR="004819E2" w:rsidP="00B64055" w:rsidRDefault="004819E2" w14:paraId="488751D6"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Improved Quality of Community Facilities – Ensuring FC facilities are fit for purpose are supportive of service delivery and provide opportunities for viable community transfer.</w:t>
      </w:r>
    </w:p>
    <w:p w:rsidRPr="004819E2" w:rsidR="004819E2" w:rsidP="00B64055" w:rsidRDefault="004819E2" w14:paraId="0A5B603A"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Improving maintenance arrangements - reconfiguring resource allocation to ensure key outcomes are met – town centre and key gateways will be a focus.</w:t>
      </w:r>
    </w:p>
    <w:p w:rsidRPr="004819E2" w:rsidR="004819E2" w:rsidP="00B64055" w:rsidRDefault="004819E2" w14:paraId="6E87509B"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Local project management. The Place Group will support the delivery of capital and revenue projects which have a Place improvement focus.</w:t>
      </w:r>
    </w:p>
    <w:p w:rsidRPr="004819E2" w:rsidR="004819E2" w:rsidP="00B64055" w:rsidRDefault="004819E2" w14:paraId="582C4BB5" w14:textId="77777777">
      <w:pPr>
        <w:numPr>
          <w:ilvl w:val="0"/>
          <w:numId w:val="18"/>
        </w:numPr>
        <w:spacing w:before="0" w:after="0"/>
        <w:ind w:hanging="720"/>
        <w:rPr>
          <w:rFonts w:ascii="Arial" w:hAnsi="Arial" w:eastAsia="Arial" w:cs="Arial"/>
          <w:color w:val="000000" w:themeColor="text1"/>
          <w:sz w:val="22"/>
          <w:szCs w:val="24"/>
          <w:lang w:eastAsia="en-US"/>
        </w:rPr>
      </w:pPr>
      <w:r w:rsidRPr="004819E2">
        <w:rPr>
          <w:rFonts w:ascii="Arial" w:hAnsi="Arial" w:eastAsia="Arial" w:cs="Arial"/>
          <w:color w:val="000000" w:themeColor="text1"/>
          <w:sz w:val="22"/>
          <w:szCs w:val="24"/>
          <w:lang w:eastAsia="en-US"/>
        </w:rPr>
        <w:t xml:space="preserve">The development and Implementation of the new </w:t>
      </w:r>
      <w:proofErr w:type="spellStart"/>
      <w:r w:rsidRPr="004819E2">
        <w:rPr>
          <w:rFonts w:ascii="Arial" w:hAnsi="Arial" w:eastAsia="Arial" w:cs="Arial"/>
          <w:color w:val="000000" w:themeColor="text1"/>
          <w:sz w:val="22"/>
          <w:szCs w:val="24"/>
          <w:lang w:eastAsia="en-US"/>
        </w:rPr>
        <w:t>Levenmouth</w:t>
      </w:r>
      <w:proofErr w:type="spellEnd"/>
      <w:r w:rsidRPr="004819E2">
        <w:rPr>
          <w:rFonts w:ascii="Arial" w:hAnsi="Arial" w:eastAsia="Arial" w:cs="Arial"/>
          <w:color w:val="000000" w:themeColor="text1"/>
          <w:sz w:val="22"/>
          <w:szCs w:val="24"/>
          <w:lang w:eastAsia="en-US"/>
        </w:rPr>
        <w:t xml:space="preserve"> Local Community Plan and </w:t>
      </w:r>
      <w:proofErr w:type="spellStart"/>
      <w:r w:rsidRPr="004819E2">
        <w:rPr>
          <w:rFonts w:ascii="Arial" w:hAnsi="Arial" w:eastAsia="Arial" w:cs="Arial"/>
          <w:color w:val="000000" w:themeColor="text1"/>
          <w:sz w:val="22"/>
          <w:szCs w:val="24"/>
          <w:lang w:eastAsia="en-US"/>
        </w:rPr>
        <w:t>Buckhaven</w:t>
      </w:r>
      <w:proofErr w:type="spellEnd"/>
      <w:r w:rsidRPr="004819E2">
        <w:rPr>
          <w:rFonts w:ascii="Arial" w:hAnsi="Arial" w:eastAsia="Arial" w:cs="Arial"/>
          <w:color w:val="000000" w:themeColor="text1"/>
          <w:sz w:val="22"/>
          <w:szCs w:val="24"/>
          <w:lang w:eastAsia="en-US"/>
        </w:rPr>
        <w:t xml:space="preserve"> South Neighbourhood Plan.</w:t>
      </w:r>
    </w:p>
    <w:p w:rsidRPr="004819E2" w:rsidR="004819E2" w:rsidP="004819E2" w:rsidRDefault="004819E2" w14:paraId="36615345" w14:textId="77777777">
      <w:pPr>
        <w:spacing w:before="0" w:after="0"/>
        <w:ind w:left="720" w:hanging="720"/>
        <w:rPr>
          <w:szCs w:val="24"/>
        </w:rPr>
      </w:pPr>
    </w:p>
    <w:p w:rsidRPr="004819E2" w:rsidR="004819E2" w:rsidP="004819E2" w:rsidRDefault="004819E2" w14:paraId="4EC442DA" w14:textId="77777777">
      <w:pPr>
        <w:spacing w:before="0" w:after="0"/>
        <w:rPr>
          <w:rFonts w:ascii="Arial" w:hAnsi="Arial" w:eastAsia="Arial" w:cs="Arial"/>
        </w:rPr>
      </w:pPr>
      <w:r w:rsidRPr="004819E2">
        <w:rPr>
          <w:rFonts w:ascii="Arial" w:hAnsi="Arial" w:eastAsia="Arial" w:cs="Arial"/>
        </w:rPr>
        <w:t xml:space="preserve">The work on the rail link is progressing to a point that the exact locations of the two train stations at Leven and </w:t>
      </w:r>
      <w:proofErr w:type="spellStart"/>
      <w:r w:rsidRPr="004819E2">
        <w:rPr>
          <w:rFonts w:ascii="Arial" w:hAnsi="Arial" w:eastAsia="Arial" w:cs="Arial"/>
        </w:rPr>
        <w:t>Windygates</w:t>
      </w:r>
      <w:proofErr w:type="spellEnd"/>
      <w:r w:rsidRPr="004819E2">
        <w:rPr>
          <w:rFonts w:ascii="Arial" w:hAnsi="Arial" w:eastAsia="Arial" w:cs="Arial"/>
        </w:rPr>
        <w:t xml:space="preserve"> have been identified along with the linkages these will require to ensure good connectivity and accessibility for active travel options as well as car and bus infrastructure. The preparation of the track bed is well underway, with Network Rail developing a large compound to facilitate this work, the aim is to have the track fully operational by 2024</w:t>
      </w:r>
    </w:p>
    <w:p w:rsidRPr="004819E2" w:rsidR="004819E2" w:rsidP="004819E2" w:rsidRDefault="004819E2" w14:paraId="5A45754B" w14:textId="77777777">
      <w:pPr>
        <w:spacing w:before="0" w:after="0"/>
        <w:ind w:hanging="720"/>
        <w:rPr>
          <w:rFonts w:ascii="Arial" w:hAnsi="Arial" w:eastAsia="Arial" w:cs="Arial"/>
        </w:rPr>
      </w:pPr>
    </w:p>
    <w:p w:rsidRPr="004819E2" w:rsidR="004819E2" w:rsidP="004819E2" w:rsidRDefault="004819E2" w14:paraId="35B19EC1" w14:textId="77777777">
      <w:pPr>
        <w:spacing w:before="0" w:after="0"/>
        <w:rPr>
          <w:rFonts w:ascii="Arial" w:hAnsi="Arial" w:eastAsia="Arial" w:cs="Arial"/>
        </w:rPr>
      </w:pPr>
      <w:r w:rsidRPr="004819E2">
        <w:rPr>
          <w:rFonts w:ascii="Arial" w:hAnsi="Arial" w:eastAsia="Arial" w:cs="Arial"/>
        </w:rPr>
        <w:t>The River Leven Connectivity Project has been partly incorporated into the rail link path connections design, the alignment of these two large projects is important to ensure the maximum advantage from both approaches is derived. The masterplan document was completed over the last year and will now be considered for its main funding support in from the Lottery in March 2022.</w:t>
      </w:r>
    </w:p>
    <w:p w:rsidRPr="004819E2" w:rsidR="004819E2" w:rsidP="004819E2" w:rsidRDefault="004819E2" w14:paraId="7A242A27" w14:textId="77777777">
      <w:pPr>
        <w:spacing w:before="0" w:after="0"/>
        <w:ind w:hanging="720"/>
        <w:rPr>
          <w:rFonts w:ascii="Arial" w:hAnsi="Arial" w:eastAsia="Arial" w:cs="Arial"/>
        </w:rPr>
      </w:pPr>
    </w:p>
    <w:p w:rsidRPr="004819E2" w:rsidR="004819E2" w:rsidP="004819E2" w:rsidRDefault="004819E2" w14:paraId="5872046A" w14:textId="77777777">
      <w:pPr>
        <w:spacing w:before="0" w:after="0"/>
        <w:rPr>
          <w:rFonts w:ascii="Arial" w:hAnsi="Arial" w:eastAsia="Arial" w:cs="Arial"/>
        </w:rPr>
      </w:pPr>
      <w:r w:rsidRPr="004819E2">
        <w:rPr>
          <w:rFonts w:ascii="Arial" w:hAnsi="Arial" w:eastAsia="Arial" w:cs="Arial"/>
        </w:rPr>
        <w:t xml:space="preserve">Town centre work has progressed in terms of public realm and connectivity improvements at Aitken Street and Commercial Road. A focus on vacant and derelict property has also seen the demolition of and proposals coming forward for the development of a key site at Bridge Street </w:t>
      </w:r>
      <w:r w:rsidRPr="004819E2">
        <w:rPr>
          <w:rFonts w:ascii="Arial" w:hAnsi="Arial" w:eastAsia="Arial" w:cs="Arial"/>
        </w:rPr>
        <w:lastRenderedPageBreak/>
        <w:t xml:space="preserve">which had three derelict units, along with an undertaking from the owner of the </w:t>
      </w:r>
      <w:proofErr w:type="spellStart"/>
      <w:r w:rsidRPr="004819E2">
        <w:rPr>
          <w:rFonts w:ascii="Arial" w:hAnsi="Arial" w:eastAsia="Arial" w:cs="Arial"/>
        </w:rPr>
        <w:t>Threeways</w:t>
      </w:r>
      <w:proofErr w:type="spellEnd"/>
      <w:r w:rsidRPr="004819E2">
        <w:rPr>
          <w:rFonts w:ascii="Arial" w:hAnsi="Arial" w:eastAsia="Arial" w:cs="Arial"/>
        </w:rPr>
        <w:t xml:space="preserve"> Inn to start redevelopment of that property in late 2021. The Cummings building which has been a cause for concern for several years now appears to have an owner willing to carry out work, and the WH Smith building, one of the largest vacant units in the High Street is currently undergoing renovations led by our third sector partners at BRAG.</w:t>
      </w:r>
    </w:p>
    <w:p w:rsidRPr="004819E2" w:rsidR="004819E2" w:rsidP="004819E2" w:rsidRDefault="004819E2" w14:paraId="2920463A" w14:textId="77777777">
      <w:pPr>
        <w:spacing w:before="0" w:after="0"/>
        <w:ind w:hanging="720"/>
      </w:pPr>
    </w:p>
    <w:p w:rsidRPr="004819E2" w:rsidR="004819E2" w:rsidP="004819E2" w:rsidRDefault="004819E2" w14:paraId="5632F23D" w14:textId="77777777">
      <w:pPr>
        <w:spacing w:before="0" w:after="0"/>
        <w:rPr>
          <w:rFonts w:ascii="Arial" w:hAnsi="Arial" w:eastAsia="Arial" w:cs="Arial"/>
          <w:sz w:val="36"/>
          <w:szCs w:val="36"/>
        </w:rPr>
      </w:pPr>
      <w:r w:rsidRPr="004819E2">
        <w:rPr>
          <w:rFonts w:ascii="Arial" w:hAnsi="Arial" w:eastAsia="Arial" w:cs="Arial"/>
          <w:b/>
          <w:bCs/>
          <w:sz w:val="36"/>
          <w:szCs w:val="36"/>
        </w:rPr>
        <w:t>North East Fife</w:t>
      </w:r>
    </w:p>
    <w:p w:rsidRPr="004819E2" w:rsidR="004819E2" w:rsidP="004819E2" w:rsidRDefault="004819E2" w14:paraId="7B83FFD3" w14:textId="77777777">
      <w:pPr>
        <w:spacing w:before="0" w:after="0"/>
        <w:rPr>
          <w:rFonts w:ascii="Arial" w:hAnsi="Arial" w:eastAsia="Arial" w:cs="Arial"/>
        </w:rPr>
      </w:pPr>
      <w:r w:rsidRPr="004819E2">
        <w:rPr>
          <w:rFonts w:ascii="Arial" w:hAnsi="Arial" w:eastAsia="Arial" w:cs="Arial"/>
        </w:rPr>
        <w:t xml:space="preserve">The People and Place Leadership Teams will help to deliver the Local Community </w:t>
      </w:r>
    </w:p>
    <w:p w:rsidRPr="004819E2" w:rsidR="004819E2" w:rsidP="004819E2" w:rsidRDefault="004819E2" w14:paraId="11FA308D" w14:textId="77777777">
      <w:pPr>
        <w:spacing w:before="0" w:after="0"/>
        <w:rPr>
          <w:rFonts w:ascii="Arial" w:hAnsi="Arial" w:eastAsia="Arial" w:cs="Arial"/>
        </w:rPr>
      </w:pPr>
      <w:r w:rsidRPr="004819E2">
        <w:rPr>
          <w:rFonts w:ascii="Arial" w:hAnsi="Arial" w:eastAsia="Arial" w:cs="Arial"/>
        </w:rPr>
        <w:t xml:space="preserve">Plan. The People Leadership Team will focus on person centred approaches to GIRFEC (getting it right for every child), learning, employability, social inclusion, mental wellbeing, poverty and inequality and access to services. The three priorities identified by the team for action in the short term are: </w:t>
      </w:r>
    </w:p>
    <w:p w:rsidRPr="004819E2" w:rsidR="004819E2" w:rsidP="004819E2" w:rsidRDefault="004819E2" w14:paraId="46253E1B" w14:textId="77777777">
      <w:pPr>
        <w:spacing w:before="0" w:after="0"/>
        <w:rPr>
          <w:szCs w:val="24"/>
        </w:rPr>
      </w:pPr>
    </w:p>
    <w:p w:rsidRPr="004819E2" w:rsidR="004819E2" w:rsidP="00B64055" w:rsidRDefault="004819E2" w14:paraId="1DCC6415" w14:textId="77777777">
      <w:pPr>
        <w:numPr>
          <w:ilvl w:val="0"/>
          <w:numId w:val="19"/>
        </w:numPr>
        <w:spacing w:before="0" w:after="0"/>
        <w:ind w:left="709" w:hanging="709"/>
        <w:rPr>
          <w:rFonts w:ascii="Arial" w:hAnsi="Arial" w:eastAsia="Arial" w:cs="Arial"/>
        </w:rPr>
      </w:pPr>
      <w:r w:rsidRPr="004819E2">
        <w:rPr>
          <w:rFonts w:ascii="Arial" w:hAnsi="Arial" w:eastAsia="Arial" w:cs="Arial"/>
        </w:rPr>
        <w:t>Mental health and social isolation</w:t>
      </w:r>
    </w:p>
    <w:p w:rsidRPr="004819E2" w:rsidR="004819E2" w:rsidP="00B64055" w:rsidRDefault="004819E2" w14:paraId="45283E0A" w14:textId="77777777">
      <w:pPr>
        <w:numPr>
          <w:ilvl w:val="0"/>
          <w:numId w:val="19"/>
        </w:numPr>
        <w:spacing w:before="0" w:after="0"/>
        <w:ind w:left="709" w:hanging="709"/>
        <w:rPr>
          <w:rFonts w:ascii="Arial" w:hAnsi="Arial" w:eastAsia="Arial" w:cs="Arial"/>
        </w:rPr>
      </w:pPr>
      <w:r w:rsidRPr="004819E2">
        <w:rPr>
          <w:rFonts w:ascii="Arial" w:hAnsi="Arial" w:eastAsia="Arial" w:cs="Arial"/>
        </w:rPr>
        <w:t>Poverty and inequality</w:t>
      </w:r>
    </w:p>
    <w:p w:rsidRPr="004819E2" w:rsidR="004819E2" w:rsidP="00B64055" w:rsidRDefault="004819E2" w14:paraId="33E0D941" w14:textId="77777777">
      <w:pPr>
        <w:numPr>
          <w:ilvl w:val="0"/>
          <w:numId w:val="19"/>
        </w:numPr>
        <w:spacing w:before="0" w:after="0"/>
        <w:ind w:left="709" w:hanging="709"/>
        <w:rPr>
          <w:rFonts w:ascii="Arial" w:hAnsi="Arial" w:eastAsia="Arial" w:cs="Arial"/>
        </w:rPr>
      </w:pPr>
      <w:r w:rsidRPr="004819E2">
        <w:rPr>
          <w:rFonts w:ascii="Arial" w:hAnsi="Arial" w:eastAsia="Arial" w:cs="Arial"/>
        </w:rPr>
        <w:t>Homelessness</w:t>
      </w:r>
    </w:p>
    <w:p w:rsidRPr="004819E2" w:rsidR="004819E2" w:rsidP="004819E2" w:rsidRDefault="004819E2" w14:paraId="53FB615D" w14:textId="77777777">
      <w:pPr>
        <w:spacing w:before="0" w:after="0"/>
        <w:rPr>
          <w:szCs w:val="24"/>
        </w:rPr>
      </w:pPr>
    </w:p>
    <w:p w:rsidRPr="004819E2" w:rsidR="004819E2" w:rsidP="004819E2" w:rsidRDefault="004819E2" w14:paraId="6DD302F3" w14:textId="77777777">
      <w:pPr>
        <w:spacing w:before="0" w:after="0"/>
        <w:rPr>
          <w:rFonts w:ascii="Arial" w:hAnsi="Arial" w:eastAsia="Arial" w:cs="Arial"/>
        </w:rPr>
      </w:pPr>
      <w:r w:rsidRPr="004819E2">
        <w:rPr>
          <w:rFonts w:ascii="Arial" w:hAnsi="Arial" w:eastAsia="Arial" w:cs="Arial"/>
        </w:rPr>
        <w:t xml:space="preserve">The Place Leadership Team will undertake area work focusing on green space, play and recreation, facilities and amenities, transportation, traffic management and parking, skills development and the local economy, economic regeneration, climate change, community wealth building, community safety, </w:t>
      </w:r>
      <w:proofErr w:type="gramStart"/>
      <w:r w:rsidRPr="004819E2">
        <w:rPr>
          <w:rFonts w:ascii="Arial" w:hAnsi="Arial" w:eastAsia="Arial" w:cs="Arial"/>
        </w:rPr>
        <w:t>housing</w:t>
      </w:r>
      <w:proofErr w:type="gramEnd"/>
      <w:r w:rsidRPr="004819E2">
        <w:rPr>
          <w:rFonts w:ascii="Arial" w:hAnsi="Arial" w:eastAsia="Arial" w:cs="Arial"/>
        </w:rPr>
        <w:t xml:space="preserve"> and community-led services. The group has had three meetings to date and has identified a short-term priority - to ensure that residents benefit from new jobs created at Eden Mill.</w:t>
      </w:r>
    </w:p>
    <w:p w:rsidRPr="004819E2" w:rsidR="004819E2" w:rsidP="004819E2" w:rsidRDefault="004819E2" w14:paraId="53252022" w14:textId="77777777">
      <w:r w:rsidRPr="004819E2">
        <w:rPr>
          <w:rFonts w:ascii="Arial" w:hAnsi="Arial" w:eastAsia="Arial" w:cs="Arial"/>
        </w:rPr>
        <w:t xml:space="preserve">In developing both the area anti-poverty plan and the workplan for the team, staff spoke with people across the locality, as well as within smaller targeted areas, about their situations and their recent experience of Covid-19. This highlighted the priorities that will make a real difference to the lives of the people in the area. A report recording the experiences of those was produced in partnership with Professor Karen McArdle entitled: ‘Some People are Struggling in NEF – Now more than ever’.  The recommendations from the report inform the priorities for the community development team and the Anti-Poverty Group. Issues of isolation, loneliness, financial hardship, and barriers to accessing help were identified. A key focus for the area is the cost of bus travel for the unemployed and fuel poverty. Work with young people and adults to support them to reach their full potential continued despite lock downs, with staff finding innovative ways to reach out and work with people online. </w:t>
      </w:r>
    </w:p>
    <w:p w:rsidRPr="004819E2" w:rsidR="004819E2" w:rsidP="004819E2" w:rsidRDefault="004819E2" w14:paraId="524E9BEE" w14:textId="77777777">
      <w:r w:rsidRPr="004819E2">
        <w:rPr>
          <w:rFonts w:ascii="Arial" w:hAnsi="Arial" w:eastAsia="Arial" w:cs="Arial"/>
        </w:rPr>
        <w:t>The community development team has been supporting many communities in Northeast Fife to rally round its more vulnerable members. Many new and vibrant community groups and community led responses have been developed from meal making and food delivery, to clothes appeals and activities to address isolation. The team is working with these new activists and groups to both develop services and to deliver services in a different way. More people in need of services are now being reached. There is a wider network of local people working alongside the team and acting as community connectors.</w:t>
      </w:r>
    </w:p>
    <w:p w:rsidRPr="004819E2" w:rsidR="004819E2" w:rsidP="004819E2" w:rsidRDefault="004819E2" w14:paraId="2CC0E2A9" w14:textId="77777777">
      <w:pPr>
        <w:spacing w:before="0" w:after="0"/>
        <w:ind w:hanging="731"/>
        <w:rPr>
          <w:rFonts w:ascii="Arial" w:hAnsi="Arial" w:eastAsia="Arial" w:cs="Arial"/>
        </w:rPr>
      </w:pPr>
      <w:r w:rsidRPr="004819E2">
        <w:tab/>
      </w:r>
      <w:r w:rsidRPr="004819E2">
        <w:rPr>
          <w:rFonts w:ascii="Arial" w:hAnsi="Arial" w:eastAsia="Arial" w:cs="Arial"/>
        </w:rPr>
        <w:t xml:space="preserve">The clearest evidence of the impact of this is the increased community engagement in the delivery of the holiday hunger programme, Café Inc, in Northeast Fife. This summer there have been just over 2000 more meals provided for children across the area when compared with what we delivered in 2019.  Area staff are working with more community partners to deliver this programme. A variety of community venues, community centres and new food banks have all stepped up and worked with area staff to grow the provision to this level, the level of provision has doubled to 4000 meals being delivered over the seven- weeks summer holiday.  </w:t>
      </w:r>
    </w:p>
    <w:p w:rsidR="004819E2" w:rsidP="004819E2" w:rsidRDefault="004819E2" w14:paraId="7EC44821" w14:textId="37221327">
      <w:pPr>
        <w:spacing w:before="0" w:after="0"/>
        <w:ind w:hanging="720"/>
        <w:rPr>
          <w:rFonts w:ascii="Arial" w:hAnsi="Arial" w:eastAsia="Arial" w:cs="Arial"/>
          <w:b/>
          <w:bCs/>
        </w:rPr>
      </w:pPr>
    </w:p>
    <w:p w:rsidRPr="004819E2" w:rsidR="004819E2" w:rsidP="004819E2" w:rsidRDefault="004819E2" w14:paraId="31457DF6" w14:textId="77777777">
      <w:pPr>
        <w:spacing w:before="0" w:after="0"/>
        <w:ind w:hanging="720"/>
        <w:rPr>
          <w:rFonts w:ascii="Arial" w:hAnsi="Arial" w:eastAsia="Arial" w:cs="Arial"/>
          <w:b/>
          <w:bCs/>
        </w:rPr>
      </w:pPr>
    </w:p>
    <w:p w:rsidRPr="004819E2" w:rsidR="004819E2" w:rsidP="004819E2" w:rsidRDefault="004819E2" w14:paraId="4B1018EB" w14:textId="77777777">
      <w:pPr>
        <w:spacing w:before="0" w:after="0"/>
        <w:rPr>
          <w:rFonts w:ascii="Arial" w:hAnsi="Arial" w:eastAsia="Arial" w:cs="Arial"/>
          <w:b/>
          <w:bCs/>
          <w:sz w:val="36"/>
          <w:szCs w:val="36"/>
        </w:rPr>
      </w:pPr>
      <w:r w:rsidRPr="004819E2">
        <w:rPr>
          <w:rFonts w:ascii="Arial" w:hAnsi="Arial" w:eastAsia="Arial" w:cs="Arial"/>
          <w:b/>
          <w:bCs/>
          <w:sz w:val="36"/>
          <w:szCs w:val="36"/>
        </w:rPr>
        <w:lastRenderedPageBreak/>
        <w:t>Glenrothes</w:t>
      </w:r>
    </w:p>
    <w:p w:rsidRPr="004819E2" w:rsidR="004819E2" w:rsidP="004819E2" w:rsidRDefault="004819E2" w14:paraId="4398BDD2" w14:textId="77777777">
      <w:pPr>
        <w:spacing w:before="0" w:after="0"/>
        <w:rPr>
          <w:rFonts w:ascii="Arial" w:hAnsi="Arial" w:eastAsia="Arial" w:cs="Arial"/>
          <w:b/>
          <w:bCs/>
          <w:sz w:val="36"/>
          <w:szCs w:val="36"/>
        </w:rPr>
      </w:pPr>
      <w:r w:rsidRPr="004819E2">
        <w:rPr>
          <w:rFonts w:ascii="Arial" w:hAnsi="Arial" w:eastAsia="Arial" w:cs="Arial"/>
          <w:color w:val="000000" w:themeColor="text1"/>
        </w:rPr>
        <w:t>2020/21 was dominated by the issues relating to the pandemic and how local teams have had to adapt and respond to the challenges that this presented.</w:t>
      </w:r>
      <w:r w:rsidRPr="004819E2">
        <w:t xml:space="preserve"> </w:t>
      </w:r>
      <w:r w:rsidRPr="004819E2">
        <w:rPr>
          <w:rFonts w:ascii="Arial" w:hAnsi="Arial" w:eastAsia="Arial" w:cs="Arial"/>
          <w:color w:val="000000" w:themeColor="text1"/>
        </w:rPr>
        <w:t>Teams went into emergency mode and organised local food distribution networks and direct provision to vulnerable people. Our local Welfare Workers have dealt with unprecedented requests for emergency assistance and advice provision.</w:t>
      </w:r>
    </w:p>
    <w:p w:rsidRPr="004819E2" w:rsidR="004819E2" w:rsidP="004819E2" w:rsidRDefault="004819E2" w14:paraId="55B701F2" w14:textId="77777777">
      <w:pPr>
        <w:rPr>
          <w:rFonts w:ascii="Arial" w:hAnsi="Arial" w:eastAsia="Arial" w:cs="Arial"/>
          <w:color w:val="000000" w:themeColor="text1"/>
        </w:rPr>
      </w:pPr>
      <w:r w:rsidRPr="004819E2">
        <w:br/>
      </w:r>
      <w:r w:rsidRPr="004819E2">
        <w:t>P</w:t>
      </w:r>
      <w:r w:rsidRPr="004819E2">
        <w:rPr>
          <w:rFonts w:ascii="Arial" w:hAnsi="Arial" w:eastAsia="Arial" w:cs="Arial"/>
          <w:color w:val="000000" w:themeColor="text1"/>
        </w:rPr>
        <w:t>eople and Place Groups were established, bringing together a range of services to identify and deal with a range of local issues. The immediate effect of this collaborative working was to ensure that solutions to many individual customer issues could be resolved by making more appropriate referrals. As lockdown eased, attention moved to long term impacts of the pandemic on local people, it was agreed that mental health was a major issue that required a multi-Service approach. This project is currently progressing in 2021/22.</w:t>
      </w:r>
    </w:p>
    <w:p w:rsidRPr="004819E2" w:rsidR="004819E2" w:rsidP="004819E2" w:rsidRDefault="004819E2" w14:paraId="68D286E4" w14:textId="77777777">
      <w:pPr>
        <w:jc w:val="both"/>
        <w:rPr>
          <w:rFonts w:ascii="Arial" w:hAnsi="Arial" w:eastAsia="Arial" w:cs="Arial"/>
          <w:color w:val="000000" w:themeColor="text1"/>
        </w:rPr>
      </w:pPr>
      <w:r w:rsidRPr="004819E2">
        <w:rPr>
          <w:rFonts w:ascii="Arial" w:hAnsi="Arial" w:eastAsia="Arial" w:cs="Arial"/>
          <w:color w:val="000000" w:themeColor="text1"/>
        </w:rPr>
        <w:t>The regeneration of the Glenwood area remains a key priority within the local community plan. A multi-disciplinary team was established in 2020/21 and a Compulsory Purchase Order process was commenced.</w:t>
      </w:r>
    </w:p>
    <w:p w:rsidRPr="004819E2" w:rsidR="004819E2" w:rsidP="004819E2" w:rsidRDefault="004819E2" w14:paraId="6F8DBAD5" w14:textId="77777777">
      <w:pPr>
        <w:rPr>
          <w:rFonts w:ascii="Arial" w:hAnsi="Arial" w:eastAsia="Arial" w:cs="Arial"/>
          <w:color w:val="000000" w:themeColor="text1"/>
        </w:rPr>
      </w:pPr>
      <w:r w:rsidRPr="004819E2">
        <w:rPr>
          <w:rFonts w:ascii="Arial" w:hAnsi="Arial" w:eastAsia="Arial" w:cs="Arial"/>
          <w:color w:val="000000" w:themeColor="text1"/>
        </w:rPr>
        <w:t>A Town Centre Masterplan was developed following local consultation. This plan provides a firm basis for the future development of the town centre.</w:t>
      </w:r>
    </w:p>
    <w:p w:rsidRPr="004819E2" w:rsidR="004819E2" w:rsidP="004819E2" w:rsidRDefault="004819E2" w14:paraId="2B456DB3" w14:textId="77777777">
      <w:pPr>
        <w:rPr>
          <w:rFonts w:ascii="Arial" w:hAnsi="Arial" w:eastAsia="Arial" w:cs="Arial"/>
          <w:color w:val="000000" w:themeColor="text1"/>
        </w:rPr>
      </w:pPr>
      <w:r w:rsidRPr="004819E2">
        <w:rPr>
          <w:rFonts w:ascii="Arial" w:hAnsi="Arial" w:eastAsia="Arial" w:cs="Arial"/>
          <w:color w:val="000000" w:themeColor="text1"/>
        </w:rPr>
        <w:t>The development of local Neighbourhood Plans is a key priority and is now supported by the local Place Group.</w:t>
      </w:r>
      <w:r w:rsidRPr="004819E2">
        <w:tab/>
      </w:r>
      <w:r w:rsidRPr="004819E2">
        <w:rPr>
          <w:rFonts w:ascii="Arial" w:hAnsi="Arial" w:eastAsia="Arial" w:cs="Arial"/>
          <w:color w:val="000000" w:themeColor="text1"/>
        </w:rPr>
        <w:t xml:space="preserve">      </w:t>
      </w:r>
      <w:proofErr w:type="gramStart"/>
      <w:r w:rsidRPr="004819E2">
        <w:rPr>
          <w:rFonts w:ascii="Arial" w:hAnsi="Arial" w:eastAsia="Arial" w:cs="Arial"/>
          <w:color w:val="000000" w:themeColor="text1"/>
        </w:rPr>
        <w:t xml:space="preserve">  .</w:t>
      </w:r>
      <w:proofErr w:type="gramEnd"/>
    </w:p>
    <w:p w:rsidRPr="004819E2" w:rsidR="004819E2" w:rsidP="004819E2" w:rsidRDefault="004819E2" w14:paraId="218E2A4C" w14:textId="77777777">
      <w:pPr>
        <w:rPr>
          <w:b/>
          <w:bCs/>
          <w:szCs w:val="24"/>
        </w:rPr>
      </w:pPr>
    </w:p>
    <w:p w:rsidRPr="00AE4B26" w:rsidR="00AE4B26" w:rsidP="00AE4B26" w:rsidRDefault="00AE4B26" w14:paraId="1E3AA361" w14:textId="65F956E9">
      <w:pPr>
        <w:spacing w:before="0" w:after="0"/>
        <w:rPr>
          <w:rFonts w:ascii="Times New Roman" w:hAnsi="Times New Roman" w:eastAsia="Times New Roman"/>
          <w:szCs w:val="24"/>
        </w:rPr>
      </w:pPr>
    </w:p>
    <w:p w:rsidR="00AE4B26" w:rsidP="0013313F" w:rsidRDefault="00AE4B26" w14:paraId="4D35C46B" w14:textId="12BA8D46">
      <w:pPr>
        <w:spacing w:before="0" w:after="0"/>
        <w:rPr>
          <w:b/>
          <w:bCs/>
          <w:sz w:val="36"/>
          <w:szCs w:val="36"/>
        </w:rPr>
      </w:pPr>
    </w:p>
    <w:p w:rsidR="00563A08" w:rsidP="0013313F" w:rsidRDefault="00563A08" w14:paraId="19CA7F56" w14:textId="0883D5F8">
      <w:pPr>
        <w:spacing w:before="0" w:after="0"/>
        <w:rPr>
          <w:b/>
          <w:bCs/>
          <w:sz w:val="36"/>
          <w:szCs w:val="36"/>
        </w:rPr>
      </w:pPr>
    </w:p>
    <w:p w:rsidR="00563A08" w:rsidP="0013313F" w:rsidRDefault="00563A08" w14:paraId="44B448C3" w14:textId="5358271F">
      <w:pPr>
        <w:spacing w:before="0" w:after="0"/>
        <w:rPr>
          <w:b/>
          <w:bCs/>
          <w:sz w:val="36"/>
          <w:szCs w:val="36"/>
        </w:rPr>
      </w:pPr>
    </w:p>
    <w:p w:rsidR="00563A08" w:rsidP="0013313F" w:rsidRDefault="00563A08" w14:paraId="77E1B8A2" w14:textId="29752008">
      <w:pPr>
        <w:spacing w:before="0" w:after="0"/>
        <w:rPr>
          <w:b/>
          <w:bCs/>
          <w:sz w:val="36"/>
          <w:szCs w:val="36"/>
        </w:rPr>
      </w:pPr>
    </w:p>
    <w:p w:rsidR="00563A08" w:rsidP="0013313F" w:rsidRDefault="00563A08" w14:paraId="0D5A8C14" w14:textId="65BCA571">
      <w:pPr>
        <w:spacing w:before="0" w:after="0"/>
        <w:rPr>
          <w:b/>
          <w:bCs/>
          <w:sz w:val="36"/>
          <w:szCs w:val="36"/>
        </w:rPr>
      </w:pPr>
    </w:p>
    <w:p w:rsidR="00563A08" w:rsidP="0013313F" w:rsidRDefault="00563A08" w14:paraId="1123D983" w14:textId="275C3AED">
      <w:pPr>
        <w:spacing w:before="0" w:after="0"/>
        <w:rPr>
          <w:b/>
          <w:bCs/>
          <w:sz w:val="36"/>
          <w:szCs w:val="36"/>
        </w:rPr>
      </w:pPr>
    </w:p>
    <w:p w:rsidR="00563A08" w:rsidP="0013313F" w:rsidRDefault="00563A08" w14:paraId="184D62C1" w14:textId="6BD2329E">
      <w:pPr>
        <w:spacing w:before="0" w:after="0"/>
        <w:rPr>
          <w:b/>
          <w:bCs/>
          <w:sz w:val="36"/>
          <w:szCs w:val="36"/>
        </w:rPr>
      </w:pPr>
    </w:p>
    <w:p w:rsidR="00563A08" w:rsidP="0013313F" w:rsidRDefault="00563A08" w14:paraId="79ECD38D" w14:textId="0D7CC7AE">
      <w:pPr>
        <w:spacing w:before="0" w:after="0"/>
        <w:rPr>
          <w:b/>
          <w:bCs/>
          <w:sz w:val="36"/>
          <w:szCs w:val="36"/>
        </w:rPr>
      </w:pPr>
    </w:p>
    <w:p w:rsidR="00563A08" w:rsidP="0013313F" w:rsidRDefault="00563A08" w14:paraId="070510A4" w14:textId="685C206B">
      <w:pPr>
        <w:spacing w:before="0" w:after="0"/>
        <w:rPr>
          <w:b/>
          <w:bCs/>
          <w:sz w:val="36"/>
          <w:szCs w:val="36"/>
        </w:rPr>
      </w:pPr>
    </w:p>
    <w:p w:rsidR="00563A08" w:rsidP="0013313F" w:rsidRDefault="00563A08" w14:paraId="31549598" w14:textId="14FBB134">
      <w:pPr>
        <w:spacing w:before="0" w:after="0"/>
        <w:rPr>
          <w:b/>
          <w:bCs/>
          <w:sz w:val="36"/>
          <w:szCs w:val="36"/>
        </w:rPr>
      </w:pPr>
    </w:p>
    <w:p w:rsidR="00563A08" w:rsidP="0013313F" w:rsidRDefault="00563A08" w14:paraId="16C9C839" w14:textId="5612EC40">
      <w:pPr>
        <w:spacing w:before="0" w:after="0"/>
        <w:rPr>
          <w:b/>
          <w:bCs/>
          <w:sz w:val="36"/>
          <w:szCs w:val="36"/>
        </w:rPr>
      </w:pPr>
    </w:p>
    <w:p w:rsidR="00563A08" w:rsidP="0013313F" w:rsidRDefault="00563A08" w14:paraId="2EFE4046" w14:textId="6AF47BEB">
      <w:pPr>
        <w:spacing w:before="0" w:after="0"/>
        <w:rPr>
          <w:b/>
          <w:bCs/>
          <w:sz w:val="36"/>
          <w:szCs w:val="36"/>
        </w:rPr>
      </w:pPr>
    </w:p>
    <w:p w:rsidR="00563A08" w:rsidP="0013313F" w:rsidRDefault="00563A08" w14:paraId="4042D2F1" w14:textId="5EA34908">
      <w:pPr>
        <w:spacing w:before="0" w:after="0"/>
        <w:rPr>
          <w:b/>
          <w:bCs/>
          <w:sz w:val="36"/>
          <w:szCs w:val="36"/>
        </w:rPr>
      </w:pPr>
    </w:p>
    <w:p w:rsidR="00563A08" w:rsidP="0013313F" w:rsidRDefault="00563A08" w14:paraId="39359DCF" w14:textId="58F3E93C">
      <w:pPr>
        <w:spacing w:before="0" w:after="0"/>
        <w:rPr>
          <w:b/>
          <w:bCs/>
          <w:sz w:val="36"/>
          <w:szCs w:val="36"/>
        </w:rPr>
      </w:pPr>
    </w:p>
    <w:p w:rsidR="00563A08" w:rsidP="0013313F" w:rsidRDefault="00563A08" w14:paraId="2047973D" w14:textId="7581BCF9">
      <w:pPr>
        <w:spacing w:before="0" w:after="0"/>
        <w:rPr>
          <w:b/>
          <w:bCs/>
          <w:sz w:val="36"/>
          <w:szCs w:val="36"/>
        </w:rPr>
      </w:pPr>
    </w:p>
    <w:p w:rsidR="00563A08" w:rsidP="0013313F" w:rsidRDefault="00563A08" w14:paraId="0D3B970B" w14:textId="421E3AC4">
      <w:pPr>
        <w:spacing w:before="0" w:after="0"/>
        <w:rPr>
          <w:b/>
          <w:bCs/>
          <w:sz w:val="36"/>
          <w:szCs w:val="36"/>
        </w:rPr>
      </w:pPr>
    </w:p>
    <w:p w:rsidR="00563A08" w:rsidP="0013313F" w:rsidRDefault="00563A08" w14:paraId="1CC14CC5" w14:textId="3EAAD3B2">
      <w:pPr>
        <w:spacing w:before="0" w:after="0"/>
        <w:rPr>
          <w:b/>
          <w:bCs/>
          <w:sz w:val="36"/>
          <w:szCs w:val="36"/>
        </w:rPr>
      </w:pPr>
    </w:p>
    <w:p w:rsidR="00563A08" w:rsidP="0013313F" w:rsidRDefault="00563A08" w14:paraId="3A881AFF" w14:textId="12807F7B">
      <w:pPr>
        <w:spacing w:before="0" w:after="0"/>
        <w:rPr>
          <w:b/>
          <w:bCs/>
          <w:sz w:val="36"/>
          <w:szCs w:val="36"/>
        </w:rPr>
      </w:pPr>
    </w:p>
    <w:p w:rsidR="00F00648" w:rsidP="0013313F" w:rsidRDefault="00F00648" w14:paraId="5227484F" w14:textId="77777777">
      <w:pPr>
        <w:spacing w:before="0" w:after="0"/>
        <w:rPr>
          <w:b/>
          <w:bCs/>
          <w:sz w:val="36"/>
          <w:szCs w:val="36"/>
        </w:rPr>
        <w:sectPr w:rsidR="00F00648" w:rsidSect="00331118">
          <w:pgSz w:w="11906" w:h="16838" w:orient="portrait"/>
          <w:pgMar w:top="507" w:right="567" w:bottom="851" w:left="1134" w:header="127" w:footer="709" w:gutter="0"/>
          <w:cols w:space="708"/>
          <w:titlePg/>
          <w:docGrid w:linePitch="360"/>
          <w:headerReference w:type="first" r:id="Rc04636888b77479e"/>
          <w:footerReference w:type="first" r:id="Rd14e3cb86d9c4a7c"/>
        </w:sectPr>
      </w:pPr>
    </w:p>
    <w:p w:rsidR="00563A08" w:rsidP="0013313F" w:rsidRDefault="00563A08" w14:paraId="66A7592A" w14:textId="5CDAD4EC">
      <w:pPr>
        <w:spacing w:before="0" w:after="0"/>
        <w:rPr>
          <w:b/>
          <w:bCs/>
          <w:sz w:val="36"/>
          <w:szCs w:val="36"/>
        </w:rPr>
      </w:pPr>
    </w:p>
    <w:p w:rsidRPr="00052727" w:rsidR="00052727" w:rsidP="00052727" w:rsidRDefault="00052727" w14:paraId="5CCC04E4" w14:textId="77777777">
      <w:pPr>
        <w:spacing w:before="0" w:after="0" w:line="259" w:lineRule="auto"/>
        <w:rPr>
          <w:rFonts w:ascii="Calibri" w:hAnsi="Calibri" w:eastAsia="Calibri" w:cs="Arial"/>
          <w:color w:val="1F4E79"/>
          <w:sz w:val="22"/>
          <w:szCs w:val="22"/>
          <w:lang w:eastAsia="en-US"/>
        </w:rPr>
      </w:pPr>
      <w:r w:rsidRPr="00052727">
        <w:rPr>
          <w:rFonts w:ascii="Calibri" w:hAnsi="Calibri" w:eastAsia="Calibri" w:cs="Arial"/>
          <w:b/>
          <w:bCs/>
          <w:color w:val="1F4E79"/>
          <w:sz w:val="28"/>
          <w:szCs w:val="28"/>
          <w:lang w:eastAsia="en-US"/>
        </w:rPr>
        <w:t>COMMUNITY &amp; NEIGHBOURHOODS – WORKFORCE PROFILE 2020/2021 FINANCIAL YEAR (01 APRIL 2020 – 31 MARCH 2021)</w:t>
      </w:r>
    </w:p>
    <w:p w:rsidRPr="00052727" w:rsidR="00052727" w:rsidP="00052727" w:rsidRDefault="00052727" w14:paraId="19E49345" w14:textId="77777777">
      <w:pPr>
        <w:spacing w:before="0" w:after="160" w:line="259" w:lineRule="auto"/>
        <w:rPr>
          <w:rFonts w:ascii="Calibri" w:hAnsi="Calibri" w:eastAsia="Calibri" w:cs="Arial"/>
          <w:sz w:val="22"/>
          <w:szCs w:val="22"/>
          <w:lang w:eastAsia="en-US"/>
        </w:rPr>
      </w:pPr>
    </w:p>
    <w:tbl>
      <w:tblPr>
        <w:tblW w:w="13860" w:type="dxa"/>
        <w:tblLook w:val="04A0" w:firstRow="1" w:lastRow="0" w:firstColumn="1" w:lastColumn="0" w:noHBand="0" w:noVBand="1"/>
      </w:tblPr>
      <w:tblGrid>
        <w:gridCol w:w="3479"/>
        <w:gridCol w:w="2183"/>
        <w:gridCol w:w="2185"/>
        <w:gridCol w:w="2185"/>
        <w:gridCol w:w="2185"/>
        <w:gridCol w:w="1643"/>
      </w:tblGrid>
      <w:tr w:rsidRPr="00052727" w:rsidR="00052727" w:rsidTr="005F61C7" w14:paraId="4A27A422" w14:textId="77777777">
        <w:trPr>
          <w:trHeight w:val="615"/>
        </w:trPr>
        <w:tc>
          <w:tcPr>
            <w:tcW w:w="3479" w:type="dxa"/>
            <w:tcBorders>
              <w:top w:val="single" w:color="auto" w:sz="8" w:space="0"/>
              <w:left w:val="single" w:color="auto" w:sz="8" w:space="0"/>
              <w:bottom w:val="single" w:color="auto" w:sz="8" w:space="0"/>
              <w:right w:val="single" w:color="auto" w:sz="8" w:space="0"/>
            </w:tcBorders>
            <w:shd w:val="clear" w:color="000000" w:fill="D5DCE4"/>
            <w:vAlign w:val="center"/>
            <w:hideMark/>
          </w:tcPr>
          <w:p w:rsidRPr="00052727" w:rsidR="00052727" w:rsidP="00052727" w:rsidRDefault="00052727" w14:paraId="70F27BE1"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Service</w:t>
            </w:r>
          </w:p>
        </w:tc>
        <w:tc>
          <w:tcPr>
            <w:tcW w:w="2183" w:type="dxa"/>
            <w:tcBorders>
              <w:top w:val="single" w:color="auto" w:sz="8" w:space="0"/>
              <w:left w:val="nil"/>
              <w:bottom w:val="single" w:color="auto" w:sz="8" w:space="0"/>
              <w:right w:val="single" w:color="auto" w:sz="8" w:space="0"/>
            </w:tcBorders>
            <w:shd w:val="clear" w:color="000000" w:fill="D5DCE4"/>
            <w:vAlign w:val="center"/>
            <w:hideMark/>
          </w:tcPr>
          <w:p w:rsidRPr="00052727" w:rsidR="00052727" w:rsidP="00052727" w:rsidRDefault="00052727" w14:paraId="21876153"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Budgeted (FTE) April 2018</w:t>
            </w:r>
          </w:p>
        </w:tc>
        <w:tc>
          <w:tcPr>
            <w:tcW w:w="2185" w:type="dxa"/>
            <w:tcBorders>
              <w:top w:val="single" w:color="auto" w:sz="8" w:space="0"/>
              <w:left w:val="nil"/>
              <w:bottom w:val="single" w:color="auto" w:sz="8" w:space="0"/>
              <w:right w:val="single" w:color="auto" w:sz="8" w:space="0"/>
            </w:tcBorders>
            <w:shd w:val="clear" w:color="000000" w:fill="D5DCE4"/>
            <w:vAlign w:val="center"/>
            <w:hideMark/>
          </w:tcPr>
          <w:p w:rsidRPr="00052727" w:rsidR="00052727" w:rsidP="00052727" w:rsidRDefault="00052727" w14:paraId="61AD66EC"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Budgeted (FTE) April 2019</w:t>
            </w:r>
          </w:p>
        </w:tc>
        <w:tc>
          <w:tcPr>
            <w:tcW w:w="2185" w:type="dxa"/>
            <w:tcBorders>
              <w:top w:val="single" w:color="auto" w:sz="8" w:space="0"/>
              <w:left w:val="nil"/>
              <w:bottom w:val="single" w:color="auto" w:sz="8" w:space="0"/>
              <w:right w:val="single" w:color="auto" w:sz="4" w:space="0"/>
            </w:tcBorders>
            <w:shd w:val="clear" w:color="000000" w:fill="D5DCE4"/>
            <w:vAlign w:val="center"/>
            <w:hideMark/>
          </w:tcPr>
          <w:p w:rsidRPr="00052727" w:rsidR="00052727" w:rsidP="00052727" w:rsidRDefault="00052727" w14:paraId="5452474C"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Budgeted (FTE) April 2020</w:t>
            </w:r>
          </w:p>
        </w:tc>
        <w:tc>
          <w:tcPr>
            <w:tcW w:w="2185" w:type="dxa"/>
            <w:tcBorders>
              <w:top w:val="single" w:color="auto" w:sz="4" w:space="0"/>
              <w:left w:val="single" w:color="auto" w:sz="4" w:space="0"/>
              <w:bottom w:val="single" w:color="auto" w:sz="4" w:space="0"/>
              <w:right w:val="single" w:color="auto" w:sz="4" w:space="0"/>
            </w:tcBorders>
            <w:shd w:val="clear" w:color="000000" w:fill="D5DCE4"/>
            <w:vAlign w:val="center"/>
          </w:tcPr>
          <w:p w:rsidRPr="00052727" w:rsidR="00052727" w:rsidP="00052727" w:rsidRDefault="00052727" w14:paraId="73860719"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Budgeted (FTE) April 2021</w:t>
            </w:r>
          </w:p>
        </w:tc>
        <w:tc>
          <w:tcPr>
            <w:tcW w:w="1643" w:type="dxa"/>
            <w:tcBorders>
              <w:top w:val="single" w:color="auto" w:sz="8" w:space="0"/>
              <w:left w:val="single" w:color="auto" w:sz="4" w:space="0"/>
              <w:bottom w:val="single" w:color="auto" w:sz="8" w:space="0"/>
              <w:right w:val="single" w:color="auto" w:sz="8" w:space="0"/>
            </w:tcBorders>
            <w:shd w:val="clear" w:color="000000" w:fill="D5DCE4"/>
            <w:vAlign w:val="center"/>
            <w:hideMark/>
          </w:tcPr>
          <w:p w:rsidRPr="00052727" w:rsidR="00052727" w:rsidP="00052727" w:rsidRDefault="00052727" w14:paraId="77CB37C6"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Difference in FTE 2020-2021</w:t>
            </w:r>
          </w:p>
        </w:tc>
      </w:tr>
      <w:tr w:rsidRPr="00052727" w:rsidR="00052727" w:rsidTr="005F61C7" w14:paraId="7FF41B70" w14:textId="77777777">
        <w:trPr>
          <w:trHeight w:val="315"/>
        </w:trPr>
        <w:tc>
          <w:tcPr>
            <w:tcW w:w="3479" w:type="dxa"/>
            <w:tcBorders>
              <w:top w:val="nil"/>
              <w:left w:val="single" w:color="auto" w:sz="8" w:space="0"/>
              <w:bottom w:val="single" w:color="auto" w:sz="8" w:space="0"/>
              <w:right w:val="single" w:color="auto" w:sz="8" w:space="0"/>
            </w:tcBorders>
            <w:shd w:val="clear" w:color="auto" w:fill="auto"/>
            <w:vAlign w:val="center"/>
            <w:hideMark/>
          </w:tcPr>
          <w:p w:rsidRPr="00052727" w:rsidR="00052727" w:rsidP="00052727" w:rsidRDefault="00052727" w14:paraId="6DD09A45" w14:textId="77777777">
            <w:pPr>
              <w:spacing w:before="0" w:after="0"/>
              <w:rPr>
                <w:rFonts w:ascii="Calibri" w:hAnsi="Calibri" w:eastAsia="Times New Roman" w:cs="Calibri"/>
                <w:color w:val="1F4E79"/>
                <w:sz w:val="22"/>
                <w:szCs w:val="22"/>
              </w:rPr>
            </w:pPr>
            <w:r w:rsidRPr="00052727">
              <w:rPr>
                <w:rFonts w:ascii="Calibri" w:hAnsi="Calibri" w:eastAsia="Times New Roman" w:cs="Calibri"/>
                <w:color w:val="1F4E79"/>
                <w:sz w:val="22"/>
                <w:szCs w:val="22"/>
              </w:rPr>
              <w:t xml:space="preserve">Community &amp; Neighbourhoods </w:t>
            </w:r>
          </w:p>
        </w:tc>
        <w:tc>
          <w:tcPr>
            <w:tcW w:w="2183" w:type="dxa"/>
            <w:tcBorders>
              <w:top w:val="nil"/>
              <w:left w:val="nil"/>
              <w:bottom w:val="single" w:color="auto" w:sz="8" w:space="0"/>
              <w:right w:val="single" w:color="auto" w:sz="8" w:space="0"/>
            </w:tcBorders>
            <w:shd w:val="clear" w:color="auto" w:fill="auto"/>
            <w:vAlign w:val="center"/>
          </w:tcPr>
          <w:p w:rsidRPr="00052727" w:rsidR="00052727" w:rsidP="00052727" w:rsidRDefault="00052727" w14:paraId="76BB34CF" w14:textId="77777777">
            <w:pPr>
              <w:spacing w:before="0" w:after="0"/>
              <w:jc w:val="center"/>
              <w:rPr>
                <w:rFonts w:ascii="Calibri" w:hAnsi="Calibri" w:eastAsia="Times New Roman" w:cs="Calibri"/>
                <w:color w:val="1F4E79"/>
                <w:sz w:val="22"/>
                <w:szCs w:val="22"/>
              </w:rPr>
            </w:pPr>
            <w:r w:rsidRPr="00052727">
              <w:rPr>
                <w:rFonts w:ascii="Calibri" w:hAnsi="Calibri" w:eastAsia="Times New Roman" w:cs="Calibri"/>
                <w:color w:val="1F4E79"/>
                <w:sz w:val="22"/>
                <w:szCs w:val="22"/>
              </w:rPr>
              <w:t>321</w:t>
            </w:r>
          </w:p>
        </w:tc>
        <w:tc>
          <w:tcPr>
            <w:tcW w:w="2185" w:type="dxa"/>
            <w:tcBorders>
              <w:top w:val="nil"/>
              <w:left w:val="nil"/>
              <w:bottom w:val="single" w:color="auto" w:sz="8" w:space="0"/>
              <w:right w:val="single" w:color="auto" w:sz="8" w:space="0"/>
            </w:tcBorders>
            <w:shd w:val="clear" w:color="auto" w:fill="auto"/>
            <w:vAlign w:val="center"/>
          </w:tcPr>
          <w:p w:rsidRPr="00052727" w:rsidR="00052727" w:rsidP="00052727" w:rsidRDefault="00052727" w14:paraId="06E5F133" w14:textId="77777777">
            <w:pPr>
              <w:spacing w:before="0" w:after="0"/>
              <w:jc w:val="right"/>
              <w:rPr>
                <w:rFonts w:ascii="Calibri" w:hAnsi="Calibri" w:eastAsia="Times New Roman" w:cs="Calibri"/>
                <w:color w:val="1F4E79"/>
                <w:sz w:val="22"/>
                <w:szCs w:val="22"/>
              </w:rPr>
            </w:pPr>
            <w:r w:rsidRPr="00052727">
              <w:rPr>
                <w:rFonts w:ascii="Calibri" w:hAnsi="Calibri" w:eastAsia="Times New Roman" w:cs="Calibri"/>
                <w:color w:val="1F4E79"/>
                <w:sz w:val="22"/>
                <w:szCs w:val="22"/>
              </w:rPr>
              <w:t>315</w:t>
            </w:r>
          </w:p>
        </w:tc>
        <w:tc>
          <w:tcPr>
            <w:tcW w:w="2185" w:type="dxa"/>
            <w:tcBorders>
              <w:top w:val="nil"/>
              <w:left w:val="nil"/>
              <w:bottom w:val="single" w:color="auto" w:sz="8" w:space="0"/>
              <w:right w:val="single" w:color="auto" w:sz="4" w:space="0"/>
            </w:tcBorders>
            <w:shd w:val="clear" w:color="auto" w:fill="auto"/>
            <w:vAlign w:val="center"/>
          </w:tcPr>
          <w:p w:rsidRPr="00052727" w:rsidR="00052727" w:rsidP="00052727" w:rsidRDefault="00052727" w14:paraId="3E62D8B7" w14:textId="77777777">
            <w:pPr>
              <w:spacing w:before="0" w:after="0"/>
              <w:jc w:val="center"/>
              <w:rPr>
                <w:rFonts w:ascii="Calibri" w:hAnsi="Calibri" w:eastAsia="Times New Roman" w:cs="Calibri"/>
                <w:color w:val="1F4E79"/>
                <w:sz w:val="22"/>
                <w:szCs w:val="22"/>
              </w:rPr>
            </w:pPr>
            <w:r w:rsidRPr="00052727">
              <w:rPr>
                <w:rFonts w:ascii="Calibri" w:hAnsi="Calibri" w:eastAsia="Times New Roman" w:cs="Calibri"/>
                <w:color w:val="1F4E79"/>
                <w:sz w:val="22"/>
                <w:szCs w:val="22"/>
              </w:rPr>
              <w:t>330</w:t>
            </w:r>
          </w:p>
        </w:tc>
        <w:tc>
          <w:tcPr>
            <w:tcW w:w="2185" w:type="dxa"/>
            <w:tcBorders>
              <w:top w:val="single" w:color="auto" w:sz="4" w:space="0"/>
              <w:left w:val="single" w:color="auto" w:sz="4" w:space="0"/>
              <w:bottom w:val="single" w:color="auto" w:sz="4" w:space="0"/>
              <w:right w:val="single" w:color="auto" w:sz="4" w:space="0"/>
            </w:tcBorders>
          </w:tcPr>
          <w:p w:rsidRPr="00052727" w:rsidR="00052727" w:rsidP="00052727" w:rsidRDefault="00052727" w14:paraId="7120BE3E" w14:textId="77777777">
            <w:pPr>
              <w:spacing w:before="0" w:after="0"/>
              <w:jc w:val="right"/>
              <w:rPr>
                <w:rFonts w:ascii="Calibri" w:hAnsi="Calibri" w:eastAsia="Times New Roman" w:cs="Calibri"/>
                <w:color w:val="1F4E79"/>
                <w:sz w:val="22"/>
                <w:szCs w:val="22"/>
              </w:rPr>
            </w:pPr>
            <w:r w:rsidRPr="00052727">
              <w:rPr>
                <w:rFonts w:ascii="Calibri" w:hAnsi="Calibri" w:eastAsia="Times New Roman" w:cs="Calibri"/>
                <w:color w:val="1F4E79"/>
                <w:sz w:val="22"/>
                <w:szCs w:val="22"/>
              </w:rPr>
              <w:t>459.54</w:t>
            </w:r>
          </w:p>
        </w:tc>
        <w:tc>
          <w:tcPr>
            <w:tcW w:w="1643" w:type="dxa"/>
            <w:tcBorders>
              <w:top w:val="nil"/>
              <w:left w:val="single" w:color="auto" w:sz="4" w:space="0"/>
              <w:bottom w:val="single" w:color="auto" w:sz="8" w:space="0"/>
              <w:right w:val="single" w:color="auto" w:sz="8" w:space="0"/>
            </w:tcBorders>
            <w:shd w:val="clear" w:color="auto" w:fill="auto"/>
            <w:vAlign w:val="center"/>
            <w:hideMark/>
          </w:tcPr>
          <w:p w:rsidRPr="00052727" w:rsidR="00052727" w:rsidP="00052727" w:rsidRDefault="00052727" w14:paraId="102F4198" w14:textId="77777777">
            <w:pPr>
              <w:spacing w:before="0" w:after="0"/>
              <w:jc w:val="right"/>
              <w:rPr>
                <w:rFonts w:ascii="Calibri" w:hAnsi="Calibri" w:eastAsia="Times New Roman" w:cs="Calibri"/>
                <w:color w:val="1F4E79"/>
                <w:sz w:val="22"/>
                <w:szCs w:val="22"/>
              </w:rPr>
            </w:pPr>
            <w:r w:rsidRPr="00052727">
              <w:rPr>
                <w:rFonts w:ascii="Calibri" w:hAnsi="Calibri" w:eastAsia="Times New Roman" w:cs="Calibri"/>
                <w:color w:val="1F4E79"/>
                <w:sz w:val="22"/>
                <w:szCs w:val="22"/>
              </w:rPr>
              <w:t>129.54</w:t>
            </w:r>
          </w:p>
        </w:tc>
      </w:tr>
      <w:tr w:rsidRPr="00052727" w:rsidR="00052727" w:rsidTr="005F61C7" w14:paraId="3055D32A" w14:textId="77777777">
        <w:trPr>
          <w:trHeight w:val="315"/>
        </w:trPr>
        <w:tc>
          <w:tcPr>
            <w:tcW w:w="3479" w:type="dxa"/>
            <w:tcBorders>
              <w:top w:val="nil"/>
              <w:left w:val="single" w:color="auto" w:sz="8" w:space="0"/>
              <w:bottom w:val="single" w:color="auto" w:sz="8" w:space="0"/>
              <w:right w:val="single" w:color="auto" w:sz="8" w:space="0"/>
            </w:tcBorders>
            <w:shd w:val="clear" w:color="000000" w:fill="D5DCE4"/>
            <w:vAlign w:val="center"/>
            <w:hideMark/>
          </w:tcPr>
          <w:p w:rsidRPr="00052727" w:rsidR="00052727" w:rsidP="00052727" w:rsidRDefault="00052727" w14:paraId="52CD92DE" w14:textId="77777777">
            <w:pPr>
              <w:spacing w:before="0" w:after="0"/>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 xml:space="preserve"> Total</w:t>
            </w:r>
          </w:p>
        </w:tc>
        <w:tc>
          <w:tcPr>
            <w:tcW w:w="2183" w:type="dxa"/>
            <w:tcBorders>
              <w:top w:val="nil"/>
              <w:left w:val="nil"/>
              <w:bottom w:val="single" w:color="auto" w:sz="8" w:space="0"/>
              <w:right w:val="single" w:color="auto" w:sz="8" w:space="0"/>
            </w:tcBorders>
            <w:shd w:val="clear" w:color="000000" w:fill="D5DCE4"/>
            <w:vAlign w:val="center"/>
          </w:tcPr>
          <w:p w:rsidRPr="00052727" w:rsidR="00052727" w:rsidP="00052727" w:rsidRDefault="00052727" w14:paraId="3388402A" w14:textId="77777777">
            <w:pPr>
              <w:spacing w:before="0" w:after="0"/>
              <w:jc w:val="center"/>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321</w:t>
            </w:r>
          </w:p>
        </w:tc>
        <w:tc>
          <w:tcPr>
            <w:tcW w:w="2185" w:type="dxa"/>
            <w:tcBorders>
              <w:top w:val="nil"/>
              <w:left w:val="nil"/>
              <w:bottom w:val="single" w:color="auto" w:sz="8" w:space="0"/>
              <w:right w:val="single" w:color="auto" w:sz="8" w:space="0"/>
            </w:tcBorders>
            <w:shd w:val="clear" w:color="000000" w:fill="D5DCE4"/>
            <w:vAlign w:val="center"/>
          </w:tcPr>
          <w:p w:rsidRPr="00052727" w:rsidR="00052727" w:rsidP="00052727" w:rsidRDefault="00052727" w14:paraId="0D126C38" w14:textId="77777777">
            <w:pPr>
              <w:spacing w:before="0" w:after="0"/>
              <w:jc w:val="right"/>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315</w:t>
            </w:r>
          </w:p>
        </w:tc>
        <w:tc>
          <w:tcPr>
            <w:tcW w:w="2185" w:type="dxa"/>
            <w:tcBorders>
              <w:top w:val="nil"/>
              <w:left w:val="nil"/>
              <w:bottom w:val="single" w:color="auto" w:sz="8" w:space="0"/>
              <w:right w:val="single" w:color="auto" w:sz="4" w:space="0"/>
            </w:tcBorders>
            <w:shd w:val="clear" w:color="000000" w:fill="D5DCE4"/>
            <w:vAlign w:val="center"/>
          </w:tcPr>
          <w:p w:rsidRPr="00052727" w:rsidR="00052727" w:rsidP="00052727" w:rsidRDefault="00052727" w14:paraId="16CE5579" w14:textId="77777777">
            <w:pPr>
              <w:spacing w:before="0" w:after="0"/>
              <w:jc w:val="center"/>
              <w:rPr>
                <w:rFonts w:ascii="Calibri" w:hAnsi="Calibri" w:eastAsia="Times New Roman" w:cs="Calibri"/>
                <w:b/>
                <w:bCs/>
                <w:color w:val="1F4E79"/>
                <w:sz w:val="22"/>
                <w:szCs w:val="22"/>
              </w:rPr>
            </w:pPr>
            <w:r w:rsidRPr="00052727">
              <w:rPr>
                <w:rFonts w:ascii="Calibri" w:hAnsi="Calibri" w:eastAsia="Times New Roman" w:cs="Calibri"/>
                <w:b/>
                <w:bCs/>
                <w:color w:val="1F4E79"/>
                <w:sz w:val="22"/>
                <w:szCs w:val="22"/>
              </w:rPr>
              <w:t>330</w:t>
            </w:r>
          </w:p>
        </w:tc>
        <w:tc>
          <w:tcPr>
            <w:tcW w:w="2185" w:type="dxa"/>
            <w:tcBorders>
              <w:top w:val="single" w:color="auto" w:sz="4" w:space="0"/>
              <w:left w:val="single" w:color="auto" w:sz="4" w:space="0"/>
              <w:bottom w:val="single" w:color="auto" w:sz="4" w:space="0"/>
              <w:right w:val="single" w:color="auto" w:sz="4" w:space="0"/>
            </w:tcBorders>
            <w:shd w:val="clear" w:color="000000" w:fill="D5DCE4"/>
          </w:tcPr>
          <w:p w:rsidRPr="00052727" w:rsidR="00052727" w:rsidP="00052727" w:rsidRDefault="00052727" w14:paraId="04B1AE1F" w14:textId="77777777">
            <w:pPr>
              <w:spacing w:before="0" w:after="0"/>
              <w:jc w:val="right"/>
              <w:rPr>
                <w:rFonts w:ascii="Calibri" w:hAnsi="Calibri" w:eastAsia="Times New Roman" w:cs="Calibri"/>
                <w:b/>
                <w:bCs/>
                <w:color w:val="FF0000"/>
                <w:sz w:val="22"/>
                <w:szCs w:val="22"/>
              </w:rPr>
            </w:pPr>
            <w:r w:rsidRPr="00052727">
              <w:rPr>
                <w:rFonts w:ascii="Calibri" w:hAnsi="Calibri" w:eastAsia="Times New Roman" w:cs="Calibri"/>
                <w:b/>
                <w:bCs/>
                <w:color w:val="2F5496" w:themeColor="accent1" w:themeShade="BF"/>
                <w:sz w:val="22"/>
                <w:szCs w:val="22"/>
              </w:rPr>
              <w:t>459.54</w:t>
            </w:r>
          </w:p>
        </w:tc>
        <w:tc>
          <w:tcPr>
            <w:tcW w:w="1643" w:type="dxa"/>
            <w:tcBorders>
              <w:top w:val="nil"/>
              <w:left w:val="single" w:color="auto" w:sz="4" w:space="0"/>
              <w:bottom w:val="single" w:color="auto" w:sz="8" w:space="0"/>
              <w:right w:val="single" w:color="auto" w:sz="8" w:space="0"/>
            </w:tcBorders>
            <w:shd w:val="clear" w:color="000000" w:fill="D5DCE4"/>
            <w:vAlign w:val="center"/>
          </w:tcPr>
          <w:p w:rsidRPr="00052727" w:rsidR="00052727" w:rsidP="00052727" w:rsidRDefault="00052727" w14:paraId="2F71805A" w14:textId="77777777">
            <w:pPr>
              <w:spacing w:before="0" w:after="0"/>
              <w:jc w:val="right"/>
              <w:rPr>
                <w:rFonts w:ascii="Calibri" w:hAnsi="Calibri" w:eastAsia="Times New Roman" w:cs="Calibri"/>
                <w:b/>
                <w:bCs/>
                <w:color w:val="1F4E83"/>
                <w:sz w:val="22"/>
                <w:szCs w:val="22"/>
              </w:rPr>
            </w:pPr>
            <w:r w:rsidRPr="00052727">
              <w:rPr>
                <w:rFonts w:ascii="Calibri" w:hAnsi="Calibri" w:eastAsia="Times New Roman" w:cs="Calibri"/>
                <w:b/>
                <w:bCs/>
                <w:color w:val="1F4E83"/>
                <w:sz w:val="22"/>
                <w:szCs w:val="22"/>
              </w:rPr>
              <w:t>129.54</w:t>
            </w:r>
          </w:p>
        </w:tc>
      </w:tr>
    </w:tbl>
    <w:p w:rsidR="00563A08" w:rsidP="0013313F" w:rsidRDefault="00563A08" w14:paraId="57408FDF" w14:textId="480DF217">
      <w:pPr>
        <w:spacing w:before="0" w:after="0"/>
        <w:rPr>
          <w:b/>
          <w:bCs/>
          <w:sz w:val="36"/>
          <w:szCs w:val="36"/>
        </w:rPr>
      </w:pPr>
    </w:p>
    <w:p w:rsidR="00F00648" w:rsidP="0013313F" w:rsidRDefault="00F00648" w14:paraId="5A0D2BB4" w14:textId="46527FF1">
      <w:pPr>
        <w:spacing w:before="0" w:after="0"/>
        <w:rPr>
          <w:b/>
          <w:bCs/>
          <w:sz w:val="36"/>
          <w:szCs w:val="36"/>
        </w:rPr>
      </w:pPr>
    </w:p>
    <w:p w:rsidR="00F00648" w:rsidP="0013313F" w:rsidRDefault="00F00648" w14:paraId="66031B70" w14:textId="20407E31">
      <w:pPr>
        <w:spacing w:before="0" w:after="0"/>
        <w:rPr>
          <w:b/>
          <w:bCs/>
          <w:sz w:val="36"/>
          <w:szCs w:val="36"/>
        </w:rPr>
      </w:pPr>
    </w:p>
    <w:p w:rsidR="00F00648" w:rsidP="0013313F" w:rsidRDefault="00F00648" w14:paraId="6535E3DB" w14:textId="5F734264">
      <w:pPr>
        <w:spacing w:before="0" w:after="0"/>
        <w:rPr>
          <w:b/>
          <w:bCs/>
          <w:sz w:val="36"/>
          <w:szCs w:val="36"/>
        </w:rPr>
      </w:pPr>
    </w:p>
    <w:p w:rsidR="00F00648" w:rsidP="0013313F" w:rsidRDefault="00F00648" w14:paraId="63C6DD81" w14:textId="5F2C7C45">
      <w:pPr>
        <w:spacing w:before="0" w:after="0"/>
        <w:rPr>
          <w:b/>
          <w:bCs/>
          <w:sz w:val="36"/>
          <w:szCs w:val="36"/>
        </w:rPr>
      </w:pPr>
    </w:p>
    <w:p w:rsidR="00F00648" w:rsidP="0013313F" w:rsidRDefault="00F00648" w14:paraId="48A85E2C" w14:textId="7E31A887">
      <w:pPr>
        <w:spacing w:before="0" w:after="0"/>
        <w:rPr>
          <w:b/>
          <w:bCs/>
          <w:sz w:val="36"/>
          <w:szCs w:val="36"/>
        </w:rPr>
      </w:pPr>
    </w:p>
    <w:p w:rsidR="00F00648" w:rsidP="0013313F" w:rsidRDefault="00F00648" w14:paraId="521B4E7C" w14:textId="7C9EC63B">
      <w:pPr>
        <w:spacing w:before="0" w:after="0"/>
        <w:rPr>
          <w:b/>
          <w:bCs/>
          <w:sz w:val="36"/>
          <w:szCs w:val="36"/>
        </w:rPr>
      </w:pPr>
    </w:p>
    <w:p w:rsidR="00F00648" w:rsidP="0013313F" w:rsidRDefault="00F00648" w14:paraId="7227C7CE" w14:textId="7B292C22">
      <w:pPr>
        <w:spacing w:before="0" w:after="0"/>
        <w:rPr>
          <w:b/>
          <w:bCs/>
          <w:sz w:val="36"/>
          <w:szCs w:val="36"/>
        </w:rPr>
      </w:pPr>
    </w:p>
    <w:p w:rsidR="00F00648" w:rsidP="0013313F" w:rsidRDefault="00F00648" w14:paraId="758F0FC1" w14:textId="0C5C659D">
      <w:pPr>
        <w:spacing w:before="0" w:after="0"/>
        <w:rPr>
          <w:b/>
          <w:bCs/>
          <w:sz w:val="36"/>
          <w:szCs w:val="36"/>
        </w:rPr>
      </w:pPr>
    </w:p>
    <w:p w:rsidR="00F00648" w:rsidP="0013313F" w:rsidRDefault="00F00648" w14:paraId="4FB2ED4F" w14:textId="1E46CF29">
      <w:pPr>
        <w:spacing w:before="0" w:after="0"/>
        <w:rPr>
          <w:b/>
          <w:bCs/>
          <w:sz w:val="36"/>
          <w:szCs w:val="36"/>
        </w:rPr>
      </w:pPr>
    </w:p>
    <w:p w:rsidR="00F00648" w:rsidP="0013313F" w:rsidRDefault="00F00648" w14:paraId="1D861B1C" w14:textId="3CCAB207">
      <w:pPr>
        <w:spacing w:before="0" w:after="0"/>
        <w:rPr>
          <w:b/>
          <w:bCs/>
          <w:sz w:val="36"/>
          <w:szCs w:val="36"/>
        </w:rPr>
      </w:pPr>
    </w:p>
    <w:p w:rsidR="00F00648" w:rsidP="0013313F" w:rsidRDefault="00F00648" w14:paraId="471C7A81" w14:textId="2A94770A">
      <w:pPr>
        <w:spacing w:before="0" w:after="0"/>
        <w:rPr>
          <w:b/>
          <w:bCs/>
          <w:sz w:val="36"/>
          <w:szCs w:val="36"/>
        </w:rPr>
      </w:pPr>
    </w:p>
    <w:p w:rsidR="00F00648" w:rsidP="0013313F" w:rsidRDefault="00F00648" w14:paraId="1CA77BBF" w14:textId="6043224E">
      <w:pPr>
        <w:spacing w:before="0" w:after="0"/>
        <w:rPr>
          <w:b/>
          <w:bCs/>
          <w:sz w:val="36"/>
          <w:szCs w:val="36"/>
        </w:rPr>
      </w:pPr>
    </w:p>
    <w:p w:rsidR="00F00648" w:rsidP="0013313F" w:rsidRDefault="00F00648" w14:paraId="0A87F4F6" w14:textId="1CCD470E">
      <w:pPr>
        <w:spacing w:before="0" w:after="0"/>
        <w:rPr>
          <w:b/>
          <w:bCs/>
          <w:sz w:val="36"/>
          <w:szCs w:val="36"/>
        </w:rPr>
      </w:pPr>
    </w:p>
    <w:p w:rsidR="00F00648" w:rsidP="0013313F" w:rsidRDefault="00F00648" w14:paraId="0A2B94B8" w14:textId="44F505E6">
      <w:pPr>
        <w:spacing w:before="0" w:after="0"/>
        <w:rPr>
          <w:b/>
          <w:bCs/>
          <w:sz w:val="36"/>
          <w:szCs w:val="36"/>
        </w:rPr>
      </w:pPr>
    </w:p>
    <w:p w:rsidR="00F00648" w:rsidP="0013313F" w:rsidRDefault="00F00648" w14:paraId="06F02518" w14:textId="45CBC9B5">
      <w:pPr>
        <w:spacing w:before="0" w:after="0"/>
        <w:rPr>
          <w:b/>
          <w:bCs/>
          <w:sz w:val="36"/>
          <w:szCs w:val="36"/>
        </w:rPr>
      </w:pPr>
    </w:p>
    <w:p w:rsidR="00F00648" w:rsidP="0013313F" w:rsidRDefault="00F00648" w14:paraId="3606033D" w14:textId="1FB716E0">
      <w:pPr>
        <w:spacing w:before="0" w:after="0"/>
        <w:rPr>
          <w:b/>
          <w:bCs/>
          <w:sz w:val="36"/>
          <w:szCs w:val="36"/>
        </w:rPr>
      </w:pPr>
    </w:p>
    <w:p w:rsidR="00F00648" w:rsidP="0013313F" w:rsidRDefault="00F00648" w14:paraId="4DF54F70" w14:textId="56F56124">
      <w:pPr>
        <w:spacing w:before="0" w:after="0"/>
        <w:rPr>
          <w:b/>
          <w:bCs/>
          <w:sz w:val="36"/>
          <w:szCs w:val="36"/>
        </w:rPr>
      </w:pPr>
    </w:p>
    <w:p w:rsidR="00231F77" w:rsidP="0013313F" w:rsidRDefault="00231F77" w14:paraId="38CB641C" w14:textId="77777777">
      <w:pPr>
        <w:spacing w:before="0" w:after="0"/>
        <w:rPr>
          <w:b/>
          <w:bCs/>
          <w:sz w:val="36"/>
          <w:szCs w:val="36"/>
        </w:rPr>
        <w:sectPr w:rsidR="00231F77" w:rsidSect="00F00648">
          <w:pgSz w:w="16838" w:h="11906" w:orient="landscape"/>
          <w:pgMar w:top="1134" w:right="505" w:bottom="567" w:left="851" w:header="125" w:footer="709" w:gutter="0"/>
          <w:cols w:space="708"/>
          <w:titlePg/>
          <w:docGrid w:linePitch="360"/>
          <w:headerReference w:type="first" r:id="R25fbbd4be6a74cc3"/>
          <w:footerReference w:type="first" r:id="R1cdab29334a74fc0"/>
        </w:sectPr>
      </w:pPr>
    </w:p>
    <w:p w:rsidR="00E85425" w:rsidP="0013313F" w:rsidRDefault="00231F77" w14:paraId="6C2FFE31" w14:textId="77777777">
      <w:pPr>
        <w:spacing w:before="0" w:after="0"/>
        <w:sectPr w:rsidR="00E85425" w:rsidSect="00E85425">
          <w:pgSz w:w="11906" w:h="16838" w:orient="portrait"/>
          <w:pgMar w:top="505" w:right="567" w:bottom="851" w:left="1134" w:header="125" w:footer="709" w:gutter="0"/>
          <w:cols w:space="708"/>
          <w:titlePg/>
          <w:docGrid w:linePitch="360"/>
          <w:headerReference w:type="first" r:id="R8c9e0a668bc54763"/>
          <w:footerReference w:type="first" r:id="R7b6cd1bb62174f16"/>
        </w:sectPr>
      </w:pPr>
      <w:r w:rsidRPr="00231F77">
        <w:lastRenderedPageBreak/>
        <w:drawing>
          <wp:inline distT="0" distB="0" distL="0" distR="0" wp14:anchorId="16AB6826" wp14:editId="6D68E7D9">
            <wp:extent cx="6434862" cy="9991725"/>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436490" cy="9994253"/>
                    </a:xfrm>
                    <a:prstGeom prst="rect">
                      <a:avLst/>
                    </a:prstGeom>
                  </pic:spPr>
                </pic:pic>
              </a:graphicData>
            </a:graphic>
          </wp:inline>
        </w:drawing>
      </w:r>
    </w:p>
    <w:p w:rsidR="00231F77" w:rsidP="00D25564" w:rsidRDefault="00231F77" w14:paraId="368A57B8" w14:textId="55348675">
      <w:pPr>
        <w:spacing w:before="0" w:after="0"/>
      </w:pPr>
    </w:p>
    <w:sectPr w:rsidR="00231F77" w:rsidSect="00F00648">
      <w:pgSz w:w="16838" w:h="11906" w:orient="landscape"/>
      <w:pgMar w:top="1134" w:right="505" w:bottom="567" w:left="851" w:header="125" w:footer="709" w:gutter="0"/>
      <w:cols w:space="708"/>
      <w:titlePg/>
      <w:docGrid w:linePitch="360"/>
      <w:headerReference w:type="first" r:id="Rcde1b3ea4fd841a1"/>
      <w:footerReference w:type="first" r:id="R856b3915e619474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055" w:rsidRDefault="00B64055" w14:paraId="26531E2C" w14:textId="77777777">
      <w:r>
        <w:separator/>
      </w:r>
    </w:p>
  </w:endnote>
  <w:endnote w:type="continuationSeparator" w:id="0">
    <w:p w:rsidR="00B64055" w:rsidRDefault="00B64055" w14:paraId="27856CB1" w14:textId="77777777">
      <w:r>
        <w:continuationSeparator/>
      </w:r>
    </w:p>
  </w:endnote>
  <w:endnote w:type="continuationNotice" w:id="1">
    <w:p w:rsidR="00B64055" w:rsidRDefault="00B64055" w14:paraId="6B68F66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B26" w:rsidRDefault="00AE4B26" w14:paraId="7D73B17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AE4B26" w:rsidRDefault="00AE4B26" w14:paraId="5A6C5CCD"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1F014B" w:rsidTr="601F014B" w14:paraId="60FCC2EF">
      <w:tc>
        <w:tcPr>
          <w:tcW w:w="3005" w:type="dxa"/>
          <w:tcMar/>
        </w:tcPr>
        <w:p w:rsidR="601F014B" w:rsidP="601F014B" w:rsidRDefault="601F014B" w14:paraId="248F3C7A" w14:textId="104231A9">
          <w:pPr>
            <w:pStyle w:val="Header"/>
            <w:bidi w:val="0"/>
            <w:ind w:left="-115"/>
            <w:jc w:val="left"/>
            <w:rPr>
              <w:rFonts w:ascii="Helvetica" w:hAnsi="Helvetica" w:eastAsia="Times New Roman" w:cs="Times New Roman"/>
              <w:sz w:val="24"/>
              <w:szCs w:val="24"/>
            </w:rPr>
          </w:pPr>
        </w:p>
      </w:tc>
      <w:tc>
        <w:tcPr>
          <w:tcW w:w="3005" w:type="dxa"/>
          <w:tcMar/>
        </w:tcPr>
        <w:p w:rsidR="601F014B" w:rsidP="601F014B" w:rsidRDefault="601F014B" w14:paraId="324FF6D7" w14:textId="7691A31B">
          <w:pPr>
            <w:pStyle w:val="Header"/>
            <w:bidi w:val="0"/>
            <w:jc w:val="center"/>
            <w:rPr>
              <w:rFonts w:ascii="Helvetica" w:hAnsi="Helvetica" w:eastAsia="Times New Roman" w:cs="Times New Roman"/>
              <w:sz w:val="24"/>
              <w:szCs w:val="24"/>
            </w:rPr>
          </w:pPr>
        </w:p>
      </w:tc>
      <w:tc>
        <w:tcPr>
          <w:tcW w:w="3005" w:type="dxa"/>
          <w:tcMar/>
        </w:tcPr>
        <w:p w:rsidR="601F014B" w:rsidP="601F014B" w:rsidRDefault="601F014B" w14:paraId="36C33DB0" w14:textId="4F356BC3">
          <w:pPr>
            <w:pStyle w:val="Header"/>
            <w:bidi w:val="0"/>
            <w:ind w:right="-115"/>
            <w:jc w:val="right"/>
            <w:rPr>
              <w:rFonts w:ascii="Helvetica" w:hAnsi="Helvetica" w:eastAsia="Times New Roman" w:cs="Times New Roman"/>
              <w:sz w:val="24"/>
              <w:szCs w:val="24"/>
            </w:rPr>
          </w:pPr>
        </w:p>
      </w:tc>
    </w:tr>
  </w:tbl>
  <w:p w:rsidR="601F014B" w:rsidP="601F014B" w:rsidRDefault="601F014B" w14:paraId="186542A9" w14:textId="38F51C48">
    <w:pPr>
      <w:pStyle w:val="Footer"/>
      <w:bidi w:val="0"/>
      <w:rPr>
        <w:rFonts w:ascii="Helvetica" w:hAnsi="Helvetica" w:eastAsia="Times" w:cs="Times New Roman"/>
        <w:sz w:val="24"/>
        <w:szCs w:val="24"/>
      </w:rP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1F014B" w:rsidTr="601F014B" w14:paraId="2DD059BC">
      <w:tc>
        <w:tcPr>
          <w:tcW w:w="3005" w:type="dxa"/>
          <w:tcMar/>
        </w:tcPr>
        <w:p w:rsidR="601F014B" w:rsidP="601F014B" w:rsidRDefault="601F014B" w14:paraId="731080DB" w14:textId="1C26DC86">
          <w:pPr>
            <w:pStyle w:val="Header"/>
            <w:bidi w:val="0"/>
            <w:ind w:left="-115"/>
            <w:jc w:val="left"/>
            <w:rPr>
              <w:rFonts w:ascii="Helvetica" w:hAnsi="Helvetica" w:eastAsia="Times New Roman" w:cs="Times New Roman"/>
              <w:sz w:val="24"/>
              <w:szCs w:val="24"/>
            </w:rPr>
          </w:pPr>
        </w:p>
      </w:tc>
      <w:tc>
        <w:tcPr>
          <w:tcW w:w="3005" w:type="dxa"/>
          <w:tcMar/>
        </w:tcPr>
        <w:p w:rsidR="601F014B" w:rsidP="601F014B" w:rsidRDefault="601F014B" w14:paraId="2FFB9646" w14:textId="01B6137F">
          <w:pPr>
            <w:pStyle w:val="Header"/>
            <w:bidi w:val="0"/>
            <w:jc w:val="center"/>
            <w:rPr>
              <w:rFonts w:ascii="Helvetica" w:hAnsi="Helvetica" w:eastAsia="Times New Roman" w:cs="Times New Roman"/>
              <w:sz w:val="24"/>
              <w:szCs w:val="24"/>
            </w:rPr>
          </w:pPr>
        </w:p>
      </w:tc>
      <w:tc>
        <w:tcPr>
          <w:tcW w:w="3005" w:type="dxa"/>
          <w:tcMar/>
        </w:tcPr>
        <w:p w:rsidR="601F014B" w:rsidP="601F014B" w:rsidRDefault="601F014B" w14:paraId="61097F94" w14:textId="2C64E2CF">
          <w:pPr>
            <w:pStyle w:val="Header"/>
            <w:bidi w:val="0"/>
            <w:ind w:right="-115"/>
            <w:jc w:val="right"/>
            <w:rPr>
              <w:rFonts w:ascii="Helvetica" w:hAnsi="Helvetica" w:eastAsia="Times New Roman" w:cs="Times New Roman"/>
              <w:sz w:val="24"/>
              <w:szCs w:val="24"/>
            </w:rPr>
          </w:pPr>
        </w:p>
      </w:tc>
    </w:tr>
  </w:tbl>
  <w:p w:rsidR="601F014B" w:rsidP="601F014B" w:rsidRDefault="601F014B" w14:paraId="0972CF0C" w14:textId="47984ADC">
    <w:pPr>
      <w:pStyle w:val="Footer"/>
      <w:bidi w:val="0"/>
      <w:rPr>
        <w:rFonts w:ascii="Helvetica" w:hAnsi="Helvetica" w:eastAsia="Times" w:cs="Times New Roman"/>
        <w:sz w:val="24"/>
        <w:szCs w:val="24"/>
      </w:rPr>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75"/>
      <w:gridCol w:w="3475"/>
      <w:gridCol w:w="3475"/>
    </w:tblGrid>
    <w:tr w:rsidR="601F014B" w:rsidTr="601F014B" w14:paraId="2747B8F5">
      <w:tc>
        <w:tcPr>
          <w:tcW w:w="3475" w:type="dxa"/>
          <w:tcMar/>
        </w:tcPr>
        <w:p w:rsidR="601F014B" w:rsidP="601F014B" w:rsidRDefault="601F014B" w14:paraId="74A50D1A" w14:textId="19853695">
          <w:pPr>
            <w:pStyle w:val="Header"/>
            <w:bidi w:val="0"/>
            <w:ind w:left="-115"/>
            <w:jc w:val="left"/>
            <w:rPr>
              <w:rFonts w:ascii="Helvetica" w:hAnsi="Helvetica" w:eastAsia="Times New Roman" w:cs="Times New Roman"/>
              <w:sz w:val="24"/>
              <w:szCs w:val="24"/>
            </w:rPr>
          </w:pPr>
        </w:p>
      </w:tc>
      <w:tc>
        <w:tcPr>
          <w:tcW w:w="3475" w:type="dxa"/>
          <w:tcMar/>
        </w:tcPr>
        <w:p w:rsidR="601F014B" w:rsidP="601F014B" w:rsidRDefault="601F014B" w14:paraId="0B0F594B" w14:textId="7CB28980">
          <w:pPr>
            <w:pStyle w:val="Header"/>
            <w:bidi w:val="0"/>
            <w:jc w:val="center"/>
            <w:rPr>
              <w:rFonts w:ascii="Helvetica" w:hAnsi="Helvetica" w:eastAsia="Times New Roman" w:cs="Times New Roman"/>
              <w:sz w:val="24"/>
              <w:szCs w:val="24"/>
            </w:rPr>
          </w:pPr>
        </w:p>
      </w:tc>
      <w:tc>
        <w:tcPr>
          <w:tcW w:w="3475" w:type="dxa"/>
          <w:tcMar/>
        </w:tcPr>
        <w:p w:rsidR="601F014B" w:rsidP="601F014B" w:rsidRDefault="601F014B" w14:paraId="536D0C65" w14:textId="0F9FCB9F">
          <w:pPr>
            <w:pStyle w:val="Header"/>
            <w:bidi w:val="0"/>
            <w:ind w:right="-115"/>
            <w:jc w:val="right"/>
            <w:rPr>
              <w:rFonts w:ascii="Helvetica" w:hAnsi="Helvetica" w:eastAsia="Times New Roman" w:cs="Times New Roman"/>
              <w:sz w:val="24"/>
              <w:szCs w:val="24"/>
            </w:rPr>
          </w:pPr>
        </w:p>
      </w:tc>
    </w:tr>
  </w:tbl>
  <w:p w:rsidR="601F014B" w:rsidP="601F014B" w:rsidRDefault="601F014B" w14:paraId="4CFF1EA8" w14:textId="5D349E02">
    <w:pPr>
      <w:pStyle w:val="Footer"/>
      <w:bidi w:val="0"/>
      <w:rPr>
        <w:rFonts w:ascii="Helvetica" w:hAnsi="Helvetica" w:eastAsia="Times" w:cs="Times New Roman"/>
        <w:sz w:val="24"/>
        <w:szCs w:val="24"/>
      </w:rPr>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1F014B" w:rsidTr="601F014B" w14:paraId="256B4FFA">
      <w:tc>
        <w:tcPr>
          <w:tcW w:w="3005" w:type="dxa"/>
          <w:tcMar/>
        </w:tcPr>
        <w:p w:rsidR="601F014B" w:rsidP="601F014B" w:rsidRDefault="601F014B" w14:paraId="53D1B2E1" w14:textId="07DBE0E3">
          <w:pPr>
            <w:pStyle w:val="Header"/>
            <w:bidi w:val="0"/>
            <w:ind w:left="-115"/>
            <w:jc w:val="left"/>
            <w:rPr>
              <w:rFonts w:ascii="Helvetica" w:hAnsi="Helvetica" w:eastAsia="Times New Roman" w:cs="Times New Roman"/>
              <w:sz w:val="24"/>
              <w:szCs w:val="24"/>
            </w:rPr>
          </w:pPr>
        </w:p>
      </w:tc>
      <w:tc>
        <w:tcPr>
          <w:tcW w:w="3005" w:type="dxa"/>
          <w:tcMar/>
        </w:tcPr>
        <w:p w:rsidR="601F014B" w:rsidP="601F014B" w:rsidRDefault="601F014B" w14:paraId="0757D3B9" w14:textId="3FFD04C8">
          <w:pPr>
            <w:pStyle w:val="Header"/>
            <w:bidi w:val="0"/>
            <w:jc w:val="center"/>
            <w:rPr>
              <w:rFonts w:ascii="Helvetica" w:hAnsi="Helvetica" w:eastAsia="Times New Roman" w:cs="Times New Roman"/>
              <w:sz w:val="24"/>
              <w:szCs w:val="24"/>
            </w:rPr>
          </w:pPr>
        </w:p>
      </w:tc>
      <w:tc>
        <w:tcPr>
          <w:tcW w:w="3005" w:type="dxa"/>
          <w:tcMar/>
        </w:tcPr>
        <w:p w:rsidR="601F014B" w:rsidP="601F014B" w:rsidRDefault="601F014B" w14:paraId="2EF1222F" w14:textId="40EB9DD1">
          <w:pPr>
            <w:pStyle w:val="Header"/>
            <w:bidi w:val="0"/>
            <w:ind w:right="-115"/>
            <w:jc w:val="right"/>
            <w:rPr>
              <w:rFonts w:ascii="Helvetica" w:hAnsi="Helvetica" w:eastAsia="Times New Roman" w:cs="Times New Roman"/>
              <w:sz w:val="24"/>
              <w:szCs w:val="24"/>
            </w:rPr>
          </w:pPr>
        </w:p>
      </w:tc>
    </w:tr>
  </w:tbl>
  <w:p w:rsidR="601F014B" w:rsidP="601F014B" w:rsidRDefault="601F014B" w14:paraId="6C068A9D" w14:textId="2E434841">
    <w:pPr>
      <w:pStyle w:val="Footer"/>
      <w:bidi w:val="0"/>
      <w:rPr>
        <w:rFonts w:ascii="Helvetica" w:hAnsi="Helvetica" w:eastAsia="Times" w:cs="Times New Roman"/>
        <w:sz w:val="24"/>
        <w:szCs w:val="24"/>
      </w:rPr>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601F014B" w:rsidTr="601F014B" w14:paraId="5CC5C87A">
      <w:tc>
        <w:tcPr>
          <w:tcW w:w="3400" w:type="dxa"/>
          <w:tcMar/>
        </w:tcPr>
        <w:p w:rsidR="601F014B" w:rsidP="601F014B" w:rsidRDefault="601F014B" w14:paraId="22A74DB6" w14:textId="1D7255C6">
          <w:pPr>
            <w:pStyle w:val="Header"/>
            <w:bidi w:val="0"/>
            <w:ind w:left="-115"/>
            <w:jc w:val="left"/>
            <w:rPr>
              <w:rFonts w:ascii="Helvetica" w:hAnsi="Helvetica" w:eastAsia="Times New Roman" w:cs="Times New Roman"/>
              <w:sz w:val="24"/>
              <w:szCs w:val="24"/>
            </w:rPr>
          </w:pPr>
        </w:p>
      </w:tc>
      <w:tc>
        <w:tcPr>
          <w:tcW w:w="3400" w:type="dxa"/>
          <w:tcMar/>
        </w:tcPr>
        <w:p w:rsidR="601F014B" w:rsidP="601F014B" w:rsidRDefault="601F014B" w14:paraId="044D5816" w14:textId="2BE60378">
          <w:pPr>
            <w:pStyle w:val="Header"/>
            <w:bidi w:val="0"/>
            <w:jc w:val="center"/>
            <w:rPr>
              <w:rFonts w:ascii="Helvetica" w:hAnsi="Helvetica" w:eastAsia="Times New Roman" w:cs="Times New Roman"/>
              <w:sz w:val="24"/>
              <w:szCs w:val="24"/>
            </w:rPr>
          </w:pPr>
        </w:p>
      </w:tc>
      <w:tc>
        <w:tcPr>
          <w:tcW w:w="3400" w:type="dxa"/>
          <w:tcMar/>
        </w:tcPr>
        <w:p w:rsidR="601F014B" w:rsidP="601F014B" w:rsidRDefault="601F014B" w14:paraId="13C3EA4C" w14:textId="2DB1D847">
          <w:pPr>
            <w:pStyle w:val="Header"/>
            <w:bidi w:val="0"/>
            <w:ind w:right="-115"/>
            <w:jc w:val="right"/>
            <w:rPr>
              <w:rFonts w:ascii="Helvetica" w:hAnsi="Helvetica" w:eastAsia="Times New Roman" w:cs="Times New Roman"/>
              <w:sz w:val="24"/>
              <w:szCs w:val="24"/>
            </w:rPr>
          </w:pPr>
        </w:p>
      </w:tc>
    </w:tr>
  </w:tbl>
  <w:p w:rsidR="601F014B" w:rsidP="601F014B" w:rsidRDefault="601F014B" w14:paraId="2C18AAD3" w14:textId="3E125BF6">
    <w:pPr>
      <w:pStyle w:val="Footer"/>
      <w:bidi w:val="0"/>
      <w:rPr>
        <w:rFonts w:ascii="Helvetica" w:hAnsi="Helvetica" w:eastAsia="Times" w:cs="Times New Roman"/>
        <w:sz w:val="24"/>
        <w:szCs w:val="24"/>
      </w:rPr>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60"/>
      <w:gridCol w:w="5160"/>
      <w:gridCol w:w="5160"/>
    </w:tblGrid>
    <w:tr w:rsidR="601F014B" w:rsidTr="601F014B" w14:paraId="71A9F8EA">
      <w:tc>
        <w:tcPr>
          <w:tcW w:w="5160" w:type="dxa"/>
          <w:tcMar/>
        </w:tcPr>
        <w:p w:rsidR="601F014B" w:rsidP="601F014B" w:rsidRDefault="601F014B" w14:paraId="192B06EE" w14:textId="0AD14BC5">
          <w:pPr>
            <w:pStyle w:val="Header"/>
            <w:bidi w:val="0"/>
            <w:ind w:left="-115"/>
            <w:jc w:val="left"/>
            <w:rPr>
              <w:rFonts w:ascii="Helvetica" w:hAnsi="Helvetica" w:eastAsia="Times New Roman" w:cs="Times New Roman"/>
              <w:sz w:val="24"/>
              <w:szCs w:val="24"/>
            </w:rPr>
          </w:pPr>
        </w:p>
      </w:tc>
      <w:tc>
        <w:tcPr>
          <w:tcW w:w="5160" w:type="dxa"/>
          <w:tcMar/>
        </w:tcPr>
        <w:p w:rsidR="601F014B" w:rsidP="601F014B" w:rsidRDefault="601F014B" w14:paraId="7A562F81" w14:textId="1FFA86AC">
          <w:pPr>
            <w:pStyle w:val="Header"/>
            <w:bidi w:val="0"/>
            <w:jc w:val="center"/>
            <w:rPr>
              <w:rFonts w:ascii="Helvetica" w:hAnsi="Helvetica" w:eastAsia="Times New Roman" w:cs="Times New Roman"/>
              <w:sz w:val="24"/>
              <w:szCs w:val="24"/>
            </w:rPr>
          </w:pPr>
        </w:p>
      </w:tc>
      <w:tc>
        <w:tcPr>
          <w:tcW w:w="5160" w:type="dxa"/>
          <w:tcMar/>
        </w:tcPr>
        <w:p w:rsidR="601F014B" w:rsidP="601F014B" w:rsidRDefault="601F014B" w14:paraId="6E7E9FC1" w14:textId="14A276D8">
          <w:pPr>
            <w:pStyle w:val="Header"/>
            <w:bidi w:val="0"/>
            <w:ind w:right="-115"/>
            <w:jc w:val="right"/>
            <w:rPr>
              <w:rFonts w:ascii="Helvetica" w:hAnsi="Helvetica" w:eastAsia="Times New Roman" w:cs="Times New Roman"/>
              <w:sz w:val="24"/>
              <w:szCs w:val="24"/>
            </w:rPr>
          </w:pPr>
        </w:p>
      </w:tc>
    </w:tr>
  </w:tbl>
  <w:p w:rsidR="601F014B" w:rsidP="601F014B" w:rsidRDefault="601F014B" w14:paraId="06CA75AC" w14:textId="5D54B338">
    <w:pPr>
      <w:pStyle w:val="Footer"/>
      <w:bidi w:val="0"/>
      <w:rPr>
        <w:rFonts w:ascii="Helvetica" w:hAnsi="Helvetica" w:eastAsia="Times" w:cs="Times New Roman"/>
        <w:sz w:val="24"/>
        <w:szCs w:val="24"/>
      </w:rPr>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601F014B" w:rsidTr="601F014B" w14:paraId="1CFC15B6">
      <w:tc>
        <w:tcPr>
          <w:tcW w:w="3400" w:type="dxa"/>
          <w:tcMar/>
        </w:tcPr>
        <w:p w:rsidR="601F014B" w:rsidP="601F014B" w:rsidRDefault="601F014B" w14:paraId="79429821" w14:textId="18DA63FB">
          <w:pPr>
            <w:pStyle w:val="Header"/>
            <w:bidi w:val="0"/>
            <w:ind w:left="-115"/>
            <w:jc w:val="left"/>
            <w:rPr>
              <w:rFonts w:ascii="Helvetica" w:hAnsi="Helvetica" w:eastAsia="Times New Roman" w:cs="Times New Roman"/>
              <w:sz w:val="24"/>
              <w:szCs w:val="24"/>
            </w:rPr>
          </w:pPr>
        </w:p>
      </w:tc>
      <w:tc>
        <w:tcPr>
          <w:tcW w:w="3400" w:type="dxa"/>
          <w:tcMar/>
        </w:tcPr>
        <w:p w:rsidR="601F014B" w:rsidP="601F014B" w:rsidRDefault="601F014B" w14:paraId="6B6E8B4C" w14:textId="6D46F4A1">
          <w:pPr>
            <w:pStyle w:val="Header"/>
            <w:bidi w:val="0"/>
            <w:jc w:val="center"/>
            <w:rPr>
              <w:rFonts w:ascii="Helvetica" w:hAnsi="Helvetica" w:eastAsia="Times New Roman" w:cs="Times New Roman"/>
              <w:sz w:val="24"/>
              <w:szCs w:val="24"/>
            </w:rPr>
          </w:pPr>
        </w:p>
      </w:tc>
      <w:tc>
        <w:tcPr>
          <w:tcW w:w="3400" w:type="dxa"/>
          <w:tcMar/>
        </w:tcPr>
        <w:p w:rsidR="601F014B" w:rsidP="601F014B" w:rsidRDefault="601F014B" w14:paraId="3D664F47" w14:textId="025D1099">
          <w:pPr>
            <w:pStyle w:val="Header"/>
            <w:bidi w:val="0"/>
            <w:ind w:right="-115"/>
            <w:jc w:val="right"/>
            <w:rPr>
              <w:rFonts w:ascii="Helvetica" w:hAnsi="Helvetica" w:eastAsia="Times New Roman" w:cs="Times New Roman"/>
              <w:sz w:val="24"/>
              <w:szCs w:val="24"/>
            </w:rPr>
          </w:pPr>
        </w:p>
      </w:tc>
    </w:tr>
  </w:tbl>
  <w:p w:rsidR="601F014B" w:rsidP="601F014B" w:rsidRDefault="601F014B" w14:paraId="2CF0E089" w14:textId="42F12A0A">
    <w:pPr>
      <w:pStyle w:val="Footer"/>
      <w:bidi w:val="0"/>
      <w:rPr>
        <w:rFonts w:ascii="Helvetica" w:hAnsi="Helvetica" w:eastAsia="Times" w:cs="Times New Roman"/>
        <w:sz w:val="24"/>
        <w:szCs w:val="24"/>
      </w:rPr>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60"/>
      <w:gridCol w:w="5160"/>
      <w:gridCol w:w="5160"/>
    </w:tblGrid>
    <w:tr w:rsidR="601F014B" w:rsidTr="601F014B" w14:paraId="5947D978">
      <w:tc>
        <w:tcPr>
          <w:tcW w:w="5160" w:type="dxa"/>
          <w:tcMar/>
        </w:tcPr>
        <w:p w:rsidR="601F014B" w:rsidP="601F014B" w:rsidRDefault="601F014B" w14:paraId="50C8E389" w14:textId="3E609970">
          <w:pPr>
            <w:pStyle w:val="Header"/>
            <w:bidi w:val="0"/>
            <w:ind w:left="-115"/>
            <w:jc w:val="left"/>
            <w:rPr>
              <w:rFonts w:ascii="Helvetica" w:hAnsi="Helvetica" w:eastAsia="Times New Roman" w:cs="Times New Roman"/>
              <w:sz w:val="24"/>
              <w:szCs w:val="24"/>
            </w:rPr>
          </w:pPr>
        </w:p>
      </w:tc>
      <w:tc>
        <w:tcPr>
          <w:tcW w:w="5160" w:type="dxa"/>
          <w:tcMar/>
        </w:tcPr>
        <w:p w:rsidR="601F014B" w:rsidP="601F014B" w:rsidRDefault="601F014B" w14:paraId="300C3CFC" w14:textId="164E263C">
          <w:pPr>
            <w:pStyle w:val="Header"/>
            <w:bidi w:val="0"/>
            <w:jc w:val="center"/>
            <w:rPr>
              <w:rFonts w:ascii="Helvetica" w:hAnsi="Helvetica" w:eastAsia="Times New Roman" w:cs="Times New Roman"/>
              <w:sz w:val="24"/>
              <w:szCs w:val="24"/>
            </w:rPr>
          </w:pPr>
        </w:p>
      </w:tc>
      <w:tc>
        <w:tcPr>
          <w:tcW w:w="5160" w:type="dxa"/>
          <w:tcMar/>
        </w:tcPr>
        <w:p w:rsidR="601F014B" w:rsidP="601F014B" w:rsidRDefault="601F014B" w14:paraId="1AE834D4" w14:textId="40B8047F">
          <w:pPr>
            <w:pStyle w:val="Header"/>
            <w:bidi w:val="0"/>
            <w:ind w:right="-115"/>
            <w:jc w:val="right"/>
            <w:rPr>
              <w:rFonts w:ascii="Helvetica" w:hAnsi="Helvetica" w:eastAsia="Times New Roman" w:cs="Times New Roman"/>
              <w:sz w:val="24"/>
              <w:szCs w:val="24"/>
            </w:rPr>
          </w:pPr>
        </w:p>
      </w:tc>
    </w:tr>
  </w:tbl>
  <w:p w:rsidR="601F014B" w:rsidP="601F014B" w:rsidRDefault="601F014B" w14:paraId="3C08E22E" w14:textId="38FE57DE">
    <w:pPr>
      <w:pStyle w:val="Footer"/>
      <w:bidi w:val="0"/>
      <w:rPr>
        <w:rFonts w:ascii="Helvetica" w:hAnsi="Helvetica" w:eastAsia="Times"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055" w:rsidRDefault="00B64055" w14:paraId="3AFCE273" w14:textId="77777777">
      <w:r>
        <w:separator/>
      </w:r>
    </w:p>
  </w:footnote>
  <w:footnote w:type="continuationSeparator" w:id="0">
    <w:p w:rsidR="00B64055" w:rsidRDefault="00B64055" w14:paraId="0B69EB2A" w14:textId="77777777">
      <w:r>
        <w:continuationSeparator/>
      </w:r>
    </w:p>
  </w:footnote>
  <w:footnote w:type="continuationNotice" w:id="1">
    <w:p w:rsidR="00B64055" w:rsidRDefault="00B64055" w14:paraId="3F6ED25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61A18" w:rsidR="00AE4B26" w:rsidP="00361A18" w:rsidRDefault="00AE4B26" w14:paraId="4A9A8938" w14:textId="77777777">
    <w:pPr>
      <w:pStyle w:val="Header"/>
      <w:jc w:val="right"/>
      <w:rPr>
        <w:rFonts w:ascii="Arial" w:hAnsi="Arial" w:cs="Arial"/>
      </w:rPr>
    </w:pPr>
    <w:r w:rsidRPr="00361A18">
      <w:rPr>
        <w:rFonts w:ascii="Arial" w:hAnsi="Arial" w:cs="Arial"/>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B26" w:rsidRDefault="00AE4B26" w14:paraId="16428199" w14:textId="77777777">
    <w:pPr>
      <w:pStyle w:val="Heade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1F014B" w:rsidTr="601F014B" w14:paraId="5D58B027">
      <w:tc>
        <w:tcPr>
          <w:tcW w:w="3005" w:type="dxa"/>
          <w:tcMar/>
        </w:tcPr>
        <w:p w:rsidR="601F014B" w:rsidP="601F014B" w:rsidRDefault="601F014B" w14:paraId="2AC8257A" w14:textId="5467CC48">
          <w:pPr>
            <w:pStyle w:val="Header"/>
            <w:bidi w:val="0"/>
            <w:ind w:left="-115"/>
            <w:jc w:val="left"/>
            <w:rPr>
              <w:rFonts w:ascii="Helvetica" w:hAnsi="Helvetica" w:eastAsia="Times New Roman" w:cs="Times New Roman"/>
              <w:sz w:val="24"/>
              <w:szCs w:val="24"/>
            </w:rPr>
          </w:pPr>
        </w:p>
      </w:tc>
      <w:tc>
        <w:tcPr>
          <w:tcW w:w="3005" w:type="dxa"/>
          <w:tcMar/>
        </w:tcPr>
        <w:p w:rsidR="601F014B" w:rsidP="601F014B" w:rsidRDefault="601F014B" w14:paraId="786CAB1D" w14:textId="75C67B5E">
          <w:pPr>
            <w:pStyle w:val="Header"/>
            <w:bidi w:val="0"/>
            <w:jc w:val="center"/>
            <w:rPr>
              <w:rFonts w:ascii="Helvetica" w:hAnsi="Helvetica" w:eastAsia="Times New Roman" w:cs="Times New Roman"/>
              <w:sz w:val="24"/>
              <w:szCs w:val="24"/>
            </w:rPr>
          </w:pPr>
        </w:p>
      </w:tc>
      <w:tc>
        <w:tcPr>
          <w:tcW w:w="3005" w:type="dxa"/>
          <w:tcMar/>
        </w:tcPr>
        <w:p w:rsidR="601F014B" w:rsidP="601F014B" w:rsidRDefault="601F014B" w14:paraId="462FB470" w14:textId="743BCEE0">
          <w:pPr>
            <w:pStyle w:val="Header"/>
            <w:bidi w:val="0"/>
            <w:ind w:right="-115"/>
            <w:jc w:val="right"/>
            <w:rPr>
              <w:rFonts w:ascii="Helvetica" w:hAnsi="Helvetica" w:eastAsia="Times New Roman" w:cs="Times New Roman"/>
              <w:sz w:val="24"/>
              <w:szCs w:val="24"/>
            </w:rPr>
          </w:pPr>
        </w:p>
      </w:tc>
    </w:tr>
  </w:tbl>
  <w:p w:rsidR="601F014B" w:rsidP="601F014B" w:rsidRDefault="601F014B" w14:paraId="150E00C3" w14:textId="6FB0D8F4">
    <w:pPr>
      <w:pStyle w:val="Header"/>
      <w:bidi w:val="0"/>
      <w:rPr>
        <w:rFonts w:ascii="Helvetica" w:hAnsi="Helvetica" w:eastAsia="Times New Roman" w:cs="Times New Roman"/>
        <w:sz w:val="24"/>
        <w:szCs w:val="24"/>
      </w:rPr>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1F014B" w:rsidTr="601F014B" w14:paraId="17A20073">
      <w:tc>
        <w:tcPr>
          <w:tcW w:w="3005" w:type="dxa"/>
          <w:tcMar/>
        </w:tcPr>
        <w:p w:rsidR="601F014B" w:rsidP="601F014B" w:rsidRDefault="601F014B" w14:paraId="4DA6E199" w14:textId="71302456">
          <w:pPr>
            <w:pStyle w:val="Header"/>
            <w:bidi w:val="0"/>
            <w:ind w:left="-115"/>
            <w:jc w:val="left"/>
            <w:rPr>
              <w:rFonts w:ascii="Helvetica" w:hAnsi="Helvetica" w:eastAsia="Times New Roman" w:cs="Times New Roman"/>
              <w:sz w:val="24"/>
              <w:szCs w:val="24"/>
            </w:rPr>
          </w:pPr>
        </w:p>
      </w:tc>
      <w:tc>
        <w:tcPr>
          <w:tcW w:w="3005" w:type="dxa"/>
          <w:tcMar/>
        </w:tcPr>
        <w:p w:rsidR="601F014B" w:rsidP="601F014B" w:rsidRDefault="601F014B" w14:paraId="768ACACB" w14:textId="6A9402FC">
          <w:pPr>
            <w:pStyle w:val="Header"/>
            <w:bidi w:val="0"/>
            <w:jc w:val="center"/>
            <w:rPr>
              <w:rFonts w:ascii="Helvetica" w:hAnsi="Helvetica" w:eastAsia="Times New Roman" w:cs="Times New Roman"/>
              <w:sz w:val="24"/>
              <w:szCs w:val="24"/>
            </w:rPr>
          </w:pPr>
        </w:p>
      </w:tc>
      <w:tc>
        <w:tcPr>
          <w:tcW w:w="3005" w:type="dxa"/>
          <w:tcMar/>
        </w:tcPr>
        <w:p w:rsidR="601F014B" w:rsidP="601F014B" w:rsidRDefault="601F014B" w14:paraId="60869781" w14:textId="47BA08DB">
          <w:pPr>
            <w:pStyle w:val="Header"/>
            <w:bidi w:val="0"/>
            <w:ind w:right="-115"/>
            <w:jc w:val="right"/>
            <w:rPr>
              <w:rFonts w:ascii="Helvetica" w:hAnsi="Helvetica" w:eastAsia="Times New Roman" w:cs="Times New Roman"/>
              <w:sz w:val="24"/>
              <w:szCs w:val="24"/>
            </w:rPr>
          </w:pPr>
        </w:p>
      </w:tc>
    </w:tr>
  </w:tbl>
  <w:p w:rsidR="601F014B" w:rsidP="601F014B" w:rsidRDefault="601F014B" w14:paraId="278CB719" w14:textId="40F5AA16">
    <w:pPr>
      <w:pStyle w:val="Header"/>
      <w:bidi w:val="0"/>
      <w:rPr>
        <w:rFonts w:ascii="Helvetica" w:hAnsi="Helvetica" w:eastAsia="Times New Roman" w:cs="Times New Roman"/>
        <w:sz w:val="24"/>
        <w:szCs w:val="24"/>
      </w:rPr>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75"/>
      <w:gridCol w:w="3475"/>
      <w:gridCol w:w="3475"/>
    </w:tblGrid>
    <w:tr w:rsidR="601F014B" w:rsidTr="601F014B" w14:paraId="304FFEDB">
      <w:tc>
        <w:tcPr>
          <w:tcW w:w="3475" w:type="dxa"/>
          <w:tcMar/>
        </w:tcPr>
        <w:p w:rsidR="601F014B" w:rsidP="601F014B" w:rsidRDefault="601F014B" w14:paraId="0C42094D" w14:textId="1325545F">
          <w:pPr>
            <w:pStyle w:val="Header"/>
            <w:bidi w:val="0"/>
            <w:ind w:left="-115"/>
            <w:jc w:val="left"/>
            <w:rPr>
              <w:rFonts w:ascii="Helvetica" w:hAnsi="Helvetica" w:eastAsia="Times New Roman" w:cs="Times New Roman"/>
              <w:sz w:val="24"/>
              <w:szCs w:val="24"/>
            </w:rPr>
          </w:pPr>
        </w:p>
      </w:tc>
      <w:tc>
        <w:tcPr>
          <w:tcW w:w="3475" w:type="dxa"/>
          <w:tcMar/>
        </w:tcPr>
        <w:p w:rsidR="601F014B" w:rsidP="601F014B" w:rsidRDefault="601F014B" w14:paraId="4AD73831" w14:textId="6790D3D9">
          <w:pPr>
            <w:pStyle w:val="Header"/>
            <w:bidi w:val="0"/>
            <w:jc w:val="center"/>
            <w:rPr>
              <w:rFonts w:ascii="Helvetica" w:hAnsi="Helvetica" w:eastAsia="Times New Roman" w:cs="Times New Roman"/>
              <w:sz w:val="24"/>
              <w:szCs w:val="24"/>
            </w:rPr>
          </w:pPr>
        </w:p>
      </w:tc>
      <w:tc>
        <w:tcPr>
          <w:tcW w:w="3475" w:type="dxa"/>
          <w:tcMar/>
        </w:tcPr>
        <w:p w:rsidR="601F014B" w:rsidP="601F014B" w:rsidRDefault="601F014B" w14:paraId="7A7B1EE9" w14:textId="4C6942BF">
          <w:pPr>
            <w:pStyle w:val="Header"/>
            <w:bidi w:val="0"/>
            <w:ind w:right="-115"/>
            <w:jc w:val="right"/>
            <w:rPr>
              <w:rFonts w:ascii="Helvetica" w:hAnsi="Helvetica" w:eastAsia="Times New Roman" w:cs="Times New Roman"/>
              <w:sz w:val="24"/>
              <w:szCs w:val="24"/>
            </w:rPr>
          </w:pPr>
        </w:p>
      </w:tc>
    </w:tr>
  </w:tbl>
  <w:p w:rsidR="601F014B" w:rsidP="601F014B" w:rsidRDefault="601F014B" w14:paraId="26263646" w14:textId="038B94DA">
    <w:pPr>
      <w:pStyle w:val="Header"/>
      <w:bidi w:val="0"/>
      <w:rPr>
        <w:rFonts w:ascii="Helvetica" w:hAnsi="Helvetica" w:eastAsia="Times New Roman" w:cs="Times New Roman"/>
        <w:sz w:val="24"/>
        <w:szCs w:val="24"/>
      </w:rPr>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1F014B" w:rsidTr="601F014B" w14:paraId="226E8F87">
      <w:tc>
        <w:tcPr>
          <w:tcW w:w="3005" w:type="dxa"/>
          <w:tcMar/>
        </w:tcPr>
        <w:p w:rsidR="601F014B" w:rsidP="601F014B" w:rsidRDefault="601F014B" w14:paraId="6E95FEE1" w14:textId="2F1457C8">
          <w:pPr>
            <w:pStyle w:val="Header"/>
            <w:bidi w:val="0"/>
            <w:ind w:left="-115"/>
            <w:jc w:val="left"/>
            <w:rPr>
              <w:rFonts w:ascii="Helvetica" w:hAnsi="Helvetica" w:eastAsia="Times New Roman" w:cs="Times New Roman"/>
              <w:sz w:val="24"/>
              <w:szCs w:val="24"/>
            </w:rPr>
          </w:pPr>
        </w:p>
      </w:tc>
      <w:tc>
        <w:tcPr>
          <w:tcW w:w="3005" w:type="dxa"/>
          <w:tcMar/>
        </w:tcPr>
        <w:p w:rsidR="601F014B" w:rsidP="601F014B" w:rsidRDefault="601F014B" w14:paraId="3080ED26" w14:textId="09219C6B">
          <w:pPr>
            <w:pStyle w:val="Header"/>
            <w:bidi w:val="0"/>
            <w:jc w:val="center"/>
            <w:rPr>
              <w:rFonts w:ascii="Helvetica" w:hAnsi="Helvetica" w:eastAsia="Times New Roman" w:cs="Times New Roman"/>
              <w:sz w:val="24"/>
              <w:szCs w:val="24"/>
            </w:rPr>
          </w:pPr>
        </w:p>
      </w:tc>
      <w:tc>
        <w:tcPr>
          <w:tcW w:w="3005" w:type="dxa"/>
          <w:tcMar/>
        </w:tcPr>
        <w:p w:rsidR="601F014B" w:rsidP="601F014B" w:rsidRDefault="601F014B" w14:paraId="050EEBB6" w14:textId="0639BDAC">
          <w:pPr>
            <w:pStyle w:val="Header"/>
            <w:bidi w:val="0"/>
            <w:ind w:right="-115"/>
            <w:jc w:val="right"/>
            <w:rPr>
              <w:rFonts w:ascii="Helvetica" w:hAnsi="Helvetica" w:eastAsia="Times New Roman" w:cs="Times New Roman"/>
              <w:sz w:val="24"/>
              <w:szCs w:val="24"/>
            </w:rPr>
          </w:pPr>
        </w:p>
      </w:tc>
    </w:tr>
  </w:tbl>
  <w:p w:rsidR="601F014B" w:rsidP="601F014B" w:rsidRDefault="601F014B" w14:paraId="38C3E88E" w14:textId="5FA02B3F">
    <w:pPr>
      <w:pStyle w:val="Header"/>
      <w:bidi w:val="0"/>
      <w:rPr>
        <w:rFonts w:ascii="Helvetica" w:hAnsi="Helvetica" w:eastAsia="Times New Roman" w:cs="Times New Roman"/>
        <w:sz w:val="24"/>
        <w:szCs w:val="24"/>
      </w:rPr>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601F014B" w:rsidTr="601F014B" w14:paraId="5349236B">
      <w:tc>
        <w:tcPr>
          <w:tcW w:w="3400" w:type="dxa"/>
          <w:tcMar/>
        </w:tcPr>
        <w:p w:rsidR="601F014B" w:rsidP="601F014B" w:rsidRDefault="601F014B" w14:paraId="4A7DB9A3" w14:textId="06F21E40">
          <w:pPr>
            <w:pStyle w:val="Header"/>
            <w:bidi w:val="0"/>
            <w:ind w:left="-115"/>
            <w:jc w:val="left"/>
            <w:rPr>
              <w:rFonts w:ascii="Helvetica" w:hAnsi="Helvetica" w:eastAsia="Times New Roman" w:cs="Times New Roman"/>
              <w:sz w:val="24"/>
              <w:szCs w:val="24"/>
            </w:rPr>
          </w:pPr>
        </w:p>
      </w:tc>
      <w:tc>
        <w:tcPr>
          <w:tcW w:w="3400" w:type="dxa"/>
          <w:tcMar/>
        </w:tcPr>
        <w:p w:rsidR="601F014B" w:rsidP="601F014B" w:rsidRDefault="601F014B" w14:paraId="2401C835" w14:textId="26535275">
          <w:pPr>
            <w:pStyle w:val="Header"/>
            <w:bidi w:val="0"/>
            <w:jc w:val="center"/>
            <w:rPr>
              <w:rFonts w:ascii="Helvetica" w:hAnsi="Helvetica" w:eastAsia="Times New Roman" w:cs="Times New Roman"/>
              <w:sz w:val="24"/>
              <w:szCs w:val="24"/>
            </w:rPr>
          </w:pPr>
        </w:p>
      </w:tc>
      <w:tc>
        <w:tcPr>
          <w:tcW w:w="3400" w:type="dxa"/>
          <w:tcMar/>
        </w:tcPr>
        <w:p w:rsidR="601F014B" w:rsidP="601F014B" w:rsidRDefault="601F014B" w14:paraId="5386E494" w14:textId="6915730D">
          <w:pPr>
            <w:pStyle w:val="Header"/>
            <w:bidi w:val="0"/>
            <w:ind w:right="-115"/>
            <w:jc w:val="right"/>
            <w:rPr>
              <w:rFonts w:ascii="Helvetica" w:hAnsi="Helvetica" w:eastAsia="Times New Roman" w:cs="Times New Roman"/>
              <w:sz w:val="24"/>
              <w:szCs w:val="24"/>
            </w:rPr>
          </w:pPr>
        </w:p>
      </w:tc>
    </w:tr>
  </w:tbl>
  <w:p w:rsidR="601F014B" w:rsidP="601F014B" w:rsidRDefault="601F014B" w14:paraId="7C8E7B39" w14:textId="455EBA61">
    <w:pPr>
      <w:pStyle w:val="Header"/>
      <w:bidi w:val="0"/>
      <w:rPr>
        <w:rFonts w:ascii="Helvetica" w:hAnsi="Helvetica" w:eastAsia="Times New Roman" w:cs="Times New Roman"/>
        <w:sz w:val="24"/>
        <w:szCs w:val="24"/>
      </w:rPr>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60"/>
      <w:gridCol w:w="5160"/>
      <w:gridCol w:w="5160"/>
    </w:tblGrid>
    <w:tr w:rsidR="601F014B" w:rsidTr="601F014B" w14:paraId="68B2F6C2">
      <w:tc>
        <w:tcPr>
          <w:tcW w:w="5160" w:type="dxa"/>
          <w:tcMar/>
        </w:tcPr>
        <w:p w:rsidR="601F014B" w:rsidP="601F014B" w:rsidRDefault="601F014B" w14:paraId="7C72E246" w14:textId="4D222EB4">
          <w:pPr>
            <w:pStyle w:val="Header"/>
            <w:bidi w:val="0"/>
            <w:ind w:left="-115"/>
            <w:jc w:val="left"/>
            <w:rPr>
              <w:rFonts w:ascii="Helvetica" w:hAnsi="Helvetica" w:eastAsia="Times New Roman" w:cs="Times New Roman"/>
              <w:sz w:val="24"/>
              <w:szCs w:val="24"/>
            </w:rPr>
          </w:pPr>
        </w:p>
      </w:tc>
      <w:tc>
        <w:tcPr>
          <w:tcW w:w="5160" w:type="dxa"/>
          <w:tcMar/>
        </w:tcPr>
        <w:p w:rsidR="601F014B" w:rsidP="601F014B" w:rsidRDefault="601F014B" w14:paraId="4239F07A" w14:textId="4A744DC8">
          <w:pPr>
            <w:pStyle w:val="Header"/>
            <w:bidi w:val="0"/>
            <w:jc w:val="center"/>
            <w:rPr>
              <w:rFonts w:ascii="Helvetica" w:hAnsi="Helvetica" w:eastAsia="Times New Roman" w:cs="Times New Roman"/>
              <w:sz w:val="24"/>
              <w:szCs w:val="24"/>
            </w:rPr>
          </w:pPr>
        </w:p>
      </w:tc>
      <w:tc>
        <w:tcPr>
          <w:tcW w:w="5160" w:type="dxa"/>
          <w:tcMar/>
        </w:tcPr>
        <w:p w:rsidR="601F014B" w:rsidP="601F014B" w:rsidRDefault="601F014B" w14:paraId="527EF77B" w14:textId="4B439D79">
          <w:pPr>
            <w:pStyle w:val="Header"/>
            <w:bidi w:val="0"/>
            <w:ind w:right="-115"/>
            <w:jc w:val="right"/>
            <w:rPr>
              <w:rFonts w:ascii="Helvetica" w:hAnsi="Helvetica" w:eastAsia="Times New Roman" w:cs="Times New Roman"/>
              <w:sz w:val="24"/>
              <w:szCs w:val="24"/>
            </w:rPr>
          </w:pPr>
        </w:p>
      </w:tc>
    </w:tr>
  </w:tbl>
  <w:p w:rsidR="601F014B" w:rsidP="601F014B" w:rsidRDefault="601F014B" w14:paraId="134BBB86" w14:textId="1AF24226">
    <w:pPr>
      <w:pStyle w:val="Header"/>
      <w:bidi w:val="0"/>
      <w:rPr>
        <w:rFonts w:ascii="Helvetica" w:hAnsi="Helvetica" w:eastAsia="Times New Roman" w:cs="Times New Roman"/>
        <w:sz w:val="24"/>
        <w:szCs w:val="24"/>
      </w:rPr>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601F014B" w:rsidTr="601F014B" w14:paraId="6A31E2CE">
      <w:tc>
        <w:tcPr>
          <w:tcW w:w="3400" w:type="dxa"/>
          <w:tcMar/>
        </w:tcPr>
        <w:p w:rsidR="601F014B" w:rsidP="601F014B" w:rsidRDefault="601F014B" w14:paraId="3A3E1903" w14:textId="1619F08D">
          <w:pPr>
            <w:pStyle w:val="Header"/>
            <w:bidi w:val="0"/>
            <w:ind w:left="-115"/>
            <w:jc w:val="left"/>
            <w:rPr>
              <w:rFonts w:ascii="Helvetica" w:hAnsi="Helvetica" w:eastAsia="Times New Roman" w:cs="Times New Roman"/>
              <w:sz w:val="24"/>
              <w:szCs w:val="24"/>
            </w:rPr>
          </w:pPr>
        </w:p>
      </w:tc>
      <w:tc>
        <w:tcPr>
          <w:tcW w:w="3400" w:type="dxa"/>
          <w:tcMar/>
        </w:tcPr>
        <w:p w:rsidR="601F014B" w:rsidP="601F014B" w:rsidRDefault="601F014B" w14:paraId="40B50B7C" w14:textId="5F449BEF">
          <w:pPr>
            <w:pStyle w:val="Header"/>
            <w:bidi w:val="0"/>
            <w:jc w:val="center"/>
            <w:rPr>
              <w:rFonts w:ascii="Helvetica" w:hAnsi="Helvetica" w:eastAsia="Times New Roman" w:cs="Times New Roman"/>
              <w:sz w:val="24"/>
              <w:szCs w:val="24"/>
            </w:rPr>
          </w:pPr>
        </w:p>
      </w:tc>
      <w:tc>
        <w:tcPr>
          <w:tcW w:w="3400" w:type="dxa"/>
          <w:tcMar/>
        </w:tcPr>
        <w:p w:rsidR="601F014B" w:rsidP="601F014B" w:rsidRDefault="601F014B" w14:paraId="6DA74C0E" w14:textId="7877C043">
          <w:pPr>
            <w:pStyle w:val="Header"/>
            <w:bidi w:val="0"/>
            <w:ind w:right="-115"/>
            <w:jc w:val="right"/>
            <w:rPr>
              <w:rFonts w:ascii="Helvetica" w:hAnsi="Helvetica" w:eastAsia="Times New Roman" w:cs="Times New Roman"/>
              <w:sz w:val="24"/>
              <w:szCs w:val="24"/>
            </w:rPr>
          </w:pPr>
        </w:p>
      </w:tc>
    </w:tr>
  </w:tbl>
  <w:p w:rsidR="601F014B" w:rsidP="601F014B" w:rsidRDefault="601F014B" w14:paraId="1A3CE49C" w14:textId="3233F50F">
    <w:pPr>
      <w:pStyle w:val="Header"/>
      <w:bidi w:val="0"/>
      <w:rPr>
        <w:rFonts w:ascii="Helvetica" w:hAnsi="Helvetica" w:eastAsia="Times New Roman" w:cs="Times New Roman"/>
        <w:sz w:val="24"/>
        <w:szCs w:val="24"/>
      </w:rPr>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60"/>
      <w:gridCol w:w="5160"/>
      <w:gridCol w:w="5160"/>
    </w:tblGrid>
    <w:tr w:rsidR="601F014B" w:rsidTr="601F014B" w14:paraId="78E54EE8">
      <w:tc>
        <w:tcPr>
          <w:tcW w:w="5160" w:type="dxa"/>
          <w:tcMar/>
        </w:tcPr>
        <w:p w:rsidR="601F014B" w:rsidP="601F014B" w:rsidRDefault="601F014B" w14:paraId="75F2A986" w14:textId="3C05D462">
          <w:pPr>
            <w:pStyle w:val="Header"/>
            <w:bidi w:val="0"/>
            <w:ind w:left="-115"/>
            <w:jc w:val="left"/>
            <w:rPr>
              <w:rFonts w:ascii="Helvetica" w:hAnsi="Helvetica" w:eastAsia="Times New Roman" w:cs="Times New Roman"/>
              <w:sz w:val="24"/>
              <w:szCs w:val="24"/>
            </w:rPr>
          </w:pPr>
        </w:p>
      </w:tc>
      <w:tc>
        <w:tcPr>
          <w:tcW w:w="5160" w:type="dxa"/>
          <w:tcMar/>
        </w:tcPr>
        <w:p w:rsidR="601F014B" w:rsidP="601F014B" w:rsidRDefault="601F014B" w14:paraId="2E1C2CDB" w14:textId="29F338F2">
          <w:pPr>
            <w:pStyle w:val="Header"/>
            <w:bidi w:val="0"/>
            <w:jc w:val="center"/>
            <w:rPr>
              <w:rFonts w:ascii="Helvetica" w:hAnsi="Helvetica" w:eastAsia="Times New Roman" w:cs="Times New Roman"/>
              <w:sz w:val="24"/>
              <w:szCs w:val="24"/>
            </w:rPr>
          </w:pPr>
        </w:p>
      </w:tc>
      <w:tc>
        <w:tcPr>
          <w:tcW w:w="5160" w:type="dxa"/>
          <w:tcMar/>
        </w:tcPr>
        <w:p w:rsidR="601F014B" w:rsidP="601F014B" w:rsidRDefault="601F014B" w14:paraId="6FE97946" w14:textId="0BCE9203">
          <w:pPr>
            <w:pStyle w:val="Header"/>
            <w:bidi w:val="0"/>
            <w:ind w:right="-115"/>
            <w:jc w:val="right"/>
            <w:rPr>
              <w:rFonts w:ascii="Helvetica" w:hAnsi="Helvetica" w:eastAsia="Times New Roman" w:cs="Times New Roman"/>
              <w:sz w:val="24"/>
              <w:szCs w:val="24"/>
            </w:rPr>
          </w:pPr>
        </w:p>
      </w:tc>
    </w:tr>
  </w:tbl>
  <w:p w:rsidR="601F014B" w:rsidP="601F014B" w:rsidRDefault="601F014B" w14:paraId="5A2001DB" w14:textId="2811089C">
    <w:pPr>
      <w:pStyle w:val="Header"/>
      <w:bidi w:val="0"/>
      <w:rPr>
        <w:rFonts w:ascii="Helvetica" w:hAnsi="Helvetica" w:eastAsia="Times New Roman" w:cs="Times New Roman"/>
        <w:sz w:val="24"/>
        <w:szCs w:val="24"/>
      </w:rPr>
    </w:pPr>
  </w:p>
</w:hdr>
</file>

<file path=word/intelligence.xml><?xml version="1.0" encoding="utf-8"?>
<int:Intelligence xmlns:int="http://schemas.microsoft.com/office/intelligence/2019/intelligence">
  <int:IntelligenceSettings/>
  <int:Manifest>
    <int:WordHash hashCode="9haHqrCwHKccTr" id="j+sa6XgC"/>
    <int:WordHash hashCode="11htxJk9FkFoOl" id="D9kYoeNq"/>
    <int:WordHash hashCode="rEzxfYEzg180Jf" id="SSdc7zFN"/>
    <int:ParagraphRange paragraphId="908976452" textId="912057467" start="175" length="5" invalidationStart="175" invalidationLength="5" id="eQ/Fhxiz"/>
    <int:ParagraphRange paragraphId="809526028" textId="2004102252" start="0" length="10" invalidationStart="0" invalidationLength="10" id="oxGuB86E"/>
    <int:WordHash hashCode="10nLsqLQrift5D" id="Rk5Y3nTa"/>
    <int:WordHash hashCode="cLBPyMQuqKK06K" id="Em3UMKUo"/>
    <int:WordHash hashCode="SyDlj8g609TV2I" id="O1Wyhdrm"/>
    <int:WordHash hashCode="gDnS/hUPtQqpZ8" id="fwzo6tnC"/>
    <int:WordHash hashCode="O7EgD12BNijnaC" id="EFAx3Mxt"/>
    <int:ParagraphRange paragraphId="756927594" textId="1658053096" start="820" length="12" invalidationStart="820" invalidationLength="12" id="zlmsAkku"/>
    <int:ParagraphRange paragraphId="900460858" textId="1345975599" start="52" length="3" invalidationStart="52" invalidationLength="3" id="IA1Xg2hp"/>
    <int:WordHash hashCode="6X/4wpXdfDElP/" id="Jlwfwd/F"/>
  </int:Manifest>
  <int:Observations>
    <int:Content id="j+sa6XgC">
      <int:Rejection type="LegacyProofing"/>
    </int:Content>
    <int:Content id="D9kYoeNq">
      <int:Rejection type="LegacyProofing"/>
    </int:Content>
    <int:Content id="SSdc7zFN">
      <int:Rejection type="LegacyProofing"/>
    </int:Content>
    <int:Content id="eQ/Fhxiz">
      <int:Rejection type="LegacyProofing"/>
    </int:Content>
    <int:Content id="oxGuB86E">
      <int:Rejection type="LegacyProofing"/>
    </int:Content>
    <int:Content id="Rk5Y3nTa">
      <int:Rejection type="LegacyProofing"/>
    </int:Content>
    <int:Content id="Em3UMKUo">
      <int:Rejection type="LegacyProofing"/>
    </int:Content>
    <int:Content id="O1Wyhdrm">
      <int:Rejection type="AugLoop_Text_Critique"/>
    </int:Content>
    <int:Content id="fwzo6tnC">
      <int:Rejection type="LegacyProofing"/>
    </int:Content>
    <int:Content id="EFAx3Mxt">
      <int:Rejection type="LegacyProofing"/>
    </int:Content>
    <int:Content id="zlmsAkku">
      <int:Rejection type="LegacyProofing"/>
    </int:Content>
    <int:Content id="IA1Xg2hp">
      <int:Rejection type="LegacyProofing"/>
    </int:Content>
    <int:Content id="Jlwfwd/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769"/>
    <w:multiLevelType w:val="multilevel"/>
    <w:tmpl w:val="D81ADA4A"/>
    <w:lvl w:ilvl="0">
      <w:start w:val="1"/>
      <w:numFmt w:val="decimal"/>
      <w:pStyle w:val="NumberedList4"/>
      <w:lvlText w:val="%1."/>
      <w:lvlJc w:val="left"/>
      <w:pPr>
        <w:tabs>
          <w:tab w:val="num" w:pos="1778"/>
        </w:tabs>
        <w:ind w:left="2498" w:hanging="360"/>
      </w:pPr>
    </w:lvl>
    <w:lvl w:ilvl="1">
      <w:start w:val="1"/>
      <w:numFmt w:val="decimal"/>
      <w:lvlText w:val="%1.%2"/>
      <w:lvlJc w:val="left"/>
      <w:pPr>
        <w:tabs>
          <w:tab w:val="num" w:pos="1943"/>
        </w:tabs>
        <w:ind w:left="2663" w:hanging="525"/>
      </w:pPr>
    </w:lvl>
    <w:lvl w:ilvl="2">
      <w:start w:val="1"/>
      <w:numFmt w:val="decimal"/>
      <w:lvlText w:val="%1.%2.%3"/>
      <w:lvlJc w:val="left"/>
      <w:pPr>
        <w:tabs>
          <w:tab w:val="num" w:pos="2138"/>
        </w:tabs>
        <w:ind w:left="2858" w:hanging="720"/>
      </w:pPr>
    </w:lvl>
    <w:lvl w:ilvl="3">
      <w:start w:val="1"/>
      <w:numFmt w:val="decimal"/>
      <w:lvlText w:val="%1.%2.%3.%4"/>
      <w:lvlJc w:val="left"/>
      <w:pPr>
        <w:tabs>
          <w:tab w:val="num" w:pos="2498"/>
        </w:tabs>
        <w:ind w:left="3218" w:hanging="1080"/>
      </w:pPr>
    </w:lvl>
    <w:lvl w:ilvl="4">
      <w:start w:val="1"/>
      <w:numFmt w:val="decimal"/>
      <w:lvlText w:val="%1.%2.%3.%4.%5"/>
      <w:lvlJc w:val="left"/>
      <w:pPr>
        <w:tabs>
          <w:tab w:val="num" w:pos="2498"/>
        </w:tabs>
        <w:ind w:left="3218" w:hanging="1080"/>
      </w:pPr>
    </w:lvl>
    <w:lvl w:ilvl="5">
      <w:start w:val="1"/>
      <w:numFmt w:val="decimal"/>
      <w:lvlText w:val="%1.%2.%3.%4.%5.%6"/>
      <w:lvlJc w:val="left"/>
      <w:pPr>
        <w:tabs>
          <w:tab w:val="num" w:pos="2858"/>
        </w:tabs>
        <w:ind w:left="3578" w:hanging="1440"/>
      </w:pPr>
    </w:lvl>
    <w:lvl w:ilvl="6">
      <w:start w:val="1"/>
      <w:numFmt w:val="decimal"/>
      <w:lvlText w:val="%1.%2.%3.%4.%5.%6.%7"/>
      <w:lvlJc w:val="left"/>
      <w:pPr>
        <w:tabs>
          <w:tab w:val="num" w:pos="2858"/>
        </w:tabs>
        <w:ind w:left="3578" w:hanging="1440"/>
      </w:pPr>
    </w:lvl>
    <w:lvl w:ilvl="7">
      <w:start w:val="1"/>
      <w:numFmt w:val="decimal"/>
      <w:lvlText w:val="%1.%2.%3.%4.%5.%6.%7.%8"/>
      <w:lvlJc w:val="left"/>
      <w:pPr>
        <w:tabs>
          <w:tab w:val="num" w:pos="3218"/>
        </w:tabs>
        <w:ind w:left="3938" w:hanging="1800"/>
      </w:pPr>
    </w:lvl>
    <w:lvl w:ilvl="8">
      <w:start w:val="1"/>
      <w:numFmt w:val="decimal"/>
      <w:lvlText w:val="%1.%2.%3.%4.%5.%6.%7.%8.%9"/>
      <w:lvlJc w:val="left"/>
      <w:pPr>
        <w:tabs>
          <w:tab w:val="num" w:pos="3218"/>
        </w:tabs>
        <w:ind w:left="3938" w:hanging="1800"/>
      </w:pPr>
    </w:lvl>
  </w:abstractNum>
  <w:abstractNum w:abstractNumId="1" w15:restartNumberingAfterBreak="0">
    <w:nsid w:val="075C7863"/>
    <w:multiLevelType w:val="multilevel"/>
    <w:tmpl w:val="A54A8728"/>
    <w:lvl w:ilvl="0">
      <w:start w:val="2"/>
      <w:numFmt w:val="lowerRoman"/>
      <w:lvlText w:val="%1."/>
      <w:lvlJc w:val="right"/>
      <w:pPr>
        <w:tabs>
          <w:tab w:val="num" w:pos="786"/>
        </w:tabs>
        <w:ind w:left="786" w:hanging="360"/>
      </w:pPr>
    </w:lvl>
    <w:lvl w:ilvl="1" w:tentative="1">
      <w:start w:val="1"/>
      <w:numFmt w:val="lowerRoman"/>
      <w:lvlText w:val="%2."/>
      <w:lvlJc w:val="right"/>
      <w:pPr>
        <w:tabs>
          <w:tab w:val="num" w:pos="1506"/>
        </w:tabs>
        <w:ind w:left="1506" w:hanging="360"/>
      </w:pPr>
    </w:lvl>
    <w:lvl w:ilvl="2" w:tentative="1">
      <w:start w:val="1"/>
      <w:numFmt w:val="lowerRoman"/>
      <w:lvlText w:val="%3."/>
      <w:lvlJc w:val="right"/>
      <w:pPr>
        <w:tabs>
          <w:tab w:val="num" w:pos="2226"/>
        </w:tabs>
        <w:ind w:left="2226" w:hanging="360"/>
      </w:pPr>
    </w:lvl>
    <w:lvl w:ilvl="3" w:tentative="1">
      <w:start w:val="1"/>
      <w:numFmt w:val="lowerRoman"/>
      <w:lvlText w:val="%4."/>
      <w:lvlJc w:val="right"/>
      <w:pPr>
        <w:tabs>
          <w:tab w:val="num" w:pos="2946"/>
        </w:tabs>
        <w:ind w:left="2946" w:hanging="360"/>
      </w:pPr>
    </w:lvl>
    <w:lvl w:ilvl="4" w:tentative="1">
      <w:start w:val="1"/>
      <w:numFmt w:val="lowerRoman"/>
      <w:lvlText w:val="%5."/>
      <w:lvlJc w:val="right"/>
      <w:pPr>
        <w:tabs>
          <w:tab w:val="num" w:pos="3666"/>
        </w:tabs>
        <w:ind w:left="3666" w:hanging="360"/>
      </w:pPr>
    </w:lvl>
    <w:lvl w:ilvl="5" w:tentative="1">
      <w:start w:val="1"/>
      <w:numFmt w:val="lowerRoman"/>
      <w:lvlText w:val="%6."/>
      <w:lvlJc w:val="right"/>
      <w:pPr>
        <w:tabs>
          <w:tab w:val="num" w:pos="4386"/>
        </w:tabs>
        <w:ind w:left="4386" w:hanging="360"/>
      </w:pPr>
    </w:lvl>
    <w:lvl w:ilvl="6" w:tentative="1">
      <w:start w:val="1"/>
      <w:numFmt w:val="lowerRoman"/>
      <w:lvlText w:val="%7."/>
      <w:lvlJc w:val="right"/>
      <w:pPr>
        <w:tabs>
          <w:tab w:val="num" w:pos="5106"/>
        </w:tabs>
        <w:ind w:left="5106" w:hanging="360"/>
      </w:pPr>
    </w:lvl>
    <w:lvl w:ilvl="7" w:tentative="1">
      <w:start w:val="1"/>
      <w:numFmt w:val="lowerRoman"/>
      <w:lvlText w:val="%8."/>
      <w:lvlJc w:val="right"/>
      <w:pPr>
        <w:tabs>
          <w:tab w:val="num" w:pos="5826"/>
        </w:tabs>
        <w:ind w:left="5826" w:hanging="360"/>
      </w:pPr>
    </w:lvl>
    <w:lvl w:ilvl="8" w:tentative="1">
      <w:start w:val="1"/>
      <w:numFmt w:val="lowerRoman"/>
      <w:lvlText w:val="%9."/>
      <w:lvlJc w:val="right"/>
      <w:pPr>
        <w:tabs>
          <w:tab w:val="num" w:pos="6546"/>
        </w:tabs>
        <w:ind w:left="6546" w:hanging="360"/>
      </w:pPr>
    </w:lvl>
  </w:abstractNum>
  <w:abstractNum w:abstractNumId="2" w15:restartNumberingAfterBreak="0">
    <w:nsid w:val="0D5B10E5"/>
    <w:multiLevelType w:val="hybridMultilevel"/>
    <w:tmpl w:val="EF0E8990"/>
    <w:lvl w:ilvl="0" w:tplc="CC7C2AB0">
      <w:start w:val="1"/>
      <w:numFmt w:val="bullet"/>
      <w:pStyle w:val="ListBullet"/>
      <w:lvlText w:val=""/>
      <w:lvlJc w:val="left"/>
      <w:pPr>
        <w:tabs>
          <w:tab w:val="num" w:pos="1767"/>
        </w:tabs>
        <w:ind w:left="1767" w:hanging="338"/>
      </w:pPr>
      <w:rPr>
        <w:rFonts w:hint="default" w:ascii="Wingdings" w:hAnsi="Wingdings"/>
        <w:sz w:val="16"/>
      </w:rPr>
    </w:lvl>
    <w:lvl w:ilvl="1" w:tplc="08090003" w:tentative="1">
      <w:start w:val="1"/>
      <w:numFmt w:val="bullet"/>
      <w:lvlText w:val="o"/>
      <w:lvlJc w:val="left"/>
      <w:pPr>
        <w:tabs>
          <w:tab w:val="num" w:pos="1789"/>
        </w:tabs>
        <w:ind w:left="1789" w:hanging="360"/>
      </w:pPr>
      <w:rPr>
        <w:rFonts w:hint="default" w:ascii="Courier New" w:hAnsi="Courier New" w:cs="Courier New"/>
      </w:rPr>
    </w:lvl>
    <w:lvl w:ilvl="2" w:tplc="08090005" w:tentative="1">
      <w:start w:val="1"/>
      <w:numFmt w:val="bullet"/>
      <w:lvlText w:val=""/>
      <w:lvlJc w:val="left"/>
      <w:pPr>
        <w:tabs>
          <w:tab w:val="num" w:pos="2509"/>
        </w:tabs>
        <w:ind w:left="2509" w:hanging="360"/>
      </w:pPr>
      <w:rPr>
        <w:rFonts w:hint="default" w:ascii="Wingdings" w:hAnsi="Wingdings"/>
      </w:rPr>
    </w:lvl>
    <w:lvl w:ilvl="3" w:tplc="08090001" w:tentative="1">
      <w:start w:val="1"/>
      <w:numFmt w:val="bullet"/>
      <w:lvlText w:val=""/>
      <w:lvlJc w:val="left"/>
      <w:pPr>
        <w:tabs>
          <w:tab w:val="num" w:pos="3229"/>
        </w:tabs>
        <w:ind w:left="3229" w:hanging="360"/>
      </w:pPr>
      <w:rPr>
        <w:rFonts w:hint="default" w:ascii="Symbol" w:hAnsi="Symbol"/>
      </w:rPr>
    </w:lvl>
    <w:lvl w:ilvl="4" w:tplc="08090003" w:tentative="1">
      <w:start w:val="1"/>
      <w:numFmt w:val="bullet"/>
      <w:lvlText w:val="o"/>
      <w:lvlJc w:val="left"/>
      <w:pPr>
        <w:tabs>
          <w:tab w:val="num" w:pos="3949"/>
        </w:tabs>
        <w:ind w:left="3949" w:hanging="360"/>
      </w:pPr>
      <w:rPr>
        <w:rFonts w:hint="default" w:ascii="Courier New" w:hAnsi="Courier New" w:cs="Courier New"/>
      </w:rPr>
    </w:lvl>
    <w:lvl w:ilvl="5" w:tplc="08090005" w:tentative="1">
      <w:start w:val="1"/>
      <w:numFmt w:val="bullet"/>
      <w:lvlText w:val=""/>
      <w:lvlJc w:val="left"/>
      <w:pPr>
        <w:tabs>
          <w:tab w:val="num" w:pos="4669"/>
        </w:tabs>
        <w:ind w:left="4669" w:hanging="360"/>
      </w:pPr>
      <w:rPr>
        <w:rFonts w:hint="default" w:ascii="Wingdings" w:hAnsi="Wingdings"/>
      </w:rPr>
    </w:lvl>
    <w:lvl w:ilvl="6" w:tplc="08090001" w:tentative="1">
      <w:start w:val="1"/>
      <w:numFmt w:val="bullet"/>
      <w:lvlText w:val=""/>
      <w:lvlJc w:val="left"/>
      <w:pPr>
        <w:tabs>
          <w:tab w:val="num" w:pos="5389"/>
        </w:tabs>
        <w:ind w:left="5389" w:hanging="360"/>
      </w:pPr>
      <w:rPr>
        <w:rFonts w:hint="default" w:ascii="Symbol" w:hAnsi="Symbol"/>
      </w:rPr>
    </w:lvl>
    <w:lvl w:ilvl="7" w:tplc="08090003" w:tentative="1">
      <w:start w:val="1"/>
      <w:numFmt w:val="bullet"/>
      <w:lvlText w:val="o"/>
      <w:lvlJc w:val="left"/>
      <w:pPr>
        <w:tabs>
          <w:tab w:val="num" w:pos="6109"/>
        </w:tabs>
        <w:ind w:left="6109" w:hanging="360"/>
      </w:pPr>
      <w:rPr>
        <w:rFonts w:hint="default" w:ascii="Courier New" w:hAnsi="Courier New" w:cs="Courier New"/>
      </w:rPr>
    </w:lvl>
    <w:lvl w:ilvl="8" w:tplc="08090005" w:tentative="1">
      <w:start w:val="1"/>
      <w:numFmt w:val="bullet"/>
      <w:lvlText w:val=""/>
      <w:lvlJc w:val="left"/>
      <w:pPr>
        <w:tabs>
          <w:tab w:val="num" w:pos="6829"/>
        </w:tabs>
        <w:ind w:left="6829" w:hanging="360"/>
      </w:pPr>
      <w:rPr>
        <w:rFonts w:hint="default" w:ascii="Wingdings" w:hAnsi="Wingdings"/>
      </w:rPr>
    </w:lvl>
  </w:abstractNum>
  <w:abstractNum w:abstractNumId="3" w15:restartNumberingAfterBreak="0">
    <w:nsid w:val="0E365A12"/>
    <w:multiLevelType w:val="multilevel"/>
    <w:tmpl w:val="55AAB4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Para2"/>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D84F1C"/>
    <w:multiLevelType w:val="hybridMultilevel"/>
    <w:tmpl w:val="E648D5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3235D"/>
    <w:multiLevelType w:val="hybridMultilevel"/>
    <w:tmpl w:val="AF6C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616B"/>
    <w:multiLevelType w:val="multilevel"/>
    <w:tmpl w:val="442CAE46"/>
    <w:lvl w:ilvl="0">
      <w:start w:val="1"/>
      <w:numFmt w:val="decimal"/>
      <w:pStyle w:val="Bulletedlist1"/>
      <w:lvlText w:val="%1."/>
      <w:lvlJc w:val="left"/>
      <w:pPr>
        <w:ind w:left="144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7" w15:restartNumberingAfterBreak="0">
    <w:nsid w:val="1BB81FDD"/>
    <w:multiLevelType w:val="hybridMultilevel"/>
    <w:tmpl w:val="18B8CD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9" w15:restartNumberingAfterBreak="0">
    <w:nsid w:val="297E0363"/>
    <w:multiLevelType w:val="hybridMultilevel"/>
    <w:tmpl w:val="5B903C62"/>
    <w:lvl w:ilvl="0" w:tplc="08090001">
      <w:start w:val="1"/>
      <w:numFmt w:val="bullet"/>
      <w:lvlText w:val=""/>
      <w:lvlJc w:val="left"/>
      <w:pPr>
        <w:ind w:left="720" w:hanging="360"/>
      </w:pPr>
      <w:rPr>
        <w:rFonts w:hint="default" w:ascii="Symbol" w:hAnsi="Symbol"/>
      </w:rPr>
    </w:lvl>
    <w:lvl w:ilvl="1" w:tplc="F2CAE052">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AB5358"/>
    <w:multiLevelType w:val="multilevel"/>
    <w:tmpl w:val="1E10AC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15:restartNumberingAfterBreak="0">
    <w:nsid w:val="3BD232C6"/>
    <w:multiLevelType w:val="multilevel"/>
    <w:tmpl w:val="8124B130"/>
    <w:lvl w:ilvl="0">
      <w:start w:val="3"/>
      <w:numFmt w:val="lowerRoman"/>
      <w:lvlText w:val="%1."/>
      <w:lvlJc w:val="right"/>
      <w:pPr>
        <w:tabs>
          <w:tab w:val="num" w:pos="753"/>
        </w:tabs>
        <w:ind w:left="753" w:hanging="360"/>
      </w:pPr>
    </w:lvl>
    <w:lvl w:ilvl="1">
      <w:start w:val="2"/>
      <w:numFmt w:val="decimal"/>
      <w:lvlText w:val="%2"/>
      <w:lvlJc w:val="left"/>
      <w:pPr>
        <w:ind w:left="1473" w:hanging="360"/>
      </w:pPr>
      <w:rPr>
        <w:rFonts w:hint="default"/>
      </w:rPr>
    </w:lvl>
    <w:lvl w:ilvl="2" w:tentative="1">
      <w:start w:val="1"/>
      <w:numFmt w:val="lowerRoman"/>
      <w:lvlText w:val="%3."/>
      <w:lvlJc w:val="right"/>
      <w:pPr>
        <w:tabs>
          <w:tab w:val="num" w:pos="2193"/>
        </w:tabs>
        <w:ind w:left="2193" w:hanging="360"/>
      </w:pPr>
    </w:lvl>
    <w:lvl w:ilvl="3" w:tentative="1">
      <w:start w:val="1"/>
      <w:numFmt w:val="lowerRoman"/>
      <w:lvlText w:val="%4."/>
      <w:lvlJc w:val="right"/>
      <w:pPr>
        <w:tabs>
          <w:tab w:val="num" w:pos="2913"/>
        </w:tabs>
        <w:ind w:left="2913" w:hanging="360"/>
      </w:pPr>
    </w:lvl>
    <w:lvl w:ilvl="4" w:tentative="1">
      <w:start w:val="1"/>
      <w:numFmt w:val="lowerRoman"/>
      <w:lvlText w:val="%5."/>
      <w:lvlJc w:val="right"/>
      <w:pPr>
        <w:tabs>
          <w:tab w:val="num" w:pos="3633"/>
        </w:tabs>
        <w:ind w:left="3633" w:hanging="360"/>
      </w:pPr>
    </w:lvl>
    <w:lvl w:ilvl="5" w:tentative="1">
      <w:start w:val="1"/>
      <w:numFmt w:val="lowerRoman"/>
      <w:lvlText w:val="%6."/>
      <w:lvlJc w:val="right"/>
      <w:pPr>
        <w:tabs>
          <w:tab w:val="num" w:pos="4353"/>
        </w:tabs>
        <w:ind w:left="4353" w:hanging="360"/>
      </w:pPr>
    </w:lvl>
    <w:lvl w:ilvl="6" w:tentative="1">
      <w:start w:val="1"/>
      <w:numFmt w:val="lowerRoman"/>
      <w:lvlText w:val="%7."/>
      <w:lvlJc w:val="right"/>
      <w:pPr>
        <w:tabs>
          <w:tab w:val="num" w:pos="5073"/>
        </w:tabs>
        <w:ind w:left="5073" w:hanging="360"/>
      </w:pPr>
    </w:lvl>
    <w:lvl w:ilvl="7" w:tentative="1">
      <w:start w:val="1"/>
      <w:numFmt w:val="lowerRoman"/>
      <w:lvlText w:val="%8."/>
      <w:lvlJc w:val="right"/>
      <w:pPr>
        <w:tabs>
          <w:tab w:val="num" w:pos="5793"/>
        </w:tabs>
        <w:ind w:left="5793" w:hanging="360"/>
      </w:pPr>
    </w:lvl>
    <w:lvl w:ilvl="8" w:tentative="1">
      <w:start w:val="1"/>
      <w:numFmt w:val="lowerRoman"/>
      <w:lvlText w:val="%9."/>
      <w:lvlJc w:val="right"/>
      <w:pPr>
        <w:tabs>
          <w:tab w:val="num" w:pos="6513"/>
        </w:tabs>
        <w:ind w:left="6513" w:hanging="360"/>
      </w:pPr>
    </w:lvl>
  </w:abstractNum>
  <w:abstractNum w:abstractNumId="13" w15:restartNumberingAfterBreak="0">
    <w:nsid w:val="3DE06DFF"/>
    <w:multiLevelType w:val="multilevel"/>
    <w:tmpl w:val="19006E16"/>
    <w:lvl w:ilvl="0">
      <w:start w:val="4"/>
      <w:numFmt w:val="lowerRoman"/>
      <w:lvlText w:val="%1."/>
      <w:lvlJc w:val="right"/>
      <w:pPr>
        <w:tabs>
          <w:tab w:val="num" w:pos="819"/>
        </w:tabs>
        <w:ind w:left="819" w:hanging="360"/>
      </w:pPr>
    </w:lvl>
    <w:lvl w:ilvl="1" w:tentative="1">
      <w:start w:val="1"/>
      <w:numFmt w:val="lowerRoman"/>
      <w:lvlText w:val="%2."/>
      <w:lvlJc w:val="right"/>
      <w:pPr>
        <w:tabs>
          <w:tab w:val="num" w:pos="1539"/>
        </w:tabs>
        <w:ind w:left="1539" w:hanging="360"/>
      </w:pPr>
    </w:lvl>
    <w:lvl w:ilvl="2" w:tentative="1">
      <w:start w:val="1"/>
      <w:numFmt w:val="lowerRoman"/>
      <w:lvlText w:val="%3."/>
      <w:lvlJc w:val="right"/>
      <w:pPr>
        <w:tabs>
          <w:tab w:val="num" w:pos="2259"/>
        </w:tabs>
        <w:ind w:left="2259" w:hanging="360"/>
      </w:pPr>
    </w:lvl>
    <w:lvl w:ilvl="3" w:tentative="1">
      <w:start w:val="1"/>
      <w:numFmt w:val="lowerRoman"/>
      <w:lvlText w:val="%4."/>
      <w:lvlJc w:val="right"/>
      <w:pPr>
        <w:tabs>
          <w:tab w:val="num" w:pos="2979"/>
        </w:tabs>
        <w:ind w:left="2979" w:hanging="360"/>
      </w:pPr>
    </w:lvl>
    <w:lvl w:ilvl="4" w:tentative="1">
      <w:start w:val="1"/>
      <w:numFmt w:val="lowerRoman"/>
      <w:lvlText w:val="%5."/>
      <w:lvlJc w:val="right"/>
      <w:pPr>
        <w:tabs>
          <w:tab w:val="num" w:pos="3699"/>
        </w:tabs>
        <w:ind w:left="3699" w:hanging="360"/>
      </w:pPr>
    </w:lvl>
    <w:lvl w:ilvl="5" w:tentative="1">
      <w:start w:val="1"/>
      <w:numFmt w:val="lowerRoman"/>
      <w:lvlText w:val="%6."/>
      <w:lvlJc w:val="right"/>
      <w:pPr>
        <w:tabs>
          <w:tab w:val="num" w:pos="4419"/>
        </w:tabs>
        <w:ind w:left="4419" w:hanging="360"/>
      </w:pPr>
    </w:lvl>
    <w:lvl w:ilvl="6" w:tentative="1">
      <w:start w:val="1"/>
      <w:numFmt w:val="lowerRoman"/>
      <w:lvlText w:val="%7."/>
      <w:lvlJc w:val="right"/>
      <w:pPr>
        <w:tabs>
          <w:tab w:val="num" w:pos="5139"/>
        </w:tabs>
        <w:ind w:left="5139" w:hanging="360"/>
      </w:pPr>
    </w:lvl>
    <w:lvl w:ilvl="7" w:tentative="1">
      <w:start w:val="1"/>
      <w:numFmt w:val="lowerRoman"/>
      <w:lvlText w:val="%8."/>
      <w:lvlJc w:val="right"/>
      <w:pPr>
        <w:tabs>
          <w:tab w:val="num" w:pos="5859"/>
        </w:tabs>
        <w:ind w:left="5859" w:hanging="360"/>
      </w:pPr>
    </w:lvl>
    <w:lvl w:ilvl="8" w:tentative="1">
      <w:start w:val="1"/>
      <w:numFmt w:val="lowerRoman"/>
      <w:lvlText w:val="%9."/>
      <w:lvlJc w:val="right"/>
      <w:pPr>
        <w:tabs>
          <w:tab w:val="num" w:pos="6579"/>
        </w:tabs>
        <w:ind w:left="6579" w:hanging="360"/>
      </w:pPr>
    </w:lvl>
  </w:abstractNum>
  <w:abstractNum w:abstractNumId="14" w15:restartNumberingAfterBreak="0">
    <w:nsid w:val="51DB7C57"/>
    <w:multiLevelType w:val="hybridMultilevel"/>
    <w:tmpl w:val="D682B488"/>
    <w:lvl w:ilvl="0" w:tplc="5A76D2DE">
      <w:start w:val="1"/>
      <w:numFmt w:val="bullet"/>
      <w:lvlText w:val=""/>
      <w:lvlJc w:val="left"/>
      <w:pPr>
        <w:ind w:left="1080" w:hanging="360"/>
      </w:pPr>
      <w:rPr>
        <w:rFonts w:hint="default" w:ascii="Symbol" w:hAnsi="Symbol"/>
      </w:rPr>
    </w:lvl>
    <w:lvl w:ilvl="1" w:tplc="09D20E78" w:tentative="1">
      <w:start w:val="1"/>
      <w:numFmt w:val="bullet"/>
      <w:lvlText w:val="o"/>
      <w:lvlJc w:val="left"/>
      <w:pPr>
        <w:ind w:left="1800" w:hanging="360"/>
      </w:pPr>
      <w:rPr>
        <w:rFonts w:hint="default" w:ascii="Courier New" w:hAnsi="Courier New"/>
      </w:rPr>
    </w:lvl>
    <w:lvl w:ilvl="2" w:tplc="760ABBAA" w:tentative="1">
      <w:start w:val="1"/>
      <w:numFmt w:val="bullet"/>
      <w:lvlText w:val=""/>
      <w:lvlJc w:val="left"/>
      <w:pPr>
        <w:ind w:left="2520" w:hanging="360"/>
      </w:pPr>
      <w:rPr>
        <w:rFonts w:hint="default" w:ascii="Wingdings" w:hAnsi="Wingdings"/>
      </w:rPr>
    </w:lvl>
    <w:lvl w:ilvl="3" w:tplc="EA72B51C" w:tentative="1">
      <w:start w:val="1"/>
      <w:numFmt w:val="bullet"/>
      <w:lvlText w:val=""/>
      <w:lvlJc w:val="left"/>
      <w:pPr>
        <w:ind w:left="3240" w:hanging="360"/>
      </w:pPr>
      <w:rPr>
        <w:rFonts w:hint="default" w:ascii="Symbol" w:hAnsi="Symbol"/>
      </w:rPr>
    </w:lvl>
    <w:lvl w:ilvl="4" w:tplc="6E8695BC" w:tentative="1">
      <w:start w:val="1"/>
      <w:numFmt w:val="bullet"/>
      <w:lvlText w:val="o"/>
      <w:lvlJc w:val="left"/>
      <w:pPr>
        <w:ind w:left="3960" w:hanging="360"/>
      </w:pPr>
      <w:rPr>
        <w:rFonts w:hint="default" w:ascii="Courier New" w:hAnsi="Courier New"/>
      </w:rPr>
    </w:lvl>
    <w:lvl w:ilvl="5" w:tplc="BB588F14" w:tentative="1">
      <w:start w:val="1"/>
      <w:numFmt w:val="bullet"/>
      <w:lvlText w:val=""/>
      <w:lvlJc w:val="left"/>
      <w:pPr>
        <w:ind w:left="4680" w:hanging="360"/>
      </w:pPr>
      <w:rPr>
        <w:rFonts w:hint="default" w:ascii="Wingdings" w:hAnsi="Wingdings"/>
      </w:rPr>
    </w:lvl>
    <w:lvl w:ilvl="6" w:tplc="98046474" w:tentative="1">
      <w:start w:val="1"/>
      <w:numFmt w:val="bullet"/>
      <w:lvlText w:val=""/>
      <w:lvlJc w:val="left"/>
      <w:pPr>
        <w:ind w:left="5400" w:hanging="360"/>
      </w:pPr>
      <w:rPr>
        <w:rFonts w:hint="default" w:ascii="Symbol" w:hAnsi="Symbol"/>
      </w:rPr>
    </w:lvl>
    <w:lvl w:ilvl="7" w:tplc="3EA21BD2" w:tentative="1">
      <w:start w:val="1"/>
      <w:numFmt w:val="bullet"/>
      <w:lvlText w:val="o"/>
      <w:lvlJc w:val="left"/>
      <w:pPr>
        <w:ind w:left="6120" w:hanging="360"/>
      </w:pPr>
      <w:rPr>
        <w:rFonts w:hint="default" w:ascii="Courier New" w:hAnsi="Courier New"/>
      </w:rPr>
    </w:lvl>
    <w:lvl w:ilvl="8" w:tplc="8D407C54" w:tentative="1">
      <w:start w:val="1"/>
      <w:numFmt w:val="bullet"/>
      <w:lvlText w:val=""/>
      <w:lvlJc w:val="left"/>
      <w:pPr>
        <w:ind w:left="6840" w:hanging="360"/>
      </w:pPr>
      <w:rPr>
        <w:rFonts w:hint="default" w:ascii="Wingdings" w:hAnsi="Wingdings"/>
      </w:rPr>
    </w:lvl>
  </w:abstractNum>
  <w:abstractNum w:abstractNumId="15" w15:restartNumberingAfterBreak="0">
    <w:nsid w:val="589E7D98"/>
    <w:multiLevelType w:val="hybridMultilevel"/>
    <w:tmpl w:val="0E88E00C"/>
    <w:lvl w:ilvl="0" w:tplc="315AAA9E">
      <w:start w:val="1"/>
      <w:numFmt w:val="bullet"/>
      <w:lvlText w:val=""/>
      <w:lvlJc w:val="left"/>
      <w:pPr>
        <w:ind w:left="1080" w:hanging="360"/>
      </w:pPr>
      <w:rPr>
        <w:rFonts w:hint="default" w:ascii="Symbol" w:hAnsi="Symbol"/>
      </w:rPr>
    </w:lvl>
    <w:lvl w:ilvl="1" w:tplc="ED509E04" w:tentative="1">
      <w:start w:val="1"/>
      <w:numFmt w:val="bullet"/>
      <w:lvlText w:val="o"/>
      <w:lvlJc w:val="left"/>
      <w:pPr>
        <w:ind w:left="1800" w:hanging="360"/>
      </w:pPr>
      <w:rPr>
        <w:rFonts w:hint="default" w:ascii="Courier New" w:hAnsi="Courier New"/>
      </w:rPr>
    </w:lvl>
    <w:lvl w:ilvl="2" w:tplc="9918B9D0" w:tentative="1">
      <w:start w:val="1"/>
      <w:numFmt w:val="bullet"/>
      <w:lvlText w:val=""/>
      <w:lvlJc w:val="left"/>
      <w:pPr>
        <w:ind w:left="2520" w:hanging="360"/>
      </w:pPr>
      <w:rPr>
        <w:rFonts w:hint="default" w:ascii="Wingdings" w:hAnsi="Wingdings"/>
      </w:rPr>
    </w:lvl>
    <w:lvl w:ilvl="3" w:tplc="F83E0CA4" w:tentative="1">
      <w:start w:val="1"/>
      <w:numFmt w:val="bullet"/>
      <w:lvlText w:val=""/>
      <w:lvlJc w:val="left"/>
      <w:pPr>
        <w:ind w:left="3240" w:hanging="360"/>
      </w:pPr>
      <w:rPr>
        <w:rFonts w:hint="default" w:ascii="Symbol" w:hAnsi="Symbol"/>
      </w:rPr>
    </w:lvl>
    <w:lvl w:ilvl="4" w:tplc="5186DBEA" w:tentative="1">
      <w:start w:val="1"/>
      <w:numFmt w:val="bullet"/>
      <w:lvlText w:val="o"/>
      <w:lvlJc w:val="left"/>
      <w:pPr>
        <w:ind w:left="3960" w:hanging="360"/>
      </w:pPr>
      <w:rPr>
        <w:rFonts w:hint="default" w:ascii="Courier New" w:hAnsi="Courier New"/>
      </w:rPr>
    </w:lvl>
    <w:lvl w:ilvl="5" w:tplc="4A46DA4A" w:tentative="1">
      <w:start w:val="1"/>
      <w:numFmt w:val="bullet"/>
      <w:lvlText w:val=""/>
      <w:lvlJc w:val="left"/>
      <w:pPr>
        <w:ind w:left="4680" w:hanging="360"/>
      </w:pPr>
      <w:rPr>
        <w:rFonts w:hint="default" w:ascii="Wingdings" w:hAnsi="Wingdings"/>
      </w:rPr>
    </w:lvl>
    <w:lvl w:ilvl="6" w:tplc="CB147430" w:tentative="1">
      <w:start w:val="1"/>
      <w:numFmt w:val="bullet"/>
      <w:lvlText w:val=""/>
      <w:lvlJc w:val="left"/>
      <w:pPr>
        <w:ind w:left="5400" w:hanging="360"/>
      </w:pPr>
      <w:rPr>
        <w:rFonts w:hint="default" w:ascii="Symbol" w:hAnsi="Symbol"/>
      </w:rPr>
    </w:lvl>
    <w:lvl w:ilvl="7" w:tplc="F852F098" w:tentative="1">
      <w:start w:val="1"/>
      <w:numFmt w:val="bullet"/>
      <w:lvlText w:val="o"/>
      <w:lvlJc w:val="left"/>
      <w:pPr>
        <w:ind w:left="6120" w:hanging="360"/>
      </w:pPr>
      <w:rPr>
        <w:rFonts w:hint="default" w:ascii="Courier New" w:hAnsi="Courier New"/>
      </w:rPr>
    </w:lvl>
    <w:lvl w:ilvl="8" w:tplc="9F2252D0" w:tentative="1">
      <w:start w:val="1"/>
      <w:numFmt w:val="bullet"/>
      <w:lvlText w:val=""/>
      <w:lvlJc w:val="left"/>
      <w:pPr>
        <w:ind w:left="6840" w:hanging="360"/>
      </w:pPr>
      <w:rPr>
        <w:rFonts w:hint="default" w:ascii="Wingdings" w:hAnsi="Wingdings"/>
      </w:rPr>
    </w:lvl>
  </w:abstractNum>
  <w:abstractNum w:abstractNumId="16" w15:restartNumberingAfterBreak="0">
    <w:nsid w:val="5B0754BD"/>
    <w:multiLevelType w:val="hybridMultilevel"/>
    <w:tmpl w:val="2FCAB5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69040CCF"/>
    <w:multiLevelType w:val="hybridMultilevel"/>
    <w:tmpl w:val="FFFFFFFF"/>
    <w:lvl w:ilvl="0" w:tplc="664E3206">
      <w:start w:val="1"/>
      <w:numFmt w:val="bullet"/>
      <w:lvlText w:val=""/>
      <w:lvlJc w:val="left"/>
      <w:pPr>
        <w:ind w:left="1440" w:hanging="360"/>
      </w:pPr>
      <w:rPr>
        <w:rFonts w:hint="default" w:ascii="Symbol" w:hAnsi="Symbol"/>
      </w:rPr>
    </w:lvl>
    <w:lvl w:ilvl="1" w:tplc="6032BB4C">
      <w:start w:val="1"/>
      <w:numFmt w:val="bullet"/>
      <w:lvlText w:val="o"/>
      <w:lvlJc w:val="left"/>
      <w:pPr>
        <w:ind w:left="2160" w:hanging="360"/>
      </w:pPr>
      <w:rPr>
        <w:rFonts w:hint="default" w:ascii="Courier New" w:hAnsi="Courier New"/>
      </w:rPr>
    </w:lvl>
    <w:lvl w:ilvl="2" w:tplc="C0F64872">
      <w:start w:val="1"/>
      <w:numFmt w:val="bullet"/>
      <w:lvlText w:val=""/>
      <w:lvlJc w:val="left"/>
      <w:pPr>
        <w:ind w:left="2880" w:hanging="360"/>
      </w:pPr>
      <w:rPr>
        <w:rFonts w:hint="default" w:ascii="Wingdings" w:hAnsi="Wingdings"/>
      </w:rPr>
    </w:lvl>
    <w:lvl w:ilvl="3" w:tplc="A874F42C">
      <w:start w:val="1"/>
      <w:numFmt w:val="bullet"/>
      <w:lvlText w:val=""/>
      <w:lvlJc w:val="left"/>
      <w:pPr>
        <w:ind w:left="3600" w:hanging="360"/>
      </w:pPr>
      <w:rPr>
        <w:rFonts w:hint="default" w:ascii="Symbol" w:hAnsi="Symbol"/>
      </w:rPr>
    </w:lvl>
    <w:lvl w:ilvl="4" w:tplc="BF385E1A">
      <w:start w:val="1"/>
      <w:numFmt w:val="bullet"/>
      <w:lvlText w:val="o"/>
      <w:lvlJc w:val="left"/>
      <w:pPr>
        <w:ind w:left="4320" w:hanging="360"/>
      </w:pPr>
      <w:rPr>
        <w:rFonts w:hint="default" w:ascii="Courier New" w:hAnsi="Courier New"/>
      </w:rPr>
    </w:lvl>
    <w:lvl w:ilvl="5" w:tplc="92FEB18A">
      <w:start w:val="1"/>
      <w:numFmt w:val="bullet"/>
      <w:lvlText w:val=""/>
      <w:lvlJc w:val="left"/>
      <w:pPr>
        <w:ind w:left="5040" w:hanging="360"/>
      </w:pPr>
      <w:rPr>
        <w:rFonts w:hint="default" w:ascii="Wingdings" w:hAnsi="Wingdings"/>
      </w:rPr>
    </w:lvl>
    <w:lvl w:ilvl="6" w:tplc="81DAFF28">
      <w:start w:val="1"/>
      <w:numFmt w:val="bullet"/>
      <w:lvlText w:val=""/>
      <w:lvlJc w:val="left"/>
      <w:pPr>
        <w:ind w:left="5760" w:hanging="360"/>
      </w:pPr>
      <w:rPr>
        <w:rFonts w:hint="default" w:ascii="Symbol" w:hAnsi="Symbol"/>
      </w:rPr>
    </w:lvl>
    <w:lvl w:ilvl="7" w:tplc="49689158">
      <w:start w:val="1"/>
      <w:numFmt w:val="bullet"/>
      <w:lvlText w:val="o"/>
      <w:lvlJc w:val="left"/>
      <w:pPr>
        <w:ind w:left="6480" w:hanging="360"/>
      </w:pPr>
      <w:rPr>
        <w:rFonts w:hint="default" w:ascii="Courier New" w:hAnsi="Courier New"/>
      </w:rPr>
    </w:lvl>
    <w:lvl w:ilvl="8" w:tplc="68E0DBD2">
      <w:start w:val="1"/>
      <w:numFmt w:val="bullet"/>
      <w:lvlText w:val=""/>
      <w:lvlJc w:val="left"/>
      <w:pPr>
        <w:ind w:left="7200" w:hanging="360"/>
      </w:pPr>
      <w:rPr>
        <w:rFonts w:hint="default" w:ascii="Wingdings" w:hAnsi="Wingdings"/>
      </w:rPr>
    </w:lvl>
  </w:abstractNum>
  <w:abstractNum w:abstractNumId="19"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8"/>
  </w:num>
  <w:num w:numId="2">
    <w:abstractNumId w:val="6"/>
  </w:num>
  <w:num w:numId="3">
    <w:abstractNumId w:val="3"/>
  </w:num>
  <w:num w:numId="4">
    <w:abstractNumId w:val="17"/>
  </w:num>
  <w:num w:numId="5">
    <w:abstractNumId w:val="11"/>
  </w:num>
  <w:num w:numId="6">
    <w:abstractNumId w:val="19"/>
  </w:num>
  <w:num w:numId="7">
    <w:abstractNumId w:val="0"/>
  </w:num>
  <w:num w:numId="8">
    <w:abstractNumId w:val="8"/>
  </w:num>
  <w:num w:numId="9">
    <w:abstractNumId w:val="2"/>
  </w:num>
  <w:num w:numId="10">
    <w:abstractNumId w:val="5"/>
  </w:num>
  <w:num w:numId="11">
    <w:abstractNumId w:val="10"/>
  </w:num>
  <w:num w:numId="12">
    <w:abstractNumId w:val="1"/>
  </w:num>
  <w:num w:numId="13">
    <w:abstractNumId w:val="12"/>
  </w:num>
  <w:num w:numId="14">
    <w:abstractNumId w:val="13"/>
  </w:num>
  <w:num w:numId="15">
    <w:abstractNumId w:val="15"/>
  </w:num>
  <w:num w:numId="16">
    <w:abstractNumId w:val="14"/>
  </w:num>
  <w:num w:numId="17">
    <w:abstractNumId w:val="7"/>
  </w:num>
  <w:num w:numId="18">
    <w:abstractNumId w:val="4"/>
  </w:num>
  <w:num w:numId="19">
    <w:abstractNumId w:val="16"/>
  </w:num>
  <w:num w:numId="20">
    <w:abstractNumId w:val="9"/>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proofState w:spelling="clean" w:grammar="dirty"/>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val="false"/>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17A2"/>
    <w:rsid w:val="00010015"/>
    <w:rsid w:val="00011B8F"/>
    <w:rsid w:val="00022440"/>
    <w:rsid w:val="000236E4"/>
    <w:rsid w:val="000276CE"/>
    <w:rsid w:val="00035673"/>
    <w:rsid w:val="000364F6"/>
    <w:rsid w:val="000408E8"/>
    <w:rsid w:val="00043ADA"/>
    <w:rsid w:val="00043B32"/>
    <w:rsid w:val="000477E2"/>
    <w:rsid w:val="00052727"/>
    <w:rsid w:val="00052BE1"/>
    <w:rsid w:val="0005305E"/>
    <w:rsid w:val="00053B88"/>
    <w:rsid w:val="00053DCC"/>
    <w:rsid w:val="000705C7"/>
    <w:rsid w:val="0007587D"/>
    <w:rsid w:val="00084155"/>
    <w:rsid w:val="00086C70"/>
    <w:rsid w:val="00092B68"/>
    <w:rsid w:val="00095751"/>
    <w:rsid w:val="000957AA"/>
    <w:rsid w:val="000A57C7"/>
    <w:rsid w:val="000A6979"/>
    <w:rsid w:val="000A731A"/>
    <w:rsid w:val="000B1A95"/>
    <w:rsid w:val="000B64FC"/>
    <w:rsid w:val="000C2440"/>
    <w:rsid w:val="000C3F83"/>
    <w:rsid w:val="000C4394"/>
    <w:rsid w:val="000C4457"/>
    <w:rsid w:val="000C523F"/>
    <w:rsid w:val="000C6D92"/>
    <w:rsid w:val="000C70D1"/>
    <w:rsid w:val="000C7C33"/>
    <w:rsid w:val="000D32D3"/>
    <w:rsid w:val="000D63AF"/>
    <w:rsid w:val="000E21D6"/>
    <w:rsid w:val="000E2959"/>
    <w:rsid w:val="000E3824"/>
    <w:rsid w:val="000E40A7"/>
    <w:rsid w:val="000E41DE"/>
    <w:rsid w:val="000E6FB4"/>
    <w:rsid w:val="00100F40"/>
    <w:rsid w:val="001025A4"/>
    <w:rsid w:val="0010432A"/>
    <w:rsid w:val="00104884"/>
    <w:rsid w:val="001057FE"/>
    <w:rsid w:val="001110DF"/>
    <w:rsid w:val="0012140B"/>
    <w:rsid w:val="00121D86"/>
    <w:rsid w:val="001237EC"/>
    <w:rsid w:val="00123A1C"/>
    <w:rsid w:val="00127B13"/>
    <w:rsid w:val="0013313F"/>
    <w:rsid w:val="001338F0"/>
    <w:rsid w:val="0013506B"/>
    <w:rsid w:val="00140252"/>
    <w:rsid w:val="00140F60"/>
    <w:rsid w:val="001439F5"/>
    <w:rsid w:val="00146408"/>
    <w:rsid w:val="00146D88"/>
    <w:rsid w:val="00147D95"/>
    <w:rsid w:val="00154D0C"/>
    <w:rsid w:val="001555D8"/>
    <w:rsid w:val="0015623B"/>
    <w:rsid w:val="00157DCC"/>
    <w:rsid w:val="001610CA"/>
    <w:rsid w:val="00163B5B"/>
    <w:rsid w:val="001658E5"/>
    <w:rsid w:val="001702A4"/>
    <w:rsid w:val="001741F5"/>
    <w:rsid w:val="00175F38"/>
    <w:rsid w:val="0018044F"/>
    <w:rsid w:val="00181865"/>
    <w:rsid w:val="00181BA6"/>
    <w:rsid w:val="00181D5A"/>
    <w:rsid w:val="00182C72"/>
    <w:rsid w:val="00184883"/>
    <w:rsid w:val="00192813"/>
    <w:rsid w:val="001A1177"/>
    <w:rsid w:val="001A4112"/>
    <w:rsid w:val="001A459E"/>
    <w:rsid w:val="001A64A8"/>
    <w:rsid w:val="001C1AC7"/>
    <w:rsid w:val="001C30B3"/>
    <w:rsid w:val="001C47E0"/>
    <w:rsid w:val="001C5A94"/>
    <w:rsid w:val="001C7C60"/>
    <w:rsid w:val="001D1EFE"/>
    <w:rsid w:val="001D4DDE"/>
    <w:rsid w:val="001D6D6F"/>
    <w:rsid w:val="001E21C0"/>
    <w:rsid w:val="001E39D2"/>
    <w:rsid w:val="001F066E"/>
    <w:rsid w:val="00207A78"/>
    <w:rsid w:val="00207E3C"/>
    <w:rsid w:val="002134C1"/>
    <w:rsid w:val="00215CF6"/>
    <w:rsid w:val="00221CD1"/>
    <w:rsid w:val="00222739"/>
    <w:rsid w:val="00223A0A"/>
    <w:rsid w:val="002259E4"/>
    <w:rsid w:val="002273B9"/>
    <w:rsid w:val="00231F77"/>
    <w:rsid w:val="0024109D"/>
    <w:rsid w:val="00243EB3"/>
    <w:rsid w:val="00246B2D"/>
    <w:rsid w:val="002525ED"/>
    <w:rsid w:val="0025388D"/>
    <w:rsid w:val="00256EE8"/>
    <w:rsid w:val="00261ADF"/>
    <w:rsid w:val="0026423D"/>
    <w:rsid w:val="00265217"/>
    <w:rsid w:val="00266BB2"/>
    <w:rsid w:val="002701E6"/>
    <w:rsid w:val="0027598A"/>
    <w:rsid w:val="002776B6"/>
    <w:rsid w:val="0028119C"/>
    <w:rsid w:val="00281C63"/>
    <w:rsid w:val="00286542"/>
    <w:rsid w:val="002912AB"/>
    <w:rsid w:val="00296905"/>
    <w:rsid w:val="002A28E7"/>
    <w:rsid w:val="002A2C2D"/>
    <w:rsid w:val="002A3C7F"/>
    <w:rsid w:val="002A56F4"/>
    <w:rsid w:val="002A71C5"/>
    <w:rsid w:val="002B3EB5"/>
    <w:rsid w:val="002B447B"/>
    <w:rsid w:val="002BEFF2"/>
    <w:rsid w:val="002C1229"/>
    <w:rsid w:val="002C227F"/>
    <w:rsid w:val="002C65BE"/>
    <w:rsid w:val="002D423D"/>
    <w:rsid w:val="002D4F0A"/>
    <w:rsid w:val="002E4846"/>
    <w:rsid w:val="002E6A7D"/>
    <w:rsid w:val="002F0D4F"/>
    <w:rsid w:val="002F3464"/>
    <w:rsid w:val="002F622C"/>
    <w:rsid w:val="003069F0"/>
    <w:rsid w:val="003138CF"/>
    <w:rsid w:val="00316ABF"/>
    <w:rsid w:val="00318FF8"/>
    <w:rsid w:val="003212DB"/>
    <w:rsid w:val="00321713"/>
    <w:rsid w:val="00321969"/>
    <w:rsid w:val="0032288E"/>
    <w:rsid w:val="003268E2"/>
    <w:rsid w:val="00330E82"/>
    <w:rsid w:val="00331118"/>
    <w:rsid w:val="00334070"/>
    <w:rsid w:val="00334FCD"/>
    <w:rsid w:val="00342110"/>
    <w:rsid w:val="00347B1D"/>
    <w:rsid w:val="00350372"/>
    <w:rsid w:val="00351D71"/>
    <w:rsid w:val="00363174"/>
    <w:rsid w:val="00363BCD"/>
    <w:rsid w:val="00363DB1"/>
    <w:rsid w:val="00363DCE"/>
    <w:rsid w:val="00363F96"/>
    <w:rsid w:val="003714B2"/>
    <w:rsid w:val="00371A49"/>
    <w:rsid w:val="0037260D"/>
    <w:rsid w:val="003738C4"/>
    <w:rsid w:val="0037600D"/>
    <w:rsid w:val="003821FE"/>
    <w:rsid w:val="00382201"/>
    <w:rsid w:val="00383EE5"/>
    <w:rsid w:val="00384A40"/>
    <w:rsid w:val="00387F34"/>
    <w:rsid w:val="00390FB1"/>
    <w:rsid w:val="003914B1"/>
    <w:rsid w:val="00393525"/>
    <w:rsid w:val="0039461D"/>
    <w:rsid w:val="003A06FF"/>
    <w:rsid w:val="003A55A1"/>
    <w:rsid w:val="003A57CF"/>
    <w:rsid w:val="003A759B"/>
    <w:rsid w:val="003A7CD4"/>
    <w:rsid w:val="003B3E71"/>
    <w:rsid w:val="003B5D56"/>
    <w:rsid w:val="003C0578"/>
    <w:rsid w:val="003C3104"/>
    <w:rsid w:val="003C675F"/>
    <w:rsid w:val="003D03E5"/>
    <w:rsid w:val="003D0ACC"/>
    <w:rsid w:val="003D3584"/>
    <w:rsid w:val="003D4F8A"/>
    <w:rsid w:val="003D5430"/>
    <w:rsid w:val="003D6458"/>
    <w:rsid w:val="003D6E58"/>
    <w:rsid w:val="003E17A6"/>
    <w:rsid w:val="003E1CCC"/>
    <w:rsid w:val="003F2CDE"/>
    <w:rsid w:val="003F2EEB"/>
    <w:rsid w:val="003F4A31"/>
    <w:rsid w:val="0040092D"/>
    <w:rsid w:val="00405C60"/>
    <w:rsid w:val="004099CE"/>
    <w:rsid w:val="0040BAF8"/>
    <w:rsid w:val="00411217"/>
    <w:rsid w:val="00411D3C"/>
    <w:rsid w:val="00412DA8"/>
    <w:rsid w:val="004140FE"/>
    <w:rsid w:val="00414CBF"/>
    <w:rsid w:val="0041500F"/>
    <w:rsid w:val="004156C4"/>
    <w:rsid w:val="00417E7E"/>
    <w:rsid w:val="00423712"/>
    <w:rsid w:val="00432222"/>
    <w:rsid w:val="00434B38"/>
    <w:rsid w:val="0043562C"/>
    <w:rsid w:val="00442318"/>
    <w:rsid w:val="00450770"/>
    <w:rsid w:val="00452317"/>
    <w:rsid w:val="00456765"/>
    <w:rsid w:val="00456A6B"/>
    <w:rsid w:val="0046613C"/>
    <w:rsid w:val="004662B0"/>
    <w:rsid w:val="00471070"/>
    <w:rsid w:val="00473E45"/>
    <w:rsid w:val="0047415A"/>
    <w:rsid w:val="004749AF"/>
    <w:rsid w:val="00475FA4"/>
    <w:rsid w:val="00481535"/>
    <w:rsid w:val="004819E2"/>
    <w:rsid w:val="00487EEC"/>
    <w:rsid w:val="0048CC94"/>
    <w:rsid w:val="00495D8A"/>
    <w:rsid w:val="004A0172"/>
    <w:rsid w:val="004A5ADD"/>
    <w:rsid w:val="004A705B"/>
    <w:rsid w:val="004B0B33"/>
    <w:rsid w:val="004B0B93"/>
    <w:rsid w:val="004B2BD0"/>
    <w:rsid w:val="004B4E8F"/>
    <w:rsid w:val="004B5953"/>
    <w:rsid w:val="004B60D1"/>
    <w:rsid w:val="004C0B8D"/>
    <w:rsid w:val="004C3320"/>
    <w:rsid w:val="004C4F82"/>
    <w:rsid w:val="004D5B4D"/>
    <w:rsid w:val="004E1472"/>
    <w:rsid w:val="004E46A1"/>
    <w:rsid w:val="004E47E3"/>
    <w:rsid w:val="004E555E"/>
    <w:rsid w:val="004F0990"/>
    <w:rsid w:val="004F4B44"/>
    <w:rsid w:val="004F5382"/>
    <w:rsid w:val="00504B95"/>
    <w:rsid w:val="00505BC1"/>
    <w:rsid w:val="005067C7"/>
    <w:rsid w:val="00506B9B"/>
    <w:rsid w:val="00507450"/>
    <w:rsid w:val="0051018D"/>
    <w:rsid w:val="0051114E"/>
    <w:rsid w:val="00512610"/>
    <w:rsid w:val="005134BC"/>
    <w:rsid w:val="005143D7"/>
    <w:rsid w:val="005159E4"/>
    <w:rsid w:val="00520512"/>
    <w:rsid w:val="00521948"/>
    <w:rsid w:val="00522057"/>
    <w:rsid w:val="005222A9"/>
    <w:rsid w:val="005260F6"/>
    <w:rsid w:val="00526EB2"/>
    <w:rsid w:val="00531AC8"/>
    <w:rsid w:val="00540245"/>
    <w:rsid w:val="005407A0"/>
    <w:rsid w:val="0054119B"/>
    <w:rsid w:val="005456A6"/>
    <w:rsid w:val="00546587"/>
    <w:rsid w:val="00556A89"/>
    <w:rsid w:val="0055757B"/>
    <w:rsid w:val="00563A08"/>
    <w:rsid w:val="005656E1"/>
    <w:rsid w:val="005667B9"/>
    <w:rsid w:val="00574C4E"/>
    <w:rsid w:val="00586C2A"/>
    <w:rsid w:val="00592D59"/>
    <w:rsid w:val="00594D16"/>
    <w:rsid w:val="005969FD"/>
    <w:rsid w:val="00597D4F"/>
    <w:rsid w:val="005A061E"/>
    <w:rsid w:val="005A25EA"/>
    <w:rsid w:val="005A7A9D"/>
    <w:rsid w:val="005B317F"/>
    <w:rsid w:val="005B59C0"/>
    <w:rsid w:val="005B79FE"/>
    <w:rsid w:val="005C0555"/>
    <w:rsid w:val="005C10EF"/>
    <w:rsid w:val="005C2F71"/>
    <w:rsid w:val="005C48AB"/>
    <w:rsid w:val="005CFB1F"/>
    <w:rsid w:val="005D358C"/>
    <w:rsid w:val="005D3C64"/>
    <w:rsid w:val="005D3D9B"/>
    <w:rsid w:val="005D4DA6"/>
    <w:rsid w:val="005E0381"/>
    <w:rsid w:val="005E1D33"/>
    <w:rsid w:val="005E49FD"/>
    <w:rsid w:val="005E61F2"/>
    <w:rsid w:val="005E6689"/>
    <w:rsid w:val="005E6AE5"/>
    <w:rsid w:val="005F1C02"/>
    <w:rsid w:val="005F4080"/>
    <w:rsid w:val="005F4D4E"/>
    <w:rsid w:val="00600F19"/>
    <w:rsid w:val="006031F4"/>
    <w:rsid w:val="006047AF"/>
    <w:rsid w:val="0060625C"/>
    <w:rsid w:val="006205BD"/>
    <w:rsid w:val="00621DF5"/>
    <w:rsid w:val="00623878"/>
    <w:rsid w:val="00624696"/>
    <w:rsid w:val="00624A9C"/>
    <w:rsid w:val="006278F5"/>
    <w:rsid w:val="00627C59"/>
    <w:rsid w:val="00641167"/>
    <w:rsid w:val="00641276"/>
    <w:rsid w:val="00643370"/>
    <w:rsid w:val="00643827"/>
    <w:rsid w:val="00645338"/>
    <w:rsid w:val="006511E0"/>
    <w:rsid w:val="006648F2"/>
    <w:rsid w:val="00672838"/>
    <w:rsid w:val="006734D5"/>
    <w:rsid w:val="0067583E"/>
    <w:rsid w:val="00676027"/>
    <w:rsid w:val="006774C3"/>
    <w:rsid w:val="00677859"/>
    <w:rsid w:val="00686625"/>
    <w:rsid w:val="00687DDB"/>
    <w:rsid w:val="00690A22"/>
    <w:rsid w:val="006A046A"/>
    <w:rsid w:val="006A406B"/>
    <w:rsid w:val="006B0232"/>
    <w:rsid w:val="006B7374"/>
    <w:rsid w:val="006C0F4B"/>
    <w:rsid w:val="006C3C8B"/>
    <w:rsid w:val="006C54EC"/>
    <w:rsid w:val="006C5DA7"/>
    <w:rsid w:val="006D1E5D"/>
    <w:rsid w:val="006D4017"/>
    <w:rsid w:val="006D42AA"/>
    <w:rsid w:val="006D49FF"/>
    <w:rsid w:val="006D507E"/>
    <w:rsid w:val="006D7337"/>
    <w:rsid w:val="006E33CC"/>
    <w:rsid w:val="006F2779"/>
    <w:rsid w:val="006F2BB3"/>
    <w:rsid w:val="00703863"/>
    <w:rsid w:val="00707479"/>
    <w:rsid w:val="0071216D"/>
    <w:rsid w:val="00714289"/>
    <w:rsid w:val="00716CB4"/>
    <w:rsid w:val="00717D36"/>
    <w:rsid w:val="007206F6"/>
    <w:rsid w:val="00725B38"/>
    <w:rsid w:val="007309C1"/>
    <w:rsid w:val="00732C4D"/>
    <w:rsid w:val="00734C10"/>
    <w:rsid w:val="00743711"/>
    <w:rsid w:val="007475BF"/>
    <w:rsid w:val="00753400"/>
    <w:rsid w:val="00753ABF"/>
    <w:rsid w:val="007564B1"/>
    <w:rsid w:val="0075795A"/>
    <w:rsid w:val="00762004"/>
    <w:rsid w:val="00766DE2"/>
    <w:rsid w:val="007700FE"/>
    <w:rsid w:val="007707F4"/>
    <w:rsid w:val="00772D61"/>
    <w:rsid w:val="00773E8E"/>
    <w:rsid w:val="00777494"/>
    <w:rsid w:val="00781331"/>
    <w:rsid w:val="00786F1F"/>
    <w:rsid w:val="00790198"/>
    <w:rsid w:val="00790F12"/>
    <w:rsid w:val="0079783B"/>
    <w:rsid w:val="007A33E2"/>
    <w:rsid w:val="007B29A9"/>
    <w:rsid w:val="007B2A6E"/>
    <w:rsid w:val="007C1E32"/>
    <w:rsid w:val="007C4160"/>
    <w:rsid w:val="007D30DE"/>
    <w:rsid w:val="007E0733"/>
    <w:rsid w:val="007E1256"/>
    <w:rsid w:val="007F1001"/>
    <w:rsid w:val="007F2094"/>
    <w:rsid w:val="007F4BD5"/>
    <w:rsid w:val="007F5D81"/>
    <w:rsid w:val="008031DA"/>
    <w:rsid w:val="00806558"/>
    <w:rsid w:val="00807997"/>
    <w:rsid w:val="0080CD04"/>
    <w:rsid w:val="00811DF4"/>
    <w:rsid w:val="00815CD3"/>
    <w:rsid w:val="00815D25"/>
    <w:rsid w:val="00821042"/>
    <w:rsid w:val="008230C1"/>
    <w:rsid w:val="00824B89"/>
    <w:rsid w:val="00827679"/>
    <w:rsid w:val="00832A5A"/>
    <w:rsid w:val="008362BA"/>
    <w:rsid w:val="00836477"/>
    <w:rsid w:val="00836E62"/>
    <w:rsid w:val="00837483"/>
    <w:rsid w:val="00837A52"/>
    <w:rsid w:val="00840D0C"/>
    <w:rsid w:val="008414CC"/>
    <w:rsid w:val="00845C61"/>
    <w:rsid w:val="008549D3"/>
    <w:rsid w:val="0085753C"/>
    <w:rsid w:val="0086263B"/>
    <w:rsid w:val="00862DE1"/>
    <w:rsid w:val="00863971"/>
    <w:rsid w:val="00865145"/>
    <w:rsid w:val="0086644C"/>
    <w:rsid w:val="0086797F"/>
    <w:rsid w:val="00876D45"/>
    <w:rsid w:val="008771F9"/>
    <w:rsid w:val="00880B91"/>
    <w:rsid w:val="00882D62"/>
    <w:rsid w:val="008955A7"/>
    <w:rsid w:val="0089A18C"/>
    <w:rsid w:val="008B18BD"/>
    <w:rsid w:val="008C02D9"/>
    <w:rsid w:val="008C2C25"/>
    <w:rsid w:val="008C38DB"/>
    <w:rsid w:val="008C78D4"/>
    <w:rsid w:val="008D0CC2"/>
    <w:rsid w:val="008D4298"/>
    <w:rsid w:val="008D4BFD"/>
    <w:rsid w:val="008D4ED0"/>
    <w:rsid w:val="008D5E8E"/>
    <w:rsid w:val="008D67B5"/>
    <w:rsid w:val="008E05F8"/>
    <w:rsid w:val="008E1956"/>
    <w:rsid w:val="008E3670"/>
    <w:rsid w:val="008E4D1D"/>
    <w:rsid w:val="008E5467"/>
    <w:rsid w:val="008E592D"/>
    <w:rsid w:val="008E6BFA"/>
    <w:rsid w:val="008F0587"/>
    <w:rsid w:val="008F0C35"/>
    <w:rsid w:val="008F2C44"/>
    <w:rsid w:val="008F635C"/>
    <w:rsid w:val="008F6FCA"/>
    <w:rsid w:val="00905E03"/>
    <w:rsid w:val="0090615F"/>
    <w:rsid w:val="00907298"/>
    <w:rsid w:val="00913A8D"/>
    <w:rsid w:val="009141D5"/>
    <w:rsid w:val="00920BBA"/>
    <w:rsid w:val="00925C1F"/>
    <w:rsid w:val="00926B4D"/>
    <w:rsid w:val="00931E13"/>
    <w:rsid w:val="00932293"/>
    <w:rsid w:val="00932C36"/>
    <w:rsid w:val="00933DED"/>
    <w:rsid w:val="0093A549"/>
    <w:rsid w:val="009411B4"/>
    <w:rsid w:val="00945EC8"/>
    <w:rsid w:val="0095072C"/>
    <w:rsid w:val="00951781"/>
    <w:rsid w:val="00960EAF"/>
    <w:rsid w:val="009620D9"/>
    <w:rsid w:val="00966902"/>
    <w:rsid w:val="0097091D"/>
    <w:rsid w:val="00970962"/>
    <w:rsid w:val="00972A5E"/>
    <w:rsid w:val="009737EE"/>
    <w:rsid w:val="00975457"/>
    <w:rsid w:val="009838BA"/>
    <w:rsid w:val="0098522F"/>
    <w:rsid w:val="00987676"/>
    <w:rsid w:val="00993D19"/>
    <w:rsid w:val="0099469C"/>
    <w:rsid w:val="009A055C"/>
    <w:rsid w:val="009A2021"/>
    <w:rsid w:val="009A6C69"/>
    <w:rsid w:val="009B0CE1"/>
    <w:rsid w:val="009B14B0"/>
    <w:rsid w:val="009B7190"/>
    <w:rsid w:val="009B753E"/>
    <w:rsid w:val="009B7F57"/>
    <w:rsid w:val="009C3084"/>
    <w:rsid w:val="009C464E"/>
    <w:rsid w:val="009C63D5"/>
    <w:rsid w:val="009C677E"/>
    <w:rsid w:val="009C7A79"/>
    <w:rsid w:val="009C7B7D"/>
    <w:rsid w:val="009D077C"/>
    <w:rsid w:val="009D26B1"/>
    <w:rsid w:val="009D624A"/>
    <w:rsid w:val="009D7F46"/>
    <w:rsid w:val="009E0C76"/>
    <w:rsid w:val="009E34CD"/>
    <w:rsid w:val="009E5606"/>
    <w:rsid w:val="009E59FE"/>
    <w:rsid w:val="00A062C4"/>
    <w:rsid w:val="00A13455"/>
    <w:rsid w:val="00A13C2D"/>
    <w:rsid w:val="00A15555"/>
    <w:rsid w:val="00A165FC"/>
    <w:rsid w:val="00A217DE"/>
    <w:rsid w:val="00A22C88"/>
    <w:rsid w:val="00A24962"/>
    <w:rsid w:val="00A25C60"/>
    <w:rsid w:val="00A30011"/>
    <w:rsid w:val="00A31B07"/>
    <w:rsid w:val="00A350E7"/>
    <w:rsid w:val="00A36726"/>
    <w:rsid w:val="00A37366"/>
    <w:rsid w:val="00A409B8"/>
    <w:rsid w:val="00A43F08"/>
    <w:rsid w:val="00A470A2"/>
    <w:rsid w:val="00A47A79"/>
    <w:rsid w:val="00A52B44"/>
    <w:rsid w:val="00A55BFD"/>
    <w:rsid w:val="00A57730"/>
    <w:rsid w:val="00A627FE"/>
    <w:rsid w:val="00A62F45"/>
    <w:rsid w:val="00A67686"/>
    <w:rsid w:val="00A72F80"/>
    <w:rsid w:val="00A87F48"/>
    <w:rsid w:val="00A92906"/>
    <w:rsid w:val="00A95C59"/>
    <w:rsid w:val="00A9700D"/>
    <w:rsid w:val="00A97ECC"/>
    <w:rsid w:val="00A97F44"/>
    <w:rsid w:val="00AA6804"/>
    <w:rsid w:val="00AA7070"/>
    <w:rsid w:val="00AB0308"/>
    <w:rsid w:val="00AB138A"/>
    <w:rsid w:val="00AB17C6"/>
    <w:rsid w:val="00AB2E0B"/>
    <w:rsid w:val="00AB4859"/>
    <w:rsid w:val="00AB53C5"/>
    <w:rsid w:val="00AB7886"/>
    <w:rsid w:val="00AC4C2F"/>
    <w:rsid w:val="00AC668B"/>
    <w:rsid w:val="00AC796E"/>
    <w:rsid w:val="00AD1F17"/>
    <w:rsid w:val="00AD22EF"/>
    <w:rsid w:val="00AD2373"/>
    <w:rsid w:val="00AD480E"/>
    <w:rsid w:val="00AE4B26"/>
    <w:rsid w:val="00AF0169"/>
    <w:rsid w:val="00AF0E25"/>
    <w:rsid w:val="00AF0E98"/>
    <w:rsid w:val="00B0426F"/>
    <w:rsid w:val="00B04AD6"/>
    <w:rsid w:val="00B11C52"/>
    <w:rsid w:val="00B11F59"/>
    <w:rsid w:val="00B216A2"/>
    <w:rsid w:val="00B217D1"/>
    <w:rsid w:val="00B23F49"/>
    <w:rsid w:val="00B26B2C"/>
    <w:rsid w:val="00B32955"/>
    <w:rsid w:val="00B344AA"/>
    <w:rsid w:val="00B346BE"/>
    <w:rsid w:val="00B34E46"/>
    <w:rsid w:val="00B36B6F"/>
    <w:rsid w:val="00B374E7"/>
    <w:rsid w:val="00B41F5E"/>
    <w:rsid w:val="00B50FAD"/>
    <w:rsid w:val="00B5137D"/>
    <w:rsid w:val="00B51542"/>
    <w:rsid w:val="00B55E6F"/>
    <w:rsid w:val="00B57FFC"/>
    <w:rsid w:val="00B605E8"/>
    <w:rsid w:val="00B6165F"/>
    <w:rsid w:val="00B64055"/>
    <w:rsid w:val="00B658EE"/>
    <w:rsid w:val="00B715DE"/>
    <w:rsid w:val="00B73FE0"/>
    <w:rsid w:val="00B80E4A"/>
    <w:rsid w:val="00B84290"/>
    <w:rsid w:val="00B8F699"/>
    <w:rsid w:val="00B917C6"/>
    <w:rsid w:val="00B94308"/>
    <w:rsid w:val="00B96AB7"/>
    <w:rsid w:val="00BA04FC"/>
    <w:rsid w:val="00BA0EDF"/>
    <w:rsid w:val="00BA1FF8"/>
    <w:rsid w:val="00BA32C3"/>
    <w:rsid w:val="00BA4F84"/>
    <w:rsid w:val="00BB1785"/>
    <w:rsid w:val="00BB1A7B"/>
    <w:rsid w:val="00BB2685"/>
    <w:rsid w:val="00BB4014"/>
    <w:rsid w:val="00BB7721"/>
    <w:rsid w:val="00BC3040"/>
    <w:rsid w:val="00BC4A69"/>
    <w:rsid w:val="00BC7C8A"/>
    <w:rsid w:val="00BD0006"/>
    <w:rsid w:val="00BD330D"/>
    <w:rsid w:val="00BD4DF2"/>
    <w:rsid w:val="00BE14F1"/>
    <w:rsid w:val="00BF2A0B"/>
    <w:rsid w:val="00C00038"/>
    <w:rsid w:val="00C0BF31"/>
    <w:rsid w:val="00C123C0"/>
    <w:rsid w:val="00C12AFD"/>
    <w:rsid w:val="00C156C5"/>
    <w:rsid w:val="00C15A1B"/>
    <w:rsid w:val="00C2490F"/>
    <w:rsid w:val="00C262D6"/>
    <w:rsid w:val="00C32EE9"/>
    <w:rsid w:val="00C35571"/>
    <w:rsid w:val="00C3575C"/>
    <w:rsid w:val="00C35F26"/>
    <w:rsid w:val="00C41FC5"/>
    <w:rsid w:val="00C42DD8"/>
    <w:rsid w:val="00C52189"/>
    <w:rsid w:val="00C54736"/>
    <w:rsid w:val="00C55937"/>
    <w:rsid w:val="00C65B5A"/>
    <w:rsid w:val="00C66BDB"/>
    <w:rsid w:val="00C70AA0"/>
    <w:rsid w:val="00C723ED"/>
    <w:rsid w:val="00C75C6D"/>
    <w:rsid w:val="00C770B6"/>
    <w:rsid w:val="00C797D9"/>
    <w:rsid w:val="00C85337"/>
    <w:rsid w:val="00C86B25"/>
    <w:rsid w:val="00C86C2E"/>
    <w:rsid w:val="00C87FD9"/>
    <w:rsid w:val="00C95EFF"/>
    <w:rsid w:val="00C9A04D"/>
    <w:rsid w:val="00CA0DF1"/>
    <w:rsid w:val="00CA2A35"/>
    <w:rsid w:val="00CA4230"/>
    <w:rsid w:val="00CA4246"/>
    <w:rsid w:val="00CB26FC"/>
    <w:rsid w:val="00CB730D"/>
    <w:rsid w:val="00CC0224"/>
    <w:rsid w:val="00CC476E"/>
    <w:rsid w:val="00CC4D99"/>
    <w:rsid w:val="00CD2383"/>
    <w:rsid w:val="00CE3EE8"/>
    <w:rsid w:val="00CE55D7"/>
    <w:rsid w:val="00CF1B97"/>
    <w:rsid w:val="00CF39FD"/>
    <w:rsid w:val="00CF3F95"/>
    <w:rsid w:val="00D052E2"/>
    <w:rsid w:val="00D05E0A"/>
    <w:rsid w:val="00D06785"/>
    <w:rsid w:val="00D07241"/>
    <w:rsid w:val="00D1406F"/>
    <w:rsid w:val="00D158A0"/>
    <w:rsid w:val="00D2129C"/>
    <w:rsid w:val="00D2340B"/>
    <w:rsid w:val="00D23DDA"/>
    <w:rsid w:val="00D25564"/>
    <w:rsid w:val="00D27096"/>
    <w:rsid w:val="00D34986"/>
    <w:rsid w:val="00D36251"/>
    <w:rsid w:val="00D37825"/>
    <w:rsid w:val="00D4095B"/>
    <w:rsid w:val="00D40C68"/>
    <w:rsid w:val="00D55874"/>
    <w:rsid w:val="00D614A2"/>
    <w:rsid w:val="00D61EB5"/>
    <w:rsid w:val="00D62D93"/>
    <w:rsid w:val="00D66D7B"/>
    <w:rsid w:val="00D6742A"/>
    <w:rsid w:val="00D71993"/>
    <w:rsid w:val="00D7424F"/>
    <w:rsid w:val="00D857C9"/>
    <w:rsid w:val="00D935D2"/>
    <w:rsid w:val="00D974EF"/>
    <w:rsid w:val="00DA20C8"/>
    <w:rsid w:val="00DA4DAA"/>
    <w:rsid w:val="00DB03A8"/>
    <w:rsid w:val="00DC342A"/>
    <w:rsid w:val="00DD027A"/>
    <w:rsid w:val="00DD0EF6"/>
    <w:rsid w:val="00DD1FB4"/>
    <w:rsid w:val="00DD279F"/>
    <w:rsid w:val="00DD36F9"/>
    <w:rsid w:val="00DD39AC"/>
    <w:rsid w:val="00DD6FFC"/>
    <w:rsid w:val="00DE11A5"/>
    <w:rsid w:val="00DE1FE4"/>
    <w:rsid w:val="00DE3630"/>
    <w:rsid w:val="00DE7B46"/>
    <w:rsid w:val="00DF2B60"/>
    <w:rsid w:val="00DF43F1"/>
    <w:rsid w:val="00DF62A7"/>
    <w:rsid w:val="00DF6985"/>
    <w:rsid w:val="00E00318"/>
    <w:rsid w:val="00E03A21"/>
    <w:rsid w:val="00E12EB3"/>
    <w:rsid w:val="00E138A5"/>
    <w:rsid w:val="00E15446"/>
    <w:rsid w:val="00E15E7F"/>
    <w:rsid w:val="00E1A924"/>
    <w:rsid w:val="00E34036"/>
    <w:rsid w:val="00E40169"/>
    <w:rsid w:val="00E41CE6"/>
    <w:rsid w:val="00E43B0A"/>
    <w:rsid w:val="00E46403"/>
    <w:rsid w:val="00E50E9F"/>
    <w:rsid w:val="00E51814"/>
    <w:rsid w:val="00E5341F"/>
    <w:rsid w:val="00E56557"/>
    <w:rsid w:val="00E5724A"/>
    <w:rsid w:val="00E67ED9"/>
    <w:rsid w:val="00E74737"/>
    <w:rsid w:val="00E76541"/>
    <w:rsid w:val="00E80C85"/>
    <w:rsid w:val="00E82015"/>
    <w:rsid w:val="00E85425"/>
    <w:rsid w:val="00E8653B"/>
    <w:rsid w:val="00E9155D"/>
    <w:rsid w:val="00E95FD0"/>
    <w:rsid w:val="00E984EE"/>
    <w:rsid w:val="00EA1C37"/>
    <w:rsid w:val="00EA6782"/>
    <w:rsid w:val="00EB11A0"/>
    <w:rsid w:val="00EB3D03"/>
    <w:rsid w:val="00EB6889"/>
    <w:rsid w:val="00EC01C2"/>
    <w:rsid w:val="00EC0F72"/>
    <w:rsid w:val="00EC1BF4"/>
    <w:rsid w:val="00EC1F46"/>
    <w:rsid w:val="00EC59DC"/>
    <w:rsid w:val="00EC6D4F"/>
    <w:rsid w:val="00ED099B"/>
    <w:rsid w:val="00ED252C"/>
    <w:rsid w:val="00ED49EA"/>
    <w:rsid w:val="00ED55C1"/>
    <w:rsid w:val="00ED68F2"/>
    <w:rsid w:val="00EE4622"/>
    <w:rsid w:val="00EE6A73"/>
    <w:rsid w:val="00EF3129"/>
    <w:rsid w:val="00F00648"/>
    <w:rsid w:val="00F01C2D"/>
    <w:rsid w:val="00F02ACB"/>
    <w:rsid w:val="00F02E35"/>
    <w:rsid w:val="00F06BC4"/>
    <w:rsid w:val="00F12B94"/>
    <w:rsid w:val="00F21ACB"/>
    <w:rsid w:val="00F3338C"/>
    <w:rsid w:val="00F34CE2"/>
    <w:rsid w:val="00F35CEE"/>
    <w:rsid w:val="00F40DAE"/>
    <w:rsid w:val="00F45631"/>
    <w:rsid w:val="00F458FE"/>
    <w:rsid w:val="00F4668F"/>
    <w:rsid w:val="00F55150"/>
    <w:rsid w:val="00F56FC2"/>
    <w:rsid w:val="00F5710E"/>
    <w:rsid w:val="00F63F7D"/>
    <w:rsid w:val="00F71F6D"/>
    <w:rsid w:val="00F72462"/>
    <w:rsid w:val="00F76C61"/>
    <w:rsid w:val="00F83A10"/>
    <w:rsid w:val="00F84B9F"/>
    <w:rsid w:val="00F874F0"/>
    <w:rsid w:val="00F91256"/>
    <w:rsid w:val="00F921CA"/>
    <w:rsid w:val="00F924A4"/>
    <w:rsid w:val="00F95DD5"/>
    <w:rsid w:val="00FA16AA"/>
    <w:rsid w:val="00FA5452"/>
    <w:rsid w:val="00FA5E5F"/>
    <w:rsid w:val="00FA61C9"/>
    <w:rsid w:val="00FA7B65"/>
    <w:rsid w:val="00FB0DC7"/>
    <w:rsid w:val="00FB3BC8"/>
    <w:rsid w:val="00FB4B42"/>
    <w:rsid w:val="00FC202D"/>
    <w:rsid w:val="00FC29E4"/>
    <w:rsid w:val="00FD0D6E"/>
    <w:rsid w:val="00FD4D4E"/>
    <w:rsid w:val="00FD4EB4"/>
    <w:rsid w:val="00FE09B9"/>
    <w:rsid w:val="00FF63AD"/>
    <w:rsid w:val="0102CBE2"/>
    <w:rsid w:val="010531A1"/>
    <w:rsid w:val="010B6FCF"/>
    <w:rsid w:val="010D7552"/>
    <w:rsid w:val="0147DC08"/>
    <w:rsid w:val="014A93BC"/>
    <w:rsid w:val="016361B3"/>
    <w:rsid w:val="016810DA"/>
    <w:rsid w:val="01744F54"/>
    <w:rsid w:val="017951D0"/>
    <w:rsid w:val="019D4476"/>
    <w:rsid w:val="01A11359"/>
    <w:rsid w:val="01AE97F6"/>
    <w:rsid w:val="01B7A8D9"/>
    <w:rsid w:val="01CA8001"/>
    <w:rsid w:val="01F01A9E"/>
    <w:rsid w:val="021595D7"/>
    <w:rsid w:val="02168E50"/>
    <w:rsid w:val="021D285C"/>
    <w:rsid w:val="024CD54A"/>
    <w:rsid w:val="02533E80"/>
    <w:rsid w:val="0254C5AF"/>
    <w:rsid w:val="02652F0F"/>
    <w:rsid w:val="02677CB9"/>
    <w:rsid w:val="0272AD6E"/>
    <w:rsid w:val="0279C72F"/>
    <w:rsid w:val="027AF00A"/>
    <w:rsid w:val="02808CE9"/>
    <w:rsid w:val="02822BF5"/>
    <w:rsid w:val="02834E2A"/>
    <w:rsid w:val="0292436F"/>
    <w:rsid w:val="0294D3A8"/>
    <w:rsid w:val="0299BC9E"/>
    <w:rsid w:val="02A37E46"/>
    <w:rsid w:val="02C83F9C"/>
    <w:rsid w:val="02D70810"/>
    <w:rsid w:val="02F01EDB"/>
    <w:rsid w:val="02F384D1"/>
    <w:rsid w:val="02FB0C0C"/>
    <w:rsid w:val="02FB0F56"/>
    <w:rsid w:val="0308DCF6"/>
    <w:rsid w:val="0309891C"/>
    <w:rsid w:val="030F52F1"/>
    <w:rsid w:val="0310B97A"/>
    <w:rsid w:val="03172930"/>
    <w:rsid w:val="031A4374"/>
    <w:rsid w:val="031E9A32"/>
    <w:rsid w:val="03280A37"/>
    <w:rsid w:val="0329FCF5"/>
    <w:rsid w:val="033226E9"/>
    <w:rsid w:val="03341C0F"/>
    <w:rsid w:val="0337223E"/>
    <w:rsid w:val="033A50DD"/>
    <w:rsid w:val="033A797F"/>
    <w:rsid w:val="033D3887"/>
    <w:rsid w:val="035E4973"/>
    <w:rsid w:val="037D6A86"/>
    <w:rsid w:val="038B0A51"/>
    <w:rsid w:val="03973FDC"/>
    <w:rsid w:val="03B00FF4"/>
    <w:rsid w:val="03BED6EC"/>
    <w:rsid w:val="03C1A56C"/>
    <w:rsid w:val="03CBD8EB"/>
    <w:rsid w:val="03DDE6F0"/>
    <w:rsid w:val="03E31695"/>
    <w:rsid w:val="03EFBE26"/>
    <w:rsid w:val="03F21243"/>
    <w:rsid w:val="040B4D5C"/>
    <w:rsid w:val="0417A776"/>
    <w:rsid w:val="042BD296"/>
    <w:rsid w:val="0459812D"/>
    <w:rsid w:val="046716FF"/>
    <w:rsid w:val="0471A2CB"/>
    <w:rsid w:val="0480DDAC"/>
    <w:rsid w:val="0480F754"/>
    <w:rsid w:val="0483E172"/>
    <w:rsid w:val="049FF163"/>
    <w:rsid w:val="04A11544"/>
    <w:rsid w:val="04A45CBD"/>
    <w:rsid w:val="04A56D04"/>
    <w:rsid w:val="04AC294E"/>
    <w:rsid w:val="04AF5ACC"/>
    <w:rsid w:val="04B2CAF6"/>
    <w:rsid w:val="04BA03C4"/>
    <w:rsid w:val="04CDF74A"/>
    <w:rsid w:val="04DE0EC4"/>
    <w:rsid w:val="04E34A18"/>
    <w:rsid w:val="04ECBF31"/>
    <w:rsid w:val="05088F25"/>
    <w:rsid w:val="051BEB92"/>
    <w:rsid w:val="051FA19F"/>
    <w:rsid w:val="052A51B2"/>
    <w:rsid w:val="052D1DD0"/>
    <w:rsid w:val="05354FD2"/>
    <w:rsid w:val="053A3260"/>
    <w:rsid w:val="0542096F"/>
    <w:rsid w:val="0550F60F"/>
    <w:rsid w:val="0553FF40"/>
    <w:rsid w:val="055467C9"/>
    <w:rsid w:val="0554C121"/>
    <w:rsid w:val="0558C477"/>
    <w:rsid w:val="055C8057"/>
    <w:rsid w:val="056AF4E7"/>
    <w:rsid w:val="056BCDF5"/>
    <w:rsid w:val="05975709"/>
    <w:rsid w:val="059E3A83"/>
    <w:rsid w:val="05A9202F"/>
    <w:rsid w:val="05B07F66"/>
    <w:rsid w:val="05C81C3B"/>
    <w:rsid w:val="05CC5387"/>
    <w:rsid w:val="05EEE819"/>
    <w:rsid w:val="05F5A361"/>
    <w:rsid w:val="05FDFBFF"/>
    <w:rsid w:val="060FC74C"/>
    <w:rsid w:val="06113B2C"/>
    <w:rsid w:val="06133465"/>
    <w:rsid w:val="061977FA"/>
    <w:rsid w:val="063355DB"/>
    <w:rsid w:val="06509F4E"/>
    <w:rsid w:val="066561C9"/>
    <w:rsid w:val="066FBE80"/>
    <w:rsid w:val="06757EF2"/>
    <w:rsid w:val="0675A3B2"/>
    <w:rsid w:val="067C6B39"/>
    <w:rsid w:val="068CC26C"/>
    <w:rsid w:val="0694AECD"/>
    <w:rsid w:val="069B4F7C"/>
    <w:rsid w:val="069C8827"/>
    <w:rsid w:val="069F871C"/>
    <w:rsid w:val="069FB3E2"/>
    <w:rsid w:val="06B7BBF3"/>
    <w:rsid w:val="06B97E2A"/>
    <w:rsid w:val="06C26510"/>
    <w:rsid w:val="06C9FFF8"/>
    <w:rsid w:val="06D38EA2"/>
    <w:rsid w:val="06E25DB6"/>
    <w:rsid w:val="06F7895F"/>
    <w:rsid w:val="0718DBB0"/>
    <w:rsid w:val="0722EA4B"/>
    <w:rsid w:val="0726EB28"/>
    <w:rsid w:val="07537387"/>
    <w:rsid w:val="075479BB"/>
    <w:rsid w:val="0756B952"/>
    <w:rsid w:val="075A1D54"/>
    <w:rsid w:val="0760EFB8"/>
    <w:rsid w:val="07637358"/>
    <w:rsid w:val="0778DE3F"/>
    <w:rsid w:val="07929B36"/>
    <w:rsid w:val="07A0E70E"/>
    <w:rsid w:val="07A14D00"/>
    <w:rsid w:val="07A5E6A7"/>
    <w:rsid w:val="07A61B21"/>
    <w:rsid w:val="07A86945"/>
    <w:rsid w:val="07AC0A8A"/>
    <w:rsid w:val="07DE013F"/>
    <w:rsid w:val="07E63269"/>
    <w:rsid w:val="07E76FF6"/>
    <w:rsid w:val="07EF8B92"/>
    <w:rsid w:val="07F59740"/>
    <w:rsid w:val="080B8EE1"/>
    <w:rsid w:val="08162A72"/>
    <w:rsid w:val="081F302B"/>
    <w:rsid w:val="083C9038"/>
    <w:rsid w:val="0846D37C"/>
    <w:rsid w:val="0850EB72"/>
    <w:rsid w:val="085CC294"/>
    <w:rsid w:val="086210B3"/>
    <w:rsid w:val="086C00AD"/>
    <w:rsid w:val="087A39C7"/>
    <w:rsid w:val="087BF933"/>
    <w:rsid w:val="0886CA1C"/>
    <w:rsid w:val="08A75F1D"/>
    <w:rsid w:val="08AA61A6"/>
    <w:rsid w:val="08AC4ACB"/>
    <w:rsid w:val="08C575B0"/>
    <w:rsid w:val="08C96D46"/>
    <w:rsid w:val="08CD42B7"/>
    <w:rsid w:val="08F31DBC"/>
    <w:rsid w:val="08F91C7D"/>
    <w:rsid w:val="09033A49"/>
    <w:rsid w:val="090A2CD7"/>
    <w:rsid w:val="09201341"/>
    <w:rsid w:val="09253170"/>
    <w:rsid w:val="092F3923"/>
    <w:rsid w:val="0938AB9D"/>
    <w:rsid w:val="095DB6BB"/>
    <w:rsid w:val="09610C41"/>
    <w:rsid w:val="099B05D0"/>
    <w:rsid w:val="099CD3D7"/>
    <w:rsid w:val="09A06008"/>
    <w:rsid w:val="09A64256"/>
    <w:rsid w:val="09A99261"/>
    <w:rsid w:val="09CA6EC6"/>
    <w:rsid w:val="09CC60AD"/>
    <w:rsid w:val="09D38001"/>
    <w:rsid w:val="09D86E30"/>
    <w:rsid w:val="09E24F3D"/>
    <w:rsid w:val="09E62B29"/>
    <w:rsid w:val="09EA0D82"/>
    <w:rsid w:val="09EF7AE0"/>
    <w:rsid w:val="09F2C632"/>
    <w:rsid w:val="0A01A0BA"/>
    <w:rsid w:val="0A070070"/>
    <w:rsid w:val="0A09921E"/>
    <w:rsid w:val="0A0FB021"/>
    <w:rsid w:val="0A26CBE0"/>
    <w:rsid w:val="0A42B921"/>
    <w:rsid w:val="0A482B6A"/>
    <w:rsid w:val="0A55D017"/>
    <w:rsid w:val="0A705F4C"/>
    <w:rsid w:val="0A728E9E"/>
    <w:rsid w:val="0A7DACC5"/>
    <w:rsid w:val="0A979EDD"/>
    <w:rsid w:val="0A9CC06E"/>
    <w:rsid w:val="0A9D44BF"/>
    <w:rsid w:val="0AA5BC42"/>
    <w:rsid w:val="0AA8EE4D"/>
    <w:rsid w:val="0AC53C86"/>
    <w:rsid w:val="0ACC600F"/>
    <w:rsid w:val="0AD2637D"/>
    <w:rsid w:val="0AD2F772"/>
    <w:rsid w:val="0AE09939"/>
    <w:rsid w:val="0AE19DED"/>
    <w:rsid w:val="0AE6D2D6"/>
    <w:rsid w:val="0AFD75A2"/>
    <w:rsid w:val="0B114286"/>
    <w:rsid w:val="0B1266F4"/>
    <w:rsid w:val="0B1F806D"/>
    <w:rsid w:val="0B24F924"/>
    <w:rsid w:val="0B2D0EEF"/>
    <w:rsid w:val="0B3A14C7"/>
    <w:rsid w:val="0B3A2DAD"/>
    <w:rsid w:val="0B448296"/>
    <w:rsid w:val="0B4C44FC"/>
    <w:rsid w:val="0B4D5048"/>
    <w:rsid w:val="0B51A679"/>
    <w:rsid w:val="0B6DC51F"/>
    <w:rsid w:val="0B6DE652"/>
    <w:rsid w:val="0B6E0B8E"/>
    <w:rsid w:val="0B6F63D7"/>
    <w:rsid w:val="0B796E67"/>
    <w:rsid w:val="0B9B0910"/>
    <w:rsid w:val="0BA45B08"/>
    <w:rsid w:val="0BA5A805"/>
    <w:rsid w:val="0BB4EA9E"/>
    <w:rsid w:val="0BC8DB06"/>
    <w:rsid w:val="0BDFFFFF"/>
    <w:rsid w:val="0BF7591B"/>
    <w:rsid w:val="0BFBAA5C"/>
    <w:rsid w:val="0BFCFC9A"/>
    <w:rsid w:val="0BFD2428"/>
    <w:rsid w:val="0C0AFCBB"/>
    <w:rsid w:val="0C14ACB9"/>
    <w:rsid w:val="0C1741DE"/>
    <w:rsid w:val="0C17C71E"/>
    <w:rsid w:val="0C1F4C61"/>
    <w:rsid w:val="0C2E1A92"/>
    <w:rsid w:val="0C4CEEC6"/>
    <w:rsid w:val="0C59510E"/>
    <w:rsid w:val="0C610CE7"/>
    <w:rsid w:val="0C6BC456"/>
    <w:rsid w:val="0C8E1653"/>
    <w:rsid w:val="0C97BD5C"/>
    <w:rsid w:val="0C9C75C7"/>
    <w:rsid w:val="0CA67C07"/>
    <w:rsid w:val="0CB376A0"/>
    <w:rsid w:val="0CB7B6DE"/>
    <w:rsid w:val="0CDD7DA5"/>
    <w:rsid w:val="0CEA4406"/>
    <w:rsid w:val="0D085384"/>
    <w:rsid w:val="0D086BB0"/>
    <w:rsid w:val="0D1151B3"/>
    <w:rsid w:val="0D1CF7B9"/>
    <w:rsid w:val="0D230185"/>
    <w:rsid w:val="0D454445"/>
    <w:rsid w:val="0D49CA93"/>
    <w:rsid w:val="0D55A59E"/>
    <w:rsid w:val="0D5882E5"/>
    <w:rsid w:val="0D74DFF4"/>
    <w:rsid w:val="0D7E4C8C"/>
    <w:rsid w:val="0D812FA8"/>
    <w:rsid w:val="0D841710"/>
    <w:rsid w:val="0D8D3C8A"/>
    <w:rsid w:val="0DAB71E2"/>
    <w:rsid w:val="0DAC956D"/>
    <w:rsid w:val="0DAF47F5"/>
    <w:rsid w:val="0DAF5918"/>
    <w:rsid w:val="0DBCD6CD"/>
    <w:rsid w:val="0DC72A44"/>
    <w:rsid w:val="0DE98FEE"/>
    <w:rsid w:val="0DF60B81"/>
    <w:rsid w:val="0DFDBDA3"/>
    <w:rsid w:val="0E112113"/>
    <w:rsid w:val="0E337A8C"/>
    <w:rsid w:val="0E3DE4D3"/>
    <w:rsid w:val="0E45C011"/>
    <w:rsid w:val="0E46D2F4"/>
    <w:rsid w:val="0E4DA0B6"/>
    <w:rsid w:val="0E7A2A1F"/>
    <w:rsid w:val="0E7D0384"/>
    <w:rsid w:val="0E7EABF4"/>
    <w:rsid w:val="0E82E0F3"/>
    <w:rsid w:val="0E8A19BC"/>
    <w:rsid w:val="0E962BE1"/>
    <w:rsid w:val="0E97D451"/>
    <w:rsid w:val="0E9A70EB"/>
    <w:rsid w:val="0EA1B91A"/>
    <w:rsid w:val="0EA31724"/>
    <w:rsid w:val="0EA47487"/>
    <w:rsid w:val="0EA5A377"/>
    <w:rsid w:val="0EC73945"/>
    <w:rsid w:val="0ED29711"/>
    <w:rsid w:val="0ED49A32"/>
    <w:rsid w:val="0ED71A7B"/>
    <w:rsid w:val="0EE8B08A"/>
    <w:rsid w:val="0F17DFF4"/>
    <w:rsid w:val="0F2E21D5"/>
    <w:rsid w:val="0F36591A"/>
    <w:rsid w:val="0F3E394F"/>
    <w:rsid w:val="0F3FEB3B"/>
    <w:rsid w:val="0F418BAE"/>
    <w:rsid w:val="0F489019"/>
    <w:rsid w:val="0F4EB6D8"/>
    <w:rsid w:val="0F5DEDF4"/>
    <w:rsid w:val="0F5F8BA0"/>
    <w:rsid w:val="0F619E20"/>
    <w:rsid w:val="0F63881C"/>
    <w:rsid w:val="0F689C83"/>
    <w:rsid w:val="0F758DCD"/>
    <w:rsid w:val="0F7CBE2B"/>
    <w:rsid w:val="0F99373A"/>
    <w:rsid w:val="0F9B2A2E"/>
    <w:rsid w:val="0FA8D930"/>
    <w:rsid w:val="0FAD872C"/>
    <w:rsid w:val="0FD4D799"/>
    <w:rsid w:val="0FF1B64D"/>
    <w:rsid w:val="0FF9E96A"/>
    <w:rsid w:val="0FFC75E4"/>
    <w:rsid w:val="1005FE06"/>
    <w:rsid w:val="10087FFD"/>
    <w:rsid w:val="101B6B5B"/>
    <w:rsid w:val="10390BDC"/>
    <w:rsid w:val="103EE38B"/>
    <w:rsid w:val="1042D4FA"/>
    <w:rsid w:val="1049E110"/>
    <w:rsid w:val="1057B9E1"/>
    <w:rsid w:val="105C8567"/>
    <w:rsid w:val="10615827"/>
    <w:rsid w:val="106D4D5E"/>
    <w:rsid w:val="1070E23E"/>
    <w:rsid w:val="107780E9"/>
    <w:rsid w:val="107CE507"/>
    <w:rsid w:val="107E25FF"/>
    <w:rsid w:val="108BBA46"/>
    <w:rsid w:val="109CDA9E"/>
    <w:rsid w:val="10AAEE3F"/>
    <w:rsid w:val="10AF80BE"/>
    <w:rsid w:val="10C4714A"/>
    <w:rsid w:val="10C5C2A3"/>
    <w:rsid w:val="10DB55C3"/>
    <w:rsid w:val="10E6E8B7"/>
    <w:rsid w:val="10E81DDC"/>
    <w:rsid w:val="10FECB06"/>
    <w:rsid w:val="1108F59C"/>
    <w:rsid w:val="110DC64B"/>
    <w:rsid w:val="111B55AD"/>
    <w:rsid w:val="111D3AF4"/>
    <w:rsid w:val="111F488D"/>
    <w:rsid w:val="11299EED"/>
    <w:rsid w:val="112D733D"/>
    <w:rsid w:val="11311C0D"/>
    <w:rsid w:val="113AF718"/>
    <w:rsid w:val="113DA35B"/>
    <w:rsid w:val="1140F571"/>
    <w:rsid w:val="1178F772"/>
    <w:rsid w:val="117E34A4"/>
    <w:rsid w:val="117FBABC"/>
    <w:rsid w:val="118089EC"/>
    <w:rsid w:val="1185BC47"/>
    <w:rsid w:val="118FC062"/>
    <w:rsid w:val="11AF88BD"/>
    <w:rsid w:val="11B4A446"/>
    <w:rsid w:val="11C92EF3"/>
    <w:rsid w:val="11D1CBB1"/>
    <w:rsid w:val="11DB1AB9"/>
    <w:rsid w:val="11F4D5BC"/>
    <w:rsid w:val="12053261"/>
    <w:rsid w:val="120CFED0"/>
    <w:rsid w:val="1218B568"/>
    <w:rsid w:val="121EBC14"/>
    <w:rsid w:val="1239113E"/>
    <w:rsid w:val="124028E2"/>
    <w:rsid w:val="1248499A"/>
    <w:rsid w:val="1248C353"/>
    <w:rsid w:val="127116CF"/>
    <w:rsid w:val="127B0C46"/>
    <w:rsid w:val="1282B918"/>
    <w:rsid w:val="128D3C89"/>
    <w:rsid w:val="1299CF46"/>
    <w:rsid w:val="129F9987"/>
    <w:rsid w:val="12A98A96"/>
    <w:rsid w:val="12AF060C"/>
    <w:rsid w:val="12B7C2F3"/>
    <w:rsid w:val="12B9CB14"/>
    <w:rsid w:val="12BA3E60"/>
    <w:rsid w:val="12CD6B21"/>
    <w:rsid w:val="12D25CEE"/>
    <w:rsid w:val="12D91081"/>
    <w:rsid w:val="12E6937E"/>
    <w:rsid w:val="13073697"/>
    <w:rsid w:val="1310E055"/>
    <w:rsid w:val="1312604E"/>
    <w:rsid w:val="131685C2"/>
    <w:rsid w:val="1336CEB7"/>
    <w:rsid w:val="1344D61A"/>
    <w:rsid w:val="13454E6D"/>
    <w:rsid w:val="13521D17"/>
    <w:rsid w:val="135C7F60"/>
    <w:rsid w:val="135DF132"/>
    <w:rsid w:val="135E93E3"/>
    <w:rsid w:val="13626B70"/>
    <w:rsid w:val="1364D356"/>
    <w:rsid w:val="1372F933"/>
    <w:rsid w:val="137C819D"/>
    <w:rsid w:val="138D2B4D"/>
    <w:rsid w:val="13BC734F"/>
    <w:rsid w:val="13C90943"/>
    <w:rsid w:val="13CF8F9F"/>
    <w:rsid w:val="13D4B9A3"/>
    <w:rsid w:val="140192F8"/>
    <w:rsid w:val="141804E4"/>
    <w:rsid w:val="141ABB55"/>
    <w:rsid w:val="141C800F"/>
    <w:rsid w:val="14219AD8"/>
    <w:rsid w:val="1423FCD1"/>
    <w:rsid w:val="142C8A37"/>
    <w:rsid w:val="142F715B"/>
    <w:rsid w:val="143C1B0D"/>
    <w:rsid w:val="14566420"/>
    <w:rsid w:val="14831D96"/>
    <w:rsid w:val="14A54B88"/>
    <w:rsid w:val="14A947D5"/>
    <w:rsid w:val="14B5D566"/>
    <w:rsid w:val="14B7E640"/>
    <w:rsid w:val="14C4F7C5"/>
    <w:rsid w:val="14C61F5A"/>
    <w:rsid w:val="14D32F43"/>
    <w:rsid w:val="150342D9"/>
    <w:rsid w:val="152CE27C"/>
    <w:rsid w:val="15384F41"/>
    <w:rsid w:val="155F91F8"/>
    <w:rsid w:val="157A6969"/>
    <w:rsid w:val="15A533C0"/>
    <w:rsid w:val="15A550DF"/>
    <w:rsid w:val="15AF267D"/>
    <w:rsid w:val="15B68BB6"/>
    <w:rsid w:val="15BD924D"/>
    <w:rsid w:val="15D97CB9"/>
    <w:rsid w:val="15E48D6A"/>
    <w:rsid w:val="15E66D05"/>
    <w:rsid w:val="15EE9BA7"/>
    <w:rsid w:val="15FD2B42"/>
    <w:rsid w:val="160085EE"/>
    <w:rsid w:val="16050BE3"/>
    <w:rsid w:val="161B2F8B"/>
    <w:rsid w:val="16280A72"/>
    <w:rsid w:val="162F3AD0"/>
    <w:rsid w:val="164B6B61"/>
    <w:rsid w:val="1652B9E1"/>
    <w:rsid w:val="16571877"/>
    <w:rsid w:val="167609CB"/>
    <w:rsid w:val="1688231C"/>
    <w:rsid w:val="1697D6A0"/>
    <w:rsid w:val="16982CE3"/>
    <w:rsid w:val="16984BA0"/>
    <w:rsid w:val="16A533D8"/>
    <w:rsid w:val="16A55C9E"/>
    <w:rsid w:val="16A967BA"/>
    <w:rsid w:val="16AE0D18"/>
    <w:rsid w:val="16CE45B9"/>
    <w:rsid w:val="16CEE8EB"/>
    <w:rsid w:val="16D3F3E6"/>
    <w:rsid w:val="16D6F29F"/>
    <w:rsid w:val="16DBE23A"/>
    <w:rsid w:val="16E1AD20"/>
    <w:rsid w:val="16E49D23"/>
    <w:rsid w:val="16F537E8"/>
    <w:rsid w:val="16F83AD4"/>
    <w:rsid w:val="1705A94D"/>
    <w:rsid w:val="170E926A"/>
    <w:rsid w:val="172D7962"/>
    <w:rsid w:val="17415F2C"/>
    <w:rsid w:val="1746BF5F"/>
    <w:rsid w:val="174B23C5"/>
    <w:rsid w:val="174F51B3"/>
    <w:rsid w:val="17687154"/>
    <w:rsid w:val="17701AD2"/>
    <w:rsid w:val="177C54F7"/>
    <w:rsid w:val="17AF7998"/>
    <w:rsid w:val="17B079D3"/>
    <w:rsid w:val="17BABE58"/>
    <w:rsid w:val="17C7AFE1"/>
    <w:rsid w:val="17D8B680"/>
    <w:rsid w:val="17DC3B51"/>
    <w:rsid w:val="17DFE97E"/>
    <w:rsid w:val="17E8BA69"/>
    <w:rsid w:val="17F01111"/>
    <w:rsid w:val="17F4A79B"/>
    <w:rsid w:val="180F91C7"/>
    <w:rsid w:val="181283DF"/>
    <w:rsid w:val="1829C339"/>
    <w:rsid w:val="18315959"/>
    <w:rsid w:val="1846ABF6"/>
    <w:rsid w:val="1848F184"/>
    <w:rsid w:val="1862CBC6"/>
    <w:rsid w:val="18672A42"/>
    <w:rsid w:val="187E0692"/>
    <w:rsid w:val="18826CE4"/>
    <w:rsid w:val="18836460"/>
    <w:rsid w:val="18844856"/>
    <w:rsid w:val="189940A8"/>
    <w:rsid w:val="189E9192"/>
    <w:rsid w:val="18A45621"/>
    <w:rsid w:val="18AE19A4"/>
    <w:rsid w:val="18AF42EA"/>
    <w:rsid w:val="18CA5C6C"/>
    <w:rsid w:val="18D1D1A2"/>
    <w:rsid w:val="18E3612D"/>
    <w:rsid w:val="18EC6BF8"/>
    <w:rsid w:val="18EE05BD"/>
    <w:rsid w:val="19087A78"/>
    <w:rsid w:val="190D8913"/>
    <w:rsid w:val="191E19B2"/>
    <w:rsid w:val="1938FB0E"/>
    <w:rsid w:val="193FB138"/>
    <w:rsid w:val="1940E028"/>
    <w:rsid w:val="194D288A"/>
    <w:rsid w:val="19545188"/>
    <w:rsid w:val="19597E3C"/>
    <w:rsid w:val="195A67AE"/>
    <w:rsid w:val="197486E1"/>
    <w:rsid w:val="19785D69"/>
    <w:rsid w:val="1985D717"/>
    <w:rsid w:val="19887406"/>
    <w:rsid w:val="199AA85B"/>
    <w:rsid w:val="19B9CDDE"/>
    <w:rsid w:val="19D1B638"/>
    <w:rsid w:val="19DC94E9"/>
    <w:rsid w:val="19DDFC9D"/>
    <w:rsid w:val="19EF68F7"/>
    <w:rsid w:val="19FEBC54"/>
    <w:rsid w:val="1A02A5A2"/>
    <w:rsid w:val="1A0A8895"/>
    <w:rsid w:val="1A1FC16F"/>
    <w:rsid w:val="1A58FDC2"/>
    <w:rsid w:val="1A61C8D2"/>
    <w:rsid w:val="1A65B42A"/>
    <w:rsid w:val="1A80EBF6"/>
    <w:rsid w:val="1A8304C7"/>
    <w:rsid w:val="1A8CB499"/>
    <w:rsid w:val="1A8D9F5C"/>
    <w:rsid w:val="1A9632E2"/>
    <w:rsid w:val="1AA132FB"/>
    <w:rsid w:val="1AA5AD4C"/>
    <w:rsid w:val="1ABF132D"/>
    <w:rsid w:val="1ACB8DA7"/>
    <w:rsid w:val="1AD7EED9"/>
    <w:rsid w:val="1AD87D06"/>
    <w:rsid w:val="1ADCD16B"/>
    <w:rsid w:val="1AEA5707"/>
    <w:rsid w:val="1AEE97B2"/>
    <w:rsid w:val="1AFB02EA"/>
    <w:rsid w:val="1B09AB67"/>
    <w:rsid w:val="1B0F0402"/>
    <w:rsid w:val="1B338700"/>
    <w:rsid w:val="1B4A24A1"/>
    <w:rsid w:val="1B6CC163"/>
    <w:rsid w:val="1B747F3F"/>
    <w:rsid w:val="1B835A8D"/>
    <w:rsid w:val="1BAC6D88"/>
    <w:rsid w:val="1BBB0522"/>
    <w:rsid w:val="1BC78534"/>
    <w:rsid w:val="1BDA7BA9"/>
    <w:rsid w:val="1BE8E4BE"/>
    <w:rsid w:val="1BF5250D"/>
    <w:rsid w:val="1BFD93CD"/>
    <w:rsid w:val="1C1B90EA"/>
    <w:rsid w:val="1C20840F"/>
    <w:rsid w:val="1C31C393"/>
    <w:rsid w:val="1C3370D5"/>
    <w:rsid w:val="1C378471"/>
    <w:rsid w:val="1C417DAD"/>
    <w:rsid w:val="1C4631C2"/>
    <w:rsid w:val="1C46389C"/>
    <w:rsid w:val="1C473213"/>
    <w:rsid w:val="1C608B8C"/>
    <w:rsid w:val="1C744D67"/>
    <w:rsid w:val="1C75071E"/>
    <w:rsid w:val="1C7D19F4"/>
    <w:rsid w:val="1C7F8D97"/>
    <w:rsid w:val="1C8E2F7B"/>
    <w:rsid w:val="1C913FAB"/>
    <w:rsid w:val="1C94380F"/>
    <w:rsid w:val="1C9BBE34"/>
    <w:rsid w:val="1CA64611"/>
    <w:rsid w:val="1CB7C51B"/>
    <w:rsid w:val="1CC11CD6"/>
    <w:rsid w:val="1CE40004"/>
    <w:rsid w:val="1CE77DBB"/>
    <w:rsid w:val="1CEFAA53"/>
    <w:rsid w:val="1CF23777"/>
    <w:rsid w:val="1CF756ED"/>
    <w:rsid w:val="1D08B411"/>
    <w:rsid w:val="1D0BCA3C"/>
    <w:rsid w:val="1D2266E0"/>
    <w:rsid w:val="1D38122C"/>
    <w:rsid w:val="1D38FD3B"/>
    <w:rsid w:val="1D39762D"/>
    <w:rsid w:val="1D3E2A6F"/>
    <w:rsid w:val="1D6AADA2"/>
    <w:rsid w:val="1D6AF3A4"/>
    <w:rsid w:val="1D738A2A"/>
    <w:rsid w:val="1D764ADE"/>
    <w:rsid w:val="1D93AA75"/>
    <w:rsid w:val="1D9FDDCA"/>
    <w:rsid w:val="1DA9B044"/>
    <w:rsid w:val="1DAF4A6C"/>
    <w:rsid w:val="1DAF9329"/>
    <w:rsid w:val="1DBE8188"/>
    <w:rsid w:val="1DC475D5"/>
    <w:rsid w:val="1DDE3C3B"/>
    <w:rsid w:val="1DED1545"/>
    <w:rsid w:val="1E0E22E9"/>
    <w:rsid w:val="1E2A664C"/>
    <w:rsid w:val="1E5249D9"/>
    <w:rsid w:val="1E560A4E"/>
    <w:rsid w:val="1E56D5DA"/>
    <w:rsid w:val="1E637023"/>
    <w:rsid w:val="1E75437D"/>
    <w:rsid w:val="1E787812"/>
    <w:rsid w:val="1E97EFBD"/>
    <w:rsid w:val="1EBCA9F7"/>
    <w:rsid w:val="1EC0A451"/>
    <w:rsid w:val="1ECFBD39"/>
    <w:rsid w:val="1EEA0A21"/>
    <w:rsid w:val="1EF1B2A4"/>
    <w:rsid w:val="1EF2D84A"/>
    <w:rsid w:val="1F0F2CC1"/>
    <w:rsid w:val="1F14CA3B"/>
    <w:rsid w:val="1F260D15"/>
    <w:rsid w:val="1F2C5848"/>
    <w:rsid w:val="1F2E6998"/>
    <w:rsid w:val="1F5075B9"/>
    <w:rsid w:val="1F52806E"/>
    <w:rsid w:val="1F5760DF"/>
    <w:rsid w:val="1F5BB3FF"/>
    <w:rsid w:val="1F5E0BEF"/>
    <w:rsid w:val="1F7430E7"/>
    <w:rsid w:val="1F7A3AFF"/>
    <w:rsid w:val="1F80B07B"/>
    <w:rsid w:val="1F9902D1"/>
    <w:rsid w:val="1FB9E1D8"/>
    <w:rsid w:val="1FBFA346"/>
    <w:rsid w:val="1FC27C48"/>
    <w:rsid w:val="1FCD77EE"/>
    <w:rsid w:val="1FDB63BA"/>
    <w:rsid w:val="1FE37822"/>
    <w:rsid w:val="1FE509E4"/>
    <w:rsid w:val="1FEF5114"/>
    <w:rsid w:val="1FF623CD"/>
    <w:rsid w:val="1FF8F3D1"/>
    <w:rsid w:val="1FFC841C"/>
    <w:rsid w:val="2009B087"/>
    <w:rsid w:val="2010FCCD"/>
    <w:rsid w:val="201DBCD8"/>
    <w:rsid w:val="2025B860"/>
    <w:rsid w:val="202EF7AF"/>
    <w:rsid w:val="2037F8E1"/>
    <w:rsid w:val="2041DC48"/>
    <w:rsid w:val="20470771"/>
    <w:rsid w:val="205F85B8"/>
    <w:rsid w:val="2071C412"/>
    <w:rsid w:val="2074080D"/>
    <w:rsid w:val="2080F435"/>
    <w:rsid w:val="2085B43A"/>
    <w:rsid w:val="209501C8"/>
    <w:rsid w:val="2095FB88"/>
    <w:rsid w:val="209BC29F"/>
    <w:rsid w:val="20A15CC7"/>
    <w:rsid w:val="20A9D69D"/>
    <w:rsid w:val="20B25CEF"/>
    <w:rsid w:val="20B914D8"/>
    <w:rsid w:val="20C88D50"/>
    <w:rsid w:val="20C9F338"/>
    <w:rsid w:val="20D0D9CC"/>
    <w:rsid w:val="20D78E48"/>
    <w:rsid w:val="20E44231"/>
    <w:rsid w:val="20F93E5D"/>
    <w:rsid w:val="211EE54C"/>
    <w:rsid w:val="212CA09E"/>
    <w:rsid w:val="21304C23"/>
    <w:rsid w:val="2133FD50"/>
    <w:rsid w:val="2139831E"/>
    <w:rsid w:val="214DDED7"/>
    <w:rsid w:val="2164D82C"/>
    <w:rsid w:val="216B4A23"/>
    <w:rsid w:val="219A6F4F"/>
    <w:rsid w:val="21A31E2C"/>
    <w:rsid w:val="21B96625"/>
    <w:rsid w:val="21C29E1C"/>
    <w:rsid w:val="21C4107F"/>
    <w:rsid w:val="21C41E62"/>
    <w:rsid w:val="21C770FE"/>
    <w:rsid w:val="21CB271E"/>
    <w:rsid w:val="21D007FE"/>
    <w:rsid w:val="21D0E862"/>
    <w:rsid w:val="21D6254C"/>
    <w:rsid w:val="21E423C1"/>
    <w:rsid w:val="21E7286D"/>
    <w:rsid w:val="21E9E809"/>
    <w:rsid w:val="21F1730F"/>
    <w:rsid w:val="21FEE952"/>
    <w:rsid w:val="22182709"/>
    <w:rsid w:val="2226374D"/>
    <w:rsid w:val="222741C9"/>
    <w:rsid w:val="2271B967"/>
    <w:rsid w:val="22A05F8C"/>
    <w:rsid w:val="22AC44E0"/>
    <w:rsid w:val="22AE7389"/>
    <w:rsid w:val="22B2D5BD"/>
    <w:rsid w:val="22B57A20"/>
    <w:rsid w:val="22C0B939"/>
    <w:rsid w:val="22F4D754"/>
    <w:rsid w:val="22FC5F38"/>
    <w:rsid w:val="23077427"/>
    <w:rsid w:val="232C79CC"/>
    <w:rsid w:val="232EF4F9"/>
    <w:rsid w:val="232F4470"/>
    <w:rsid w:val="2336756B"/>
    <w:rsid w:val="23521298"/>
    <w:rsid w:val="2357D67F"/>
    <w:rsid w:val="235EE067"/>
    <w:rsid w:val="236D0284"/>
    <w:rsid w:val="23764725"/>
    <w:rsid w:val="23784DA0"/>
    <w:rsid w:val="237DCABC"/>
    <w:rsid w:val="23823748"/>
    <w:rsid w:val="238B59C7"/>
    <w:rsid w:val="23950DDF"/>
    <w:rsid w:val="23984BE6"/>
    <w:rsid w:val="23A91948"/>
    <w:rsid w:val="23AF86CF"/>
    <w:rsid w:val="23BDE6EF"/>
    <w:rsid w:val="23C89BCE"/>
    <w:rsid w:val="23DAEDE9"/>
    <w:rsid w:val="23E46559"/>
    <w:rsid w:val="2417B6C2"/>
    <w:rsid w:val="241ACA66"/>
    <w:rsid w:val="2440F699"/>
    <w:rsid w:val="244EE7BA"/>
    <w:rsid w:val="244F1870"/>
    <w:rsid w:val="2451EF89"/>
    <w:rsid w:val="24593807"/>
    <w:rsid w:val="24801903"/>
    <w:rsid w:val="2486BD88"/>
    <w:rsid w:val="2490700C"/>
    <w:rsid w:val="24A147F1"/>
    <w:rsid w:val="24A22E6E"/>
    <w:rsid w:val="24C6A3E2"/>
    <w:rsid w:val="24CEAE38"/>
    <w:rsid w:val="24D2EFF6"/>
    <w:rsid w:val="24D53C8C"/>
    <w:rsid w:val="24F106E7"/>
    <w:rsid w:val="24F755C3"/>
    <w:rsid w:val="250F37A8"/>
    <w:rsid w:val="2513A3A9"/>
    <w:rsid w:val="25140C72"/>
    <w:rsid w:val="25347E55"/>
    <w:rsid w:val="25373E4A"/>
    <w:rsid w:val="255874C2"/>
    <w:rsid w:val="2559B6B5"/>
    <w:rsid w:val="2559F9E2"/>
    <w:rsid w:val="2567ABDE"/>
    <w:rsid w:val="256D0005"/>
    <w:rsid w:val="256DA02B"/>
    <w:rsid w:val="25ADC673"/>
    <w:rsid w:val="25BAB1AF"/>
    <w:rsid w:val="25C2D004"/>
    <w:rsid w:val="25C4AF95"/>
    <w:rsid w:val="25E57188"/>
    <w:rsid w:val="25F04A5C"/>
    <w:rsid w:val="25FC2095"/>
    <w:rsid w:val="260FB317"/>
    <w:rsid w:val="2613E731"/>
    <w:rsid w:val="261E646D"/>
    <w:rsid w:val="262E4868"/>
    <w:rsid w:val="263616CA"/>
    <w:rsid w:val="2636C6F9"/>
    <w:rsid w:val="264FDE15"/>
    <w:rsid w:val="26576C85"/>
    <w:rsid w:val="2661B4FE"/>
    <w:rsid w:val="26635B5C"/>
    <w:rsid w:val="2665A74A"/>
    <w:rsid w:val="26666DC8"/>
    <w:rsid w:val="2666E532"/>
    <w:rsid w:val="26698423"/>
    <w:rsid w:val="266B1611"/>
    <w:rsid w:val="2676B3D5"/>
    <w:rsid w:val="2687D2B0"/>
    <w:rsid w:val="2694C4CE"/>
    <w:rsid w:val="26B76190"/>
    <w:rsid w:val="26BF8B84"/>
    <w:rsid w:val="26C5BB38"/>
    <w:rsid w:val="2708D9D7"/>
    <w:rsid w:val="27262905"/>
    <w:rsid w:val="2736B38A"/>
    <w:rsid w:val="274B24E7"/>
    <w:rsid w:val="274E9951"/>
    <w:rsid w:val="2757450A"/>
    <w:rsid w:val="27595D1A"/>
    <w:rsid w:val="275C5629"/>
    <w:rsid w:val="278277B3"/>
    <w:rsid w:val="27862C26"/>
    <w:rsid w:val="2790D8C9"/>
    <w:rsid w:val="2790F406"/>
    <w:rsid w:val="27A213A0"/>
    <w:rsid w:val="27B4BBBE"/>
    <w:rsid w:val="27B75C0B"/>
    <w:rsid w:val="27C98CAF"/>
    <w:rsid w:val="27D565CF"/>
    <w:rsid w:val="27DA2EE0"/>
    <w:rsid w:val="27E23226"/>
    <w:rsid w:val="27E65C42"/>
    <w:rsid w:val="27EC7328"/>
    <w:rsid w:val="27F1BE0E"/>
    <w:rsid w:val="2803C220"/>
    <w:rsid w:val="28061ECD"/>
    <w:rsid w:val="281601B7"/>
    <w:rsid w:val="2828A7A9"/>
    <w:rsid w:val="282B619A"/>
    <w:rsid w:val="282EB455"/>
    <w:rsid w:val="283086F1"/>
    <w:rsid w:val="2841D006"/>
    <w:rsid w:val="2847D489"/>
    <w:rsid w:val="284DBED1"/>
    <w:rsid w:val="285390FC"/>
    <w:rsid w:val="2853D1E1"/>
    <w:rsid w:val="28712110"/>
    <w:rsid w:val="287F33D7"/>
    <w:rsid w:val="2880DD16"/>
    <w:rsid w:val="28895FC7"/>
    <w:rsid w:val="288B6B65"/>
    <w:rsid w:val="2899882A"/>
    <w:rsid w:val="28B1CE26"/>
    <w:rsid w:val="28BB89F9"/>
    <w:rsid w:val="28DE2AA0"/>
    <w:rsid w:val="28EBE938"/>
    <w:rsid w:val="28F302DF"/>
    <w:rsid w:val="290B31CE"/>
    <w:rsid w:val="29100BEC"/>
    <w:rsid w:val="291248FF"/>
    <w:rsid w:val="29164C9A"/>
    <w:rsid w:val="2921FC87"/>
    <w:rsid w:val="293D6E15"/>
    <w:rsid w:val="29419598"/>
    <w:rsid w:val="2959F059"/>
    <w:rsid w:val="2967DA31"/>
    <w:rsid w:val="296A71CC"/>
    <w:rsid w:val="29794FF4"/>
    <w:rsid w:val="297AD01E"/>
    <w:rsid w:val="2986E23E"/>
    <w:rsid w:val="2991DDA9"/>
    <w:rsid w:val="29BD864E"/>
    <w:rsid w:val="29C39D05"/>
    <w:rsid w:val="29CC6590"/>
    <w:rsid w:val="29D615A3"/>
    <w:rsid w:val="29DEEAD8"/>
    <w:rsid w:val="29E3A4EA"/>
    <w:rsid w:val="29E6BF39"/>
    <w:rsid w:val="29E9E512"/>
    <w:rsid w:val="2A253028"/>
    <w:rsid w:val="2A25BF47"/>
    <w:rsid w:val="2A4AFFC6"/>
    <w:rsid w:val="2A4F9C3A"/>
    <w:rsid w:val="2A654541"/>
    <w:rsid w:val="2A70D157"/>
    <w:rsid w:val="2A729C70"/>
    <w:rsid w:val="2A72C4F5"/>
    <w:rsid w:val="2A76863F"/>
    <w:rsid w:val="2A8BD9C9"/>
    <w:rsid w:val="2A8F588E"/>
    <w:rsid w:val="2AA24B63"/>
    <w:rsid w:val="2AA90236"/>
    <w:rsid w:val="2AB305BF"/>
    <w:rsid w:val="2AB74CA2"/>
    <w:rsid w:val="2ACB5D7F"/>
    <w:rsid w:val="2ACCF3A9"/>
    <w:rsid w:val="2AD6FC73"/>
    <w:rsid w:val="2ADC9174"/>
    <w:rsid w:val="2ADCAC8D"/>
    <w:rsid w:val="2B00093F"/>
    <w:rsid w:val="2B06D9A5"/>
    <w:rsid w:val="2B07E906"/>
    <w:rsid w:val="2B12F7C4"/>
    <w:rsid w:val="2B2F449B"/>
    <w:rsid w:val="2B41A199"/>
    <w:rsid w:val="2B567B06"/>
    <w:rsid w:val="2B5962B5"/>
    <w:rsid w:val="2B6706BF"/>
    <w:rsid w:val="2B6776ED"/>
    <w:rsid w:val="2B71AA56"/>
    <w:rsid w:val="2B7E9638"/>
    <w:rsid w:val="2B80A776"/>
    <w:rsid w:val="2B93E5BB"/>
    <w:rsid w:val="2B98E983"/>
    <w:rsid w:val="2BA7AB12"/>
    <w:rsid w:val="2BB6BBFE"/>
    <w:rsid w:val="2BB9445D"/>
    <w:rsid w:val="2BC10089"/>
    <w:rsid w:val="2BC4350E"/>
    <w:rsid w:val="2BDDE072"/>
    <w:rsid w:val="2BE0E7B8"/>
    <w:rsid w:val="2BE88056"/>
    <w:rsid w:val="2BF3E0A6"/>
    <w:rsid w:val="2C03F1C3"/>
    <w:rsid w:val="2C0A43D8"/>
    <w:rsid w:val="2C13521D"/>
    <w:rsid w:val="2C1A3B1E"/>
    <w:rsid w:val="2C1F51AB"/>
    <w:rsid w:val="2C256D9A"/>
    <w:rsid w:val="2C4003AB"/>
    <w:rsid w:val="2C53F5D3"/>
    <w:rsid w:val="2C5C47E3"/>
    <w:rsid w:val="2C5FCB6B"/>
    <w:rsid w:val="2C6BFFCA"/>
    <w:rsid w:val="2CA9B2FB"/>
    <w:rsid w:val="2CB4C37C"/>
    <w:rsid w:val="2CBEC4E2"/>
    <w:rsid w:val="2CD3E289"/>
    <w:rsid w:val="2CD9A31E"/>
    <w:rsid w:val="2CE0B089"/>
    <w:rsid w:val="2CE6A4D6"/>
    <w:rsid w:val="2CEE78D3"/>
    <w:rsid w:val="2CF77009"/>
    <w:rsid w:val="2CFC18CC"/>
    <w:rsid w:val="2D25D35D"/>
    <w:rsid w:val="2D2C7F90"/>
    <w:rsid w:val="2D35E835"/>
    <w:rsid w:val="2D374305"/>
    <w:rsid w:val="2D3D4916"/>
    <w:rsid w:val="2D571E37"/>
    <w:rsid w:val="2D5E4E14"/>
    <w:rsid w:val="2D681BAD"/>
    <w:rsid w:val="2D772E6B"/>
    <w:rsid w:val="2D81B3CC"/>
    <w:rsid w:val="2D88E6E6"/>
    <w:rsid w:val="2D8EFD2C"/>
    <w:rsid w:val="2D9C9A85"/>
    <w:rsid w:val="2DA44D4E"/>
    <w:rsid w:val="2DA4C093"/>
    <w:rsid w:val="2DA97B80"/>
    <w:rsid w:val="2DBA10A9"/>
    <w:rsid w:val="2DBB220C"/>
    <w:rsid w:val="2DC0A6C6"/>
    <w:rsid w:val="2DC6868E"/>
    <w:rsid w:val="2DCDD6C3"/>
    <w:rsid w:val="2DDC2767"/>
    <w:rsid w:val="2DEEEAEA"/>
    <w:rsid w:val="2DFEDFEE"/>
    <w:rsid w:val="2E04E105"/>
    <w:rsid w:val="2E06104C"/>
    <w:rsid w:val="2E2EBD0F"/>
    <w:rsid w:val="2E3EDA0A"/>
    <w:rsid w:val="2E4B8B73"/>
    <w:rsid w:val="2E5093DD"/>
    <w:rsid w:val="2E680195"/>
    <w:rsid w:val="2E7190AA"/>
    <w:rsid w:val="2E7550EA"/>
    <w:rsid w:val="2E7A5D2B"/>
    <w:rsid w:val="2E88BB70"/>
    <w:rsid w:val="2E9813C0"/>
    <w:rsid w:val="2EAC8521"/>
    <w:rsid w:val="2EBEBF5E"/>
    <w:rsid w:val="2EC02195"/>
    <w:rsid w:val="2EDF3651"/>
    <w:rsid w:val="2EE39EB2"/>
    <w:rsid w:val="2EF7C3A7"/>
    <w:rsid w:val="2EFA2925"/>
    <w:rsid w:val="2EFC2EC5"/>
    <w:rsid w:val="2EFE1E97"/>
    <w:rsid w:val="2F017A31"/>
    <w:rsid w:val="2F05DE97"/>
    <w:rsid w:val="2F08C9AE"/>
    <w:rsid w:val="2F1BE101"/>
    <w:rsid w:val="2F2C7BDE"/>
    <w:rsid w:val="2F3412F9"/>
    <w:rsid w:val="2F496F22"/>
    <w:rsid w:val="2F5A6969"/>
    <w:rsid w:val="2F611A11"/>
    <w:rsid w:val="2F68D410"/>
    <w:rsid w:val="2F7B6773"/>
    <w:rsid w:val="2F7BD069"/>
    <w:rsid w:val="2F7EEEFE"/>
    <w:rsid w:val="2F8D7A7F"/>
    <w:rsid w:val="2F8F9501"/>
    <w:rsid w:val="2F976C2D"/>
    <w:rsid w:val="2FC6358D"/>
    <w:rsid w:val="2FD75C95"/>
    <w:rsid w:val="2FF33642"/>
    <w:rsid w:val="2FF3CA96"/>
    <w:rsid w:val="2FFD7100"/>
    <w:rsid w:val="3011D2FF"/>
    <w:rsid w:val="301C1278"/>
    <w:rsid w:val="302CF8C4"/>
    <w:rsid w:val="3041FFDE"/>
    <w:rsid w:val="3044B755"/>
    <w:rsid w:val="306A7231"/>
    <w:rsid w:val="3086C489"/>
    <w:rsid w:val="3095F986"/>
    <w:rsid w:val="30986927"/>
    <w:rsid w:val="309E5BE9"/>
    <w:rsid w:val="30C920D0"/>
    <w:rsid w:val="30D62D17"/>
    <w:rsid w:val="30D817EC"/>
    <w:rsid w:val="30E07488"/>
    <w:rsid w:val="30EDFC00"/>
    <w:rsid w:val="30F133F3"/>
    <w:rsid w:val="30F1CD52"/>
    <w:rsid w:val="30F5226D"/>
    <w:rsid w:val="30F9E135"/>
    <w:rsid w:val="30FA71F2"/>
    <w:rsid w:val="3103D89A"/>
    <w:rsid w:val="31144847"/>
    <w:rsid w:val="311AD40C"/>
    <w:rsid w:val="3123FD5C"/>
    <w:rsid w:val="312BB366"/>
    <w:rsid w:val="314F8AC7"/>
    <w:rsid w:val="316F5B36"/>
    <w:rsid w:val="318D9A58"/>
    <w:rsid w:val="319FF544"/>
    <w:rsid w:val="319FF54B"/>
    <w:rsid w:val="31A26954"/>
    <w:rsid w:val="31DDD03F"/>
    <w:rsid w:val="31E1B94A"/>
    <w:rsid w:val="31ED5EC1"/>
    <w:rsid w:val="31EFE8FA"/>
    <w:rsid w:val="31F10354"/>
    <w:rsid w:val="31F6DBC8"/>
    <w:rsid w:val="31FA1437"/>
    <w:rsid w:val="320661FB"/>
    <w:rsid w:val="32096010"/>
    <w:rsid w:val="32170655"/>
    <w:rsid w:val="321EC747"/>
    <w:rsid w:val="321F7C1D"/>
    <w:rsid w:val="32365A15"/>
    <w:rsid w:val="3252A8C3"/>
    <w:rsid w:val="3254BBB8"/>
    <w:rsid w:val="3279001C"/>
    <w:rsid w:val="328CFEFF"/>
    <w:rsid w:val="3298A406"/>
    <w:rsid w:val="32A0A1C2"/>
    <w:rsid w:val="32A1FA6C"/>
    <w:rsid w:val="32A221A5"/>
    <w:rsid w:val="32A52D47"/>
    <w:rsid w:val="32B2391F"/>
    <w:rsid w:val="32C4A782"/>
    <w:rsid w:val="32D1082C"/>
    <w:rsid w:val="32D52C80"/>
    <w:rsid w:val="32DCD8C1"/>
    <w:rsid w:val="32E047C6"/>
    <w:rsid w:val="32ED4035"/>
    <w:rsid w:val="32F748EE"/>
    <w:rsid w:val="333631CC"/>
    <w:rsid w:val="3348E7E2"/>
    <w:rsid w:val="335C3F4E"/>
    <w:rsid w:val="3361201B"/>
    <w:rsid w:val="33765694"/>
    <w:rsid w:val="337BC09F"/>
    <w:rsid w:val="339E0E8C"/>
    <w:rsid w:val="33B36E2E"/>
    <w:rsid w:val="33B4CA54"/>
    <w:rsid w:val="33C3FE23"/>
    <w:rsid w:val="33C53DFE"/>
    <w:rsid w:val="33EA7681"/>
    <w:rsid w:val="33ED0D5E"/>
    <w:rsid w:val="340FAC58"/>
    <w:rsid w:val="34155861"/>
    <w:rsid w:val="34168751"/>
    <w:rsid w:val="3417495B"/>
    <w:rsid w:val="3420F520"/>
    <w:rsid w:val="34295FC9"/>
    <w:rsid w:val="343401A2"/>
    <w:rsid w:val="344331DE"/>
    <w:rsid w:val="34499CA5"/>
    <w:rsid w:val="344EBCB0"/>
    <w:rsid w:val="34571A63"/>
    <w:rsid w:val="34658278"/>
    <w:rsid w:val="346E39A0"/>
    <w:rsid w:val="3485657B"/>
    <w:rsid w:val="34A2F324"/>
    <w:rsid w:val="34ABA532"/>
    <w:rsid w:val="34B071A9"/>
    <w:rsid w:val="34C69E69"/>
    <w:rsid w:val="34C713D0"/>
    <w:rsid w:val="34C8664A"/>
    <w:rsid w:val="34D4C393"/>
    <w:rsid w:val="34D5C857"/>
    <w:rsid w:val="34D7D646"/>
    <w:rsid w:val="34DBE85D"/>
    <w:rsid w:val="34E865D8"/>
    <w:rsid w:val="34F13E31"/>
    <w:rsid w:val="34F56898"/>
    <w:rsid w:val="351226F5"/>
    <w:rsid w:val="35188C9C"/>
    <w:rsid w:val="352061BB"/>
    <w:rsid w:val="3528A416"/>
    <w:rsid w:val="352D4CE7"/>
    <w:rsid w:val="352FAB9B"/>
    <w:rsid w:val="3543C7CF"/>
    <w:rsid w:val="355B313E"/>
    <w:rsid w:val="355BA4D3"/>
    <w:rsid w:val="3566D05B"/>
    <w:rsid w:val="356A32BE"/>
    <w:rsid w:val="356B5B4B"/>
    <w:rsid w:val="356DAF5F"/>
    <w:rsid w:val="356EFDA1"/>
    <w:rsid w:val="35923EE9"/>
    <w:rsid w:val="35C1C648"/>
    <w:rsid w:val="35C59D9A"/>
    <w:rsid w:val="35C6DC72"/>
    <w:rsid w:val="35D075FD"/>
    <w:rsid w:val="35DF023F"/>
    <w:rsid w:val="35E237D1"/>
    <w:rsid w:val="35E29D0D"/>
    <w:rsid w:val="35EA3B7B"/>
    <w:rsid w:val="35F2EAC4"/>
    <w:rsid w:val="35F32FC3"/>
    <w:rsid w:val="35F4CFA2"/>
    <w:rsid w:val="35FDFC62"/>
    <w:rsid w:val="3601F6F2"/>
    <w:rsid w:val="360B2C32"/>
    <w:rsid w:val="360DA9D4"/>
    <w:rsid w:val="36147983"/>
    <w:rsid w:val="36198DEC"/>
    <w:rsid w:val="361C6709"/>
    <w:rsid w:val="36263AB3"/>
    <w:rsid w:val="36346BB6"/>
    <w:rsid w:val="36455B0F"/>
    <w:rsid w:val="365339D2"/>
    <w:rsid w:val="3655D1F5"/>
    <w:rsid w:val="365F9ED1"/>
    <w:rsid w:val="366F4E8E"/>
    <w:rsid w:val="3674FB18"/>
    <w:rsid w:val="36A5B733"/>
    <w:rsid w:val="36AF9F33"/>
    <w:rsid w:val="36B45CFD"/>
    <w:rsid w:val="36CC953B"/>
    <w:rsid w:val="36CD71BF"/>
    <w:rsid w:val="36CD8D56"/>
    <w:rsid w:val="36E27033"/>
    <w:rsid w:val="36ED5AED"/>
    <w:rsid w:val="36FB307F"/>
    <w:rsid w:val="36FB9349"/>
    <w:rsid w:val="370A45CE"/>
    <w:rsid w:val="370B1667"/>
    <w:rsid w:val="371CB20B"/>
    <w:rsid w:val="37210BD6"/>
    <w:rsid w:val="3726181B"/>
    <w:rsid w:val="3740EB87"/>
    <w:rsid w:val="374D7D27"/>
    <w:rsid w:val="3758EFD6"/>
    <w:rsid w:val="376E9616"/>
    <w:rsid w:val="377A9A51"/>
    <w:rsid w:val="377BD320"/>
    <w:rsid w:val="37824334"/>
    <w:rsid w:val="3790A003"/>
    <w:rsid w:val="37982CA3"/>
    <w:rsid w:val="37AB29C5"/>
    <w:rsid w:val="37C0E62E"/>
    <w:rsid w:val="37C53C50"/>
    <w:rsid w:val="37D091D5"/>
    <w:rsid w:val="37DCE17B"/>
    <w:rsid w:val="37E0B214"/>
    <w:rsid w:val="37EC6CCA"/>
    <w:rsid w:val="37FB5DDC"/>
    <w:rsid w:val="37FDEC28"/>
    <w:rsid w:val="3808E91B"/>
    <w:rsid w:val="3868659C"/>
    <w:rsid w:val="38791FF8"/>
    <w:rsid w:val="387A9092"/>
    <w:rsid w:val="3883B7F7"/>
    <w:rsid w:val="38845144"/>
    <w:rsid w:val="3895F1BD"/>
    <w:rsid w:val="38A65E70"/>
    <w:rsid w:val="38CD5B4F"/>
    <w:rsid w:val="38D1E2A4"/>
    <w:rsid w:val="38D35889"/>
    <w:rsid w:val="38DDC175"/>
    <w:rsid w:val="38DF98AA"/>
    <w:rsid w:val="38E4D36A"/>
    <w:rsid w:val="38F0B3A1"/>
    <w:rsid w:val="38FB1BD8"/>
    <w:rsid w:val="38FC45D8"/>
    <w:rsid w:val="39116275"/>
    <w:rsid w:val="39116329"/>
    <w:rsid w:val="39139953"/>
    <w:rsid w:val="39165BDA"/>
    <w:rsid w:val="39184F78"/>
    <w:rsid w:val="3929A497"/>
    <w:rsid w:val="392C7064"/>
    <w:rsid w:val="393ADF6E"/>
    <w:rsid w:val="3940C9A6"/>
    <w:rsid w:val="39529BF5"/>
    <w:rsid w:val="3954DFC8"/>
    <w:rsid w:val="39564287"/>
    <w:rsid w:val="39583264"/>
    <w:rsid w:val="395AE887"/>
    <w:rsid w:val="39616FA8"/>
    <w:rsid w:val="3969ADF0"/>
    <w:rsid w:val="397ABA5B"/>
    <w:rsid w:val="39902389"/>
    <w:rsid w:val="3996AFBA"/>
    <w:rsid w:val="39A44857"/>
    <w:rsid w:val="39CF5520"/>
    <w:rsid w:val="39EBAC6D"/>
    <w:rsid w:val="39EE9E00"/>
    <w:rsid w:val="39F08A7C"/>
    <w:rsid w:val="39F91F9E"/>
    <w:rsid w:val="3A0D208C"/>
    <w:rsid w:val="3A1AFEDE"/>
    <w:rsid w:val="3A2688E3"/>
    <w:rsid w:val="3A3CC86E"/>
    <w:rsid w:val="3A41CAC3"/>
    <w:rsid w:val="3A4505E3"/>
    <w:rsid w:val="3A8288C8"/>
    <w:rsid w:val="3A8C0BE2"/>
    <w:rsid w:val="3A923DB0"/>
    <w:rsid w:val="3AB007CD"/>
    <w:rsid w:val="3AB170A1"/>
    <w:rsid w:val="3AC840C5"/>
    <w:rsid w:val="3AD02E4B"/>
    <w:rsid w:val="3AD096EB"/>
    <w:rsid w:val="3AF37FF4"/>
    <w:rsid w:val="3B113BA3"/>
    <w:rsid w:val="3B262C11"/>
    <w:rsid w:val="3B2E6DA8"/>
    <w:rsid w:val="3B493B78"/>
    <w:rsid w:val="3B6ABA52"/>
    <w:rsid w:val="3B6F2BFE"/>
    <w:rsid w:val="3B6F6404"/>
    <w:rsid w:val="3B7468BD"/>
    <w:rsid w:val="3B785A67"/>
    <w:rsid w:val="3B81721D"/>
    <w:rsid w:val="3BA0F67D"/>
    <w:rsid w:val="3BB01402"/>
    <w:rsid w:val="3BB2F7B4"/>
    <w:rsid w:val="3BB39BA9"/>
    <w:rsid w:val="3BCEA1A2"/>
    <w:rsid w:val="3BDD8EF9"/>
    <w:rsid w:val="3BE6BCCF"/>
    <w:rsid w:val="3BF64474"/>
    <w:rsid w:val="3C205A6C"/>
    <w:rsid w:val="3C2273FA"/>
    <w:rsid w:val="3C23E7A9"/>
    <w:rsid w:val="3C28053E"/>
    <w:rsid w:val="3C2E911D"/>
    <w:rsid w:val="3C466216"/>
    <w:rsid w:val="3C641126"/>
    <w:rsid w:val="3C7CFA4E"/>
    <w:rsid w:val="3C7DDCBB"/>
    <w:rsid w:val="3C7F7644"/>
    <w:rsid w:val="3C83DE28"/>
    <w:rsid w:val="3C957182"/>
    <w:rsid w:val="3CB3842C"/>
    <w:rsid w:val="3CBC95C7"/>
    <w:rsid w:val="3CC19656"/>
    <w:rsid w:val="3CCB8EF2"/>
    <w:rsid w:val="3CCC49D7"/>
    <w:rsid w:val="3CDF1C96"/>
    <w:rsid w:val="3CE0039C"/>
    <w:rsid w:val="3CECBE62"/>
    <w:rsid w:val="3CFDAB31"/>
    <w:rsid w:val="3D05CA5C"/>
    <w:rsid w:val="3D0AFC5F"/>
    <w:rsid w:val="3D15FB6A"/>
    <w:rsid w:val="3D34593D"/>
    <w:rsid w:val="3D394350"/>
    <w:rsid w:val="3D53F1E5"/>
    <w:rsid w:val="3D5D46DD"/>
    <w:rsid w:val="3D5E192F"/>
    <w:rsid w:val="3D71D776"/>
    <w:rsid w:val="3D7D4C76"/>
    <w:rsid w:val="3D824253"/>
    <w:rsid w:val="3D9362AB"/>
    <w:rsid w:val="3D966062"/>
    <w:rsid w:val="3DAC7198"/>
    <w:rsid w:val="3DB68E9E"/>
    <w:rsid w:val="3DBB7DF8"/>
    <w:rsid w:val="3DC438BA"/>
    <w:rsid w:val="3DC980AD"/>
    <w:rsid w:val="3DC9C860"/>
    <w:rsid w:val="3DCA617E"/>
    <w:rsid w:val="3DCD2745"/>
    <w:rsid w:val="3DEB74FF"/>
    <w:rsid w:val="3DFD15BA"/>
    <w:rsid w:val="3DFE2A95"/>
    <w:rsid w:val="3DFF6BB9"/>
    <w:rsid w:val="3E0D4763"/>
    <w:rsid w:val="3E0EADC7"/>
    <w:rsid w:val="3E13E944"/>
    <w:rsid w:val="3E2847EF"/>
    <w:rsid w:val="3E2AE7F3"/>
    <w:rsid w:val="3E3D1F13"/>
    <w:rsid w:val="3E4ACDE3"/>
    <w:rsid w:val="3E4C37F7"/>
    <w:rsid w:val="3E4D18F1"/>
    <w:rsid w:val="3E58293E"/>
    <w:rsid w:val="3E64A8D3"/>
    <w:rsid w:val="3E6F7F7F"/>
    <w:rsid w:val="3E859D07"/>
    <w:rsid w:val="3E868519"/>
    <w:rsid w:val="3EA0B85D"/>
    <w:rsid w:val="3EABE06C"/>
    <w:rsid w:val="3EAF9287"/>
    <w:rsid w:val="3EB09512"/>
    <w:rsid w:val="3EC8C638"/>
    <w:rsid w:val="3EC926CF"/>
    <w:rsid w:val="3ECA93F6"/>
    <w:rsid w:val="3ED0B512"/>
    <w:rsid w:val="3EE1640D"/>
    <w:rsid w:val="3EE5BAC9"/>
    <w:rsid w:val="3EEB256C"/>
    <w:rsid w:val="3EECA8E5"/>
    <w:rsid w:val="3EF26CB1"/>
    <w:rsid w:val="3EFB95BA"/>
    <w:rsid w:val="3F14354A"/>
    <w:rsid w:val="3F1E9E01"/>
    <w:rsid w:val="3F1F5EB1"/>
    <w:rsid w:val="3F22D98F"/>
    <w:rsid w:val="3F25291B"/>
    <w:rsid w:val="3F3B2F73"/>
    <w:rsid w:val="3F4A3D5E"/>
    <w:rsid w:val="3F5AD738"/>
    <w:rsid w:val="3F6A81E4"/>
    <w:rsid w:val="3F77250E"/>
    <w:rsid w:val="3F83D99A"/>
    <w:rsid w:val="3F85088A"/>
    <w:rsid w:val="3F8F904D"/>
    <w:rsid w:val="3FA16926"/>
    <w:rsid w:val="3FAB07E1"/>
    <w:rsid w:val="3FE95FAB"/>
    <w:rsid w:val="3FEF78ED"/>
    <w:rsid w:val="3FF5BF59"/>
    <w:rsid w:val="3FF8F2FE"/>
    <w:rsid w:val="3FFB5B0D"/>
    <w:rsid w:val="3FFF8138"/>
    <w:rsid w:val="40248136"/>
    <w:rsid w:val="402767AA"/>
    <w:rsid w:val="40316F34"/>
    <w:rsid w:val="403858ED"/>
    <w:rsid w:val="4047B0CD"/>
    <w:rsid w:val="40499848"/>
    <w:rsid w:val="40615E56"/>
    <w:rsid w:val="40688484"/>
    <w:rsid w:val="406FC2BE"/>
    <w:rsid w:val="407BC173"/>
    <w:rsid w:val="408B5684"/>
    <w:rsid w:val="408B66ED"/>
    <w:rsid w:val="40927305"/>
    <w:rsid w:val="40A152EA"/>
    <w:rsid w:val="40A6A8BB"/>
    <w:rsid w:val="40A9DBAE"/>
    <w:rsid w:val="40AF4778"/>
    <w:rsid w:val="40B233B2"/>
    <w:rsid w:val="40BF39A0"/>
    <w:rsid w:val="40CCDB0D"/>
    <w:rsid w:val="40DE7D8C"/>
    <w:rsid w:val="40E0A2B6"/>
    <w:rsid w:val="40F644C7"/>
    <w:rsid w:val="41051F09"/>
    <w:rsid w:val="41224D02"/>
    <w:rsid w:val="412DC72D"/>
    <w:rsid w:val="414DD6C9"/>
    <w:rsid w:val="41590105"/>
    <w:rsid w:val="415D5BDE"/>
    <w:rsid w:val="417648CD"/>
    <w:rsid w:val="418B8509"/>
    <w:rsid w:val="41A1D881"/>
    <w:rsid w:val="41A2A76D"/>
    <w:rsid w:val="41A97B76"/>
    <w:rsid w:val="41B1FD34"/>
    <w:rsid w:val="41B2B86B"/>
    <w:rsid w:val="41D531F1"/>
    <w:rsid w:val="41D781A0"/>
    <w:rsid w:val="41D8A8B6"/>
    <w:rsid w:val="41F5FB24"/>
    <w:rsid w:val="4201CFBB"/>
    <w:rsid w:val="420A9623"/>
    <w:rsid w:val="4211CECE"/>
    <w:rsid w:val="4218A4B0"/>
    <w:rsid w:val="421E344C"/>
    <w:rsid w:val="42218AA6"/>
    <w:rsid w:val="4226E00D"/>
    <w:rsid w:val="422AC3EB"/>
    <w:rsid w:val="42340964"/>
    <w:rsid w:val="4234FA0B"/>
    <w:rsid w:val="425266B7"/>
    <w:rsid w:val="426D5293"/>
    <w:rsid w:val="426DE27E"/>
    <w:rsid w:val="4271ABC9"/>
    <w:rsid w:val="427E6E4F"/>
    <w:rsid w:val="42AA72A0"/>
    <w:rsid w:val="42AB6BD1"/>
    <w:rsid w:val="42AF147E"/>
    <w:rsid w:val="42BAC411"/>
    <w:rsid w:val="42BB23E3"/>
    <w:rsid w:val="42D89C24"/>
    <w:rsid w:val="42DE9887"/>
    <w:rsid w:val="42FC33F9"/>
    <w:rsid w:val="430AAEDC"/>
    <w:rsid w:val="4325C2DD"/>
    <w:rsid w:val="433705CF"/>
    <w:rsid w:val="433F0B92"/>
    <w:rsid w:val="43510E7F"/>
    <w:rsid w:val="4354DB00"/>
    <w:rsid w:val="4363E1B4"/>
    <w:rsid w:val="437830C9"/>
    <w:rsid w:val="4378944B"/>
    <w:rsid w:val="4378B1DA"/>
    <w:rsid w:val="438B9DB6"/>
    <w:rsid w:val="438EE0FE"/>
    <w:rsid w:val="4394B329"/>
    <w:rsid w:val="439F35BC"/>
    <w:rsid w:val="43A013F2"/>
    <w:rsid w:val="43AABDF1"/>
    <w:rsid w:val="43D50EBB"/>
    <w:rsid w:val="43D77574"/>
    <w:rsid w:val="43DAC73F"/>
    <w:rsid w:val="43DD3D49"/>
    <w:rsid w:val="43F8A619"/>
    <w:rsid w:val="43F9FA91"/>
    <w:rsid w:val="4411FBDF"/>
    <w:rsid w:val="44186E84"/>
    <w:rsid w:val="44213750"/>
    <w:rsid w:val="4439A302"/>
    <w:rsid w:val="443CEC8B"/>
    <w:rsid w:val="443D7408"/>
    <w:rsid w:val="44495A23"/>
    <w:rsid w:val="444CF0ED"/>
    <w:rsid w:val="4452CB5F"/>
    <w:rsid w:val="44584533"/>
    <w:rsid w:val="4459FDD7"/>
    <w:rsid w:val="445D6748"/>
    <w:rsid w:val="445E6D01"/>
    <w:rsid w:val="44622BA6"/>
    <w:rsid w:val="44771091"/>
    <w:rsid w:val="44A65B6B"/>
    <w:rsid w:val="44B3D0D4"/>
    <w:rsid w:val="44BE13E7"/>
    <w:rsid w:val="44DCD96D"/>
    <w:rsid w:val="44FA5464"/>
    <w:rsid w:val="44FB8148"/>
    <w:rsid w:val="45184149"/>
    <w:rsid w:val="45224093"/>
    <w:rsid w:val="452B3402"/>
    <w:rsid w:val="452E3283"/>
    <w:rsid w:val="4531574C"/>
    <w:rsid w:val="453FEB3D"/>
    <w:rsid w:val="45522318"/>
    <w:rsid w:val="45532D0C"/>
    <w:rsid w:val="455541FC"/>
    <w:rsid w:val="4556A2E6"/>
    <w:rsid w:val="455ECEA8"/>
    <w:rsid w:val="45616FA0"/>
    <w:rsid w:val="45709A28"/>
    <w:rsid w:val="4570DF1C"/>
    <w:rsid w:val="45715508"/>
    <w:rsid w:val="45803F95"/>
    <w:rsid w:val="45C1A083"/>
    <w:rsid w:val="45C22F95"/>
    <w:rsid w:val="45E0222A"/>
    <w:rsid w:val="45FF0285"/>
    <w:rsid w:val="45FFAB72"/>
    <w:rsid w:val="4604EBC4"/>
    <w:rsid w:val="460632E3"/>
    <w:rsid w:val="460E15D6"/>
    <w:rsid w:val="461240A1"/>
    <w:rsid w:val="461A8D6C"/>
    <w:rsid w:val="461CABDA"/>
    <w:rsid w:val="4624BF01"/>
    <w:rsid w:val="463DDAC0"/>
    <w:rsid w:val="4644E907"/>
    <w:rsid w:val="465F8962"/>
    <w:rsid w:val="4668C992"/>
    <w:rsid w:val="46721EDF"/>
    <w:rsid w:val="4678CBAA"/>
    <w:rsid w:val="469146F8"/>
    <w:rsid w:val="4694C458"/>
    <w:rsid w:val="4694CA62"/>
    <w:rsid w:val="46AAF2C3"/>
    <w:rsid w:val="46BDCC68"/>
    <w:rsid w:val="46E09A90"/>
    <w:rsid w:val="4708C027"/>
    <w:rsid w:val="4725D7DA"/>
    <w:rsid w:val="473E703F"/>
    <w:rsid w:val="4751DF72"/>
    <w:rsid w:val="4756B3D6"/>
    <w:rsid w:val="477260B3"/>
    <w:rsid w:val="47741265"/>
    <w:rsid w:val="47741681"/>
    <w:rsid w:val="479268E2"/>
    <w:rsid w:val="479DE644"/>
    <w:rsid w:val="47AC3109"/>
    <w:rsid w:val="47ACC2E3"/>
    <w:rsid w:val="47AE9CFD"/>
    <w:rsid w:val="47BD4B22"/>
    <w:rsid w:val="47BF61E5"/>
    <w:rsid w:val="47CD88DB"/>
    <w:rsid w:val="47F8B24E"/>
    <w:rsid w:val="4800F96C"/>
    <w:rsid w:val="480BC496"/>
    <w:rsid w:val="482489EB"/>
    <w:rsid w:val="482B6688"/>
    <w:rsid w:val="4837ABFC"/>
    <w:rsid w:val="4848EEDF"/>
    <w:rsid w:val="485B18C7"/>
    <w:rsid w:val="485F1FB0"/>
    <w:rsid w:val="4861F558"/>
    <w:rsid w:val="487227D4"/>
    <w:rsid w:val="4875F279"/>
    <w:rsid w:val="48771A16"/>
    <w:rsid w:val="487F7568"/>
    <w:rsid w:val="48818673"/>
    <w:rsid w:val="488B046A"/>
    <w:rsid w:val="48995C03"/>
    <w:rsid w:val="48AA8AC9"/>
    <w:rsid w:val="48AC64CF"/>
    <w:rsid w:val="48B670FD"/>
    <w:rsid w:val="48B80023"/>
    <w:rsid w:val="48B9C1E5"/>
    <w:rsid w:val="48C106EB"/>
    <w:rsid w:val="48C1C1A1"/>
    <w:rsid w:val="48C21E27"/>
    <w:rsid w:val="48C93B69"/>
    <w:rsid w:val="48CD6DCD"/>
    <w:rsid w:val="48CD7DEE"/>
    <w:rsid w:val="48DB296B"/>
    <w:rsid w:val="48E0AA0F"/>
    <w:rsid w:val="48E40DA7"/>
    <w:rsid w:val="48FF6B23"/>
    <w:rsid w:val="49001C9C"/>
    <w:rsid w:val="4904E19B"/>
    <w:rsid w:val="490634A2"/>
    <w:rsid w:val="49095B1D"/>
    <w:rsid w:val="490CF065"/>
    <w:rsid w:val="490F2F6F"/>
    <w:rsid w:val="49109F37"/>
    <w:rsid w:val="491A3698"/>
    <w:rsid w:val="492294D9"/>
    <w:rsid w:val="492B312A"/>
    <w:rsid w:val="494A81B4"/>
    <w:rsid w:val="494CA973"/>
    <w:rsid w:val="494E369C"/>
    <w:rsid w:val="49510338"/>
    <w:rsid w:val="49548463"/>
    <w:rsid w:val="4958F0BE"/>
    <w:rsid w:val="4965FD38"/>
    <w:rsid w:val="498052B5"/>
    <w:rsid w:val="4985C971"/>
    <w:rsid w:val="498AB5DC"/>
    <w:rsid w:val="499B2DC8"/>
    <w:rsid w:val="49AFA526"/>
    <w:rsid w:val="49B298E4"/>
    <w:rsid w:val="49B50F84"/>
    <w:rsid w:val="49BB9A2A"/>
    <w:rsid w:val="49BD2C18"/>
    <w:rsid w:val="49E9D64F"/>
    <w:rsid w:val="49E9F6C9"/>
    <w:rsid w:val="49F4346B"/>
    <w:rsid w:val="49FB498D"/>
    <w:rsid w:val="4A082EA5"/>
    <w:rsid w:val="4A0C51EA"/>
    <w:rsid w:val="4A123903"/>
    <w:rsid w:val="4A1FBA73"/>
    <w:rsid w:val="4A2A5614"/>
    <w:rsid w:val="4A352C64"/>
    <w:rsid w:val="4A373FF5"/>
    <w:rsid w:val="4A43F1CD"/>
    <w:rsid w:val="4A5D789C"/>
    <w:rsid w:val="4A95DAF0"/>
    <w:rsid w:val="4AB799EE"/>
    <w:rsid w:val="4AD347BA"/>
    <w:rsid w:val="4AE140F1"/>
    <w:rsid w:val="4AE7ACFA"/>
    <w:rsid w:val="4B096AFB"/>
    <w:rsid w:val="4B149AB7"/>
    <w:rsid w:val="4B16CBC5"/>
    <w:rsid w:val="4B27A4AA"/>
    <w:rsid w:val="4B2E9ACF"/>
    <w:rsid w:val="4B3E4869"/>
    <w:rsid w:val="4B44B4E9"/>
    <w:rsid w:val="4B4863B4"/>
    <w:rsid w:val="4B5C33BF"/>
    <w:rsid w:val="4B679A9B"/>
    <w:rsid w:val="4B7DEBA6"/>
    <w:rsid w:val="4B97743C"/>
    <w:rsid w:val="4B9E7D1C"/>
    <w:rsid w:val="4BA5736D"/>
    <w:rsid w:val="4BABCAFF"/>
    <w:rsid w:val="4BBB03DB"/>
    <w:rsid w:val="4BC3E5C4"/>
    <w:rsid w:val="4BC65B58"/>
    <w:rsid w:val="4BFCC749"/>
    <w:rsid w:val="4C22E2B8"/>
    <w:rsid w:val="4C2B44E2"/>
    <w:rsid w:val="4C2E12E6"/>
    <w:rsid w:val="4C3DA633"/>
    <w:rsid w:val="4C41FA5F"/>
    <w:rsid w:val="4C5DDD44"/>
    <w:rsid w:val="4C805335"/>
    <w:rsid w:val="4C88353E"/>
    <w:rsid w:val="4C88A3FA"/>
    <w:rsid w:val="4CAAA64C"/>
    <w:rsid w:val="4CB3B124"/>
    <w:rsid w:val="4CBF7790"/>
    <w:rsid w:val="4CC6EF7D"/>
    <w:rsid w:val="4CD3E393"/>
    <w:rsid w:val="4CD5056F"/>
    <w:rsid w:val="4CF76B9E"/>
    <w:rsid w:val="4CFB3108"/>
    <w:rsid w:val="4D49D9C5"/>
    <w:rsid w:val="4D4B219F"/>
    <w:rsid w:val="4D4B8D30"/>
    <w:rsid w:val="4D53583C"/>
    <w:rsid w:val="4D5E2BEF"/>
    <w:rsid w:val="4D6C4F73"/>
    <w:rsid w:val="4D73C338"/>
    <w:rsid w:val="4D7E84FE"/>
    <w:rsid w:val="4D7FD5F2"/>
    <w:rsid w:val="4D8515B1"/>
    <w:rsid w:val="4D868D84"/>
    <w:rsid w:val="4D9770AA"/>
    <w:rsid w:val="4DC07B45"/>
    <w:rsid w:val="4DC66F7A"/>
    <w:rsid w:val="4DCBCE09"/>
    <w:rsid w:val="4DE4D06C"/>
    <w:rsid w:val="4DE9A82D"/>
    <w:rsid w:val="4DF7B442"/>
    <w:rsid w:val="4E08C2E1"/>
    <w:rsid w:val="4E114146"/>
    <w:rsid w:val="4E142073"/>
    <w:rsid w:val="4E1EA32F"/>
    <w:rsid w:val="4E2D853E"/>
    <w:rsid w:val="4E379DE9"/>
    <w:rsid w:val="4E471D5D"/>
    <w:rsid w:val="4E66593F"/>
    <w:rsid w:val="4E68EC0A"/>
    <w:rsid w:val="4E69A737"/>
    <w:rsid w:val="4E821AC9"/>
    <w:rsid w:val="4E87C736"/>
    <w:rsid w:val="4E90F75C"/>
    <w:rsid w:val="4EA8EDF4"/>
    <w:rsid w:val="4EAC4CE3"/>
    <w:rsid w:val="4ED592AC"/>
    <w:rsid w:val="4EDB8447"/>
    <w:rsid w:val="4EE98676"/>
    <w:rsid w:val="4EEAFF8A"/>
    <w:rsid w:val="4EEC2E7A"/>
    <w:rsid w:val="4EF6E4FD"/>
    <w:rsid w:val="4EF6FB35"/>
    <w:rsid w:val="4F28435F"/>
    <w:rsid w:val="4F2CA7C5"/>
    <w:rsid w:val="4F3386B5"/>
    <w:rsid w:val="4F3A8F71"/>
    <w:rsid w:val="4F45F6AD"/>
    <w:rsid w:val="4F59FE42"/>
    <w:rsid w:val="4F5AF61F"/>
    <w:rsid w:val="4F5BFA3C"/>
    <w:rsid w:val="4F5D3AE8"/>
    <w:rsid w:val="4F66EBEB"/>
    <w:rsid w:val="4F957E06"/>
    <w:rsid w:val="4FB214A4"/>
    <w:rsid w:val="4FC83242"/>
    <w:rsid w:val="4FC8D7BC"/>
    <w:rsid w:val="4FD539D0"/>
    <w:rsid w:val="4FDDD867"/>
    <w:rsid w:val="4FF0D854"/>
    <w:rsid w:val="4FFE7101"/>
    <w:rsid w:val="500DCEAB"/>
    <w:rsid w:val="50204A0E"/>
    <w:rsid w:val="505D7D76"/>
    <w:rsid w:val="50644C41"/>
    <w:rsid w:val="50693919"/>
    <w:rsid w:val="506C4CBD"/>
    <w:rsid w:val="507FDB03"/>
    <w:rsid w:val="508D7980"/>
    <w:rsid w:val="50A3AAE7"/>
    <w:rsid w:val="50B92040"/>
    <w:rsid w:val="50C77309"/>
    <w:rsid w:val="50E9C4FD"/>
    <w:rsid w:val="50F70B52"/>
    <w:rsid w:val="5110FF11"/>
    <w:rsid w:val="511DED0F"/>
    <w:rsid w:val="512150B0"/>
    <w:rsid w:val="514EB1A8"/>
    <w:rsid w:val="515292B9"/>
    <w:rsid w:val="515C151D"/>
    <w:rsid w:val="516771A8"/>
    <w:rsid w:val="5175B6AD"/>
    <w:rsid w:val="5189192B"/>
    <w:rsid w:val="51959BA9"/>
    <w:rsid w:val="519EA85C"/>
    <w:rsid w:val="51A3415C"/>
    <w:rsid w:val="51B8175C"/>
    <w:rsid w:val="51C9CB3C"/>
    <w:rsid w:val="51D06E44"/>
    <w:rsid w:val="51D84E23"/>
    <w:rsid w:val="51DD50C4"/>
    <w:rsid w:val="51E74CE3"/>
    <w:rsid w:val="51FACD2A"/>
    <w:rsid w:val="5207A27B"/>
    <w:rsid w:val="5213CF19"/>
    <w:rsid w:val="521CCD48"/>
    <w:rsid w:val="521D36CE"/>
    <w:rsid w:val="521D4AE8"/>
    <w:rsid w:val="5224DC58"/>
    <w:rsid w:val="522B95C6"/>
    <w:rsid w:val="5249D9AE"/>
    <w:rsid w:val="525D7E91"/>
    <w:rsid w:val="525E1938"/>
    <w:rsid w:val="5268B96A"/>
    <w:rsid w:val="527A8993"/>
    <w:rsid w:val="527E91E5"/>
    <w:rsid w:val="52A4CFBF"/>
    <w:rsid w:val="52A69FA9"/>
    <w:rsid w:val="52B133BA"/>
    <w:rsid w:val="52B8D8C7"/>
    <w:rsid w:val="52BAEA17"/>
    <w:rsid w:val="52C017AB"/>
    <w:rsid w:val="52C7C1F3"/>
    <w:rsid w:val="52CA9157"/>
    <w:rsid w:val="52CD1EC8"/>
    <w:rsid w:val="52CEF110"/>
    <w:rsid w:val="52D4BF47"/>
    <w:rsid w:val="52E4AE14"/>
    <w:rsid w:val="52F781FC"/>
    <w:rsid w:val="52FFD304"/>
    <w:rsid w:val="531937CF"/>
    <w:rsid w:val="532449C1"/>
    <w:rsid w:val="53327D1D"/>
    <w:rsid w:val="5337C889"/>
    <w:rsid w:val="5344D7F5"/>
    <w:rsid w:val="5345F261"/>
    <w:rsid w:val="534D43E1"/>
    <w:rsid w:val="53500039"/>
    <w:rsid w:val="538F4578"/>
    <w:rsid w:val="539E3D28"/>
    <w:rsid w:val="53A01E4C"/>
    <w:rsid w:val="53B8F435"/>
    <w:rsid w:val="53CB0490"/>
    <w:rsid w:val="53D11D78"/>
    <w:rsid w:val="53D1385A"/>
    <w:rsid w:val="53F45735"/>
    <w:rsid w:val="53FD5382"/>
    <w:rsid w:val="54176BB8"/>
    <w:rsid w:val="5417D5CE"/>
    <w:rsid w:val="54190C02"/>
    <w:rsid w:val="541D6CC5"/>
    <w:rsid w:val="541F2D48"/>
    <w:rsid w:val="5425A28F"/>
    <w:rsid w:val="542877B4"/>
    <w:rsid w:val="5443E172"/>
    <w:rsid w:val="54502AF3"/>
    <w:rsid w:val="547362D4"/>
    <w:rsid w:val="5493525D"/>
    <w:rsid w:val="549724E4"/>
    <w:rsid w:val="549E3BC8"/>
    <w:rsid w:val="54A05D4D"/>
    <w:rsid w:val="54AE1648"/>
    <w:rsid w:val="54C15FD8"/>
    <w:rsid w:val="54C3DE67"/>
    <w:rsid w:val="54C60534"/>
    <w:rsid w:val="54C7451A"/>
    <w:rsid w:val="54D05330"/>
    <w:rsid w:val="54DEF578"/>
    <w:rsid w:val="54FC4A17"/>
    <w:rsid w:val="550A1ADD"/>
    <w:rsid w:val="551515A5"/>
    <w:rsid w:val="55364F9A"/>
    <w:rsid w:val="553F3D9F"/>
    <w:rsid w:val="556B4F09"/>
    <w:rsid w:val="55732AEA"/>
    <w:rsid w:val="5577FBF7"/>
    <w:rsid w:val="55852C4D"/>
    <w:rsid w:val="55A283E6"/>
    <w:rsid w:val="55BDA7D0"/>
    <w:rsid w:val="55CA37A3"/>
    <w:rsid w:val="55D1FB31"/>
    <w:rsid w:val="55D61892"/>
    <w:rsid w:val="55E36000"/>
    <w:rsid w:val="56211888"/>
    <w:rsid w:val="563F563C"/>
    <w:rsid w:val="56647F4A"/>
    <w:rsid w:val="56668CA7"/>
    <w:rsid w:val="5666A961"/>
    <w:rsid w:val="56674E3E"/>
    <w:rsid w:val="566DB285"/>
    <w:rsid w:val="567031E5"/>
    <w:rsid w:val="56A7C4C8"/>
    <w:rsid w:val="56B90562"/>
    <w:rsid w:val="56C9A6F2"/>
    <w:rsid w:val="56D49555"/>
    <w:rsid w:val="56DA9499"/>
    <w:rsid w:val="56DB85A8"/>
    <w:rsid w:val="56F16D34"/>
    <w:rsid w:val="570D8FDB"/>
    <w:rsid w:val="57120E5C"/>
    <w:rsid w:val="57157D61"/>
    <w:rsid w:val="57231767"/>
    <w:rsid w:val="572CF876"/>
    <w:rsid w:val="57315352"/>
    <w:rsid w:val="5733EE0F"/>
    <w:rsid w:val="5752BE66"/>
    <w:rsid w:val="576A32B8"/>
    <w:rsid w:val="57876ACE"/>
    <w:rsid w:val="578A559E"/>
    <w:rsid w:val="57A08FEB"/>
    <w:rsid w:val="57A20285"/>
    <w:rsid w:val="57AFBEB7"/>
    <w:rsid w:val="57B1CAC2"/>
    <w:rsid w:val="57CEC5A6"/>
    <w:rsid w:val="57D6F5BE"/>
    <w:rsid w:val="57DF6DEB"/>
    <w:rsid w:val="57ECA8F2"/>
    <w:rsid w:val="57F38DA7"/>
    <w:rsid w:val="57F592C1"/>
    <w:rsid w:val="57F9C075"/>
    <w:rsid w:val="5804157F"/>
    <w:rsid w:val="58170C26"/>
    <w:rsid w:val="581DBFAC"/>
    <w:rsid w:val="58296087"/>
    <w:rsid w:val="5870D402"/>
    <w:rsid w:val="587A657D"/>
    <w:rsid w:val="587FE76D"/>
    <w:rsid w:val="5894B660"/>
    <w:rsid w:val="58A6F30B"/>
    <w:rsid w:val="58A78AD3"/>
    <w:rsid w:val="58B55C8C"/>
    <w:rsid w:val="58C7C858"/>
    <w:rsid w:val="58D819A7"/>
    <w:rsid w:val="58DE0A25"/>
    <w:rsid w:val="58E40CC0"/>
    <w:rsid w:val="58E4F541"/>
    <w:rsid w:val="58E583E0"/>
    <w:rsid w:val="58F032F2"/>
    <w:rsid w:val="58FB3552"/>
    <w:rsid w:val="5905F1E3"/>
    <w:rsid w:val="5913B9F2"/>
    <w:rsid w:val="591AB797"/>
    <w:rsid w:val="593254CC"/>
    <w:rsid w:val="594D9B23"/>
    <w:rsid w:val="5956D31A"/>
    <w:rsid w:val="595BFC5A"/>
    <w:rsid w:val="596A9607"/>
    <w:rsid w:val="59918A36"/>
    <w:rsid w:val="59A3FDB7"/>
    <w:rsid w:val="59A4EC6E"/>
    <w:rsid w:val="59AE7419"/>
    <w:rsid w:val="59AF7E32"/>
    <w:rsid w:val="59AFDB1B"/>
    <w:rsid w:val="59B0F910"/>
    <w:rsid w:val="59C9A056"/>
    <w:rsid w:val="59F7C52A"/>
    <w:rsid w:val="59F8978B"/>
    <w:rsid w:val="59FD580C"/>
    <w:rsid w:val="5A026D2F"/>
    <w:rsid w:val="5A0C096C"/>
    <w:rsid w:val="5A11CC0C"/>
    <w:rsid w:val="5A3E1CB1"/>
    <w:rsid w:val="5A3F6032"/>
    <w:rsid w:val="5A415E16"/>
    <w:rsid w:val="5A44FF8E"/>
    <w:rsid w:val="5A5FF047"/>
    <w:rsid w:val="5A6C3B5B"/>
    <w:rsid w:val="5A6DB678"/>
    <w:rsid w:val="5A79B153"/>
    <w:rsid w:val="5A7FDD21"/>
    <w:rsid w:val="5A8F009F"/>
    <w:rsid w:val="5AA981BA"/>
    <w:rsid w:val="5AC0AC1D"/>
    <w:rsid w:val="5AE1A512"/>
    <w:rsid w:val="5B02F763"/>
    <w:rsid w:val="5B0918CD"/>
    <w:rsid w:val="5B0E482E"/>
    <w:rsid w:val="5B0F6C8F"/>
    <w:rsid w:val="5B1F8EC5"/>
    <w:rsid w:val="5B1FA264"/>
    <w:rsid w:val="5B2C9635"/>
    <w:rsid w:val="5B4123A8"/>
    <w:rsid w:val="5B652DE8"/>
    <w:rsid w:val="5B982515"/>
    <w:rsid w:val="5BA1B5AC"/>
    <w:rsid w:val="5BAD9942"/>
    <w:rsid w:val="5BC146D3"/>
    <w:rsid w:val="5BC6773C"/>
    <w:rsid w:val="5BCD3E11"/>
    <w:rsid w:val="5BD71075"/>
    <w:rsid w:val="5BDB226C"/>
    <w:rsid w:val="5BDD2E77"/>
    <w:rsid w:val="5BE57F7F"/>
    <w:rsid w:val="5BEF0E15"/>
    <w:rsid w:val="5BF6C383"/>
    <w:rsid w:val="5BFF691A"/>
    <w:rsid w:val="5C05AE92"/>
    <w:rsid w:val="5C085F9C"/>
    <w:rsid w:val="5C0E5D1E"/>
    <w:rsid w:val="5C2A9B06"/>
    <w:rsid w:val="5C381B2B"/>
    <w:rsid w:val="5C39AFFE"/>
    <w:rsid w:val="5C4166AD"/>
    <w:rsid w:val="5C490DA3"/>
    <w:rsid w:val="5C4D568B"/>
    <w:rsid w:val="5C5EFA58"/>
    <w:rsid w:val="5C62C637"/>
    <w:rsid w:val="5C65B3CF"/>
    <w:rsid w:val="5C7D7573"/>
    <w:rsid w:val="5C9CA17D"/>
    <w:rsid w:val="5C9D7500"/>
    <w:rsid w:val="5C9EC7C4"/>
    <w:rsid w:val="5CA607EE"/>
    <w:rsid w:val="5CAA244F"/>
    <w:rsid w:val="5CB0029B"/>
    <w:rsid w:val="5CBB5F26"/>
    <w:rsid w:val="5CBFAB88"/>
    <w:rsid w:val="5CDBACD7"/>
    <w:rsid w:val="5CDCF409"/>
    <w:rsid w:val="5CDCFA2B"/>
    <w:rsid w:val="5CE0431F"/>
    <w:rsid w:val="5CFA20DE"/>
    <w:rsid w:val="5D06CCC4"/>
    <w:rsid w:val="5D15E005"/>
    <w:rsid w:val="5D1F68BE"/>
    <w:rsid w:val="5D28AE31"/>
    <w:rsid w:val="5D4619E6"/>
    <w:rsid w:val="5D52F0FB"/>
    <w:rsid w:val="5D5D51A7"/>
    <w:rsid w:val="5D5E78F5"/>
    <w:rsid w:val="5D5FB262"/>
    <w:rsid w:val="5D713866"/>
    <w:rsid w:val="5D7715D5"/>
    <w:rsid w:val="5D95CBC1"/>
    <w:rsid w:val="5DB0DE80"/>
    <w:rsid w:val="5DB85AE7"/>
    <w:rsid w:val="5DCEA675"/>
    <w:rsid w:val="5DF40735"/>
    <w:rsid w:val="5E0D18C3"/>
    <w:rsid w:val="5E191618"/>
    <w:rsid w:val="5E1945D4"/>
    <w:rsid w:val="5E272D6F"/>
    <w:rsid w:val="5E28C6FE"/>
    <w:rsid w:val="5E2A443D"/>
    <w:rsid w:val="5E326E31"/>
    <w:rsid w:val="5E39892C"/>
    <w:rsid w:val="5E3E072A"/>
    <w:rsid w:val="5E4338FE"/>
    <w:rsid w:val="5E4E47B1"/>
    <w:rsid w:val="5E572F87"/>
    <w:rsid w:val="5E5ECBB9"/>
    <w:rsid w:val="5E81751A"/>
    <w:rsid w:val="5E8FC1A4"/>
    <w:rsid w:val="5E9C769A"/>
    <w:rsid w:val="5EACF920"/>
    <w:rsid w:val="5EAF1C6C"/>
    <w:rsid w:val="5EBE14E0"/>
    <w:rsid w:val="5EC879A6"/>
    <w:rsid w:val="5ED37FB5"/>
    <w:rsid w:val="5EDBDC4B"/>
    <w:rsid w:val="5EE91245"/>
    <w:rsid w:val="5EF23E1E"/>
    <w:rsid w:val="5F0E9F85"/>
    <w:rsid w:val="5F3F95EF"/>
    <w:rsid w:val="5F64E208"/>
    <w:rsid w:val="5F755A16"/>
    <w:rsid w:val="5F75FDB0"/>
    <w:rsid w:val="5F79076F"/>
    <w:rsid w:val="5F823699"/>
    <w:rsid w:val="5F927973"/>
    <w:rsid w:val="5F996D1F"/>
    <w:rsid w:val="5FC4715D"/>
    <w:rsid w:val="5FD18C4B"/>
    <w:rsid w:val="5FDA59E5"/>
    <w:rsid w:val="5FE5A18F"/>
    <w:rsid w:val="6006D163"/>
    <w:rsid w:val="600C64B3"/>
    <w:rsid w:val="601F014B"/>
    <w:rsid w:val="602080F3"/>
    <w:rsid w:val="60221FC0"/>
    <w:rsid w:val="6022EF7D"/>
    <w:rsid w:val="60290865"/>
    <w:rsid w:val="604D0244"/>
    <w:rsid w:val="606A0333"/>
    <w:rsid w:val="606DA45E"/>
    <w:rsid w:val="607F5CE3"/>
    <w:rsid w:val="60863C66"/>
    <w:rsid w:val="60A0AF34"/>
    <w:rsid w:val="60BBF290"/>
    <w:rsid w:val="60BCD269"/>
    <w:rsid w:val="60C3EC20"/>
    <w:rsid w:val="60D1A313"/>
    <w:rsid w:val="60D26D41"/>
    <w:rsid w:val="60D5D15C"/>
    <w:rsid w:val="60DF2579"/>
    <w:rsid w:val="60E82C63"/>
    <w:rsid w:val="60ED1EDA"/>
    <w:rsid w:val="60F01CF3"/>
    <w:rsid w:val="61117B4C"/>
    <w:rsid w:val="611C796D"/>
    <w:rsid w:val="611D1AA7"/>
    <w:rsid w:val="61319858"/>
    <w:rsid w:val="61391BF6"/>
    <w:rsid w:val="613F567F"/>
    <w:rsid w:val="614024B2"/>
    <w:rsid w:val="6148BCA2"/>
    <w:rsid w:val="614F3803"/>
    <w:rsid w:val="6153CA7A"/>
    <w:rsid w:val="6160C3CE"/>
    <w:rsid w:val="61617DF5"/>
    <w:rsid w:val="617009A4"/>
    <w:rsid w:val="6175A7EC"/>
    <w:rsid w:val="618E88F5"/>
    <w:rsid w:val="61947227"/>
    <w:rsid w:val="61A60301"/>
    <w:rsid w:val="61BAED00"/>
    <w:rsid w:val="61BBFE09"/>
    <w:rsid w:val="61DB07C8"/>
    <w:rsid w:val="61DB8217"/>
    <w:rsid w:val="61E317BF"/>
    <w:rsid w:val="61F97A3F"/>
    <w:rsid w:val="62165A92"/>
    <w:rsid w:val="6219BBE5"/>
    <w:rsid w:val="6227869B"/>
    <w:rsid w:val="62377CBE"/>
    <w:rsid w:val="6240F605"/>
    <w:rsid w:val="62481811"/>
    <w:rsid w:val="624F20CD"/>
    <w:rsid w:val="625D209A"/>
    <w:rsid w:val="625EF543"/>
    <w:rsid w:val="626A4C95"/>
    <w:rsid w:val="627779C1"/>
    <w:rsid w:val="627FCD96"/>
    <w:rsid w:val="62883B8E"/>
    <w:rsid w:val="62938124"/>
    <w:rsid w:val="62B84640"/>
    <w:rsid w:val="62BBD18B"/>
    <w:rsid w:val="62CC717A"/>
    <w:rsid w:val="62FB2CB5"/>
    <w:rsid w:val="630F4CCD"/>
    <w:rsid w:val="63494BF7"/>
    <w:rsid w:val="634A721F"/>
    <w:rsid w:val="634D7114"/>
    <w:rsid w:val="6358A473"/>
    <w:rsid w:val="635D573C"/>
    <w:rsid w:val="63618749"/>
    <w:rsid w:val="63626D91"/>
    <w:rsid w:val="636F64F2"/>
    <w:rsid w:val="63774838"/>
    <w:rsid w:val="6382E0AE"/>
    <w:rsid w:val="639F6B8C"/>
    <w:rsid w:val="63A02356"/>
    <w:rsid w:val="63AB1D2F"/>
    <w:rsid w:val="63DBE246"/>
    <w:rsid w:val="64015D7F"/>
    <w:rsid w:val="640ED9B0"/>
    <w:rsid w:val="641F03DB"/>
    <w:rsid w:val="64278ECD"/>
    <w:rsid w:val="64424090"/>
    <w:rsid w:val="644DDC52"/>
    <w:rsid w:val="6456E12C"/>
    <w:rsid w:val="645C337D"/>
    <w:rsid w:val="64685891"/>
    <w:rsid w:val="647752F5"/>
    <w:rsid w:val="64821528"/>
    <w:rsid w:val="64823A64"/>
    <w:rsid w:val="64826F64"/>
    <w:rsid w:val="64914153"/>
    <w:rsid w:val="649FFF9A"/>
    <w:rsid w:val="64A6B4AA"/>
    <w:rsid w:val="64B4B998"/>
    <w:rsid w:val="64B53634"/>
    <w:rsid w:val="64BD9AD8"/>
    <w:rsid w:val="64BE7978"/>
    <w:rsid w:val="64C1F6BA"/>
    <w:rsid w:val="64CD1A23"/>
    <w:rsid w:val="64CF2844"/>
    <w:rsid w:val="64E32503"/>
    <w:rsid w:val="64ECE65C"/>
    <w:rsid w:val="64F386AA"/>
    <w:rsid w:val="64F73DBD"/>
    <w:rsid w:val="650195E7"/>
    <w:rsid w:val="6506A186"/>
    <w:rsid w:val="65083DA8"/>
    <w:rsid w:val="650D2C08"/>
    <w:rsid w:val="6515FD22"/>
    <w:rsid w:val="6517F2A4"/>
    <w:rsid w:val="651B849A"/>
    <w:rsid w:val="652747F8"/>
    <w:rsid w:val="65294EF7"/>
    <w:rsid w:val="6529F465"/>
    <w:rsid w:val="652BCDED"/>
    <w:rsid w:val="652CB24C"/>
    <w:rsid w:val="6534FC69"/>
    <w:rsid w:val="653DA7BF"/>
    <w:rsid w:val="655E8FE5"/>
    <w:rsid w:val="6562E580"/>
    <w:rsid w:val="656617C9"/>
    <w:rsid w:val="656B0F74"/>
    <w:rsid w:val="6587E344"/>
    <w:rsid w:val="6598E4B1"/>
    <w:rsid w:val="65A03981"/>
    <w:rsid w:val="65AF5AC3"/>
    <w:rsid w:val="65B6B995"/>
    <w:rsid w:val="65CCB739"/>
    <w:rsid w:val="65D2CE6A"/>
    <w:rsid w:val="65DC7789"/>
    <w:rsid w:val="65EB8ADA"/>
    <w:rsid w:val="660553BF"/>
    <w:rsid w:val="66139547"/>
    <w:rsid w:val="661EE6E7"/>
    <w:rsid w:val="662457B9"/>
    <w:rsid w:val="66285DCA"/>
    <w:rsid w:val="663C847A"/>
    <w:rsid w:val="66529833"/>
    <w:rsid w:val="666EE9E1"/>
    <w:rsid w:val="667BE8C9"/>
    <w:rsid w:val="667E2B28"/>
    <w:rsid w:val="667ECC13"/>
    <w:rsid w:val="668024B8"/>
    <w:rsid w:val="668D4D44"/>
    <w:rsid w:val="6694F48F"/>
    <w:rsid w:val="66A55F8E"/>
    <w:rsid w:val="66BF740A"/>
    <w:rsid w:val="66C788F4"/>
    <w:rsid w:val="66F02B63"/>
    <w:rsid w:val="66FF7EE9"/>
    <w:rsid w:val="6703BA0F"/>
    <w:rsid w:val="670EA64A"/>
    <w:rsid w:val="67200832"/>
    <w:rsid w:val="67298B7B"/>
    <w:rsid w:val="6731B2E2"/>
    <w:rsid w:val="673A905A"/>
    <w:rsid w:val="6740BC0D"/>
    <w:rsid w:val="67461774"/>
    <w:rsid w:val="674A991F"/>
    <w:rsid w:val="674AA7D4"/>
    <w:rsid w:val="674DE945"/>
    <w:rsid w:val="67599E44"/>
    <w:rsid w:val="677C3942"/>
    <w:rsid w:val="67830FD1"/>
    <w:rsid w:val="67A1AE54"/>
    <w:rsid w:val="67AC8E21"/>
    <w:rsid w:val="67B1A178"/>
    <w:rsid w:val="67B1E31E"/>
    <w:rsid w:val="67BF2C7E"/>
    <w:rsid w:val="67ED603B"/>
    <w:rsid w:val="67FAA2C8"/>
    <w:rsid w:val="68188FCA"/>
    <w:rsid w:val="6819FB89"/>
    <w:rsid w:val="681BF519"/>
    <w:rsid w:val="682B2CA2"/>
    <w:rsid w:val="68344E98"/>
    <w:rsid w:val="6838B56D"/>
    <w:rsid w:val="6842254E"/>
    <w:rsid w:val="68540848"/>
    <w:rsid w:val="68554A80"/>
    <w:rsid w:val="6860BF9F"/>
    <w:rsid w:val="686D9E34"/>
    <w:rsid w:val="6872829E"/>
    <w:rsid w:val="687A2A90"/>
    <w:rsid w:val="6895EB1B"/>
    <w:rsid w:val="68978B98"/>
    <w:rsid w:val="689B3AD3"/>
    <w:rsid w:val="68AC7AB8"/>
    <w:rsid w:val="68B02953"/>
    <w:rsid w:val="68B876CD"/>
    <w:rsid w:val="68C525E4"/>
    <w:rsid w:val="68C6CFA6"/>
    <w:rsid w:val="68EB5D09"/>
    <w:rsid w:val="6904F00E"/>
    <w:rsid w:val="690639DC"/>
    <w:rsid w:val="6934603F"/>
    <w:rsid w:val="69405C5B"/>
    <w:rsid w:val="694293B0"/>
    <w:rsid w:val="6962C589"/>
    <w:rsid w:val="69800D29"/>
    <w:rsid w:val="698BA1BF"/>
    <w:rsid w:val="698E1AA3"/>
    <w:rsid w:val="6993757B"/>
    <w:rsid w:val="69BCBCD6"/>
    <w:rsid w:val="69E082D6"/>
    <w:rsid w:val="69EB43EE"/>
    <w:rsid w:val="6A03453F"/>
    <w:rsid w:val="6A04AFB3"/>
    <w:rsid w:val="6A0FD8A0"/>
    <w:rsid w:val="6A16C296"/>
    <w:rsid w:val="6A1C0458"/>
    <w:rsid w:val="6A2AEC67"/>
    <w:rsid w:val="6A2E41CF"/>
    <w:rsid w:val="6A320108"/>
    <w:rsid w:val="6A38CAEC"/>
    <w:rsid w:val="6A5EFABE"/>
    <w:rsid w:val="6A6AB8E8"/>
    <w:rsid w:val="6A6DBFAA"/>
    <w:rsid w:val="6A70E6AB"/>
    <w:rsid w:val="6A789EBF"/>
    <w:rsid w:val="6A8F36EF"/>
    <w:rsid w:val="6AA3F579"/>
    <w:rsid w:val="6AB627CF"/>
    <w:rsid w:val="6ABFA6D4"/>
    <w:rsid w:val="6AC7558C"/>
    <w:rsid w:val="6ACC5FA1"/>
    <w:rsid w:val="6AE13BA4"/>
    <w:rsid w:val="6AE7EC89"/>
    <w:rsid w:val="6AF0B54F"/>
    <w:rsid w:val="6AF69B6A"/>
    <w:rsid w:val="6AF8EE0F"/>
    <w:rsid w:val="6AF9369D"/>
    <w:rsid w:val="6AFBC5F1"/>
    <w:rsid w:val="6B1C8A32"/>
    <w:rsid w:val="6B222C10"/>
    <w:rsid w:val="6B372087"/>
    <w:rsid w:val="6B427969"/>
    <w:rsid w:val="6B48E48F"/>
    <w:rsid w:val="6B4EBC5C"/>
    <w:rsid w:val="6B56F7FB"/>
    <w:rsid w:val="6B5D7BF4"/>
    <w:rsid w:val="6B640CAE"/>
    <w:rsid w:val="6B6DC859"/>
    <w:rsid w:val="6B72DA46"/>
    <w:rsid w:val="6B74A78F"/>
    <w:rsid w:val="6B827951"/>
    <w:rsid w:val="6B93C81E"/>
    <w:rsid w:val="6BB83880"/>
    <w:rsid w:val="6BBCD1D2"/>
    <w:rsid w:val="6BC5C931"/>
    <w:rsid w:val="6BCAF05E"/>
    <w:rsid w:val="6BD0427D"/>
    <w:rsid w:val="6BD469B1"/>
    <w:rsid w:val="6BD64EA3"/>
    <w:rsid w:val="6BE361DB"/>
    <w:rsid w:val="6BE6E439"/>
    <w:rsid w:val="6BF37955"/>
    <w:rsid w:val="6C0BD7EC"/>
    <w:rsid w:val="6C11CAC8"/>
    <w:rsid w:val="6C18FB26"/>
    <w:rsid w:val="6C2584F1"/>
    <w:rsid w:val="6C35AE62"/>
    <w:rsid w:val="6C39BED2"/>
    <w:rsid w:val="6C3C0531"/>
    <w:rsid w:val="6C53BA88"/>
    <w:rsid w:val="6C56F7A2"/>
    <w:rsid w:val="6C5FC1A4"/>
    <w:rsid w:val="6C6E946E"/>
    <w:rsid w:val="6C72E5AE"/>
    <w:rsid w:val="6C88467C"/>
    <w:rsid w:val="6C96EDBE"/>
    <w:rsid w:val="6C9CBCCF"/>
    <w:rsid w:val="6CA497A6"/>
    <w:rsid w:val="6CB158F4"/>
    <w:rsid w:val="6CB3E7FE"/>
    <w:rsid w:val="6CB7D064"/>
    <w:rsid w:val="6CBBCE9F"/>
    <w:rsid w:val="6CCA5308"/>
    <w:rsid w:val="6CDACF93"/>
    <w:rsid w:val="6D08F131"/>
    <w:rsid w:val="6D138692"/>
    <w:rsid w:val="6D19E468"/>
    <w:rsid w:val="6D27FC46"/>
    <w:rsid w:val="6D29B6FB"/>
    <w:rsid w:val="6D5F0C91"/>
    <w:rsid w:val="6D614F9D"/>
    <w:rsid w:val="6D62FF83"/>
    <w:rsid w:val="6D6609DF"/>
    <w:rsid w:val="6D7744B6"/>
    <w:rsid w:val="6DA520A7"/>
    <w:rsid w:val="6DA65209"/>
    <w:rsid w:val="6DA9FB39"/>
    <w:rsid w:val="6DDEED40"/>
    <w:rsid w:val="6DE139CC"/>
    <w:rsid w:val="6DEE6C12"/>
    <w:rsid w:val="6DF76AC7"/>
    <w:rsid w:val="6E273FAA"/>
    <w:rsid w:val="6E49A2F3"/>
    <w:rsid w:val="6E5ACC95"/>
    <w:rsid w:val="6E6C0CEC"/>
    <w:rsid w:val="6E83EE91"/>
    <w:rsid w:val="6EAB29EC"/>
    <w:rsid w:val="6EBFF6C3"/>
    <w:rsid w:val="6EDE4414"/>
    <w:rsid w:val="6EFEFCA6"/>
    <w:rsid w:val="6F00E80B"/>
    <w:rsid w:val="6F01DA40"/>
    <w:rsid w:val="6F1544D9"/>
    <w:rsid w:val="6F2C3D74"/>
    <w:rsid w:val="6F2C7E04"/>
    <w:rsid w:val="6F36B310"/>
    <w:rsid w:val="6F4529CB"/>
    <w:rsid w:val="6F595A67"/>
    <w:rsid w:val="6F6FDEB8"/>
    <w:rsid w:val="6F7F9390"/>
    <w:rsid w:val="6FA53E49"/>
    <w:rsid w:val="6FA5FA59"/>
    <w:rsid w:val="6FB36F40"/>
    <w:rsid w:val="6FC51FDC"/>
    <w:rsid w:val="6FE57354"/>
    <w:rsid w:val="6FE5C338"/>
    <w:rsid w:val="6FEA80CB"/>
    <w:rsid w:val="7003A496"/>
    <w:rsid w:val="7015CC27"/>
    <w:rsid w:val="701D1611"/>
    <w:rsid w:val="70230DF5"/>
    <w:rsid w:val="702A7603"/>
    <w:rsid w:val="70384C39"/>
    <w:rsid w:val="703FC9FB"/>
    <w:rsid w:val="704E6846"/>
    <w:rsid w:val="704ED4AF"/>
    <w:rsid w:val="705ADFDC"/>
    <w:rsid w:val="7069C5CF"/>
    <w:rsid w:val="7071BB25"/>
    <w:rsid w:val="7084F109"/>
    <w:rsid w:val="709243F2"/>
    <w:rsid w:val="70986464"/>
    <w:rsid w:val="709DAAA1"/>
    <w:rsid w:val="70CD43D6"/>
    <w:rsid w:val="70CF146C"/>
    <w:rsid w:val="70D037C9"/>
    <w:rsid w:val="70DB3F46"/>
    <w:rsid w:val="70EC634D"/>
    <w:rsid w:val="70F96A3B"/>
    <w:rsid w:val="70F977A0"/>
    <w:rsid w:val="7101343E"/>
    <w:rsid w:val="7104BF03"/>
    <w:rsid w:val="710D6871"/>
    <w:rsid w:val="71234261"/>
    <w:rsid w:val="712C7918"/>
    <w:rsid w:val="7143A82A"/>
    <w:rsid w:val="714494B2"/>
    <w:rsid w:val="71474854"/>
    <w:rsid w:val="715731CD"/>
    <w:rsid w:val="71701B43"/>
    <w:rsid w:val="7172EC51"/>
    <w:rsid w:val="718032BD"/>
    <w:rsid w:val="71993364"/>
    <w:rsid w:val="719A067A"/>
    <w:rsid w:val="719F74F7"/>
    <w:rsid w:val="71A8A5D4"/>
    <w:rsid w:val="71D8555D"/>
    <w:rsid w:val="71D992E5"/>
    <w:rsid w:val="71F45B36"/>
    <w:rsid w:val="71F9FA7D"/>
    <w:rsid w:val="7200C569"/>
    <w:rsid w:val="721A4A41"/>
    <w:rsid w:val="722AEE49"/>
    <w:rsid w:val="72357FA8"/>
    <w:rsid w:val="72475F5D"/>
    <w:rsid w:val="725090E8"/>
    <w:rsid w:val="725CAF21"/>
    <w:rsid w:val="7279F42F"/>
    <w:rsid w:val="727FEF55"/>
    <w:rsid w:val="72824F58"/>
    <w:rsid w:val="728D108B"/>
    <w:rsid w:val="72980CB4"/>
    <w:rsid w:val="72AE670F"/>
    <w:rsid w:val="72B582BF"/>
    <w:rsid w:val="72BC3CEA"/>
    <w:rsid w:val="72C0C762"/>
    <w:rsid w:val="72C15C80"/>
    <w:rsid w:val="72C6CBFB"/>
    <w:rsid w:val="7302DAC1"/>
    <w:rsid w:val="730A5B83"/>
    <w:rsid w:val="7317A74E"/>
    <w:rsid w:val="7327F0C2"/>
    <w:rsid w:val="732C1A98"/>
    <w:rsid w:val="73327712"/>
    <w:rsid w:val="733B2250"/>
    <w:rsid w:val="734170D3"/>
    <w:rsid w:val="736209E0"/>
    <w:rsid w:val="73641064"/>
    <w:rsid w:val="736A7634"/>
    <w:rsid w:val="738D2F72"/>
    <w:rsid w:val="739174E3"/>
    <w:rsid w:val="739DE9CA"/>
    <w:rsid w:val="73A4DBA1"/>
    <w:rsid w:val="73C5185F"/>
    <w:rsid w:val="73DBEE78"/>
    <w:rsid w:val="73E17CA2"/>
    <w:rsid w:val="73EF4924"/>
    <w:rsid w:val="73FADF68"/>
    <w:rsid w:val="74059AD4"/>
    <w:rsid w:val="740A2433"/>
    <w:rsid w:val="740A58D8"/>
    <w:rsid w:val="7413C44C"/>
    <w:rsid w:val="74143EB8"/>
    <w:rsid w:val="741DB134"/>
    <w:rsid w:val="7422D63B"/>
    <w:rsid w:val="74292ADC"/>
    <w:rsid w:val="742CCB8A"/>
    <w:rsid w:val="743369D8"/>
    <w:rsid w:val="7442D0EC"/>
    <w:rsid w:val="7445F3E7"/>
    <w:rsid w:val="74494428"/>
    <w:rsid w:val="744D03AB"/>
    <w:rsid w:val="7450B5D1"/>
    <w:rsid w:val="7459EA2B"/>
    <w:rsid w:val="7466BFFD"/>
    <w:rsid w:val="7473CC31"/>
    <w:rsid w:val="7476747B"/>
    <w:rsid w:val="74794DAB"/>
    <w:rsid w:val="747AA260"/>
    <w:rsid w:val="7483B9F2"/>
    <w:rsid w:val="74B6DA87"/>
    <w:rsid w:val="74D0E8F0"/>
    <w:rsid w:val="74E0080A"/>
    <w:rsid w:val="74E00F16"/>
    <w:rsid w:val="74E3C96D"/>
    <w:rsid w:val="74E4BEC9"/>
    <w:rsid w:val="74F71CBB"/>
    <w:rsid w:val="74F9A2D3"/>
    <w:rsid w:val="74FB0CBC"/>
    <w:rsid w:val="750A02B3"/>
    <w:rsid w:val="750DB0FE"/>
    <w:rsid w:val="7525442D"/>
    <w:rsid w:val="753056DC"/>
    <w:rsid w:val="75397DB8"/>
    <w:rsid w:val="75566392"/>
    <w:rsid w:val="75711BC4"/>
    <w:rsid w:val="75727287"/>
    <w:rsid w:val="75839BD3"/>
    <w:rsid w:val="758A1F0F"/>
    <w:rsid w:val="75914B25"/>
    <w:rsid w:val="75A08241"/>
    <w:rsid w:val="75A0C7BD"/>
    <w:rsid w:val="75A9D77E"/>
    <w:rsid w:val="75AA5DA1"/>
    <w:rsid w:val="75B56FF0"/>
    <w:rsid w:val="75F6A4A9"/>
    <w:rsid w:val="760AEECE"/>
    <w:rsid w:val="760B0FE7"/>
    <w:rsid w:val="760BCC8A"/>
    <w:rsid w:val="760D9365"/>
    <w:rsid w:val="761276B2"/>
    <w:rsid w:val="761AED7F"/>
    <w:rsid w:val="7620B851"/>
    <w:rsid w:val="7627A934"/>
    <w:rsid w:val="7637EC50"/>
    <w:rsid w:val="763D441E"/>
    <w:rsid w:val="7648E6F6"/>
    <w:rsid w:val="764E8F67"/>
    <w:rsid w:val="7671969E"/>
    <w:rsid w:val="767A0957"/>
    <w:rsid w:val="76880CC5"/>
    <w:rsid w:val="7690A983"/>
    <w:rsid w:val="76942079"/>
    <w:rsid w:val="76953356"/>
    <w:rsid w:val="7695D296"/>
    <w:rsid w:val="7699FA19"/>
    <w:rsid w:val="76B4026A"/>
    <w:rsid w:val="76C39FF3"/>
    <w:rsid w:val="76C499BB"/>
    <w:rsid w:val="76DE010F"/>
    <w:rsid w:val="76E8E363"/>
    <w:rsid w:val="76F99F01"/>
    <w:rsid w:val="77070597"/>
    <w:rsid w:val="770E0E02"/>
    <w:rsid w:val="7714DBA5"/>
    <w:rsid w:val="771EBC77"/>
    <w:rsid w:val="7735149E"/>
    <w:rsid w:val="773B5683"/>
    <w:rsid w:val="773DB7DB"/>
    <w:rsid w:val="774911E9"/>
    <w:rsid w:val="7749619C"/>
    <w:rsid w:val="775B3B8E"/>
    <w:rsid w:val="77646C4C"/>
    <w:rsid w:val="776677EA"/>
    <w:rsid w:val="776C6497"/>
    <w:rsid w:val="776DD7D5"/>
    <w:rsid w:val="7775F0FE"/>
    <w:rsid w:val="77899E17"/>
    <w:rsid w:val="778DBD0C"/>
    <w:rsid w:val="77A3D36B"/>
    <w:rsid w:val="77B0101F"/>
    <w:rsid w:val="77B988FD"/>
    <w:rsid w:val="77C5A24B"/>
    <w:rsid w:val="77DF5CC7"/>
    <w:rsid w:val="77E18BC9"/>
    <w:rsid w:val="77E4C5B2"/>
    <w:rsid w:val="77E5154B"/>
    <w:rsid w:val="77EB8552"/>
    <w:rsid w:val="77EDE3D1"/>
    <w:rsid w:val="7805CA15"/>
    <w:rsid w:val="7808D90C"/>
    <w:rsid w:val="780A817C"/>
    <w:rsid w:val="780B6746"/>
    <w:rsid w:val="78186926"/>
    <w:rsid w:val="781E9D38"/>
    <w:rsid w:val="78226937"/>
    <w:rsid w:val="7825C7BD"/>
    <w:rsid w:val="7826975C"/>
    <w:rsid w:val="78418EBA"/>
    <w:rsid w:val="78744D75"/>
    <w:rsid w:val="7896373E"/>
    <w:rsid w:val="78A6F7B2"/>
    <w:rsid w:val="78A7839C"/>
    <w:rsid w:val="78BA1040"/>
    <w:rsid w:val="78BAED69"/>
    <w:rsid w:val="78C0FDF4"/>
    <w:rsid w:val="78DD9556"/>
    <w:rsid w:val="78DFAD8B"/>
    <w:rsid w:val="78E58529"/>
    <w:rsid w:val="78FA2CBF"/>
    <w:rsid w:val="790A5504"/>
    <w:rsid w:val="79286F47"/>
    <w:rsid w:val="7955183A"/>
    <w:rsid w:val="79572EFE"/>
    <w:rsid w:val="7958196B"/>
    <w:rsid w:val="7959CA31"/>
    <w:rsid w:val="795CFB2D"/>
    <w:rsid w:val="795D59D1"/>
    <w:rsid w:val="7962359B"/>
    <w:rsid w:val="7969E92B"/>
    <w:rsid w:val="79831AAE"/>
    <w:rsid w:val="799FB9BD"/>
    <w:rsid w:val="79AB308D"/>
    <w:rsid w:val="79B1FCE4"/>
    <w:rsid w:val="79B44AFB"/>
    <w:rsid w:val="79BA571A"/>
    <w:rsid w:val="79BB55C8"/>
    <w:rsid w:val="79CCA197"/>
    <w:rsid w:val="79D47E25"/>
    <w:rsid w:val="79F3ED78"/>
    <w:rsid w:val="7A00766C"/>
    <w:rsid w:val="7A0B1B69"/>
    <w:rsid w:val="7A22EC1A"/>
    <w:rsid w:val="7A2D9BAF"/>
    <w:rsid w:val="7A33DF1E"/>
    <w:rsid w:val="7A50AA3F"/>
    <w:rsid w:val="7A54A461"/>
    <w:rsid w:val="7A5E8677"/>
    <w:rsid w:val="7A60AF58"/>
    <w:rsid w:val="7A66AE25"/>
    <w:rsid w:val="7A83F429"/>
    <w:rsid w:val="7A8CF08B"/>
    <w:rsid w:val="7A99DEAD"/>
    <w:rsid w:val="7AA883DA"/>
    <w:rsid w:val="7AB948C5"/>
    <w:rsid w:val="7ABAB35F"/>
    <w:rsid w:val="7AC63A42"/>
    <w:rsid w:val="7ADC2227"/>
    <w:rsid w:val="7ADC436E"/>
    <w:rsid w:val="7AFA5E30"/>
    <w:rsid w:val="7AFC448B"/>
    <w:rsid w:val="7B09F24F"/>
    <w:rsid w:val="7B15A5DF"/>
    <w:rsid w:val="7B1DDD0C"/>
    <w:rsid w:val="7B2F3EF7"/>
    <w:rsid w:val="7B5736C3"/>
    <w:rsid w:val="7B65A6B8"/>
    <w:rsid w:val="7B69BA48"/>
    <w:rsid w:val="7B6D1BC5"/>
    <w:rsid w:val="7B7A77FC"/>
    <w:rsid w:val="7BA297F8"/>
    <w:rsid w:val="7BA5C2AB"/>
    <w:rsid w:val="7BB9E60B"/>
    <w:rsid w:val="7BDA4240"/>
    <w:rsid w:val="7BDE2881"/>
    <w:rsid w:val="7C109FFB"/>
    <w:rsid w:val="7C10BE2F"/>
    <w:rsid w:val="7C5B26A9"/>
    <w:rsid w:val="7C5E3CD4"/>
    <w:rsid w:val="7C71BA57"/>
    <w:rsid w:val="7C7A823E"/>
    <w:rsid w:val="7C898876"/>
    <w:rsid w:val="7C8DD30A"/>
    <w:rsid w:val="7C91621A"/>
    <w:rsid w:val="7C949FB6"/>
    <w:rsid w:val="7C9CFED9"/>
    <w:rsid w:val="7CABD414"/>
    <w:rsid w:val="7CB1AA8D"/>
    <w:rsid w:val="7CB544AD"/>
    <w:rsid w:val="7CBE8994"/>
    <w:rsid w:val="7CD2FCDE"/>
    <w:rsid w:val="7CD33415"/>
    <w:rsid w:val="7CD37535"/>
    <w:rsid w:val="7CD6080E"/>
    <w:rsid w:val="7CDB26D2"/>
    <w:rsid w:val="7CEC61A9"/>
    <w:rsid w:val="7CF7E3C3"/>
    <w:rsid w:val="7D0D77F9"/>
    <w:rsid w:val="7D1B302B"/>
    <w:rsid w:val="7D21EF5F"/>
    <w:rsid w:val="7D2724D9"/>
    <w:rsid w:val="7D2F207A"/>
    <w:rsid w:val="7D33DB3F"/>
    <w:rsid w:val="7D566874"/>
    <w:rsid w:val="7D6982CF"/>
    <w:rsid w:val="7D767748"/>
    <w:rsid w:val="7D7AE338"/>
    <w:rsid w:val="7D841B2F"/>
    <w:rsid w:val="7D8552C6"/>
    <w:rsid w:val="7D91FF8A"/>
    <w:rsid w:val="7D955606"/>
    <w:rsid w:val="7D9B0B89"/>
    <w:rsid w:val="7D9C548D"/>
    <w:rsid w:val="7DA918F3"/>
    <w:rsid w:val="7DAE1F3C"/>
    <w:rsid w:val="7DB41924"/>
    <w:rsid w:val="7DBFCF1E"/>
    <w:rsid w:val="7DC89F03"/>
    <w:rsid w:val="7DD6773D"/>
    <w:rsid w:val="7DE116A6"/>
    <w:rsid w:val="7DE2D547"/>
    <w:rsid w:val="7E007E62"/>
    <w:rsid w:val="7E260D95"/>
    <w:rsid w:val="7E307017"/>
    <w:rsid w:val="7E3D6374"/>
    <w:rsid w:val="7E4A9F1E"/>
    <w:rsid w:val="7E6B38FE"/>
    <w:rsid w:val="7E6ECD3F"/>
    <w:rsid w:val="7E75E86C"/>
    <w:rsid w:val="7E8835CC"/>
    <w:rsid w:val="7EA4C96C"/>
    <w:rsid w:val="7EA8897F"/>
    <w:rsid w:val="7EB02FED"/>
    <w:rsid w:val="7ED090FA"/>
    <w:rsid w:val="7ED79F81"/>
    <w:rsid w:val="7EDDF75F"/>
    <w:rsid w:val="7EFAC154"/>
    <w:rsid w:val="7EFB6DC1"/>
    <w:rsid w:val="7F0610EB"/>
    <w:rsid w:val="7F07CD47"/>
    <w:rsid w:val="7F0BC553"/>
    <w:rsid w:val="7F1FEB90"/>
    <w:rsid w:val="7F29E250"/>
    <w:rsid w:val="7F2A04AD"/>
    <w:rsid w:val="7F2DCFEB"/>
    <w:rsid w:val="7F312667"/>
    <w:rsid w:val="7F39505B"/>
    <w:rsid w:val="7F47AA03"/>
    <w:rsid w:val="7F4CD6DA"/>
    <w:rsid w:val="7F599760"/>
    <w:rsid w:val="7F5A8687"/>
    <w:rsid w:val="7F61FD8D"/>
    <w:rsid w:val="7F71060B"/>
    <w:rsid w:val="7F797123"/>
    <w:rsid w:val="7F825D31"/>
    <w:rsid w:val="7F9F6C92"/>
    <w:rsid w:val="7FA3D3FB"/>
    <w:rsid w:val="7FA70C2A"/>
    <w:rsid w:val="7FE0CF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43E59"/>
  <w15:chartTrackingRefBased/>
  <w15:docId w15:val="{CE3DBB02-9B2A-418B-81DB-1CD63FA6B1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w:hAnsi="Times" w:eastAsia="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702"/>
    <w:pPr>
      <w:spacing w:before="120" w:after="120"/>
    </w:pPr>
    <w:rPr>
      <w:rFonts w:ascii="Helvetica" w:hAnsi="Helvetica"/>
      <w:sz w:val="24"/>
    </w:rPr>
  </w:style>
  <w:style w:type="paragraph" w:styleId="Heading1">
    <w:name w:val="heading 1"/>
    <w:basedOn w:val="Normal"/>
    <w:next w:val="Normal"/>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color="00424F" w:sz="8" w:space="4"/>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hAnsi="Cambria" w:eastAsia="Times New Roman"/>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hAnsi="Cambria" w:eastAsia="Times New Roman"/>
      <w:szCs w:val="24"/>
    </w:rPr>
  </w:style>
  <w:style w:type="paragraph" w:styleId="Heading8">
    <w:name w:val="heading 8"/>
    <w:basedOn w:val="Normal"/>
    <w:next w:val="Normal"/>
    <w:link w:val="Heading8Char"/>
    <w:qFormat/>
    <w:locked/>
    <w:rsid w:val="00FD7700"/>
    <w:pPr>
      <w:spacing w:before="240" w:after="60"/>
      <w:outlineLvl w:val="7"/>
    </w:pPr>
    <w:rPr>
      <w:rFonts w:ascii="Cambria" w:hAnsi="Cambria" w:eastAsia="Times New Roman"/>
      <w:i/>
      <w:iCs/>
      <w:szCs w:val="24"/>
    </w:rPr>
  </w:style>
  <w:style w:type="paragraph" w:styleId="Heading9">
    <w:name w:val="heading 9"/>
    <w:basedOn w:val="Normal"/>
    <w:next w:val="Normal"/>
    <w:link w:val="Heading9Char"/>
    <w:qFormat/>
    <w:locked/>
    <w:rsid w:val="00FD7700"/>
    <w:pPr>
      <w:spacing w:before="240" w:after="60"/>
      <w:outlineLvl w:val="8"/>
    </w:pPr>
    <w:rPr>
      <w:rFonts w:ascii="Calibri" w:hAnsi="Calibri"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overviewtext"/>
    <w:link w:val="HeaderChar"/>
    <w:locked/>
    <w:rsid w:val="00F93897"/>
    <w:pPr>
      <w:tabs>
        <w:tab w:val="center" w:pos="4153"/>
        <w:tab w:val="right" w:pos="8306"/>
      </w:tabs>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59"/>
    <w:locked/>
    <w:rsid w:val="007F209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uthordetails" w:customStyle="1">
    <w:name w:val="author details"/>
    <w:basedOn w:val="Header"/>
    <w:locked/>
    <w:pPr>
      <w:pBdr>
        <w:top w:val="single" w:color="auto" w:sz="8" w:space="4"/>
        <w:left w:val="single" w:color="auto" w:sz="8" w:space="4"/>
        <w:bottom w:val="single" w:color="auto" w:sz="8" w:space="4"/>
        <w:right w:val="single" w:color="auto" w:sz="8" w:space="4"/>
      </w:pBdr>
      <w:tabs>
        <w:tab w:val="clear" w:pos="4153"/>
        <w:tab w:val="clear" w:pos="8306"/>
      </w:tabs>
    </w:pPr>
  </w:style>
  <w:style w:type="paragraph" w:styleId="CommitteeTitle" w:customStyle="1">
    <w:name w:val="Committee Title"/>
    <w:basedOn w:val="Header"/>
    <w:next w:val="Header"/>
    <w:qFormat/>
    <w:rsid w:val="000632BB"/>
    <w:pPr>
      <w:shd w:val="clear" w:color="auto" w:fill="000000"/>
      <w:tabs>
        <w:tab w:val="clear" w:pos="4153"/>
        <w:tab w:val="clear" w:pos="8306"/>
      </w:tabs>
      <w:spacing w:after="120"/>
      <w:ind w:right="2835"/>
    </w:pPr>
    <w:rPr>
      <w:b/>
      <w:noProof/>
      <w:color w:val="FFFFFF"/>
    </w:rPr>
  </w:style>
  <w:style w:type="paragraph" w:styleId="summarydetails" w:customStyle="1">
    <w:name w:val="summary details"/>
    <w:basedOn w:val="overviewtext"/>
    <w:qFormat/>
    <w:rsid w:val="00714289"/>
    <w:pPr>
      <w:ind w:left="720"/>
    </w:pPr>
  </w:style>
  <w:style w:type="paragraph" w:styleId="overviewtext" w:customStyle="1">
    <w:name w:val="overview text"/>
    <w:link w:val="overviewtextChar"/>
    <w:qFormat/>
    <w:rsid w:val="001C1389"/>
    <w:pPr>
      <w:spacing w:before="60" w:after="60"/>
    </w:pPr>
    <w:rPr>
      <w:rFonts w:ascii="Helvetica" w:hAnsi="Helvetica"/>
      <w:sz w:val="24"/>
    </w:rPr>
  </w:style>
  <w:style w:type="paragraph" w:styleId="overviewheading" w:customStyle="1">
    <w:name w:val="overview heading"/>
    <w:basedOn w:val="overviewtext"/>
    <w:qFormat/>
    <w:rsid w:val="001C1389"/>
    <w:pPr>
      <w:pBdr>
        <w:bottom w:val="single" w:color="auto" w:sz="4" w:space="4"/>
      </w:pBdr>
      <w:spacing w:before="120"/>
    </w:pPr>
    <w:rPr>
      <w:b/>
    </w:rPr>
  </w:style>
  <w:style w:type="paragraph" w:styleId="ReportTitle" w:customStyle="1">
    <w:name w:val="Report Title"/>
    <w:basedOn w:val="overviewtext"/>
    <w:qFormat/>
    <w:rsid w:val="00FD7700"/>
    <w:pPr>
      <w:spacing w:before="120" w:after="120"/>
    </w:pPr>
    <w:rPr>
      <w:b/>
      <w:sz w:val="40"/>
    </w:rPr>
  </w:style>
  <w:style w:type="character" w:styleId="Heading6Char" w:customStyle="1">
    <w:name w:val="Heading 6 Char"/>
    <w:link w:val="Heading6"/>
    <w:rsid w:val="00FD7700"/>
    <w:rPr>
      <w:rFonts w:ascii="Cambria" w:hAnsi="Cambria" w:eastAsia="Times New Roman" w:cs="Times New Roman"/>
      <w:b/>
      <w:bCs/>
      <w:sz w:val="22"/>
      <w:szCs w:val="22"/>
      <w:lang w:eastAsia="en-GB"/>
    </w:rPr>
  </w:style>
  <w:style w:type="character" w:styleId="Heading7Char" w:customStyle="1">
    <w:name w:val="Heading 7 Char"/>
    <w:link w:val="Heading7"/>
    <w:rsid w:val="00FD7700"/>
    <w:rPr>
      <w:rFonts w:ascii="Cambria" w:hAnsi="Cambria" w:eastAsia="Times New Roman" w:cs="Times New Roman"/>
      <w:sz w:val="24"/>
      <w:szCs w:val="24"/>
      <w:lang w:eastAsia="en-GB"/>
    </w:rPr>
  </w:style>
  <w:style w:type="character" w:styleId="Heading8Char" w:customStyle="1">
    <w:name w:val="Heading 8 Char"/>
    <w:link w:val="Heading8"/>
    <w:rsid w:val="00FD7700"/>
    <w:rPr>
      <w:rFonts w:ascii="Cambria" w:hAnsi="Cambria" w:eastAsia="Times New Roman" w:cs="Times New Roman"/>
      <w:i/>
      <w:iCs/>
      <w:sz w:val="24"/>
      <w:szCs w:val="24"/>
      <w:lang w:eastAsia="en-GB"/>
    </w:rPr>
  </w:style>
  <w:style w:type="character" w:styleId="Heading9Char" w:customStyle="1">
    <w:name w:val="Heading 9 Char"/>
    <w:link w:val="Heading9"/>
    <w:rsid w:val="00FD7700"/>
    <w:rPr>
      <w:rFonts w:ascii="Calibri" w:hAnsi="Calibri" w:eastAsia="Times New Roman" w:cs="Times New Roman"/>
      <w:sz w:val="22"/>
      <w:szCs w:val="22"/>
      <w:lang w:eastAsia="en-GB"/>
    </w:rPr>
  </w:style>
  <w:style w:type="paragraph" w:styleId="Bulletedlist1" w:customStyle="1">
    <w:name w:val="Bulleted list 1"/>
    <w:basedOn w:val="Normal"/>
    <w:qFormat/>
    <w:locked/>
    <w:rsid w:val="004D6702"/>
    <w:pPr>
      <w:numPr>
        <w:numId w:val="2"/>
      </w:numPr>
    </w:pPr>
  </w:style>
  <w:style w:type="paragraph" w:styleId="BalloonText">
    <w:name w:val="Balloon Text"/>
    <w:basedOn w:val="Normal"/>
    <w:link w:val="BalloonTextChar"/>
    <w:locked/>
    <w:rsid w:val="00EC0F72"/>
    <w:rPr>
      <w:rFonts w:ascii="Tahoma" w:hAnsi="Tahoma" w:cs="Tahoma"/>
      <w:sz w:val="16"/>
      <w:szCs w:val="16"/>
    </w:rPr>
  </w:style>
  <w:style w:type="paragraph" w:styleId="SubHeadings" w:customStyle="1">
    <w:name w:val="Sub Headings"/>
    <w:basedOn w:val="Heading3"/>
    <w:link w:val="SubHeadingsChar"/>
    <w:autoRedefine/>
    <w:rsid w:val="00CF3F95"/>
    <w:pPr>
      <w:ind w:left="720"/>
    </w:pPr>
  </w:style>
  <w:style w:type="paragraph" w:styleId="NumberList1" w:customStyle="1">
    <w:name w:val="Number List1"/>
    <w:basedOn w:val="Normal"/>
    <w:autoRedefine/>
    <w:rsid w:val="003914B1"/>
    <w:pPr>
      <w:numPr>
        <w:numId w:val="8"/>
      </w:numPr>
    </w:pPr>
  </w:style>
  <w:style w:type="paragraph" w:styleId="Para2" w:customStyle="1">
    <w:name w:val="Para2"/>
    <w:basedOn w:val="Normal"/>
    <w:link w:val="Para2Char"/>
    <w:autoRedefine/>
    <w:rsid w:val="00DF2B60"/>
    <w:pPr>
      <w:numPr>
        <w:ilvl w:val="2"/>
        <w:numId w:val="3"/>
      </w:numPr>
    </w:pPr>
  </w:style>
  <w:style w:type="paragraph" w:styleId="NumberedList2" w:customStyle="1">
    <w:name w:val="Numbered List2"/>
    <w:basedOn w:val="Normal"/>
    <w:autoRedefine/>
    <w:rsid w:val="001110DF"/>
    <w:pPr>
      <w:ind w:left="720"/>
    </w:pPr>
  </w:style>
  <w:style w:type="paragraph" w:styleId="Para1" w:customStyle="1">
    <w:name w:val="Para1"/>
    <w:basedOn w:val="Heading3"/>
    <w:rsid w:val="005B317F"/>
    <w:pPr>
      <w:tabs>
        <w:tab w:val="left" w:pos="1440"/>
      </w:tabs>
      <w:ind w:left="1440" w:hanging="720"/>
    </w:pPr>
    <w:rPr>
      <w:b w:val="0"/>
      <w:sz w:val="24"/>
      <w:szCs w:val="24"/>
    </w:rPr>
  </w:style>
  <w:style w:type="character" w:styleId="Heading2Char" w:customStyle="1">
    <w:name w:val="Heading 2 Char"/>
    <w:link w:val="Heading2"/>
    <w:rsid w:val="00BB2685"/>
    <w:rPr>
      <w:rFonts w:ascii="Helvetica" w:hAnsi="Helvetica"/>
      <w:b/>
      <w:sz w:val="36"/>
      <w:lang w:val="en-GB" w:eastAsia="en-GB" w:bidi="ar-SA"/>
    </w:rPr>
  </w:style>
  <w:style w:type="character" w:styleId="Heading3Char" w:customStyle="1">
    <w:name w:val="Heading 3 Char"/>
    <w:link w:val="Heading3"/>
    <w:rsid w:val="007E0733"/>
    <w:rPr>
      <w:rFonts w:ascii="Helvetica" w:hAnsi="Helvetica" w:eastAsia="Times"/>
      <w:b/>
      <w:sz w:val="32"/>
      <w:lang w:val="en-GB" w:eastAsia="en-GB" w:bidi="ar-SA"/>
    </w:rPr>
  </w:style>
  <w:style w:type="character" w:styleId="SubHeadingsChar" w:customStyle="1">
    <w:name w:val="Sub Headings Char"/>
    <w:link w:val="SubHeadings"/>
    <w:rsid w:val="00CF3F95"/>
    <w:rPr>
      <w:rFonts w:ascii="Helvetica" w:hAnsi="Helvetica" w:eastAsia="Times"/>
      <w:b/>
      <w:sz w:val="32"/>
      <w:lang w:val="en-GB" w:eastAsia="en-GB" w:bidi="ar-SA"/>
    </w:rPr>
  </w:style>
  <w:style w:type="paragraph" w:styleId="BulletList" w:customStyle="1">
    <w:name w:val="Bullet List"/>
    <w:basedOn w:val="Normal"/>
    <w:autoRedefine/>
    <w:rsid w:val="00A9700D"/>
    <w:pPr>
      <w:spacing w:before="0" w:after="0"/>
      <w:jc w:val="both"/>
    </w:pPr>
    <w:rPr>
      <w:rFonts w:ascii="Arial" w:hAnsi="Arial" w:cs="Arial"/>
      <w:noProof/>
    </w:rPr>
  </w:style>
  <w:style w:type="paragraph" w:styleId="AgendaItemNo" w:customStyle="1">
    <w:name w:val="Agenda Item No"/>
    <w:basedOn w:val="Header"/>
    <w:link w:val="AgendaItemNoChar"/>
    <w:rsid w:val="005C2F71"/>
    <w:pPr>
      <w:tabs>
        <w:tab w:val="clear" w:pos="4153"/>
        <w:tab w:val="clear" w:pos="8306"/>
      </w:tabs>
      <w:spacing w:before="240" w:after="120"/>
    </w:pPr>
    <w:rPr>
      <w:color w:val="000000"/>
    </w:rPr>
  </w:style>
  <w:style w:type="character" w:styleId="overviewtextChar" w:customStyle="1">
    <w:name w:val="overview text Char"/>
    <w:link w:val="overviewtext"/>
    <w:rsid w:val="005C2F71"/>
    <w:rPr>
      <w:rFonts w:ascii="Helvetica" w:hAnsi="Helvetica" w:eastAsia="Times"/>
      <w:sz w:val="24"/>
      <w:lang w:val="en-GB" w:eastAsia="en-GB" w:bidi="ar-SA"/>
    </w:rPr>
  </w:style>
  <w:style w:type="character" w:styleId="HeaderChar" w:customStyle="1">
    <w:name w:val="Header Char"/>
    <w:link w:val="Header"/>
    <w:rsid w:val="005C2F71"/>
    <w:rPr>
      <w:rFonts w:ascii="Helvetica" w:hAnsi="Helvetica" w:eastAsia="Times"/>
      <w:sz w:val="24"/>
      <w:lang w:val="en-GB" w:eastAsia="en-GB" w:bidi="ar-SA"/>
    </w:rPr>
  </w:style>
  <w:style w:type="character" w:styleId="AgendaItemNoChar" w:customStyle="1">
    <w:name w:val="Agenda Item No Char"/>
    <w:link w:val="AgendaItemNo"/>
    <w:rsid w:val="005C2F71"/>
    <w:rPr>
      <w:rFonts w:ascii="Helvetica" w:hAnsi="Helvetica" w:eastAsia="Times"/>
      <w:color w:val="000000"/>
      <w:sz w:val="24"/>
      <w:lang w:val="en-GB" w:eastAsia="en-GB" w:bidi="ar-SA"/>
    </w:rPr>
  </w:style>
  <w:style w:type="paragraph" w:styleId="Date">
    <w:name w:val="Date"/>
    <w:basedOn w:val="Normal"/>
    <w:next w:val="Normal"/>
    <w:link w:val="DateChar"/>
    <w:semiHidden/>
    <w:locked/>
    <w:rsid w:val="00DB03A8"/>
  </w:style>
  <w:style w:type="paragraph" w:styleId="Date2" w:customStyle="1">
    <w:name w:val="Date2"/>
    <w:basedOn w:val="Date"/>
    <w:link w:val="Date2Char"/>
    <w:autoRedefine/>
    <w:rsid w:val="00DB03A8"/>
    <w:rPr>
      <w:b/>
    </w:rPr>
  </w:style>
  <w:style w:type="character" w:styleId="DateChar" w:customStyle="1">
    <w:name w:val="Date Char"/>
    <w:link w:val="Date"/>
    <w:rsid w:val="00DB03A8"/>
    <w:rPr>
      <w:rFonts w:ascii="Helvetica" w:hAnsi="Helvetica" w:eastAsia="Times"/>
      <w:sz w:val="24"/>
      <w:lang w:val="en-GB" w:eastAsia="en-GB" w:bidi="ar-SA"/>
    </w:rPr>
  </w:style>
  <w:style w:type="character" w:styleId="Date2Char" w:customStyle="1">
    <w:name w:val="Date2 Char"/>
    <w:link w:val="Date2"/>
    <w:rsid w:val="00DB03A8"/>
    <w:rPr>
      <w:rFonts w:ascii="Helvetica" w:hAnsi="Helvetica" w:eastAsia="Times"/>
      <w:b/>
      <w:sz w:val="24"/>
      <w:lang w:val="en-GB" w:eastAsia="en-GB" w:bidi="ar-SA"/>
    </w:rPr>
  </w:style>
  <w:style w:type="character" w:styleId="Para2Char" w:customStyle="1">
    <w:name w:val="Para2 Char"/>
    <w:link w:val="Para2"/>
    <w:rsid w:val="00DF2B60"/>
    <w:rPr>
      <w:rFonts w:ascii="Helvetica" w:hAnsi="Helvetica"/>
      <w:sz w:val="24"/>
    </w:rPr>
  </w:style>
  <w:style w:type="character" w:styleId="Hyperlink">
    <w:name w:val="Hyperlink"/>
    <w:locked/>
    <w:rsid w:val="00B36B6F"/>
    <w:rPr>
      <w:color w:val="0000FF"/>
      <w:u w:val="single"/>
    </w:rPr>
  </w:style>
  <w:style w:type="paragraph" w:styleId="StyleNumberedList2Left254cmFirstline0cm" w:customStyle="1">
    <w:name w:val="Style Numbered List2 + Left:  2.54 cm First line:  0 cm"/>
    <w:basedOn w:val="Normal"/>
    <w:rsid w:val="00CA4246"/>
    <w:pPr>
      <w:numPr>
        <w:ilvl w:val="2"/>
        <w:numId w:val="5"/>
      </w:numPr>
    </w:pPr>
  </w:style>
  <w:style w:type="paragraph" w:styleId="NumberedList4" w:customStyle="1">
    <w:name w:val="Numbered List4"/>
    <w:basedOn w:val="Normal"/>
    <w:rsid w:val="00732C4D"/>
    <w:pPr>
      <w:numPr>
        <w:numId w:val="7"/>
      </w:numPr>
    </w:pPr>
  </w:style>
  <w:style w:type="paragraph" w:styleId="NumberedList3" w:customStyle="1">
    <w:name w:val="Numbered List3"/>
    <w:basedOn w:val="Normal"/>
    <w:autoRedefine/>
    <w:rsid w:val="00B57FFC"/>
    <w:pPr>
      <w:ind w:left="1080"/>
    </w:pPr>
  </w:style>
  <w:style w:type="numbering" w:styleId="StyleOutlinenumberedLeft254cmHanging093cm" w:customStyle="1">
    <w:name w:val="Style Outline numbered Left:  2.54 cm Hanging:  0.93 cm"/>
    <w:basedOn w:val="NoList"/>
    <w:rsid w:val="0010432A"/>
    <w:pPr>
      <w:numPr>
        <w:numId w:val="4"/>
      </w:numPr>
    </w:pPr>
  </w:style>
  <w:style w:type="numbering" w:styleId="111111">
    <w:name w:val="Outline List 2"/>
    <w:basedOn w:val="NoList"/>
    <w:locked/>
    <w:rsid w:val="00CA4246"/>
    <w:pPr>
      <w:numPr>
        <w:numId w:val="6"/>
      </w:numPr>
    </w:pPr>
  </w:style>
  <w:style w:type="paragraph" w:styleId="summarydetail" w:customStyle="1">
    <w:name w:val="summary detail"/>
    <w:basedOn w:val="overviewtext"/>
    <w:qFormat/>
    <w:rsid w:val="00EC59DC"/>
    <w:pPr>
      <w:ind w:left="3402"/>
    </w:pPr>
  </w:style>
  <w:style w:type="paragraph" w:styleId="ListBullet">
    <w:name w:val="List Bullet"/>
    <w:basedOn w:val="Normal"/>
    <w:locked/>
    <w:rsid w:val="00182C72"/>
    <w:pPr>
      <w:numPr>
        <w:numId w:val="9"/>
      </w:numPr>
    </w:pPr>
  </w:style>
  <w:style w:type="paragraph" w:styleId="summarydetails0" w:customStyle="1">
    <w:name w:val="summarydetails"/>
    <w:basedOn w:val="Normal"/>
    <w:rsid w:val="002701E6"/>
    <w:pPr>
      <w:spacing w:before="100" w:beforeAutospacing="1" w:after="100" w:afterAutospacing="1"/>
    </w:pPr>
    <w:rPr>
      <w:rFonts w:ascii="Times New Roman" w:hAnsi="Times New Roman" w:eastAsia="Times New Roman"/>
      <w:szCs w:val="24"/>
    </w:rPr>
  </w:style>
  <w:style w:type="paragraph" w:styleId="FootnoteText">
    <w:name w:val="footnote text"/>
    <w:basedOn w:val="Normal"/>
    <w:semiHidden/>
    <w:locked/>
    <w:rsid w:val="002701E6"/>
    <w:pPr>
      <w:spacing w:before="0" w:after="0"/>
    </w:pPr>
    <w:rPr>
      <w:rFonts w:ascii="Times New Roman" w:hAnsi="Times New Roman" w:eastAsia="Times New Roman"/>
      <w:sz w:val="20"/>
    </w:rPr>
  </w:style>
  <w:style w:type="character" w:styleId="FootnoteReference">
    <w:name w:val="footnote reference"/>
    <w:semiHidden/>
    <w:locked/>
    <w:rsid w:val="002701E6"/>
    <w:rPr>
      <w:vertAlign w:val="superscript"/>
    </w:rPr>
  </w:style>
  <w:style w:type="paragraph" w:styleId="ParaX11" w:customStyle="1">
    <w:name w:val="Para X.1.1"/>
    <w:basedOn w:val="Normal"/>
    <w:rsid w:val="00D36251"/>
    <w:pPr>
      <w:ind w:left="2160" w:hanging="720"/>
    </w:pPr>
    <w:rPr>
      <w:rFonts w:ascii="Arial" w:hAnsi="Arial"/>
    </w:rPr>
  </w:style>
  <w:style w:type="paragraph" w:styleId="ParaX1" w:customStyle="1">
    <w:name w:val="Para X.1"/>
    <w:basedOn w:val="Normal"/>
    <w:rsid w:val="00D36251"/>
    <w:pPr>
      <w:spacing w:before="0" w:after="0"/>
      <w:ind w:left="1440" w:hanging="731"/>
    </w:pPr>
    <w:rPr>
      <w:rFonts w:ascii="Arial" w:hAnsi="Arial"/>
    </w:rPr>
  </w:style>
  <w:style w:type="paragraph" w:styleId="AppendicesNumberedList" w:customStyle="1">
    <w:name w:val="Appendices Numbered List"/>
    <w:basedOn w:val="Normal"/>
    <w:rsid w:val="00D36251"/>
    <w:pPr>
      <w:tabs>
        <w:tab w:val="left" w:pos="1440"/>
      </w:tabs>
      <w:spacing w:before="0" w:after="0"/>
      <w:ind w:left="1440" w:hanging="720"/>
    </w:pPr>
    <w:rPr>
      <w:rFonts w:ascii="Arial" w:hAnsi="Arial"/>
    </w:rPr>
  </w:style>
  <w:style w:type="paragraph" w:styleId="SecondIndent" w:customStyle="1">
    <w:name w:val="Second Indent"/>
    <w:basedOn w:val="Normal"/>
    <w:rsid w:val="00D36251"/>
    <w:pPr>
      <w:tabs>
        <w:tab w:val="left" w:pos="1440"/>
        <w:tab w:val="left" w:pos="2160"/>
      </w:tabs>
      <w:spacing w:before="0" w:after="0"/>
      <w:ind w:left="2160" w:hanging="720"/>
    </w:pPr>
    <w:rPr>
      <w:rFonts w:ascii="Arial" w:hAnsi="Arial"/>
    </w:rPr>
  </w:style>
  <w:style w:type="paragraph" w:styleId="BulletListX1" w:customStyle="1">
    <w:name w:val="Bullet List X.1"/>
    <w:basedOn w:val="ParaX1"/>
    <w:rsid w:val="00D36251"/>
    <w:pPr>
      <w:ind w:hanging="720"/>
    </w:pPr>
  </w:style>
  <w:style w:type="character" w:styleId="Bold" w:customStyle="1">
    <w:name w:val="Bold"/>
    <w:rsid w:val="00D36251"/>
    <w:rPr>
      <w:b/>
    </w:rPr>
  </w:style>
  <w:style w:type="paragraph" w:styleId="ListParagraph">
    <w:name w:val="List Paragraph"/>
    <w:basedOn w:val="Normal"/>
    <w:uiPriority w:val="34"/>
    <w:qFormat/>
    <w:rsid w:val="005407A0"/>
    <w:pPr>
      <w:spacing w:before="0" w:after="0"/>
      <w:ind w:left="720"/>
    </w:pPr>
    <w:rPr>
      <w:rFonts w:ascii="Calibri" w:hAnsi="Calibri" w:eastAsia="Calibri"/>
      <w:sz w:val="22"/>
      <w:szCs w:val="22"/>
      <w:lang w:eastAsia="en-US"/>
    </w:rPr>
  </w:style>
  <w:style w:type="character" w:styleId="CommentReference">
    <w:name w:val="annotation reference"/>
    <w:locked/>
    <w:rsid w:val="009C7A79"/>
    <w:rPr>
      <w:sz w:val="16"/>
      <w:szCs w:val="16"/>
    </w:rPr>
  </w:style>
  <w:style w:type="paragraph" w:styleId="CommentText">
    <w:name w:val="annotation text"/>
    <w:basedOn w:val="Normal"/>
    <w:link w:val="CommentTextChar"/>
    <w:locked/>
    <w:rsid w:val="009C7A79"/>
    <w:rPr>
      <w:sz w:val="20"/>
    </w:rPr>
  </w:style>
  <w:style w:type="character" w:styleId="CommentTextChar" w:customStyle="1">
    <w:name w:val="Comment Text Char"/>
    <w:link w:val="CommentText"/>
    <w:rsid w:val="009C7A79"/>
    <w:rPr>
      <w:rFonts w:ascii="Helvetica" w:hAnsi="Helvetica"/>
    </w:rPr>
  </w:style>
  <w:style w:type="paragraph" w:styleId="CommentSubject">
    <w:name w:val="annotation subject"/>
    <w:basedOn w:val="CommentText"/>
    <w:next w:val="CommentText"/>
    <w:link w:val="CommentSubjectChar"/>
    <w:locked/>
    <w:rsid w:val="009C7A79"/>
    <w:rPr>
      <w:b/>
      <w:bCs/>
    </w:rPr>
  </w:style>
  <w:style w:type="character" w:styleId="CommentSubjectChar" w:customStyle="1">
    <w:name w:val="Comment Subject Char"/>
    <w:link w:val="CommentSubject"/>
    <w:rsid w:val="009C7A79"/>
    <w:rPr>
      <w:rFonts w:ascii="Helvetica" w:hAnsi="Helvetica"/>
      <w:b/>
      <w:bCs/>
    </w:rPr>
  </w:style>
  <w:style w:type="character" w:styleId="UnresolvedMention">
    <w:name w:val="Unresolved Mention"/>
    <w:uiPriority w:val="99"/>
    <w:semiHidden/>
    <w:unhideWhenUsed/>
    <w:rsid w:val="001A4112"/>
    <w:rPr>
      <w:color w:val="605E5C"/>
      <w:shd w:val="clear" w:color="auto" w:fill="E1DFDD"/>
    </w:rPr>
  </w:style>
  <w:style w:type="character" w:styleId="FollowedHyperlink">
    <w:name w:val="FollowedHyperlink"/>
    <w:locked/>
    <w:rsid w:val="003714B2"/>
    <w:rPr>
      <w:color w:val="954F72"/>
      <w:u w:val="single"/>
    </w:rPr>
  </w:style>
  <w:style w:type="paragraph" w:styleId="Footer">
    <w:name w:val="footer"/>
    <w:basedOn w:val="Normal"/>
    <w:link w:val="FooterChar"/>
    <w:uiPriority w:val="99"/>
    <w:locked/>
    <w:rsid w:val="00970962"/>
    <w:pPr>
      <w:tabs>
        <w:tab w:val="center" w:pos="4513"/>
        <w:tab w:val="right" w:pos="9026"/>
      </w:tabs>
    </w:pPr>
  </w:style>
  <w:style w:type="character" w:styleId="FooterChar" w:customStyle="1">
    <w:name w:val="Footer Char"/>
    <w:link w:val="Footer"/>
    <w:uiPriority w:val="99"/>
    <w:rsid w:val="00970962"/>
    <w:rPr>
      <w:rFonts w:ascii="Helvetica" w:hAnsi="Helvetica"/>
      <w:sz w:val="24"/>
    </w:rPr>
  </w:style>
  <w:style w:type="paragraph" w:styleId="Default" w:customStyle="1">
    <w:name w:val="Default"/>
    <w:rsid w:val="00905E03"/>
    <w:pPr>
      <w:autoSpaceDE w:val="0"/>
      <w:autoSpaceDN w:val="0"/>
      <w:adjustRightInd w:val="0"/>
    </w:pPr>
    <w:rPr>
      <w:rFonts w:ascii="Arial" w:hAnsi="Arial" w:cs="Arial"/>
      <w:color w:val="000000"/>
      <w:sz w:val="24"/>
      <w:szCs w:val="24"/>
    </w:rPr>
  </w:style>
  <w:style w:type="paragraph" w:styleId="paragraph" w:customStyle="1">
    <w:name w:val="paragraph"/>
    <w:basedOn w:val="Normal"/>
    <w:rsid w:val="009B753E"/>
    <w:pPr>
      <w:spacing w:before="100" w:beforeAutospacing="1" w:after="100" w:afterAutospacing="1"/>
    </w:pPr>
    <w:rPr>
      <w:rFonts w:ascii="Times New Roman" w:hAnsi="Times New Roman" w:eastAsia="Times New Roman"/>
      <w:szCs w:val="24"/>
    </w:rPr>
  </w:style>
  <w:style w:type="character" w:styleId="normaltextrun" w:customStyle="1">
    <w:name w:val="normaltextrun"/>
    <w:basedOn w:val="DefaultParagraphFont"/>
    <w:rsid w:val="009B753E"/>
  </w:style>
  <w:style w:type="character" w:styleId="tabchar" w:customStyle="1">
    <w:name w:val="tabchar"/>
    <w:basedOn w:val="DefaultParagraphFont"/>
    <w:rsid w:val="009B753E"/>
  </w:style>
  <w:style w:type="character" w:styleId="eop" w:customStyle="1">
    <w:name w:val="eop"/>
    <w:basedOn w:val="DefaultParagraphFont"/>
    <w:rsid w:val="009B753E"/>
  </w:style>
  <w:style w:type="numbering" w:styleId="NoList1" w:customStyle="1">
    <w:name w:val="No List1"/>
    <w:next w:val="NoList"/>
    <w:semiHidden/>
    <w:rsid w:val="00AE4B26"/>
  </w:style>
  <w:style w:type="paragraph" w:styleId="Normal0" w:customStyle="1">
    <w:name w:val="Normal_0"/>
    <w:qFormat/>
    <w:rsid w:val="00AE4B26"/>
    <w:rPr>
      <w:rFonts w:ascii="Times New Roman" w:hAnsi="Times New Roman" w:eastAsia="Times New Roman"/>
    </w:rPr>
  </w:style>
  <w:style w:type="paragraph" w:styleId="Normal1" w:customStyle="1">
    <w:name w:val="Normal_1"/>
    <w:qFormat/>
    <w:rsid w:val="00AE4B26"/>
    <w:rPr>
      <w:rFonts w:ascii="Times New Roman" w:hAnsi="Times New Roman" w:eastAsia="Times New Roman"/>
      <w:sz w:val="24"/>
      <w:szCs w:val="24"/>
    </w:rPr>
  </w:style>
  <w:style w:type="paragraph" w:styleId="Normal2" w:customStyle="1">
    <w:name w:val="Normal_2"/>
    <w:qFormat/>
    <w:rsid w:val="00AE4B26"/>
    <w:rPr>
      <w:rFonts w:ascii="Times New Roman" w:hAnsi="Times New Roman" w:eastAsia="Times New Roman"/>
      <w:sz w:val="24"/>
      <w:szCs w:val="24"/>
    </w:rPr>
  </w:style>
  <w:style w:type="paragraph" w:styleId="Normal3" w:customStyle="1">
    <w:name w:val="Normal_3"/>
    <w:qFormat/>
    <w:rsid w:val="00AE4B26"/>
    <w:rPr>
      <w:rFonts w:ascii="Times New Roman" w:hAnsi="Times New Roman" w:eastAsia="Times New Roman"/>
    </w:rPr>
  </w:style>
  <w:style w:type="paragraph" w:styleId="Normal4" w:customStyle="1">
    <w:name w:val="Normal_4"/>
    <w:qFormat/>
    <w:rsid w:val="00AE4B26"/>
    <w:rPr>
      <w:rFonts w:ascii="Times New Roman" w:hAnsi="Times New Roman" w:eastAsia="Times New Roman"/>
      <w:sz w:val="24"/>
      <w:szCs w:val="24"/>
    </w:rPr>
  </w:style>
  <w:style w:type="paragraph" w:styleId="Normal5" w:customStyle="1">
    <w:name w:val="Normal_5"/>
    <w:qFormat/>
    <w:rsid w:val="00AE4B26"/>
    <w:rPr>
      <w:rFonts w:ascii="Times New Roman" w:hAnsi="Times New Roman" w:eastAsia="Times New Roman"/>
      <w:sz w:val="24"/>
      <w:szCs w:val="24"/>
    </w:rPr>
  </w:style>
  <w:style w:type="paragraph" w:styleId="Normal6" w:customStyle="1">
    <w:name w:val="Normal_6"/>
    <w:qFormat/>
    <w:rsid w:val="00AE4B26"/>
    <w:rPr>
      <w:rFonts w:ascii="Times New Roman" w:hAnsi="Times New Roman" w:eastAsia="Times New Roman"/>
    </w:rPr>
  </w:style>
  <w:style w:type="paragraph" w:styleId="Normal7" w:customStyle="1">
    <w:name w:val="Normal_7"/>
    <w:qFormat/>
    <w:rsid w:val="00AE4B26"/>
    <w:rPr>
      <w:rFonts w:ascii="Times New Roman" w:hAnsi="Times New Roman" w:eastAsia="Times New Roman"/>
      <w:sz w:val="24"/>
      <w:szCs w:val="24"/>
    </w:rPr>
  </w:style>
  <w:style w:type="paragraph" w:styleId="Normal8" w:customStyle="1">
    <w:name w:val="Normal_8"/>
    <w:qFormat/>
    <w:rsid w:val="00AE4B26"/>
    <w:rPr>
      <w:rFonts w:ascii="Times New Roman" w:hAnsi="Times New Roman" w:eastAsia="Times New Roman"/>
      <w:sz w:val="24"/>
      <w:szCs w:val="24"/>
    </w:rPr>
  </w:style>
  <w:style w:type="paragraph" w:styleId="Normal9" w:customStyle="1">
    <w:name w:val="Normal_9"/>
    <w:qFormat/>
    <w:rsid w:val="00AE4B26"/>
    <w:rPr>
      <w:rFonts w:ascii="Times New Roman" w:hAnsi="Times New Roman" w:eastAsia="Times New Roman"/>
    </w:rPr>
  </w:style>
  <w:style w:type="paragraph" w:styleId="Normal10" w:customStyle="1">
    <w:name w:val="Normal_10"/>
    <w:qFormat/>
    <w:rsid w:val="00AE4B26"/>
    <w:rPr>
      <w:rFonts w:ascii="Times New Roman" w:hAnsi="Times New Roman" w:eastAsia="Times New Roman"/>
      <w:sz w:val="24"/>
      <w:szCs w:val="24"/>
    </w:rPr>
  </w:style>
  <w:style w:type="paragraph" w:styleId="Normal11" w:customStyle="1">
    <w:name w:val="Normal_11"/>
    <w:qFormat/>
    <w:rsid w:val="00AE4B26"/>
    <w:rPr>
      <w:rFonts w:ascii="Times New Roman" w:hAnsi="Times New Roman" w:eastAsia="Times New Roman"/>
      <w:sz w:val="24"/>
      <w:szCs w:val="24"/>
    </w:rPr>
  </w:style>
  <w:style w:type="character" w:styleId="BalloonTextChar" w:customStyle="1">
    <w:name w:val="Balloon Text Char"/>
    <w:link w:val="BalloonText"/>
    <w:rsid w:val="00AE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7388">
      <w:bodyDiv w:val="1"/>
      <w:marLeft w:val="0"/>
      <w:marRight w:val="0"/>
      <w:marTop w:val="0"/>
      <w:marBottom w:val="0"/>
      <w:divBdr>
        <w:top w:val="none" w:sz="0" w:space="0" w:color="auto"/>
        <w:left w:val="none" w:sz="0" w:space="0" w:color="auto"/>
        <w:bottom w:val="none" w:sz="0" w:space="0" w:color="auto"/>
        <w:right w:val="none" w:sz="0" w:space="0" w:color="auto"/>
      </w:divBdr>
    </w:div>
    <w:div w:id="106240239">
      <w:bodyDiv w:val="1"/>
      <w:marLeft w:val="0"/>
      <w:marRight w:val="0"/>
      <w:marTop w:val="0"/>
      <w:marBottom w:val="0"/>
      <w:divBdr>
        <w:top w:val="none" w:sz="0" w:space="0" w:color="auto"/>
        <w:left w:val="none" w:sz="0" w:space="0" w:color="auto"/>
        <w:bottom w:val="none" w:sz="0" w:space="0" w:color="auto"/>
        <w:right w:val="none" w:sz="0" w:space="0" w:color="auto"/>
      </w:divBdr>
    </w:div>
    <w:div w:id="278998688">
      <w:bodyDiv w:val="1"/>
      <w:marLeft w:val="0"/>
      <w:marRight w:val="0"/>
      <w:marTop w:val="0"/>
      <w:marBottom w:val="0"/>
      <w:divBdr>
        <w:top w:val="none" w:sz="0" w:space="0" w:color="auto"/>
        <w:left w:val="none" w:sz="0" w:space="0" w:color="auto"/>
        <w:bottom w:val="none" w:sz="0" w:space="0" w:color="auto"/>
        <w:right w:val="none" w:sz="0" w:space="0" w:color="auto"/>
      </w:divBdr>
    </w:div>
    <w:div w:id="295332163">
      <w:bodyDiv w:val="1"/>
      <w:marLeft w:val="0"/>
      <w:marRight w:val="0"/>
      <w:marTop w:val="0"/>
      <w:marBottom w:val="0"/>
      <w:divBdr>
        <w:top w:val="none" w:sz="0" w:space="0" w:color="auto"/>
        <w:left w:val="none" w:sz="0" w:space="0" w:color="auto"/>
        <w:bottom w:val="none" w:sz="0" w:space="0" w:color="auto"/>
        <w:right w:val="none" w:sz="0" w:space="0" w:color="auto"/>
      </w:divBdr>
    </w:div>
    <w:div w:id="314915055">
      <w:bodyDiv w:val="1"/>
      <w:marLeft w:val="0"/>
      <w:marRight w:val="0"/>
      <w:marTop w:val="0"/>
      <w:marBottom w:val="0"/>
      <w:divBdr>
        <w:top w:val="none" w:sz="0" w:space="0" w:color="auto"/>
        <w:left w:val="none" w:sz="0" w:space="0" w:color="auto"/>
        <w:bottom w:val="none" w:sz="0" w:space="0" w:color="auto"/>
        <w:right w:val="none" w:sz="0" w:space="0" w:color="auto"/>
      </w:divBdr>
    </w:div>
    <w:div w:id="479807733">
      <w:bodyDiv w:val="1"/>
      <w:marLeft w:val="0"/>
      <w:marRight w:val="0"/>
      <w:marTop w:val="0"/>
      <w:marBottom w:val="0"/>
      <w:divBdr>
        <w:top w:val="none" w:sz="0" w:space="0" w:color="auto"/>
        <w:left w:val="none" w:sz="0" w:space="0" w:color="auto"/>
        <w:bottom w:val="none" w:sz="0" w:space="0" w:color="auto"/>
        <w:right w:val="none" w:sz="0" w:space="0" w:color="auto"/>
      </w:divBdr>
      <w:divsChild>
        <w:div w:id="78258380">
          <w:marLeft w:val="0"/>
          <w:marRight w:val="0"/>
          <w:marTop w:val="0"/>
          <w:marBottom w:val="0"/>
          <w:divBdr>
            <w:top w:val="none" w:sz="0" w:space="0" w:color="auto"/>
            <w:left w:val="none" w:sz="0" w:space="0" w:color="auto"/>
            <w:bottom w:val="none" w:sz="0" w:space="0" w:color="auto"/>
            <w:right w:val="none" w:sz="0" w:space="0" w:color="auto"/>
          </w:divBdr>
        </w:div>
        <w:div w:id="818807765">
          <w:marLeft w:val="0"/>
          <w:marRight w:val="0"/>
          <w:marTop w:val="0"/>
          <w:marBottom w:val="0"/>
          <w:divBdr>
            <w:top w:val="none" w:sz="0" w:space="0" w:color="auto"/>
            <w:left w:val="none" w:sz="0" w:space="0" w:color="auto"/>
            <w:bottom w:val="none" w:sz="0" w:space="0" w:color="auto"/>
            <w:right w:val="none" w:sz="0" w:space="0" w:color="auto"/>
          </w:divBdr>
        </w:div>
        <w:div w:id="297808470">
          <w:marLeft w:val="0"/>
          <w:marRight w:val="0"/>
          <w:marTop w:val="0"/>
          <w:marBottom w:val="0"/>
          <w:divBdr>
            <w:top w:val="none" w:sz="0" w:space="0" w:color="auto"/>
            <w:left w:val="none" w:sz="0" w:space="0" w:color="auto"/>
            <w:bottom w:val="none" w:sz="0" w:space="0" w:color="auto"/>
            <w:right w:val="none" w:sz="0" w:space="0" w:color="auto"/>
          </w:divBdr>
        </w:div>
      </w:divsChild>
    </w:div>
    <w:div w:id="601691805">
      <w:bodyDiv w:val="1"/>
      <w:marLeft w:val="0"/>
      <w:marRight w:val="0"/>
      <w:marTop w:val="0"/>
      <w:marBottom w:val="0"/>
      <w:divBdr>
        <w:top w:val="none" w:sz="0" w:space="0" w:color="auto"/>
        <w:left w:val="none" w:sz="0" w:space="0" w:color="auto"/>
        <w:bottom w:val="none" w:sz="0" w:space="0" w:color="auto"/>
        <w:right w:val="none" w:sz="0" w:space="0" w:color="auto"/>
      </w:divBdr>
    </w:div>
    <w:div w:id="662591831">
      <w:bodyDiv w:val="1"/>
      <w:marLeft w:val="0"/>
      <w:marRight w:val="0"/>
      <w:marTop w:val="0"/>
      <w:marBottom w:val="0"/>
      <w:divBdr>
        <w:top w:val="none" w:sz="0" w:space="0" w:color="auto"/>
        <w:left w:val="none" w:sz="0" w:space="0" w:color="auto"/>
        <w:bottom w:val="none" w:sz="0" w:space="0" w:color="auto"/>
        <w:right w:val="none" w:sz="0" w:space="0" w:color="auto"/>
      </w:divBdr>
    </w:div>
    <w:div w:id="877349991">
      <w:bodyDiv w:val="1"/>
      <w:marLeft w:val="0"/>
      <w:marRight w:val="0"/>
      <w:marTop w:val="0"/>
      <w:marBottom w:val="0"/>
      <w:divBdr>
        <w:top w:val="none" w:sz="0" w:space="0" w:color="auto"/>
        <w:left w:val="none" w:sz="0" w:space="0" w:color="auto"/>
        <w:bottom w:val="none" w:sz="0" w:space="0" w:color="auto"/>
        <w:right w:val="none" w:sz="0" w:space="0" w:color="auto"/>
      </w:divBdr>
    </w:div>
    <w:div w:id="965162341">
      <w:bodyDiv w:val="1"/>
      <w:marLeft w:val="0"/>
      <w:marRight w:val="0"/>
      <w:marTop w:val="0"/>
      <w:marBottom w:val="0"/>
      <w:divBdr>
        <w:top w:val="none" w:sz="0" w:space="0" w:color="auto"/>
        <w:left w:val="none" w:sz="0" w:space="0" w:color="auto"/>
        <w:bottom w:val="none" w:sz="0" w:space="0" w:color="auto"/>
        <w:right w:val="none" w:sz="0" w:space="0" w:color="auto"/>
      </w:divBdr>
    </w:div>
    <w:div w:id="978612193">
      <w:bodyDiv w:val="1"/>
      <w:marLeft w:val="0"/>
      <w:marRight w:val="0"/>
      <w:marTop w:val="0"/>
      <w:marBottom w:val="0"/>
      <w:divBdr>
        <w:top w:val="none" w:sz="0" w:space="0" w:color="auto"/>
        <w:left w:val="none" w:sz="0" w:space="0" w:color="auto"/>
        <w:bottom w:val="none" w:sz="0" w:space="0" w:color="auto"/>
        <w:right w:val="none" w:sz="0" w:space="0" w:color="auto"/>
      </w:divBdr>
    </w:div>
    <w:div w:id="1176456899">
      <w:bodyDiv w:val="1"/>
      <w:marLeft w:val="0"/>
      <w:marRight w:val="0"/>
      <w:marTop w:val="0"/>
      <w:marBottom w:val="0"/>
      <w:divBdr>
        <w:top w:val="none" w:sz="0" w:space="0" w:color="auto"/>
        <w:left w:val="none" w:sz="0" w:space="0" w:color="auto"/>
        <w:bottom w:val="none" w:sz="0" w:space="0" w:color="auto"/>
        <w:right w:val="none" w:sz="0" w:space="0" w:color="auto"/>
      </w:divBdr>
    </w:div>
    <w:div w:id="1204561611">
      <w:bodyDiv w:val="1"/>
      <w:marLeft w:val="0"/>
      <w:marRight w:val="0"/>
      <w:marTop w:val="0"/>
      <w:marBottom w:val="0"/>
      <w:divBdr>
        <w:top w:val="none" w:sz="0" w:space="0" w:color="auto"/>
        <w:left w:val="none" w:sz="0" w:space="0" w:color="auto"/>
        <w:bottom w:val="none" w:sz="0" w:space="0" w:color="auto"/>
        <w:right w:val="none" w:sz="0" w:space="0" w:color="auto"/>
      </w:divBdr>
    </w:div>
    <w:div w:id="1254506596">
      <w:bodyDiv w:val="1"/>
      <w:marLeft w:val="59"/>
      <w:marRight w:val="59"/>
      <w:marTop w:val="59"/>
      <w:marBottom w:val="15"/>
      <w:divBdr>
        <w:top w:val="none" w:sz="0" w:space="0" w:color="auto"/>
        <w:left w:val="none" w:sz="0" w:space="0" w:color="auto"/>
        <w:bottom w:val="none" w:sz="0" w:space="0" w:color="auto"/>
        <w:right w:val="none" w:sz="0" w:space="0" w:color="auto"/>
      </w:divBdr>
      <w:divsChild>
        <w:div w:id="1856337360">
          <w:marLeft w:val="0"/>
          <w:marRight w:val="0"/>
          <w:marTop w:val="0"/>
          <w:marBottom w:val="0"/>
          <w:divBdr>
            <w:top w:val="none" w:sz="0" w:space="0" w:color="auto"/>
            <w:left w:val="none" w:sz="0" w:space="0" w:color="auto"/>
            <w:bottom w:val="none" w:sz="0" w:space="0" w:color="auto"/>
            <w:right w:val="none" w:sz="0" w:space="0" w:color="auto"/>
          </w:divBdr>
        </w:div>
      </w:divsChild>
    </w:div>
    <w:div w:id="1262033103">
      <w:bodyDiv w:val="1"/>
      <w:marLeft w:val="0"/>
      <w:marRight w:val="0"/>
      <w:marTop w:val="0"/>
      <w:marBottom w:val="0"/>
      <w:divBdr>
        <w:top w:val="none" w:sz="0" w:space="0" w:color="auto"/>
        <w:left w:val="none" w:sz="0" w:space="0" w:color="auto"/>
        <w:bottom w:val="none" w:sz="0" w:space="0" w:color="auto"/>
        <w:right w:val="none" w:sz="0" w:space="0" w:color="auto"/>
      </w:divBdr>
    </w:div>
    <w:div w:id="1327788333">
      <w:bodyDiv w:val="1"/>
      <w:marLeft w:val="0"/>
      <w:marRight w:val="0"/>
      <w:marTop w:val="0"/>
      <w:marBottom w:val="0"/>
      <w:divBdr>
        <w:top w:val="none" w:sz="0" w:space="0" w:color="auto"/>
        <w:left w:val="none" w:sz="0" w:space="0" w:color="auto"/>
        <w:bottom w:val="none" w:sz="0" w:space="0" w:color="auto"/>
        <w:right w:val="none" w:sz="0" w:space="0" w:color="auto"/>
      </w:divBdr>
    </w:div>
    <w:div w:id="1557426348">
      <w:bodyDiv w:val="1"/>
      <w:marLeft w:val="0"/>
      <w:marRight w:val="0"/>
      <w:marTop w:val="0"/>
      <w:marBottom w:val="0"/>
      <w:divBdr>
        <w:top w:val="none" w:sz="0" w:space="0" w:color="auto"/>
        <w:left w:val="none" w:sz="0" w:space="0" w:color="auto"/>
        <w:bottom w:val="none" w:sz="0" w:space="0" w:color="auto"/>
        <w:right w:val="none" w:sz="0" w:space="0" w:color="auto"/>
      </w:divBdr>
      <w:divsChild>
        <w:div w:id="1437361105">
          <w:marLeft w:val="0"/>
          <w:marRight w:val="0"/>
          <w:marTop w:val="0"/>
          <w:marBottom w:val="0"/>
          <w:divBdr>
            <w:top w:val="none" w:sz="0" w:space="0" w:color="auto"/>
            <w:left w:val="none" w:sz="0" w:space="0" w:color="auto"/>
            <w:bottom w:val="none" w:sz="0" w:space="0" w:color="auto"/>
            <w:right w:val="none" w:sz="0" w:space="0" w:color="auto"/>
          </w:divBdr>
          <w:divsChild>
            <w:div w:id="221453790">
              <w:marLeft w:val="0"/>
              <w:marRight w:val="0"/>
              <w:marTop w:val="0"/>
              <w:marBottom w:val="0"/>
              <w:divBdr>
                <w:top w:val="none" w:sz="0" w:space="0" w:color="auto"/>
                <w:left w:val="none" w:sz="0" w:space="0" w:color="auto"/>
                <w:bottom w:val="none" w:sz="0" w:space="0" w:color="auto"/>
                <w:right w:val="none" w:sz="0" w:space="0" w:color="auto"/>
              </w:divBdr>
            </w:div>
            <w:div w:id="594944456">
              <w:marLeft w:val="0"/>
              <w:marRight w:val="0"/>
              <w:marTop w:val="0"/>
              <w:marBottom w:val="0"/>
              <w:divBdr>
                <w:top w:val="none" w:sz="0" w:space="0" w:color="auto"/>
                <w:left w:val="none" w:sz="0" w:space="0" w:color="auto"/>
                <w:bottom w:val="none" w:sz="0" w:space="0" w:color="auto"/>
                <w:right w:val="none" w:sz="0" w:space="0" w:color="auto"/>
              </w:divBdr>
            </w:div>
            <w:div w:id="1400399360">
              <w:marLeft w:val="0"/>
              <w:marRight w:val="0"/>
              <w:marTop w:val="0"/>
              <w:marBottom w:val="0"/>
              <w:divBdr>
                <w:top w:val="none" w:sz="0" w:space="0" w:color="auto"/>
                <w:left w:val="none" w:sz="0" w:space="0" w:color="auto"/>
                <w:bottom w:val="none" w:sz="0" w:space="0" w:color="auto"/>
                <w:right w:val="none" w:sz="0" w:space="0" w:color="auto"/>
              </w:divBdr>
            </w:div>
          </w:divsChild>
        </w:div>
        <w:div w:id="1842158739">
          <w:marLeft w:val="0"/>
          <w:marRight w:val="0"/>
          <w:marTop w:val="0"/>
          <w:marBottom w:val="0"/>
          <w:divBdr>
            <w:top w:val="none" w:sz="0" w:space="0" w:color="auto"/>
            <w:left w:val="none" w:sz="0" w:space="0" w:color="auto"/>
            <w:bottom w:val="none" w:sz="0" w:space="0" w:color="auto"/>
            <w:right w:val="none" w:sz="0" w:space="0" w:color="auto"/>
          </w:divBdr>
          <w:divsChild>
            <w:div w:id="733088575">
              <w:marLeft w:val="0"/>
              <w:marRight w:val="0"/>
              <w:marTop w:val="0"/>
              <w:marBottom w:val="0"/>
              <w:divBdr>
                <w:top w:val="none" w:sz="0" w:space="0" w:color="auto"/>
                <w:left w:val="none" w:sz="0" w:space="0" w:color="auto"/>
                <w:bottom w:val="none" w:sz="0" w:space="0" w:color="auto"/>
                <w:right w:val="none" w:sz="0" w:space="0" w:color="auto"/>
              </w:divBdr>
            </w:div>
            <w:div w:id="1199313817">
              <w:marLeft w:val="0"/>
              <w:marRight w:val="0"/>
              <w:marTop w:val="0"/>
              <w:marBottom w:val="0"/>
              <w:divBdr>
                <w:top w:val="none" w:sz="0" w:space="0" w:color="auto"/>
                <w:left w:val="none" w:sz="0" w:space="0" w:color="auto"/>
                <w:bottom w:val="none" w:sz="0" w:space="0" w:color="auto"/>
                <w:right w:val="none" w:sz="0" w:space="0" w:color="auto"/>
              </w:divBdr>
            </w:div>
            <w:div w:id="1294018724">
              <w:marLeft w:val="0"/>
              <w:marRight w:val="0"/>
              <w:marTop w:val="0"/>
              <w:marBottom w:val="0"/>
              <w:divBdr>
                <w:top w:val="none" w:sz="0" w:space="0" w:color="auto"/>
                <w:left w:val="none" w:sz="0" w:space="0" w:color="auto"/>
                <w:bottom w:val="none" w:sz="0" w:space="0" w:color="auto"/>
                <w:right w:val="none" w:sz="0" w:space="0" w:color="auto"/>
              </w:divBdr>
            </w:div>
            <w:div w:id="1634288922">
              <w:marLeft w:val="0"/>
              <w:marRight w:val="0"/>
              <w:marTop w:val="0"/>
              <w:marBottom w:val="0"/>
              <w:divBdr>
                <w:top w:val="none" w:sz="0" w:space="0" w:color="auto"/>
                <w:left w:val="none" w:sz="0" w:space="0" w:color="auto"/>
                <w:bottom w:val="none" w:sz="0" w:space="0" w:color="auto"/>
                <w:right w:val="none" w:sz="0" w:space="0" w:color="auto"/>
              </w:divBdr>
            </w:div>
            <w:div w:id="176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059">
      <w:bodyDiv w:val="1"/>
      <w:marLeft w:val="0"/>
      <w:marRight w:val="0"/>
      <w:marTop w:val="0"/>
      <w:marBottom w:val="0"/>
      <w:divBdr>
        <w:top w:val="none" w:sz="0" w:space="0" w:color="auto"/>
        <w:left w:val="none" w:sz="0" w:space="0" w:color="auto"/>
        <w:bottom w:val="none" w:sz="0" w:space="0" w:color="auto"/>
        <w:right w:val="none" w:sz="0" w:space="0" w:color="auto"/>
      </w:divBdr>
    </w:div>
    <w:div w:id="1922058765">
      <w:bodyDiv w:val="1"/>
      <w:marLeft w:val="59"/>
      <w:marRight w:val="59"/>
      <w:marTop w:val="59"/>
      <w:marBottom w:val="15"/>
      <w:divBdr>
        <w:top w:val="none" w:sz="0" w:space="0" w:color="auto"/>
        <w:left w:val="none" w:sz="0" w:space="0" w:color="auto"/>
        <w:bottom w:val="none" w:sz="0" w:space="0" w:color="auto"/>
        <w:right w:val="none" w:sz="0" w:space="0" w:color="auto"/>
      </w:divBdr>
      <w:divsChild>
        <w:div w:id="680201730">
          <w:marLeft w:val="0"/>
          <w:marRight w:val="0"/>
          <w:marTop w:val="0"/>
          <w:marBottom w:val="0"/>
          <w:divBdr>
            <w:top w:val="none" w:sz="0" w:space="0" w:color="auto"/>
            <w:left w:val="none" w:sz="0" w:space="0" w:color="auto"/>
            <w:bottom w:val="none" w:sz="0" w:space="0" w:color="auto"/>
            <w:right w:val="none" w:sz="0" w:space="0" w:color="auto"/>
          </w:divBdr>
        </w:div>
      </w:divsChild>
    </w:div>
    <w:div w:id="1933005305">
      <w:bodyDiv w:val="1"/>
      <w:marLeft w:val="0"/>
      <w:marRight w:val="0"/>
      <w:marTop w:val="0"/>
      <w:marBottom w:val="0"/>
      <w:divBdr>
        <w:top w:val="none" w:sz="0" w:space="0" w:color="auto"/>
        <w:left w:val="none" w:sz="0" w:space="0" w:color="auto"/>
        <w:bottom w:val="none" w:sz="0" w:space="0" w:color="auto"/>
        <w:right w:val="none" w:sz="0" w:space="0" w:color="auto"/>
      </w:divBdr>
    </w:div>
    <w:div w:id="2053380491">
      <w:bodyDiv w:val="1"/>
      <w:marLeft w:val="0"/>
      <w:marRight w:val="0"/>
      <w:marTop w:val="0"/>
      <w:marBottom w:val="0"/>
      <w:divBdr>
        <w:top w:val="none" w:sz="0" w:space="0" w:color="auto"/>
        <w:left w:val="none" w:sz="0" w:space="0" w:color="auto"/>
        <w:bottom w:val="none" w:sz="0" w:space="0" w:color="auto"/>
        <w:right w:val="none" w:sz="0" w:space="0" w:color="auto"/>
      </w:divBdr>
      <w:divsChild>
        <w:div w:id="436029124">
          <w:marLeft w:val="0"/>
          <w:marRight w:val="0"/>
          <w:marTop w:val="0"/>
          <w:marBottom w:val="0"/>
          <w:divBdr>
            <w:top w:val="none" w:sz="0" w:space="0" w:color="auto"/>
            <w:left w:val="none" w:sz="0" w:space="0" w:color="auto"/>
            <w:bottom w:val="none" w:sz="0" w:space="0" w:color="auto"/>
            <w:right w:val="none" w:sz="0" w:space="0" w:color="auto"/>
          </w:divBdr>
        </w:div>
      </w:divsChild>
    </w:div>
    <w:div w:id="2066680137">
      <w:bodyDiv w:val="1"/>
      <w:marLeft w:val="0"/>
      <w:marRight w:val="0"/>
      <w:marTop w:val="0"/>
      <w:marBottom w:val="0"/>
      <w:divBdr>
        <w:top w:val="none" w:sz="0" w:space="0" w:color="auto"/>
        <w:left w:val="none" w:sz="0" w:space="0" w:color="auto"/>
        <w:bottom w:val="none" w:sz="0" w:space="0" w:color="auto"/>
        <w:right w:val="none" w:sz="0" w:space="0" w:color="auto"/>
      </w:divBdr>
    </w:div>
    <w:div w:id="213879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paul.vaughan@fife.gov.uk" TargetMode="External" Id="rId13" /><Relationship Type="http://schemas.openxmlformats.org/officeDocument/2006/relationships/image" Target="media/image6.png" Id="rId18" /><Relationship Type="http://schemas.openxmlformats.org/officeDocument/2006/relationships/image" Target="media/image14.png" Id="rId26" /><Relationship Type="http://schemas.openxmlformats.org/officeDocument/2006/relationships/image" Target="media/image24.png" Id="rId39" /><Relationship Type="http://schemas.openxmlformats.org/officeDocument/2006/relationships/image" Target="media/image9.png" Id="rId21" /><Relationship Type="http://schemas.openxmlformats.org/officeDocument/2006/relationships/image" Target="media/image20.png" Id="rId34" /><Relationship Type="http://schemas.openxmlformats.org/officeDocument/2006/relationships/image" Target="media/image27.png" Id="rId42" /><Relationship Type="http://schemas.openxmlformats.org/officeDocument/2006/relationships/image" Target="media/image32.png" Id="rId47" /><Relationship Type="http://schemas.openxmlformats.org/officeDocument/2006/relationships/image" Target="media/image35.png" Id="rId50" /><Relationship Type="http://schemas.openxmlformats.org/officeDocument/2006/relationships/image" Target="media/image40.png"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15.png" Id="rId29" /><Relationship Type="http://schemas.openxmlformats.org/officeDocument/2006/relationships/image" Target="media/image1.jpeg" Id="rId11" /><Relationship Type="http://schemas.openxmlformats.org/officeDocument/2006/relationships/image" Target="media/image12.png" Id="rId24" /><Relationship Type="http://schemas.openxmlformats.org/officeDocument/2006/relationships/image" Target="media/image18.png" Id="rId32" /><Relationship Type="http://schemas.openxmlformats.org/officeDocument/2006/relationships/image" Target="media/image23.png" Id="rId37" /><Relationship Type="http://schemas.openxmlformats.org/officeDocument/2006/relationships/image" Target="media/image25.png" Id="rId40" /><Relationship Type="http://schemas.openxmlformats.org/officeDocument/2006/relationships/image" Target="media/image30.png" Id="rId45" /><Relationship Type="http://schemas.openxmlformats.org/officeDocument/2006/relationships/image" Target="media/image38.png" Id="rId53" /><Relationship Type="http://schemas.openxmlformats.org/officeDocument/2006/relationships/numbering" Target="numbering.xml" Id="rId5"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10.png" Id="rId22" /><Relationship Type="http://schemas.openxmlformats.org/officeDocument/2006/relationships/header" Target="header1.xml" Id="rId27" /><Relationship Type="http://schemas.openxmlformats.org/officeDocument/2006/relationships/image" Target="media/image16.png" Id="rId30" /><Relationship Type="http://schemas.openxmlformats.org/officeDocument/2006/relationships/image" Target="media/image21.png" Id="rId35" /><Relationship Type="http://schemas.openxmlformats.org/officeDocument/2006/relationships/image" Target="media/image28.png" Id="rId43" /><Relationship Type="http://schemas.openxmlformats.org/officeDocument/2006/relationships/image" Target="media/image33.png"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image" Target="media/image36.png" Id="rId51" /><Relationship Type="http://schemas.openxmlformats.org/officeDocument/2006/relationships/customXml" Target="../customXml/item3.xml" Id="rId3" /><Relationship Type="http://schemas.openxmlformats.org/officeDocument/2006/relationships/hyperlink" Target="https://www.youtube.com/watch?v=F76Llc--Uc4" TargetMode="External" Id="rId12" /><Relationship Type="http://schemas.openxmlformats.org/officeDocument/2006/relationships/image" Target="media/image5.png" Id="rId17" /><Relationship Type="http://schemas.openxmlformats.org/officeDocument/2006/relationships/image" Target="media/image13.png" Id="rId25" /><Relationship Type="http://schemas.openxmlformats.org/officeDocument/2006/relationships/image" Target="media/image19.png" Id="rId33" /><Relationship Type="http://schemas.openxmlformats.org/officeDocument/2006/relationships/header" Target="header2.xml" Id="rId38" /><Relationship Type="http://schemas.openxmlformats.org/officeDocument/2006/relationships/image" Target="media/image31.png" Id="rId46" /><Relationship Type="http://schemas.microsoft.com/office/2019/09/relationships/intelligence" Target="intelligence.xml" Id="Rcdee35b67362464d" /><Relationship Type="http://schemas.openxmlformats.org/officeDocument/2006/relationships/image" Target="media/image8.png" Id="rId20" /><Relationship Type="http://schemas.openxmlformats.org/officeDocument/2006/relationships/image" Target="media/image26.png" Id="rId41" /><Relationship Type="http://schemas.openxmlformats.org/officeDocument/2006/relationships/image" Target="media/image39.png"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5" /><Relationship Type="http://schemas.openxmlformats.org/officeDocument/2006/relationships/image" Target="media/image11.png" Id="rId23" /><Relationship Type="http://schemas.openxmlformats.org/officeDocument/2006/relationships/footer" Target="footer1.xml" Id="rId28" /><Relationship Type="http://schemas.openxmlformats.org/officeDocument/2006/relationships/image" Target="media/image22.png" Id="rId36" /><Relationship Type="http://schemas.openxmlformats.org/officeDocument/2006/relationships/image" Target="media/image34.png"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image" Target="media/image17.png" Id="rId31" /><Relationship Type="http://schemas.openxmlformats.org/officeDocument/2006/relationships/image" Target="media/image29.png" Id="rId44" /><Relationship Type="http://schemas.openxmlformats.org/officeDocument/2006/relationships/image" Target="media/image37.png" Id="rId52" /><Relationship Type="http://schemas.openxmlformats.org/officeDocument/2006/relationships/header" Target="header3.xml" Id="R2e23fcab0a33464b" /><Relationship Type="http://schemas.openxmlformats.org/officeDocument/2006/relationships/footer" Target="footer2.xml" Id="R60920b63d0b9435b" /><Relationship Type="http://schemas.openxmlformats.org/officeDocument/2006/relationships/header" Target="header4.xml" Id="R576b8af28e824185" /><Relationship Type="http://schemas.openxmlformats.org/officeDocument/2006/relationships/footer" Target="footer3.xml" Id="R4eb05cc4c02d4f9b" /><Relationship Type="http://schemas.openxmlformats.org/officeDocument/2006/relationships/header" Target="header5.xml" Id="Rcfbf5c239df24afa" /><Relationship Type="http://schemas.openxmlformats.org/officeDocument/2006/relationships/footer" Target="footer4.xml" Id="Red39b6f26ffa44b7" /><Relationship Type="http://schemas.openxmlformats.org/officeDocument/2006/relationships/header" Target="header6.xml" Id="R8b1e1119aa184efa" /><Relationship Type="http://schemas.openxmlformats.org/officeDocument/2006/relationships/footer" Target="footer5.xml" Id="Ra1de3eee66344d57" /><Relationship Type="http://schemas.openxmlformats.org/officeDocument/2006/relationships/header" Target="header7.xml" Id="Rc04636888b77479e" /><Relationship Type="http://schemas.openxmlformats.org/officeDocument/2006/relationships/footer" Target="footer6.xml" Id="Rd14e3cb86d9c4a7c" /><Relationship Type="http://schemas.openxmlformats.org/officeDocument/2006/relationships/header" Target="header8.xml" Id="R25fbbd4be6a74cc3" /><Relationship Type="http://schemas.openxmlformats.org/officeDocument/2006/relationships/footer" Target="footer7.xml" Id="R1cdab29334a74fc0" /><Relationship Type="http://schemas.openxmlformats.org/officeDocument/2006/relationships/header" Target="header9.xml" Id="R8c9e0a668bc54763" /><Relationship Type="http://schemas.openxmlformats.org/officeDocument/2006/relationships/footer" Target="footer8.xml" Id="R7b6cd1bb62174f16" /><Relationship Type="http://schemas.openxmlformats.org/officeDocument/2006/relationships/header" Target="headera.xml" Id="Rcde1b3ea4fd841a1" /><Relationship Type="http://schemas.openxmlformats.org/officeDocument/2006/relationships/footer" Target="footer9.xml" Id="R856b3915e61947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5a323e-22c0-4849-aaf5-89b110be6c21">
      <UserInfo>
        <DisplayName>Iain Duncan</DisplayName>
        <AccountId>36</AccountId>
        <AccountType/>
      </UserInfo>
      <UserInfo>
        <DisplayName>Jacqui Prokes</DisplayName>
        <AccountId>13</AccountId>
        <AccountType/>
      </UserInfo>
      <UserInfo>
        <DisplayName>Elaine Muir</DisplayName>
        <AccountId>90</AccountId>
        <AccountType/>
      </UserInfo>
      <UserInfo>
        <DisplayName>Diarmuid Cotter</DisplayName>
        <AccountId>61</AccountId>
        <AccountType/>
      </UserInfo>
      <UserInfo>
        <DisplayName>Alan Paul</DisplayName>
        <AccountId>91</AccountId>
        <AccountType/>
      </UserInfo>
      <UserInfo>
        <DisplayName>Ken Gourlay</DisplayName>
        <AccountId>69</AccountId>
        <AccountType/>
      </UserInfo>
      <UserInfo>
        <DisplayName>Tariq Ditta</DisplayName>
        <AccountId>92</AccountId>
        <AccountType/>
      </UserInfo>
      <UserInfo>
        <DisplayName>John Rodigan</DisplayName>
        <AccountId>77</AccountId>
        <AccountType/>
      </UserInfo>
      <UserInfo>
        <DisplayName>Susan Bradley</DisplayName>
        <AccountId>67</AccountId>
        <AccountType/>
      </UserInfo>
      <UserInfo>
        <DisplayName>Michelle Smith</DisplayName>
        <AccountId>28</AccountId>
        <AccountType/>
      </UserInfo>
      <UserInfo>
        <DisplayName>Karen Shand</DisplayName>
        <AccountId>12</AccountId>
        <AccountType/>
      </UserInfo>
      <UserInfo>
        <DisplayName>Anne-Marie Fleming</DisplayName>
        <AccountId>27</AccountId>
        <AccountType/>
      </UserInfo>
      <UserInfo>
        <DisplayName>Robert Norrie</DisplayName>
        <AccountId>20</AccountId>
        <AccountType/>
      </UserInfo>
      <UserInfo>
        <DisplayName>Pamela Pate</DisplayName>
        <AccountId>29</AccountId>
        <AccountType/>
      </UserInfo>
      <UserInfo>
        <DisplayName>Carly Duke</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FAA2C-F149-4661-8638-F6ADB2462CCB}">
  <ds:schemaRefs>
    <ds:schemaRef ds:uri="http://schemas.openxmlformats.org/officeDocument/2006/bibliography"/>
  </ds:schemaRefs>
</ds:datastoreItem>
</file>

<file path=customXml/itemProps2.xml><?xml version="1.0" encoding="utf-8"?>
<ds:datastoreItem xmlns:ds="http://schemas.openxmlformats.org/officeDocument/2006/customXml" ds:itemID="{02B133EE-3BF5-49C8-963B-8B08F99B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2A382-2F79-4AB6-9B21-1BA46B801BD7}">
  <ds:schemaRefs>
    <ds:schemaRef ds:uri="http://schemas.microsoft.com/office/2006/metadata/properties"/>
    <ds:schemaRef ds:uri="http://schemas.microsoft.com/office/infopath/2007/PartnerControls"/>
    <ds:schemaRef ds:uri="125a323e-22c0-4849-aaf5-89b110be6c21"/>
  </ds:schemaRefs>
</ds:datastoreItem>
</file>

<file path=customXml/itemProps4.xml><?xml version="1.0" encoding="utf-8"?>
<ds:datastoreItem xmlns:ds="http://schemas.openxmlformats.org/officeDocument/2006/customXml" ds:itemID="{7BE7C6AC-52B1-4545-ADB3-0648D7EC78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Fife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Briefing Note</dc:title>
  <dc:subject/>
  <dc:creator>Gregor Wilson</dc:creator>
  <keywords/>
  <lastModifiedBy>Jacqui Prokes</lastModifiedBy>
  <revision>20</revision>
  <lastPrinted>2020-08-31T00:44:00.0000000Z</lastPrinted>
  <dcterms:created xsi:type="dcterms:W3CDTF">2021-10-15T11:34:00.0000000Z</dcterms:created>
  <dcterms:modified xsi:type="dcterms:W3CDTF">2021-11-24T13:37:33.4073057Z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ies>
</file>