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1"/>
        <w:gridCol w:w="3492"/>
        <w:gridCol w:w="2993"/>
        <w:gridCol w:w="1384"/>
        <w:gridCol w:w="1483"/>
        <w:gridCol w:w="1405"/>
        <w:gridCol w:w="1603"/>
        <w:gridCol w:w="1617"/>
      </w:tblGrid>
      <w:tr w:rsidR="00A431EE" w:rsidRPr="00A431EE" w14:paraId="40F45352" w14:textId="77777777" w:rsidTr="00DB7CD3">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DB7CD3" w:rsidRPr="00DB7CD3" w14:paraId="154DD386" w14:textId="77777777" w:rsidTr="00DB7CD3">
        <w:trPr>
          <w:trHeight w:val="807"/>
        </w:trPr>
        <w:tc>
          <w:tcPr>
            <w:tcW w:w="1410" w:type="dxa"/>
            <w:noWrap/>
            <w:hideMark/>
          </w:tcPr>
          <w:p w14:paraId="621063A6"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551/25</w:t>
            </w:r>
          </w:p>
        </w:tc>
        <w:tc>
          <w:tcPr>
            <w:tcW w:w="3492" w:type="dxa"/>
            <w:noWrap/>
            <w:hideMark/>
          </w:tcPr>
          <w:p w14:paraId="29CBBCC2"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HILL OF TARVIT MANSION HOUSE, CUPAR</w:t>
            </w:r>
          </w:p>
        </w:tc>
        <w:tc>
          <w:tcPr>
            <w:tcW w:w="3093" w:type="dxa"/>
            <w:hideMark/>
          </w:tcPr>
          <w:p w14:paraId="08153612"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SCOTT MCDONALD</w:t>
            </w:r>
          </w:p>
        </w:tc>
        <w:tc>
          <w:tcPr>
            <w:tcW w:w="1408" w:type="dxa"/>
            <w:hideMark/>
          </w:tcPr>
          <w:p w14:paraId="30C810FB"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12/07/2025</w:t>
            </w:r>
          </w:p>
        </w:tc>
        <w:tc>
          <w:tcPr>
            <w:tcW w:w="1549" w:type="dxa"/>
            <w:hideMark/>
          </w:tcPr>
          <w:p w14:paraId="064028C1"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1200 HRS - 0000 HRS</w:t>
            </w:r>
          </w:p>
        </w:tc>
        <w:tc>
          <w:tcPr>
            <w:tcW w:w="1216" w:type="dxa"/>
            <w:hideMark/>
          </w:tcPr>
          <w:p w14:paraId="66683719"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WEDDING</w:t>
            </w:r>
          </w:p>
        </w:tc>
        <w:tc>
          <w:tcPr>
            <w:tcW w:w="1603" w:type="dxa"/>
            <w:noWrap/>
            <w:hideMark/>
          </w:tcPr>
          <w:p w14:paraId="4716A2C2"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4A6EBCCD"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2D36C72C" w14:textId="77777777" w:rsidTr="00DB7CD3">
        <w:trPr>
          <w:trHeight w:val="807"/>
        </w:trPr>
        <w:tc>
          <w:tcPr>
            <w:tcW w:w="1410" w:type="dxa"/>
            <w:noWrap/>
            <w:hideMark/>
          </w:tcPr>
          <w:p w14:paraId="65B8875B"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552/25</w:t>
            </w:r>
          </w:p>
        </w:tc>
        <w:tc>
          <w:tcPr>
            <w:tcW w:w="3492" w:type="dxa"/>
            <w:noWrap/>
            <w:hideMark/>
          </w:tcPr>
          <w:p w14:paraId="732D996E"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BOWHOUSE COURTYARD CLASSROOM, BOWHOUSE, ST MONANS</w:t>
            </w:r>
          </w:p>
        </w:tc>
        <w:tc>
          <w:tcPr>
            <w:tcW w:w="3093" w:type="dxa"/>
            <w:hideMark/>
          </w:tcPr>
          <w:p w14:paraId="3763F5F7"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MARIAN BRUCE</w:t>
            </w:r>
          </w:p>
        </w:tc>
        <w:tc>
          <w:tcPr>
            <w:tcW w:w="1408" w:type="dxa"/>
            <w:hideMark/>
          </w:tcPr>
          <w:p w14:paraId="10DFD8E1"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12/07/2025</w:t>
            </w:r>
          </w:p>
        </w:tc>
        <w:tc>
          <w:tcPr>
            <w:tcW w:w="1549" w:type="dxa"/>
            <w:hideMark/>
          </w:tcPr>
          <w:p w14:paraId="768FE289"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1400 HRS - 1800 HRS ON AND OFF SALES</w:t>
            </w:r>
          </w:p>
        </w:tc>
        <w:tc>
          <w:tcPr>
            <w:tcW w:w="1216" w:type="dxa"/>
            <w:hideMark/>
          </w:tcPr>
          <w:p w14:paraId="08F2A7D2"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COCKTAIL MAKING WORKSHOP</w:t>
            </w:r>
          </w:p>
        </w:tc>
        <w:tc>
          <w:tcPr>
            <w:tcW w:w="1603" w:type="dxa"/>
            <w:noWrap/>
            <w:hideMark/>
          </w:tcPr>
          <w:p w14:paraId="601CD51D"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4D28B1B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19AE1698" w14:textId="77777777" w:rsidTr="00DB7CD3">
        <w:trPr>
          <w:trHeight w:val="807"/>
        </w:trPr>
        <w:tc>
          <w:tcPr>
            <w:tcW w:w="1410" w:type="dxa"/>
            <w:noWrap/>
            <w:hideMark/>
          </w:tcPr>
          <w:p w14:paraId="2983A8F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553/25</w:t>
            </w:r>
          </w:p>
        </w:tc>
        <w:tc>
          <w:tcPr>
            <w:tcW w:w="3492" w:type="dxa"/>
            <w:noWrap/>
            <w:hideMark/>
          </w:tcPr>
          <w:p w14:paraId="3AF5FE99"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THE COW SHED, SYPSIES FARM, CRAIL</w:t>
            </w:r>
          </w:p>
        </w:tc>
        <w:tc>
          <w:tcPr>
            <w:tcW w:w="3093" w:type="dxa"/>
            <w:hideMark/>
          </w:tcPr>
          <w:p w14:paraId="0A34F885"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ALAN MILLER</w:t>
            </w:r>
          </w:p>
        </w:tc>
        <w:tc>
          <w:tcPr>
            <w:tcW w:w="1408" w:type="dxa"/>
            <w:hideMark/>
          </w:tcPr>
          <w:p w14:paraId="2D2EBDFD"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02/08/2025</w:t>
            </w:r>
          </w:p>
        </w:tc>
        <w:tc>
          <w:tcPr>
            <w:tcW w:w="1549" w:type="dxa"/>
            <w:hideMark/>
          </w:tcPr>
          <w:p w14:paraId="753B6B2C"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1400 HRS - 2345 HRS</w:t>
            </w:r>
          </w:p>
        </w:tc>
        <w:tc>
          <w:tcPr>
            <w:tcW w:w="1216" w:type="dxa"/>
            <w:hideMark/>
          </w:tcPr>
          <w:p w14:paraId="038B7624"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WEDDING</w:t>
            </w:r>
          </w:p>
        </w:tc>
        <w:tc>
          <w:tcPr>
            <w:tcW w:w="1603" w:type="dxa"/>
            <w:noWrap/>
            <w:hideMark/>
          </w:tcPr>
          <w:p w14:paraId="183FFFFF"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6A4CA6F6"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7866A5D9" w14:textId="77777777" w:rsidTr="00DB7CD3">
        <w:trPr>
          <w:trHeight w:val="807"/>
        </w:trPr>
        <w:tc>
          <w:tcPr>
            <w:tcW w:w="1410" w:type="dxa"/>
            <w:noWrap/>
            <w:hideMark/>
          </w:tcPr>
          <w:p w14:paraId="46A575EC"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554/25</w:t>
            </w:r>
          </w:p>
        </w:tc>
        <w:tc>
          <w:tcPr>
            <w:tcW w:w="3492" w:type="dxa"/>
            <w:noWrap/>
            <w:hideMark/>
          </w:tcPr>
          <w:p w14:paraId="54A9BB1F"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GARDENS, ST LEONARDS SCHOOL, ST ANDREWS</w:t>
            </w:r>
          </w:p>
        </w:tc>
        <w:tc>
          <w:tcPr>
            <w:tcW w:w="3093" w:type="dxa"/>
            <w:hideMark/>
          </w:tcPr>
          <w:p w14:paraId="0E7C6CA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NEIL MCNAIR</w:t>
            </w:r>
          </w:p>
        </w:tc>
        <w:tc>
          <w:tcPr>
            <w:tcW w:w="1408" w:type="dxa"/>
            <w:hideMark/>
          </w:tcPr>
          <w:p w14:paraId="56620F93"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13/07/2025</w:t>
            </w:r>
          </w:p>
        </w:tc>
        <w:tc>
          <w:tcPr>
            <w:tcW w:w="1549" w:type="dxa"/>
            <w:hideMark/>
          </w:tcPr>
          <w:p w14:paraId="0AFC555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1230 HRS - 1700 HRS</w:t>
            </w:r>
          </w:p>
        </w:tc>
        <w:tc>
          <w:tcPr>
            <w:tcW w:w="1216" w:type="dxa"/>
            <w:hideMark/>
          </w:tcPr>
          <w:p w14:paraId="0D63BE42"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SUMMER MEETING</w:t>
            </w:r>
          </w:p>
        </w:tc>
        <w:tc>
          <w:tcPr>
            <w:tcW w:w="1603" w:type="dxa"/>
            <w:noWrap/>
            <w:hideMark/>
          </w:tcPr>
          <w:p w14:paraId="4686ABEA"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377E03DA"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458A2C46" w14:textId="77777777" w:rsidTr="00DB7CD3">
        <w:trPr>
          <w:trHeight w:val="807"/>
        </w:trPr>
        <w:tc>
          <w:tcPr>
            <w:tcW w:w="1410" w:type="dxa"/>
            <w:noWrap/>
            <w:hideMark/>
          </w:tcPr>
          <w:p w14:paraId="14F56601"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555/25</w:t>
            </w:r>
          </w:p>
        </w:tc>
        <w:tc>
          <w:tcPr>
            <w:tcW w:w="3492" w:type="dxa"/>
            <w:noWrap/>
            <w:hideMark/>
          </w:tcPr>
          <w:p w14:paraId="2556E4B2"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KINKELL BYRE, ST ANDREWS</w:t>
            </w:r>
          </w:p>
        </w:tc>
        <w:tc>
          <w:tcPr>
            <w:tcW w:w="3093" w:type="dxa"/>
            <w:hideMark/>
          </w:tcPr>
          <w:p w14:paraId="11903A36"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BRIAN SCOTT</w:t>
            </w:r>
          </w:p>
        </w:tc>
        <w:tc>
          <w:tcPr>
            <w:tcW w:w="1408" w:type="dxa"/>
            <w:hideMark/>
          </w:tcPr>
          <w:p w14:paraId="6515F046"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12/07/2025</w:t>
            </w:r>
          </w:p>
        </w:tc>
        <w:tc>
          <w:tcPr>
            <w:tcW w:w="1549" w:type="dxa"/>
            <w:hideMark/>
          </w:tcPr>
          <w:p w14:paraId="15AF9249"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1200 HRS - 0100 HRS</w:t>
            </w:r>
          </w:p>
        </w:tc>
        <w:tc>
          <w:tcPr>
            <w:tcW w:w="1216" w:type="dxa"/>
            <w:hideMark/>
          </w:tcPr>
          <w:p w14:paraId="0B8BC0BB"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WEDDING</w:t>
            </w:r>
          </w:p>
        </w:tc>
        <w:tc>
          <w:tcPr>
            <w:tcW w:w="1603" w:type="dxa"/>
            <w:noWrap/>
            <w:hideMark/>
          </w:tcPr>
          <w:p w14:paraId="0B6D80FB"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02F9D5C2"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56F80EB4" w14:textId="77777777" w:rsidTr="00DB7CD3">
        <w:trPr>
          <w:trHeight w:val="807"/>
        </w:trPr>
        <w:tc>
          <w:tcPr>
            <w:tcW w:w="1410" w:type="dxa"/>
            <w:noWrap/>
            <w:hideMark/>
          </w:tcPr>
          <w:p w14:paraId="60D14722"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556/25</w:t>
            </w:r>
          </w:p>
        </w:tc>
        <w:tc>
          <w:tcPr>
            <w:tcW w:w="3492" w:type="dxa"/>
            <w:noWrap/>
            <w:hideMark/>
          </w:tcPr>
          <w:p w14:paraId="57A2BBB1"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STALL AT SOUTH STREET, ST ANDREWS</w:t>
            </w:r>
          </w:p>
        </w:tc>
        <w:tc>
          <w:tcPr>
            <w:tcW w:w="3093" w:type="dxa"/>
            <w:hideMark/>
          </w:tcPr>
          <w:p w14:paraId="19075510"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45 HOUND BLACK LTD</w:t>
            </w:r>
          </w:p>
        </w:tc>
        <w:tc>
          <w:tcPr>
            <w:tcW w:w="1408" w:type="dxa"/>
            <w:hideMark/>
          </w:tcPr>
          <w:p w14:paraId="4956FF8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06/12/2025</w:t>
            </w:r>
          </w:p>
        </w:tc>
        <w:tc>
          <w:tcPr>
            <w:tcW w:w="1549" w:type="dxa"/>
            <w:hideMark/>
          </w:tcPr>
          <w:p w14:paraId="2995F181"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1000 HRS - 1400 HRS</w:t>
            </w:r>
          </w:p>
        </w:tc>
        <w:tc>
          <w:tcPr>
            <w:tcW w:w="1216" w:type="dxa"/>
            <w:hideMark/>
          </w:tcPr>
          <w:p w14:paraId="785EA752"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STALL AT FARMERS MARKET</w:t>
            </w:r>
          </w:p>
        </w:tc>
        <w:tc>
          <w:tcPr>
            <w:tcW w:w="1603" w:type="dxa"/>
            <w:noWrap/>
            <w:hideMark/>
          </w:tcPr>
          <w:p w14:paraId="6245DD3D"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2D454F1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656846B3" w14:textId="77777777" w:rsidTr="00DB7CD3">
        <w:trPr>
          <w:trHeight w:val="807"/>
        </w:trPr>
        <w:tc>
          <w:tcPr>
            <w:tcW w:w="1410" w:type="dxa"/>
            <w:noWrap/>
            <w:hideMark/>
          </w:tcPr>
          <w:p w14:paraId="0558F812"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557/25</w:t>
            </w:r>
          </w:p>
        </w:tc>
        <w:tc>
          <w:tcPr>
            <w:tcW w:w="3492" w:type="dxa"/>
            <w:noWrap/>
            <w:hideMark/>
          </w:tcPr>
          <w:p w14:paraId="41317480"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MARQUEE AT HILL OF TARVIT MANSION HOUSE, CUPAR</w:t>
            </w:r>
          </w:p>
        </w:tc>
        <w:tc>
          <w:tcPr>
            <w:tcW w:w="3093" w:type="dxa"/>
            <w:hideMark/>
          </w:tcPr>
          <w:p w14:paraId="214F218D"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ALASTAIR GOURLAY</w:t>
            </w:r>
          </w:p>
        </w:tc>
        <w:tc>
          <w:tcPr>
            <w:tcW w:w="1408" w:type="dxa"/>
            <w:hideMark/>
          </w:tcPr>
          <w:p w14:paraId="73C6E9E6"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12/07/2025</w:t>
            </w:r>
          </w:p>
        </w:tc>
        <w:tc>
          <w:tcPr>
            <w:tcW w:w="1549" w:type="dxa"/>
            <w:hideMark/>
          </w:tcPr>
          <w:p w14:paraId="310807E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1500 HRS - 0030 HRS</w:t>
            </w:r>
          </w:p>
        </w:tc>
        <w:tc>
          <w:tcPr>
            <w:tcW w:w="1216" w:type="dxa"/>
            <w:hideMark/>
          </w:tcPr>
          <w:p w14:paraId="1C24F42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WEDDING</w:t>
            </w:r>
          </w:p>
        </w:tc>
        <w:tc>
          <w:tcPr>
            <w:tcW w:w="1603" w:type="dxa"/>
            <w:noWrap/>
            <w:hideMark/>
          </w:tcPr>
          <w:p w14:paraId="50B83D76"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471AACE9"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7A330CE2" w14:textId="77777777" w:rsidTr="00DB7CD3">
        <w:trPr>
          <w:trHeight w:val="807"/>
        </w:trPr>
        <w:tc>
          <w:tcPr>
            <w:tcW w:w="1410" w:type="dxa"/>
            <w:noWrap/>
            <w:hideMark/>
          </w:tcPr>
          <w:p w14:paraId="6C6D3BFB"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558/25</w:t>
            </w:r>
          </w:p>
        </w:tc>
        <w:tc>
          <w:tcPr>
            <w:tcW w:w="3492" w:type="dxa"/>
            <w:noWrap/>
            <w:hideMark/>
          </w:tcPr>
          <w:p w14:paraId="35A30F29"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THE KINGS CELLAR, ACADEMY SQUARE, LIMEKILNS</w:t>
            </w:r>
          </w:p>
        </w:tc>
        <w:tc>
          <w:tcPr>
            <w:tcW w:w="3093" w:type="dxa"/>
            <w:hideMark/>
          </w:tcPr>
          <w:p w14:paraId="4B895EDA"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LODGE ELGIN AND BRUCE NO 1077</w:t>
            </w:r>
          </w:p>
        </w:tc>
        <w:tc>
          <w:tcPr>
            <w:tcW w:w="1408" w:type="dxa"/>
            <w:hideMark/>
          </w:tcPr>
          <w:p w14:paraId="7008AB8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23/08/2025</w:t>
            </w:r>
          </w:p>
        </w:tc>
        <w:tc>
          <w:tcPr>
            <w:tcW w:w="1549" w:type="dxa"/>
            <w:hideMark/>
          </w:tcPr>
          <w:p w14:paraId="17AA690A"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1430 HRS - 2300 HRS</w:t>
            </w:r>
          </w:p>
        </w:tc>
        <w:tc>
          <w:tcPr>
            <w:tcW w:w="1216" w:type="dxa"/>
            <w:hideMark/>
          </w:tcPr>
          <w:p w14:paraId="7F8C613F"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WINE AND CHEESE PARTY</w:t>
            </w:r>
          </w:p>
        </w:tc>
        <w:tc>
          <w:tcPr>
            <w:tcW w:w="1603" w:type="dxa"/>
            <w:noWrap/>
            <w:hideMark/>
          </w:tcPr>
          <w:p w14:paraId="477BAC11"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6E84DD84"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20B0ACE9" w14:textId="77777777" w:rsidTr="00DB7CD3">
        <w:trPr>
          <w:trHeight w:val="807"/>
        </w:trPr>
        <w:tc>
          <w:tcPr>
            <w:tcW w:w="1410" w:type="dxa"/>
            <w:noWrap/>
            <w:hideMark/>
          </w:tcPr>
          <w:p w14:paraId="138224BA"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559/25</w:t>
            </w:r>
          </w:p>
        </w:tc>
        <w:tc>
          <w:tcPr>
            <w:tcW w:w="3492" w:type="dxa"/>
            <w:noWrap/>
            <w:hideMark/>
          </w:tcPr>
          <w:p w14:paraId="02C7B955"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ST MARYS QUAD, ST ANDREWS</w:t>
            </w:r>
          </w:p>
        </w:tc>
        <w:tc>
          <w:tcPr>
            <w:tcW w:w="3093" w:type="dxa"/>
            <w:hideMark/>
          </w:tcPr>
          <w:p w14:paraId="431DA97A"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 xml:space="preserve">UNIVERSITY OF ST ANDREWS </w:t>
            </w:r>
          </w:p>
        </w:tc>
        <w:tc>
          <w:tcPr>
            <w:tcW w:w="1408" w:type="dxa"/>
            <w:hideMark/>
          </w:tcPr>
          <w:p w14:paraId="63FB7E9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06/08/2025</w:t>
            </w:r>
          </w:p>
        </w:tc>
        <w:tc>
          <w:tcPr>
            <w:tcW w:w="1549" w:type="dxa"/>
            <w:hideMark/>
          </w:tcPr>
          <w:p w14:paraId="42356750"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1600 HRS - 2200 HRS</w:t>
            </w:r>
          </w:p>
        </w:tc>
        <w:tc>
          <w:tcPr>
            <w:tcW w:w="1216" w:type="dxa"/>
            <w:hideMark/>
          </w:tcPr>
          <w:p w14:paraId="15C941D4"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BBQ</w:t>
            </w:r>
          </w:p>
        </w:tc>
        <w:tc>
          <w:tcPr>
            <w:tcW w:w="1603" w:type="dxa"/>
            <w:noWrap/>
            <w:hideMark/>
          </w:tcPr>
          <w:p w14:paraId="64EF2CB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46936C5B"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7D3360FD" w14:textId="77777777" w:rsidTr="00DB7CD3">
        <w:trPr>
          <w:trHeight w:val="807"/>
        </w:trPr>
        <w:tc>
          <w:tcPr>
            <w:tcW w:w="1410" w:type="dxa"/>
            <w:noWrap/>
            <w:hideMark/>
          </w:tcPr>
          <w:p w14:paraId="34E635EB"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560/25</w:t>
            </w:r>
          </w:p>
        </w:tc>
        <w:tc>
          <w:tcPr>
            <w:tcW w:w="3492" w:type="dxa"/>
            <w:noWrap/>
            <w:hideMark/>
          </w:tcPr>
          <w:p w14:paraId="7EAF58F3"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LOCHORE PREMIER, 76 LOCHLEVEN ROAD, LOCHORE</w:t>
            </w:r>
          </w:p>
        </w:tc>
        <w:tc>
          <w:tcPr>
            <w:tcW w:w="3093" w:type="dxa"/>
            <w:hideMark/>
          </w:tcPr>
          <w:p w14:paraId="27F467A7"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MUHAMMAD KASHIF SIDDIQUE C/O INNES JOHNSTON</w:t>
            </w:r>
          </w:p>
        </w:tc>
        <w:tc>
          <w:tcPr>
            <w:tcW w:w="1408" w:type="dxa"/>
            <w:hideMark/>
          </w:tcPr>
          <w:p w14:paraId="6639316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07/07/2025 - 20/07/2025</w:t>
            </w:r>
          </w:p>
        </w:tc>
        <w:tc>
          <w:tcPr>
            <w:tcW w:w="1549" w:type="dxa"/>
            <w:hideMark/>
          </w:tcPr>
          <w:p w14:paraId="3B2A38E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1000 HRS - 2200 HRS</w:t>
            </w:r>
          </w:p>
        </w:tc>
        <w:tc>
          <w:tcPr>
            <w:tcW w:w="1216" w:type="dxa"/>
            <w:hideMark/>
          </w:tcPr>
          <w:p w14:paraId="5DD5DDF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IN LIEU OF A PREMISES LICENCE</w:t>
            </w:r>
          </w:p>
        </w:tc>
        <w:tc>
          <w:tcPr>
            <w:tcW w:w="1603" w:type="dxa"/>
            <w:noWrap/>
            <w:hideMark/>
          </w:tcPr>
          <w:p w14:paraId="70B23E93"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01177D6D"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4A58F0F5" w14:textId="77777777" w:rsidTr="00DB7CD3">
        <w:trPr>
          <w:trHeight w:val="807"/>
        </w:trPr>
        <w:tc>
          <w:tcPr>
            <w:tcW w:w="1410" w:type="dxa"/>
            <w:noWrap/>
            <w:hideMark/>
          </w:tcPr>
          <w:p w14:paraId="371CB210"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561/25</w:t>
            </w:r>
          </w:p>
        </w:tc>
        <w:tc>
          <w:tcPr>
            <w:tcW w:w="3492" w:type="dxa"/>
            <w:noWrap/>
            <w:hideMark/>
          </w:tcPr>
          <w:p w14:paraId="62E7E142"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LOCHORE PREMIER, 76 LOCHLEVEN ROAD, LOCHORE</w:t>
            </w:r>
          </w:p>
        </w:tc>
        <w:tc>
          <w:tcPr>
            <w:tcW w:w="3093" w:type="dxa"/>
            <w:hideMark/>
          </w:tcPr>
          <w:p w14:paraId="74B98BD2"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MUHAMMAD KASHIF SIDDIQUE C/O INNES JOHNSTON</w:t>
            </w:r>
          </w:p>
        </w:tc>
        <w:tc>
          <w:tcPr>
            <w:tcW w:w="1408" w:type="dxa"/>
            <w:hideMark/>
          </w:tcPr>
          <w:p w14:paraId="0D35F83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21/07/2025 - 03/08/2025</w:t>
            </w:r>
          </w:p>
        </w:tc>
        <w:tc>
          <w:tcPr>
            <w:tcW w:w="1549" w:type="dxa"/>
            <w:hideMark/>
          </w:tcPr>
          <w:p w14:paraId="6A812D3A"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1000 HRS - 2200 HRS</w:t>
            </w:r>
          </w:p>
        </w:tc>
        <w:tc>
          <w:tcPr>
            <w:tcW w:w="1216" w:type="dxa"/>
            <w:hideMark/>
          </w:tcPr>
          <w:p w14:paraId="78B0E794"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IN LIEU OF A PREMISES LICENCE</w:t>
            </w:r>
          </w:p>
        </w:tc>
        <w:tc>
          <w:tcPr>
            <w:tcW w:w="1603" w:type="dxa"/>
            <w:noWrap/>
            <w:hideMark/>
          </w:tcPr>
          <w:p w14:paraId="35B10CFB"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644BC88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66ED2058" w14:textId="77777777" w:rsidTr="00DB7CD3">
        <w:trPr>
          <w:trHeight w:val="807"/>
        </w:trPr>
        <w:tc>
          <w:tcPr>
            <w:tcW w:w="1410" w:type="dxa"/>
            <w:noWrap/>
            <w:hideMark/>
          </w:tcPr>
          <w:p w14:paraId="5120C1E4"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lastRenderedPageBreak/>
              <w:t>OL 562/25</w:t>
            </w:r>
          </w:p>
        </w:tc>
        <w:tc>
          <w:tcPr>
            <w:tcW w:w="3492" w:type="dxa"/>
            <w:noWrap/>
            <w:hideMark/>
          </w:tcPr>
          <w:p w14:paraId="70BB2E54"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LOCHORE PREMIER, 76 LOCHLEVEN ROAD, LOCHORE</w:t>
            </w:r>
          </w:p>
        </w:tc>
        <w:tc>
          <w:tcPr>
            <w:tcW w:w="3093" w:type="dxa"/>
            <w:hideMark/>
          </w:tcPr>
          <w:p w14:paraId="57ED38F0"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MUHAMMAD KASHIF SIDDIQUE C/O INNES JOHNSTON</w:t>
            </w:r>
          </w:p>
        </w:tc>
        <w:tc>
          <w:tcPr>
            <w:tcW w:w="1408" w:type="dxa"/>
            <w:hideMark/>
          </w:tcPr>
          <w:p w14:paraId="42AE22BC"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04/08/2025 - 17/08/2025</w:t>
            </w:r>
          </w:p>
        </w:tc>
        <w:tc>
          <w:tcPr>
            <w:tcW w:w="1549" w:type="dxa"/>
            <w:hideMark/>
          </w:tcPr>
          <w:p w14:paraId="2D774E14"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1000 HRS - 2200 HRS</w:t>
            </w:r>
          </w:p>
        </w:tc>
        <w:tc>
          <w:tcPr>
            <w:tcW w:w="1216" w:type="dxa"/>
            <w:hideMark/>
          </w:tcPr>
          <w:p w14:paraId="54FB2F8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IN LIEU OF A PREMISES LICENCE</w:t>
            </w:r>
          </w:p>
        </w:tc>
        <w:tc>
          <w:tcPr>
            <w:tcW w:w="1603" w:type="dxa"/>
            <w:noWrap/>
            <w:hideMark/>
          </w:tcPr>
          <w:p w14:paraId="435C2FB4"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429EF36B"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683CEA0E" w14:textId="77777777" w:rsidTr="00DB7CD3">
        <w:trPr>
          <w:trHeight w:val="807"/>
        </w:trPr>
        <w:tc>
          <w:tcPr>
            <w:tcW w:w="1410" w:type="dxa"/>
            <w:noWrap/>
            <w:hideMark/>
          </w:tcPr>
          <w:p w14:paraId="31FEACF5"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563/25</w:t>
            </w:r>
          </w:p>
        </w:tc>
        <w:tc>
          <w:tcPr>
            <w:tcW w:w="3492" w:type="dxa"/>
            <w:noWrap/>
            <w:hideMark/>
          </w:tcPr>
          <w:p w14:paraId="123DF671"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OUTDOOR AREA, 23 SHORE STREET, ANSTRUTHER</w:t>
            </w:r>
          </w:p>
        </w:tc>
        <w:tc>
          <w:tcPr>
            <w:tcW w:w="3093" w:type="dxa"/>
            <w:hideMark/>
          </w:tcPr>
          <w:p w14:paraId="6E2412C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JOHN MITCHELL C/O INNES JOHNSTON</w:t>
            </w:r>
          </w:p>
        </w:tc>
        <w:tc>
          <w:tcPr>
            <w:tcW w:w="1408" w:type="dxa"/>
            <w:hideMark/>
          </w:tcPr>
          <w:p w14:paraId="78F26D2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01/07/2025 - 14/07/2025</w:t>
            </w:r>
          </w:p>
        </w:tc>
        <w:tc>
          <w:tcPr>
            <w:tcW w:w="1549" w:type="dxa"/>
            <w:hideMark/>
          </w:tcPr>
          <w:p w14:paraId="07528F5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1000 HRS - 2200 HRS</w:t>
            </w:r>
          </w:p>
        </w:tc>
        <w:tc>
          <w:tcPr>
            <w:tcW w:w="1216" w:type="dxa"/>
            <w:hideMark/>
          </w:tcPr>
          <w:p w14:paraId="0551E78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 xml:space="preserve">OUTDOOR </w:t>
            </w:r>
            <w:proofErr w:type="gramStart"/>
            <w:r w:rsidRPr="00DB7CD3">
              <w:rPr>
                <w:rFonts w:eastAsia="Times New Roman" w:cs="Arial"/>
                <w:sz w:val="20"/>
                <w:szCs w:val="20"/>
                <w:lang w:eastAsia="en-GB"/>
              </w:rPr>
              <w:t>SEATING  AREA</w:t>
            </w:r>
            <w:proofErr w:type="gramEnd"/>
          </w:p>
        </w:tc>
        <w:tc>
          <w:tcPr>
            <w:tcW w:w="1603" w:type="dxa"/>
            <w:noWrap/>
            <w:hideMark/>
          </w:tcPr>
          <w:p w14:paraId="322C079A"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5E2C6574"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181FECB2" w14:textId="77777777" w:rsidTr="00DB7CD3">
        <w:trPr>
          <w:trHeight w:val="807"/>
        </w:trPr>
        <w:tc>
          <w:tcPr>
            <w:tcW w:w="1410" w:type="dxa"/>
            <w:noWrap/>
            <w:hideMark/>
          </w:tcPr>
          <w:p w14:paraId="03EC0FE7"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564/25</w:t>
            </w:r>
          </w:p>
        </w:tc>
        <w:tc>
          <w:tcPr>
            <w:tcW w:w="3492" w:type="dxa"/>
            <w:noWrap/>
            <w:hideMark/>
          </w:tcPr>
          <w:p w14:paraId="122ACB37"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OUTDOOR AREA, 23 SHORE STREET, ANSTRUTHER</w:t>
            </w:r>
          </w:p>
        </w:tc>
        <w:tc>
          <w:tcPr>
            <w:tcW w:w="3093" w:type="dxa"/>
            <w:hideMark/>
          </w:tcPr>
          <w:p w14:paraId="0EC2BC99"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JOHN MITCHELL C/O INNES JOHNSTON</w:t>
            </w:r>
          </w:p>
        </w:tc>
        <w:tc>
          <w:tcPr>
            <w:tcW w:w="1408" w:type="dxa"/>
            <w:hideMark/>
          </w:tcPr>
          <w:p w14:paraId="5FC9F539"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15/07/2025 - 28/07/2025</w:t>
            </w:r>
          </w:p>
        </w:tc>
        <w:tc>
          <w:tcPr>
            <w:tcW w:w="1549" w:type="dxa"/>
            <w:hideMark/>
          </w:tcPr>
          <w:p w14:paraId="61D17C06"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1000 HRS - 2200 HRS</w:t>
            </w:r>
          </w:p>
        </w:tc>
        <w:tc>
          <w:tcPr>
            <w:tcW w:w="1216" w:type="dxa"/>
            <w:hideMark/>
          </w:tcPr>
          <w:p w14:paraId="3C8FD6BC"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 xml:space="preserve">OUTDOOR </w:t>
            </w:r>
            <w:proofErr w:type="gramStart"/>
            <w:r w:rsidRPr="00DB7CD3">
              <w:rPr>
                <w:rFonts w:eastAsia="Times New Roman" w:cs="Arial"/>
                <w:sz w:val="20"/>
                <w:szCs w:val="20"/>
                <w:lang w:eastAsia="en-GB"/>
              </w:rPr>
              <w:t>SEATING  AREA</w:t>
            </w:r>
            <w:proofErr w:type="gramEnd"/>
          </w:p>
        </w:tc>
        <w:tc>
          <w:tcPr>
            <w:tcW w:w="1603" w:type="dxa"/>
            <w:noWrap/>
            <w:hideMark/>
          </w:tcPr>
          <w:p w14:paraId="752DBAFE"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766B9429"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r w:rsidR="00DB7CD3" w:rsidRPr="00DB7CD3" w14:paraId="24CC8AB5" w14:textId="77777777" w:rsidTr="00DB7CD3">
        <w:trPr>
          <w:trHeight w:val="807"/>
        </w:trPr>
        <w:tc>
          <w:tcPr>
            <w:tcW w:w="1410" w:type="dxa"/>
            <w:noWrap/>
            <w:hideMark/>
          </w:tcPr>
          <w:p w14:paraId="1BC82FA0"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OL 565/25</w:t>
            </w:r>
          </w:p>
        </w:tc>
        <w:tc>
          <w:tcPr>
            <w:tcW w:w="3492" w:type="dxa"/>
            <w:noWrap/>
            <w:hideMark/>
          </w:tcPr>
          <w:p w14:paraId="69D7C11F" w14:textId="77777777" w:rsidR="00DB7CD3" w:rsidRPr="00DB7CD3" w:rsidRDefault="00DB7CD3" w:rsidP="00DB7CD3">
            <w:pPr>
              <w:jc w:val="both"/>
              <w:rPr>
                <w:rFonts w:eastAsia="Times New Roman" w:cs="Arial"/>
                <w:sz w:val="20"/>
                <w:szCs w:val="20"/>
                <w:lang w:eastAsia="en-GB"/>
              </w:rPr>
            </w:pPr>
            <w:r w:rsidRPr="00DB7CD3">
              <w:rPr>
                <w:rFonts w:eastAsia="Times New Roman" w:cs="Arial"/>
                <w:sz w:val="20"/>
                <w:szCs w:val="20"/>
                <w:lang w:eastAsia="en-GB"/>
              </w:rPr>
              <w:t>STALL AT BEECH WALK PARK, CRAIL</w:t>
            </w:r>
          </w:p>
        </w:tc>
        <w:tc>
          <w:tcPr>
            <w:tcW w:w="3093" w:type="dxa"/>
            <w:hideMark/>
          </w:tcPr>
          <w:p w14:paraId="1518C4B7"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JONATHAN CALDER</w:t>
            </w:r>
          </w:p>
        </w:tc>
        <w:tc>
          <w:tcPr>
            <w:tcW w:w="1408" w:type="dxa"/>
            <w:hideMark/>
          </w:tcPr>
          <w:p w14:paraId="723F5D05"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19/07/2025</w:t>
            </w:r>
          </w:p>
        </w:tc>
        <w:tc>
          <w:tcPr>
            <w:tcW w:w="1549" w:type="dxa"/>
            <w:hideMark/>
          </w:tcPr>
          <w:p w14:paraId="03E08008"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1000 HRS - 2200 HRS</w:t>
            </w:r>
          </w:p>
        </w:tc>
        <w:tc>
          <w:tcPr>
            <w:tcW w:w="1216" w:type="dxa"/>
            <w:hideMark/>
          </w:tcPr>
          <w:p w14:paraId="569C6615"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STALL AT CRAIL FESTIVAL</w:t>
            </w:r>
          </w:p>
        </w:tc>
        <w:tc>
          <w:tcPr>
            <w:tcW w:w="1603" w:type="dxa"/>
            <w:noWrap/>
            <w:hideMark/>
          </w:tcPr>
          <w:p w14:paraId="49050FCA"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29/05/2025</w:t>
            </w:r>
          </w:p>
        </w:tc>
        <w:tc>
          <w:tcPr>
            <w:tcW w:w="1617" w:type="dxa"/>
            <w:noWrap/>
            <w:hideMark/>
          </w:tcPr>
          <w:p w14:paraId="623BA241" w14:textId="77777777" w:rsidR="00DB7CD3" w:rsidRPr="00DB7CD3" w:rsidRDefault="00DB7CD3" w:rsidP="00DB7CD3">
            <w:pPr>
              <w:jc w:val="center"/>
              <w:rPr>
                <w:rFonts w:eastAsia="Times New Roman" w:cs="Arial"/>
                <w:sz w:val="20"/>
                <w:szCs w:val="20"/>
                <w:lang w:eastAsia="en-GB"/>
              </w:rPr>
            </w:pPr>
            <w:r w:rsidRPr="00DB7CD3">
              <w:rPr>
                <w:rFonts w:eastAsia="Times New Roman" w:cs="Arial"/>
                <w:sz w:val="20"/>
                <w:szCs w:val="20"/>
                <w:lang w:eastAsia="en-GB"/>
              </w:rPr>
              <w:t>05/06/2025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4D6D6" w14:textId="77777777" w:rsidR="005D103F" w:rsidRDefault="005D103F" w:rsidP="007D3006">
      <w:r>
        <w:separator/>
      </w:r>
    </w:p>
  </w:endnote>
  <w:endnote w:type="continuationSeparator" w:id="0">
    <w:p w14:paraId="260CEE3D" w14:textId="77777777" w:rsidR="005D103F" w:rsidRDefault="005D103F"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809F" w14:textId="77777777" w:rsidR="005D103F" w:rsidRDefault="005D103F" w:rsidP="007D3006">
      <w:r>
        <w:separator/>
      </w:r>
    </w:p>
  </w:footnote>
  <w:footnote w:type="continuationSeparator" w:id="0">
    <w:p w14:paraId="5FB6FB4F" w14:textId="77777777" w:rsidR="005D103F" w:rsidRDefault="005D103F"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D1230"/>
    <w:rsid w:val="0016564D"/>
    <w:rsid w:val="00266BCD"/>
    <w:rsid w:val="00267925"/>
    <w:rsid w:val="002C3776"/>
    <w:rsid w:val="002C62AE"/>
    <w:rsid w:val="0030542D"/>
    <w:rsid w:val="00314D76"/>
    <w:rsid w:val="00352D8C"/>
    <w:rsid w:val="00380E73"/>
    <w:rsid w:val="00397D56"/>
    <w:rsid w:val="003A4009"/>
    <w:rsid w:val="003A7D85"/>
    <w:rsid w:val="00435F8A"/>
    <w:rsid w:val="00466B1B"/>
    <w:rsid w:val="00511920"/>
    <w:rsid w:val="00523376"/>
    <w:rsid w:val="005D103F"/>
    <w:rsid w:val="005D17E5"/>
    <w:rsid w:val="006764C8"/>
    <w:rsid w:val="006A2953"/>
    <w:rsid w:val="007116C3"/>
    <w:rsid w:val="007204FF"/>
    <w:rsid w:val="007567A6"/>
    <w:rsid w:val="00791CDB"/>
    <w:rsid w:val="007A14FD"/>
    <w:rsid w:val="007A38BD"/>
    <w:rsid w:val="007D3006"/>
    <w:rsid w:val="00816E97"/>
    <w:rsid w:val="008236C6"/>
    <w:rsid w:val="00841313"/>
    <w:rsid w:val="008667AC"/>
    <w:rsid w:val="00884CDD"/>
    <w:rsid w:val="008C2559"/>
    <w:rsid w:val="00930D31"/>
    <w:rsid w:val="00940D09"/>
    <w:rsid w:val="009512E3"/>
    <w:rsid w:val="0098701E"/>
    <w:rsid w:val="009D1584"/>
    <w:rsid w:val="00A231B6"/>
    <w:rsid w:val="00A431EE"/>
    <w:rsid w:val="00AE4479"/>
    <w:rsid w:val="00B20F2D"/>
    <w:rsid w:val="00B26596"/>
    <w:rsid w:val="00B92165"/>
    <w:rsid w:val="00B94517"/>
    <w:rsid w:val="00CB030C"/>
    <w:rsid w:val="00CD7E9A"/>
    <w:rsid w:val="00D1473A"/>
    <w:rsid w:val="00D73506"/>
    <w:rsid w:val="00DB7CD3"/>
    <w:rsid w:val="00E55030"/>
    <w:rsid w:val="00E83FF3"/>
    <w:rsid w:val="00E97BD5"/>
    <w:rsid w:val="00F20045"/>
    <w:rsid w:val="00F658FD"/>
    <w:rsid w:val="00FA5D8B"/>
    <w:rsid w:val="00FB796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12</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af39ddd7-7900-4cf4-ba02-933f056e3140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2958</Characters>
  <Application>Microsoft Office Word</Application>
  <DocSecurity>0</DocSecurity>
  <Lines>24</Lines>
  <Paragraphs>6</Paragraphs>
  <ScaleCrop>false</ScaleCrop>
  <Company>Fife Council</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27.05.25</dc:title>
  <dc:subject/>
  <dc:creator>Catherine Fleming</dc:creator>
  <cp:keywords/>
  <dc:description/>
  <cp:lastModifiedBy>Carol Aird</cp:lastModifiedBy>
  <cp:revision>2</cp:revision>
  <dcterms:created xsi:type="dcterms:W3CDTF">2025-05-29T15:38:00Z</dcterms:created>
  <dcterms:modified xsi:type="dcterms:W3CDTF">2025-05-29T15:38:00Z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12;#May|af39ddd7-7900-4cf4-ba02-933f056e3140</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2026-05-27T13:51:35Z</vt:filetime>
  </property>
</Properties>
</file>