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83B0" w14:textId="77777777" w:rsidR="00D45285" w:rsidRPr="00D45285" w:rsidRDefault="00D45285" w:rsidP="00D45285">
      <w:pPr>
        <w:ind w:right="163"/>
        <w:rPr>
          <w:rFonts w:ascii="Arial" w:hAnsi="Arial" w:cs="Arial"/>
          <w:sz w:val="21"/>
          <w:szCs w:val="21"/>
        </w:rPr>
      </w:pPr>
      <w:r>
        <w:rPr>
          <w:rFonts w:ascii="Arial" w:hAnsi="Arial" w:cs="Arial"/>
          <w:sz w:val="20"/>
        </w:rPr>
        <w:t>IMD</w:t>
      </w:r>
      <w:r w:rsidRPr="00D45285">
        <w:rPr>
          <w:rFonts w:ascii="Arial" w:hAnsi="Arial" w:cs="Arial"/>
          <w:sz w:val="20"/>
        </w:rPr>
        <w:t xml:space="preserve">6 – Version </w:t>
      </w:r>
      <w:r w:rsidR="00327A00">
        <w:rPr>
          <w:rFonts w:ascii="Arial" w:hAnsi="Arial" w:cs="Arial"/>
          <w:sz w:val="20"/>
        </w:rPr>
        <w:t>2.</w:t>
      </w:r>
      <w:r w:rsidR="000A7B0C">
        <w:rPr>
          <w:rFonts w:ascii="Arial" w:hAnsi="Arial" w:cs="Arial"/>
          <w:sz w:val="20"/>
        </w:rPr>
        <w:t>4</w:t>
      </w:r>
      <w:r w:rsidR="00DE5DF3">
        <w:rPr>
          <w:rFonts w:ascii="Arial" w:hAnsi="Arial" w:cs="Arial"/>
          <w:sz w:val="20"/>
        </w:rPr>
        <w:t xml:space="preserve"> (</w:t>
      </w:r>
      <w:r w:rsidR="000A7B0C">
        <w:rPr>
          <w:rFonts w:ascii="Arial" w:hAnsi="Arial" w:cs="Arial"/>
          <w:sz w:val="20"/>
        </w:rPr>
        <w:t>01.04.2024</w:t>
      </w:r>
      <w:r w:rsidR="00DE5DF3">
        <w:rPr>
          <w:rFonts w:ascii="Arial" w:hAnsi="Arial" w:cs="Arial"/>
          <w:sz w:val="20"/>
        </w:rPr>
        <w:t>)</w:t>
      </w:r>
    </w:p>
    <w:tbl>
      <w:tblPr>
        <w:tblW w:w="10631" w:type="dxa"/>
        <w:tblInd w:w="108" w:type="dxa"/>
        <w:tblLook w:val="01E0" w:firstRow="1" w:lastRow="1" w:firstColumn="1" w:lastColumn="1" w:noHBand="0" w:noVBand="0"/>
      </w:tblPr>
      <w:tblGrid>
        <w:gridCol w:w="7276"/>
        <w:gridCol w:w="3355"/>
      </w:tblGrid>
      <w:tr w:rsidR="00D45285" w:rsidRPr="00436CD1" w14:paraId="3D346710" w14:textId="77777777" w:rsidTr="00436CD1">
        <w:tc>
          <w:tcPr>
            <w:tcW w:w="7276" w:type="dxa"/>
            <w:shd w:val="clear" w:color="auto" w:fill="auto"/>
            <w:vAlign w:val="center"/>
          </w:tcPr>
          <w:p w14:paraId="2168CAB6" w14:textId="77777777" w:rsidR="00D45285" w:rsidRPr="00436CD1" w:rsidRDefault="00D45285" w:rsidP="00436CD1">
            <w:pPr>
              <w:ind w:right="163"/>
              <w:jc w:val="center"/>
              <w:rPr>
                <w:rFonts w:ascii="Arial" w:hAnsi="Arial" w:cs="Arial"/>
                <w:b/>
              </w:rPr>
            </w:pPr>
            <w:r w:rsidRPr="00436CD1">
              <w:rPr>
                <w:rFonts w:ascii="Arial" w:hAnsi="Arial" w:cs="Arial"/>
                <w:b/>
              </w:rPr>
              <w:t>Guidance Notes</w:t>
            </w:r>
          </w:p>
          <w:p w14:paraId="4C355E71" w14:textId="77777777" w:rsidR="00D45285" w:rsidRPr="00436CD1" w:rsidRDefault="00D45285" w:rsidP="00436CD1">
            <w:pPr>
              <w:ind w:right="163"/>
              <w:jc w:val="center"/>
              <w:rPr>
                <w:rFonts w:ascii="Arial" w:hAnsi="Arial" w:cs="Arial"/>
                <w:b/>
              </w:rPr>
            </w:pPr>
            <w:r w:rsidRPr="00436CD1">
              <w:rPr>
                <w:rFonts w:ascii="Arial" w:hAnsi="Arial" w:cs="Arial"/>
                <w:b/>
              </w:rPr>
              <w:t>Itinerant Metal Dealers Licence</w:t>
            </w:r>
          </w:p>
        </w:tc>
        <w:tc>
          <w:tcPr>
            <w:tcW w:w="3355" w:type="dxa"/>
            <w:shd w:val="clear" w:color="auto" w:fill="auto"/>
          </w:tcPr>
          <w:p w14:paraId="3674E2FA" w14:textId="33E59806" w:rsidR="00D45285" w:rsidRPr="00436CD1" w:rsidRDefault="00451EFD" w:rsidP="00436CD1">
            <w:pPr>
              <w:ind w:right="163"/>
              <w:jc w:val="center"/>
              <w:rPr>
                <w:rFonts w:ascii="Arial" w:hAnsi="Arial" w:cs="Arial"/>
              </w:rPr>
            </w:pPr>
            <w:r w:rsidRPr="00436CD1">
              <w:rPr>
                <w:rFonts w:ascii="Arial" w:hAnsi="Arial" w:cs="Arial"/>
                <w:noProof/>
              </w:rPr>
              <w:drawing>
                <wp:inline distT="0" distB="0" distL="0" distR="0" wp14:anchorId="3436554E" wp14:editId="6239000E">
                  <wp:extent cx="1466850" cy="666750"/>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666750"/>
                          </a:xfrm>
                          <a:prstGeom prst="rect">
                            <a:avLst/>
                          </a:prstGeom>
                          <a:noFill/>
                          <a:ln>
                            <a:noFill/>
                          </a:ln>
                        </pic:spPr>
                      </pic:pic>
                    </a:graphicData>
                  </a:graphic>
                </wp:inline>
              </w:drawing>
            </w:r>
          </w:p>
        </w:tc>
      </w:tr>
    </w:tbl>
    <w:p w14:paraId="1E62AD47" w14:textId="77777777" w:rsidR="00D45285" w:rsidRPr="00D45285" w:rsidRDefault="00D45285" w:rsidP="00D45285">
      <w:pPr>
        <w:ind w:right="163" w:firstLine="720"/>
        <w:rPr>
          <w:rFonts w:ascii="Arial" w:hAnsi="Arial" w:cs="Arial"/>
          <w:sz w:val="20"/>
        </w:rPr>
      </w:pPr>
    </w:p>
    <w:p w14:paraId="4A9E35D0" w14:textId="77777777" w:rsidR="00D45285" w:rsidRPr="00D45285" w:rsidRDefault="00D45285" w:rsidP="00D45285">
      <w:pPr>
        <w:ind w:right="157"/>
        <w:rPr>
          <w:rFonts w:ascii="Arial" w:hAnsi="Arial" w:cs="Arial"/>
          <w:b/>
          <w:sz w:val="22"/>
          <w:szCs w:val="22"/>
        </w:rPr>
      </w:pPr>
      <w:r w:rsidRPr="00D45285">
        <w:rPr>
          <w:rFonts w:ascii="Arial" w:hAnsi="Arial" w:cs="Arial"/>
          <w:b/>
          <w:sz w:val="22"/>
          <w:szCs w:val="22"/>
        </w:rPr>
        <w:t>Introduction</w:t>
      </w:r>
    </w:p>
    <w:p w14:paraId="32834F2B" w14:textId="77777777" w:rsidR="00D45285" w:rsidRDefault="00D45285" w:rsidP="00D45285">
      <w:pPr>
        <w:ind w:right="157"/>
        <w:rPr>
          <w:rFonts w:ascii="Arial" w:hAnsi="Arial" w:cs="Arial"/>
          <w:sz w:val="22"/>
          <w:szCs w:val="22"/>
        </w:rPr>
      </w:pPr>
      <w:r w:rsidRPr="00D45285">
        <w:rPr>
          <w:rFonts w:ascii="Arial" w:hAnsi="Arial" w:cs="Arial"/>
          <w:sz w:val="22"/>
          <w:szCs w:val="22"/>
        </w:rPr>
        <w:t xml:space="preserve">This guidance is provided for your information only and is not prepared as a substitute for any independent legal advice.  If this is </w:t>
      </w:r>
      <w:proofErr w:type="gramStart"/>
      <w:r w:rsidRPr="00D45285">
        <w:rPr>
          <w:rFonts w:ascii="Arial" w:hAnsi="Arial" w:cs="Arial"/>
          <w:sz w:val="22"/>
          <w:szCs w:val="22"/>
        </w:rPr>
        <w:t>required</w:t>
      </w:r>
      <w:proofErr w:type="gramEnd"/>
      <w:r w:rsidRPr="00D45285">
        <w:rPr>
          <w:rFonts w:ascii="Arial" w:hAnsi="Arial" w:cs="Arial"/>
          <w:sz w:val="22"/>
          <w:szCs w:val="22"/>
        </w:rPr>
        <w:t xml:space="preserve"> you should contact your solicitor.</w:t>
      </w:r>
    </w:p>
    <w:p w14:paraId="7280FFF5" w14:textId="77777777" w:rsidR="0007296A" w:rsidRDefault="0007296A" w:rsidP="00D45285">
      <w:pPr>
        <w:ind w:right="157"/>
        <w:rPr>
          <w:rFonts w:ascii="Arial" w:hAnsi="Arial" w:cs="Arial"/>
          <w:sz w:val="22"/>
          <w:szCs w:val="22"/>
        </w:rPr>
      </w:pPr>
    </w:p>
    <w:p w14:paraId="59E843F4" w14:textId="77777777" w:rsidR="0007296A" w:rsidRPr="00D45285" w:rsidRDefault="0007296A" w:rsidP="00D45285">
      <w:pPr>
        <w:ind w:right="157"/>
        <w:rPr>
          <w:rFonts w:ascii="Arial" w:hAnsi="Arial" w:cs="Arial"/>
          <w:sz w:val="22"/>
          <w:szCs w:val="22"/>
        </w:rPr>
      </w:pPr>
      <w:r>
        <w:rPr>
          <w:rFonts w:ascii="Arial" w:hAnsi="Arial" w:cs="Arial"/>
          <w:sz w:val="22"/>
          <w:szCs w:val="22"/>
        </w:rPr>
        <w:t>A licence is required for any person carrying on a business as an</w:t>
      </w:r>
      <w:r w:rsidRPr="0007296A">
        <w:rPr>
          <w:rFonts w:ascii="Arial" w:hAnsi="Arial" w:cs="Arial"/>
          <w:sz w:val="22"/>
          <w:szCs w:val="22"/>
        </w:rPr>
        <w:t xml:space="preserve"> </w:t>
      </w:r>
      <w:r>
        <w:rPr>
          <w:rFonts w:ascii="Arial" w:hAnsi="Arial" w:cs="Arial"/>
          <w:sz w:val="22"/>
          <w:szCs w:val="22"/>
        </w:rPr>
        <w:t>Itinerant Metal Dealer.</w:t>
      </w:r>
    </w:p>
    <w:p w14:paraId="3E83BB7C" w14:textId="77777777" w:rsidR="00D45285" w:rsidRPr="00C25859" w:rsidRDefault="00D45285" w:rsidP="00D45285">
      <w:pPr>
        <w:ind w:right="157"/>
        <w:rPr>
          <w:rFonts w:ascii="Arial" w:hAnsi="Arial" w:cs="Arial"/>
          <w:sz w:val="22"/>
          <w:szCs w:val="22"/>
        </w:rPr>
      </w:pPr>
    </w:p>
    <w:p w14:paraId="5EBC67B3" w14:textId="77777777" w:rsidR="00425BE3" w:rsidRPr="00425BE3" w:rsidRDefault="00425BE3" w:rsidP="00425BE3">
      <w:pPr>
        <w:ind w:right="157"/>
        <w:rPr>
          <w:rFonts w:ascii="Arial" w:hAnsi="Arial" w:cs="Arial"/>
          <w:sz w:val="22"/>
          <w:szCs w:val="22"/>
        </w:rPr>
      </w:pPr>
      <w:r w:rsidRPr="00425BE3">
        <w:rPr>
          <w:rFonts w:ascii="Arial" w:hAnsi="Arial" w:cs="Arial"/>
          <w:sz w:val="22"/>
          <w:szCs w:val="22"/>
        </w:rPr>
        <w:t>“</w:t>
      </w:r>
      <w:r>
        <w:rPr>
          <w:rFonts w:ascii="Arial" w:hAnsi="Arial" w:cs="Arial"/>
          <w:sz w:val="22"/>
          <w:szCs w:val="22"/>
        </w:rPr>
        <w:t>I</w:t>
      </w:r>
      <w:r w:rsidRPr="00425BE3">
        <w:rPr>
          <w:rFonts w:ascii="Arial" w:hAnsi="Arial" w:cs="Arial"/>
          <w:sz w:val="22"/>
          <w:szCs w:val="22"/>
        </w:rPr>
        <w:t xml:space="preserve">tinerant metal dealer” means a person </w:t>
      </w:r>
      <w:proofErr w:type="gramStart"/>
      <w:r w:rsidRPr="00425BE3">
        <w:rPr>
          <w:rFonts w:ascii="Arial" w:hAnsi="Arial" w:cs="Arial"/>
          <w:sz w:val="22"/>
          <w:szCs w:val="22"/>
        </w:rPr>
        <w:t>who:-</w:t>
      </w:r>
      <w:proofErr w:type="gramEnd"/>
    </w:p>
    <w:p w14:paraId="7CE32E31" w14:textId="77777777" w:rsidR="00425BE3" w:rsidRPr="00425BE3" w:rsidRDefault="00425BE3" w:rsidP="00425BE3">
      <w:pPr>
        <w:ind w:right="157"/>
        <w:rPr>
          <w:rFonts w:ascii="Arial" w:hAnsi="Arial" w:cs="Arial"/>
          <w:sz w:val="22"/>
          <w:szCs w:val="22"/>
        </w:rPr>
      </w:pPr>
      <w:r w:rsidRPr="00425BE3">
        <w:rPr>
          <w:rFonts w:ascii="Arial" w:hAnsi="Arial" w:cs="Arial"/>
          <w:sz w:val="22"/>
          <w:szCs w:val="22"/>
        </w:rPr>
        <w:t xml:space="preserve">(a) carries on a business which consists wholly or substantially of buying or selling for </w:t>
      </w:r>
      <w:proofErr w:type="gramStart"/>
      <w:r w:rsidRPr="00425BE3">
        <w:rPr>
          <w:rFonts w:ascii="Arial" w:hAnsi="Arial" w:cs="Arial"/>
          <w:sz w:val="22"/>
          <w:szCs w:val="22"/>
        </w:rPr>
        <w:t>scrap:-</w:t>
      </w:r>
      <w:proofErr w:type="gramEnd"/>
    </w:p>
    <w:p w14:paraId="32700AC8" w14:textId="77777777" w:rsidR="00425BE3" w:rsidRPr="00425BE3" w:rsidRDefault="00425BE3" w:rsidP="00425BE3">
      <w:pPr>
        <w:ind w:right="157"/>
        <w:rPr>
          <w:rFonts w:ascii="Arial" w:hAnsi="Arial" w:cs="Arial"/>
          <w:sz w:val="22"/>
          <w:szCs w:val="22"/>
        </w:rPr>
      </w:pPr>
      <w:r w:rsidRPr="00425BE3">
        <w:rPr>
          <w:rFonts w:ascii="Arial" w:hAnsi="Arial" w:cs="Arial"/>
          <w:sz w:val="22"/>
          <w:szCs w:val="22"/>
        </w:rPr>
        <w:t>(</w:t>
      </w:r>
      <w:proofErr w:type="spellStart"/>
      <w:r w:rsidRPr="00425BE3">
        <w:rPr>
          <w:rFonts w:ascii="Arial" w:hAnsi="Arial" w:cs="Arial"/>
          <w:sz w:val="22"/>
          <w:szCs w:val="22"/>
        </w:rPr>
        <w:t>i</w:t>
      </w:r>
      <w:proofErr w:type="spellEnd"/>
      <w:r w:rsidRPr="00425BE3">
        <w:rPr>
          <w:rFonts w:ascii="Arial" w:hAnsi="Arial" w:cs="Arial"/>
          <w:sz w:val="22"/>
          <w:szCs w:val="22"/>
        </w:rPr>
        <w:t>) metal articles that are old, broken, worn out or defaced, or</w:t>
      </w:r>
    </w:p>
    <w:p w14:paraId="0F5A7399" w14:textId="77777777" w:rsidR="00425BE3" w:rsidRPr="00425BE3" w:rsidRDefault="00425BE3" w:rsidP="00425BE3">
      <w:pPr>
        <w:ind w:right="157"/>
        <w:rPr>
          <w:rFonts w:ascii="Arial" w:hAnsi="Arial" w:cs="Arial"/>
          <w:sz w:val="22"/>
          <w:szCs w:val="22"/>
        </w:rPr>
      </w:pPr>
      <w:r w:rsidRPr="00425BE3">
        <w:rPr>
          <w:rFonts w:ascii="Arial" w:hAnsi="Arial" w:cs="Arial"/>
          <w:sz w:val="22"/>
          <w:szCs w:val="22"/>
        </w:rPr>
        <w:t>(ii) partly manufactured articles that are made wholly or partly from metal,</w:t>
      </w:r>
    </w:p>
    <w:p w14:paraId="1C117F5D" w14:textId="77777777" w:rsidR="00425BE3" w:rsidRPr="00425BE3" w:rsidRDefault="00425BE3" w:rsidP="00425BE3">
      <w:pPr>
        <w:ind w:right="157"/>
        <w:rPr>
          <w:rFonts w:ascii="Arial" w:hAnsi="Arial" w:cs="Arial"/>
          <w:sz w:val="22"/>
          <w:szCs w:val="22"/>
        </w:rPr>
      </w:pPr>
      <w:r w:rsidRPr="00425BE3">
        <w:rPr>
          <w:rFonts w:ascii="Arial" w:hAnsi="Arial" w:cs="Arial"/>
          <w:sz w:val="22"/>
          <w:szCs w:val="22"/>
        </w:rPr>
        <w:t>(b) collects articles of the kind described in</w:t>
      </w:r>
      <w:r w:rsidR="00AF1B7C">
        <w:rPr>
          <w:rFonts w:ascii="Arial" w:hAnsi="Arial" w:cs="Arial"/>
          <w:sz w:val="22"/>
          <w:szCs w:val="22"/>
        </w:rPr>
        <w:t xml:space="preserve"> </w:t>
      </w:r>
      <w:r w:rsidRPr="00425BE3">
        <w:rPr>
          <w:rFonts w:ascii="Arial" w:hAnsi="Arial" w:cs="Arial"/>
          <w:sz w:val="22"/>
          <w:szCs w:val="22"/>
        </w:rPr>
        <w:t>(a)(</w:t>
      </w:r>
      <w:proofErr w:type="spellStart"/>
      <w:r w:rsidRPr="00425BE3">
        <w:rPr>
          <w:rFonts w:ascii="Arial" w:hAnsi="Arial" w:cs="Arial"/>
          <w:sz w:val="22"/>
          <w:szCs w:val="22"/>
        </w:rPr>
        <w:t>i</w:t>
      </w:r>
      <w:proofErr w:type="spellEnd"/>
      <w:r w:rsidRPr="00425BE3">
        <w:rPr>
          <w:rFonts w:ascii="Arial" w:hAnsi="Arial" w:cs="Arial"/>
          <w:sz w:val="22"/>
          <w:szCs w:val="22"/>
        </w:rPr>
        <w:t xml:space="preserve">) and (ii) </w:t>
      </w:r>
      <w:r w:rsidR="00AF1B7C">
        <w:rPr>
          <w:rFonts w:ascii="Arial" w:hAnsi="Arial" w:cs="Arial"/>
          <w:sz w:val="22"/>
          <w:szCs w:val="22"/>
        </w:rPr>
        <w:t xml:space="preserve">above </w:t>
      </w:r>
      <w:r w:rsidRPr="00425BE3">
        <w:rPr>
          <w:rFonts w:ascii="Arial" w:hAnsi="Arial" w:cs="Arial"/>
          <w:sz w:val="22"/>
          <w:szCs w:val="22"/>
        </w:rPr>
        <w:t>by means of visits from place to place, and</w:t>
      </w:r>
    </w:p>
    <w:p w14:paraId="664FD0E6" w14:textId="77777777" w:rsidR="00D45285" w:rsidRPr="00C25859" w:rsidRDefault="00425BE3" w:rsidP="00425BE3">
      <w:pPr>
        <w:ind w:right="157"/>
        <w:rPr>
          <w:rFonts w:ascii="Arial" w:hAnsi="Arial" w:cs="Arial"/>
          <w:sz w:val="22"/>
          <w:szCs w:val="22"/>
        </w:rPr>
      </w:pPr>
      <w:r w:rsidRPr="00425BE3">
        <w:rPr>
          <w:rFonts w:ascii="Arial" w:hAnsi="Arial" w:cs="Arial"/>
          <w:sz w:val="22"/>
          <w:szCs w:val="22"/>
        </w:rPr>
        <w:t>(c) disposes of such articles without causing them to be kept in a metal store or other premises (including by disposing or giving custody of the articles to a person who keeps a metal store</w:t>
      </w:r>
      <w:r w:rsidR="00AF1B7C">
        <w:rPr>
          <w:rFonts w:ascii="Arial" w:hAnsi="Arial" w:cs="Arial"/>
          <w:sz w:val="22"/>
          <w:szCs w:val="22"/>
        </w:rPr>
        <w:t>).</w:t>
      </w:r>
      <w:r w:rsidR="00C25859" w:rsidRPr="00C25859">
        <w:rPr>
          <w:rFonts w:ascii="Arial" w:hAnsi="Arial" w:cs="Arial"/>
          <w:sz w:val="22"/>
          <w:szCs w:val="22"/>
        </w:rPr>
        <w:br/>
      </w:r>
      <w:r w:rsidR="00C25859" w:rsidRPr="00C25859">
        <w:rPr>
          <w:rFonts w:ascii="Arial" w:hAnsi="Arial" w:cs="Arial"/>
          <w:sz w:val="22"/>
          <w:szCs w:val="22"/>
        </w:rPr>
        <w:br/>
        <w:t>A licence issued by any one licensing authority will have effect throughout Scotland</w:t>
      </w:r>
      <w:r w:rsidR="00AF68DF">
        <w:rPr>
          <w:rFonts w:ascii="Arial" w:hAnsi="Arial" w:cs="Arial"/>
          <w:sz w:val="22"/>
          <w:szCs w:val="22"/>
        </w:rPr>
        <w:t>.</w:t>
      </w:r>
      <w:r w:rsidR="00AF68DF">
        <w:rPr>
          <w:rFonts w:ascii="Arial" w:hAnsi="Arial" w:cs="Arial"/>
          <w:sz w:val="22"/>
          <w:szCs w:val="22"/>
        </w:rPr>
        <w:br/>
      </w:r>
      <w:r w:rsidR="00AF68DF">
        <w:rPr>
          <w:rFonts w:ascii="Arial" w:hAnsi="Arial" w:cs="Arial"/>
          <w:sz w:val="22"/>
          <w:szCs w:val="22"/>
        </w:rPr>
        <w:br/>
        <w:t>“Metal”</w:t>
      </w:r>
      <w:r w:rsidR="00AF68DF" w:rsidRPr="00AF68DF">
        <w:rPr>
          <w:rFonts w:ascii="Arial" w:hAnsi="Arial" w:cs="Arial"/>
          <w:sz w:val="22"/>
          <w:szCs w:val="22"/>
        </w:rPr>
        <w:t xml:space="preserve"> means any metal (including any precious metal) and any alloy of any metals, whether old or new and includes manufactured articles, whether old or new, made wholly or partly of metal, of any of the materials commonly known as hard metal or of cemented or sintered metallic carbides</w:t>
      </w:r>
      <w:r w:rsidR="00C25859" w:rsidRPr="00C25859">
        <w:rPr>
          <w:rFonts w:ascii="Arial" w:hAnsi="Arial" w:cs="Arial"/>
          <w:sz w:val="22"/>
          <w:szCs w:val="22"/>
        </w:rPr>
        <w:t>.</w:t>
      </w:r>
      <w:r w:rsidR="00C25859" w:rsidRPr="00C25859">
        <w:rPr>
          <w:rFonts w:ascii="Arial" w:hAnsi="Arial" w:cs="Arial"/>
          <w:sz w:val="22"/>
          <w:szCs w:val="22"/>
        </w:rPr>
        <w:br/>
      </w:r>
      <w:r w:rsidR="00C25859" w:rsidRPr="00C25859">
        <w:rPr>
          <w:rFonts w:ascii="Arial" w:hAnsi="Arial" w:cs="Arial"/>
          <w:sz w:val="22"/>
          <w:szCs w:val="22"/>
        </w:rPr>
        <w:br/>
        <w:t>A dealer who combines the trade of “itinerant metal dealer”, “metal dealer” and/or “second hand dealer” will require a licence for each activity that they carry out.</w:t>
      </w:r>
    </w:p>
    <w:p w14:paraId="1F0DF7A6" w14:textId="77777777" w:rsidR="00C25859" w:rsidRPr="00C25859" w:rsidRDefault="00C25859" w:rsidP="00D45285">
      <w:pPr>
        <w:ind w:right="163"/>
        <w:rPr>
          <w:rFonts w:ascii="Arial" w:hAnsi="Arial" w:cs="Arial"/>
          <w:sz w:val="22"/>
          <w:szCs w:val="22"/>
        </w:rPr>
      </w:pPr>
    </w:p>
    <w:p w14:paraId="75E26AF3" w14:textId="77777777" w:rsidR="00AF3EA0" w:rsidRPr="00AF3EA0" w:rsidRDefault="00AF3EA0" w:rsidP="00AF3EA0">
      <w:pPr>
        <w:ind w:right="392"/>
        <w:rPr>
          <w:rFonts w:ascii="Arial" w:hAnsi="Arial" w:cs="Arial"/>
          <w:b/>
          <w:sz w:val="22"/>
          <w:szCs w:val="22"/>
        </w:rPr>
      </w:pPr>
      <w:r w:rsidRPr="00AF3EA0">
        <w:rPr>
          <w:rFonts w:ascii="Arial" w:hAnsi="Arial" w:cs="Arial"/>
          <w:b/>
          <w:sz w:val="22"/>
          <w:szCs w:val="22"/>
        </w:rPr>
        <w:t>Application</w:t>
      </w:r>
    </w:p>
    <w:p w14:paraId="0A2DEFB5" w14:textId="77777777" w:rsidR="00D45285" w:rsidRPr="00AF3EA0" w:rsidRDefault="00D45285" w:rsidP="00D45285">
      <w:pPr>
        <w:ind w:right="163"/>
        <w:rPr>
          <w:rFonts w:ascii="Arial" w:hAnsi="Arial" w:cs="Arial"/>
          <w:sz w:val="22"/>
          <w:szCs w:val="22"/>
        </w:rPr>
      </w:pPr>
    </w:p>
    <w:p w14:paraId="1F5196F2" w14:textId="77777777" w:rsidR="000A7B0C" w:rsidRDefault="000A7B0C" w:rsidP="000A7B0C">
      <w:pPr>
        <w:ind w:right="2"/>
        <w:rPr>
          <w:rFonts w:ascii="Arial" w:hAnsi="Arial" w:cs="Arial"/>
          <w:sz w:val="22"/>
          <w:szCs w:val="22"/>
        </w:rPr>
      </w:pPr>
      <w:r w:rsidRPr="00CE6586">
        <w:rPr>
          <w:rFonts w:ascii="Arial" w:hAnsi="Arial" w:cs="Arial"/>
          <w:sz w:val="22"/>
          <w:szCs w:val="22"/>
        </w:rPr>
        <w:t>Application fees are non-refundabl</w:t>
      </w:r>
      <w:r>
        <w:rPr>
          <w:rFonts w:ascii="Arial" w:hAnsi="Arial" w:cs="Arial"/>
          <w:sz w:val="22"/>
          <w:szCs w:val="22"/>
        </w:rPr>
        <w:t xml:space="preserve">e. You can apply for </w:t>
      </w:r>
      <w:r w:rsidRPr="00CE6586">
        <w:rPr>
          <w:rFonts w:ascii="Arial" w:hAnsi="Arial" w:cs="Arial"/>
          <w:sz w:val="22"/>
          <w:szCs w:val="22"/>
        </w:rPr>
        <w:t xml:space="preserve">a </w:t>
      </w:r>
      <w:proofErr w:type="gramStart"/>
      <w:r w:rsidRPr="00CE6586">
        <w:rPr>
          <w:rFonts w:ascii="Arial" w:hAnsi="Arial" w:cs="Arial"/>
          <w:sz w:val="22"/>
          <w:szCs w:val="22"/>
        </w:rPr>
        <w:t>3 year</w:t>
      </w:r>
      <w:proofErr w:type="gramEnd"/>
      <w:r w:rsidRPr="00CE6586">
        <w:rPr>
          <w:rFonts w:ascii="Arial" w:hAnsi="Arial" w:cs="Arial"/>
          <w:sz w:val="22"/>
          <w:szCs w:val="22"/>
        </w:rPr>
        <w:t xml:space="preserve"> </w:t>
      </w:r>
      <w:r>
        <w:rPr>
          <w:rFonts w:ascii="Arial" w:hAnsi="Arial" w:cs="Arial"/>
          <w:sz w:val="22"/>
          <w:szCs w:val="22"/>
        </w:rPr>
        <w:t>licence.</w:t>
      </w:r>
    </w:p>
    <w:p w14:paraId="1818917E" w14:textId="77777777" w:rsidR="000A7B0C" w:rsidRDefault="000A7B0C" w:rsidP="000A7B0C">
      <w:pPr>
        <w:ind w:right="2"/>
        <w:rPr>
          <w:rFonts w:ascii="Arial" w:hAnsi="Arial" w:cs="Arial"/>
          <w:sz w:val="22"/>
          <w:szCs w:val="22"/>
        </w:rPr>
      </w:pPr>
    </w:p>
    <w:p w14:paraId="01923E82" w14:textId="77777777" w:rsidR="000A7B0C" w:rsidRPr="000A7B0C" w:rsidRDefault="000A7B0C" w:rsidP="000A7B0C">
      <w:pPr>
        <w:pStyle w:val="BodyText"/>
        <w:ind w:left="720" w:right="85" w:hanging="720"/>
        <w:rPr>
          <w:rFonts w:cs="Arial"/>
          <w:b w:val="0"/>
          <w:bCs/>
          <w:szCs w:val="22"/>
        </w:rPr>
      </w:pPr>
      <w:r w:rsidRPr="000A7B0C">
        <w:rPr>
          <w:rFonts w:cs="Arial"/>
          <w:b w:val="0"/>
          <w:bCs/>
          <w:szCs w:val="22"/>
        </w:rPr>
        <w:t>Your application will not be processed until payment has been made by credit or debit card.</w:t>
      </w:r>
    </w:p>
    <w:p w14:paraId="6274A963" w14:textId="77777777" w:rsidR="000A7B0C" w:rsidRPr="000A7B0C" w:rsidRDefault="000A7B0C" w:rsidP="000A7B0C">
      <w:pPr>
        <w:pStyle w:val="BodyText"/>
        <w:tabs>
          <w:tab w:val="left" w:pos="720"/>
        </w:tabs>
        <w:ind w:left="720" w:right="85" w:hanging="720"/>
        <w:rPr>
          <w:rFonts w:cs="Arial"/>
          <w:b w:val="0"/>
          <w:bCs/>
          <w:szCs w:val="22"/>
        </w:rPr>
      </w:pPr>
    </w:p>
    <w:p w14:paraId="30932298" w14:textId="77777777" w:rsidR="000A7B0C" w:rsidRPr="000B51D0" w:rsidRDefault="000A7B0C" w:rsidP="000A7B0C">
      <w:pPr>
        <w:pStyle w:val="BodyText"/>
        <w:tabs>
          <w:tab w:val="left" w:pos="720"/>
        </w:tabs>
        <w:ind w:left="720" w:right="85" w:hanging="720"/>
        <w:rPr>
          <w:rFonts w:cs="Arial"/>
          <w:b w:val="0"/>
          <w:bCs/>
          <w:szCs w:val="22"/>
        </w:rPr>
      </w:pPr>
      <w:r w:rsidRPr="000A7B0C">
        <w:rPr>
          <w:rFonts w:cs="Arial"/>
          <w:b w:val="0"/>
          <w:bCs/>
          <w:szCs w:val="22"/>
        </w:rPr>
        <w:t>The application can be downloaded at this link:</w:t>
      </w:r>
      <w:r w:rsidRPr="000B51D0">
        <w:rPr>
          <w:rFonts w:cs="Arial"/>
          <w:b w:val="0"/>
          <w:bCs/>
          <w:szCs w:val="22"/>
        </w:rPr>
        <w:t xml:space="preserve"> </w:t>
      </w:r>
      <w:hyperlink r:id="rId13" w:history="1">
        <w:r w:rsidR="000B51D0" w:rsidRPr="000B51D0">
          <w:rPr>
            <w:rStyle w:val="Hyperlink"/>
            <w:b w:val="0"/>
            <w:bCs/>
          </w:rPr>
          <w:t xml:space="preserve">Itinerant metal </w:t>
        </w:r>
        <w:r w:rsidR="000B51D0" w:rsidRPr="000B51D0">
          <w:rPr>
            <w:rStyle w:val="Hyperlink"/>
            <w:b w:val="0"/>
            <w:bCs/>
          </w:rPr>
          <w:t>d</w:t>
        </w:r>
        <w:r w:rsidR="000B51D0" w:rsidRPr="000B51D0">
          <w:rPr>
            <w:rStyle w:val="Hyperlink"/>
            <w:b w:val="0"/>
            <w:bCs/>
          </w:rPr>
          <w:t>ealers licence | Fife Council</w:t>
        </w:r>
      </w:hyperlink>
    </w:p>
    <w:p w14:paraId="17A2E82E" w14:textId="77777777" w:rsidR="00F114E8" w:rsidRPr="00286914" w:rsidRDefault="00F114E8" w:rsidP="00F114E8">
      <w:pPr>
        <w:ind w:left="142" w:right="85"/>
        <w:rPr>
          <w:rFonts w:ascii="Arial" w:hAnsi="Arial" w:cs="Arial"/>
          <w:sz w:val="22"/>
          <w:szCs w:val="22"/>
        </w:rPr>
      </w:pPr>
    </w:p>
    <w:p w14:paraId="5FB1E0B6" w14:textId="77777777" w:rsidR="00D45285" w:rsidRPr="00AF3EA0" w:rsidRDefault="00D45285" w:rsidP="00D45285">
      <w:pPr>
        <w:ind w:right="163"/>
        <w:rPr>
          <w:rFonts w:ascii="Arial" w:hAnsi="Arial" w:cs="Arial"/>
          <w:b/>
          <w:sz w:val="22"/>
          <w:szCs w:val="22"/>
        </w:rPr>
      </w:pPr>
      <w:r w:rsidRPr="00AF3EA0">
        <w:rPr>
          <w:rFonts w:ascii="Arial" w:hAnsi="Arial" w:cs="Arial"/>
          <w:b/>
          <w:sz w:val="22"/>
          <w:szCs w:val="22"/>
        </w:rPr>
        <w:t xml:space="preserve">Register of Applications </w:t>
      </w:r>
    </w:p>
    <w:p w14:paraId="46068234" w14:textId="77777777" w:rsidR="00D45285" w:rsidRPr="00AF3EA0" w:rsidRDefault="00D45285" w:rsidP="00D45285">
      <w:pPr>
        <w:ind w:right="163"/>
        <w:rPr>
          <w:rFonts w:ascii="Arial" w:hAnsi="Arial" w:cs="Arial"/>
          <w:sz w:val="22"/>
          <w:szCs w:val="22"/>
        </w:rPr>
      </w:pPr>
      <w:r w:rsidRPr="00AF3EA0">
        <w:rPr>
          <w:rFonts w:ascii="Arial" w:hAnsi="Arial" w:cs="Arial"/>
          <w:sz w:val="22"/>
          <w:szCs w:val="22"/>
        </w:rPr>
        <w:t>Fife Council will keep a register of applications in which it will enter the date of receipt, the name and address of the applicant, the decision, the issue date and duration of the licence, and a note of any suspension, variation or surrender of the licence.  This information is available for inspection by any member of the public.</w:t>
      </w:r>
    </w:p>
    <w:p w14:paraId="02BDE7CD" w14:textId="77777777" w:rsidR="00D45285" w:rsidRPr="00D45285" w:rsidRDefault="00D45285" w:rsidP="00D45285">
      <w:pPr>
        <w:ind w:right="163"/>
        <w:rPr>
          <w:rFonts w:ascii="Arial" w:hAnsi="Arial" w:cs="Arial"/>
          <w:b/>
          <w:sz w:val="22"/>
          <w:szCs w:val="22"/>
        </w:rPr>
      </w:pPr>
    </w:p>
    <w:p w14:paraId="4A724DF5" w14:textId="77777777" w:rsidR="00D45285" w:rsidRPr="00D45285" w:rsidRDefault="00D45285" w:rsidP="00D45285">
      <w:pPr>
        <w:ind w:right="163"/>
        <w:rPr>
          <w:rFonts w:ascii="Arial" w:hAnsi="Arial" w:cs="Arial"/>
          <w:b/>
          <w:sz w:val="22"/>
          <w:szCs w:val="22"/>
        </w:rPr>
      </w:pPr>
      <w:r w:rsidRPr="00D45285">
        <w:rPr>
          <w:rFonts w:ascii="Arial" w:hAnsi="Arial" w:cs="Arial"/>
          <w:b/>
          <w:sz w:val="22"/>
          <w:szCs w:val="22"/>
        </w:rPr>
        <w:t>Application Process</w:t>
      </w:r>
    </w:p>
    <w:p w14:paraId="1E258979" w14:textId="77777777" w:rsidR="00D45285" w:rsidRPr="00AF3EA0" w:rsidRDefault="00D45285" w:rsidP="00D45285">
      <w:pPr>
        <w:ind w:right="163"/>
        <w:rPr>
          <w:rFonts w:ascii="Arial" w:hAnsi="Arial" w:cs="Arial"/>
          <w:sz w:val="22"/>
          <w:szCs w:val="22"/>
        </w:rPr>
      </w:pPr>
      <w:proofErr w:type="gramStart"/>
      <w:r w:rsidRPr="00AF3EA0">
        <w:rPr>
          <w:rFonts w:ascii="Arial" w:hAnsi="Arial" w:cs="Arial"/>
          <w:sz w:val="22"/>
          <w:szCs w:val="22"/>
        </w:rPr>
        <w:t>The Civic Government (</w:t>
      </w:r>
      <w:smartTag w:uri="urn:schemas-microsoft-com:office:smarttags" w:element="country-region">
        <w:smartTag w:uri="urn:schemas-microsoft-com:office:smarttags" w:element="place">
          <w:r w:rsidRPr="00AF3EA0">
            <w:rPr>
              <w:rFonts w:ascii="Arial" w:hAnsi="Arial" w:cs="Arial"/>
              <w:sz w:val="22"/>
              <w:szCs w:val="22"/>
            </w:rPr>
            <w:t>Scotland</w:t>
          </w:r>
        </w:smartTag>
      </w:smartTag>
      <w:r w:rsidRPr="00AF3EA0">
        <w:rPr>
          <w:rFonts w:ascii="Arial" w:hAnsi="Arial" w:cs="Arial"/>
          <w:sz w:val="22"/>
          <w:szCs w:val="22"/>
        </w:rPr>
        <w:t>) Act 1982,</w:t>
      </w:r>
      <w:proofErr w:type="gramEnd"/>
      <w:r w:rsidRPr="00AF3EA0">
        <w:rPr>
          <w:rFonts w:ascii="Arial" w:hAnsi="Arial" w:cs="Arial"/>
          <w:sz w:val="22"/>
          <w:szCs w:val="22"/>
        </w:rPr>
        <w:t xml:space="preserve"> prohibits the Council from making a decision on your application until a minimum of 28 days has passed from the date of application.  During this time any person can object to your application</w:t>
      </w:r>
    </w:p>
    <w:p w14:paraId="2117ACCB" w14:textId="77777777" w:rsidR="007309AF" w:rsidRDefault="007309AF" w:rsidP="00D45285">
      <w:pPr>
        <w:ind w:right="163"/>
        <w:rPr>
          <w:rFonts w:ascii="Arial" w:hAnsi="Arial" w:cs="Arial"/>
          <w:sz w:val="22"/>
          <w:szCs w:val="22"/>
        </w:rPr>
      </w:pPr>
    </w:p>
    <w:p w14:paraId="244CA650" w14:textId="77777777" w:rsidR="00D45285" w:rsidRPr="00AF3EA0" w:rsidRDefault="00D45285" w:rsidP="00D45285">
      <w:pPr>
        <w:ind w:right="163"/>
        <w:rPr>
          <w:rFonts w:ascii="Arial" w:hAnsi="Arial" w:cs="Arial"/>
          <w:sz w:val="22"/>
          <w:szCs w:val="22"/>
        </w:rPr>
      </w:pPr>
      <w:r w:rsidRPr="00AF3EA0">
        <w:rPr>
          <w:rFonts w:ascii="Arial" w:hAnsi="Arial" w:cs="Arial"/>
          <w:sz w:val="22"/>
          <w:szCs w:val="22"/>
        </w:rPr>
        <w:t>App</w:t>
      </w:r>
      <w:r w:rsidR="00BD1362">
        <w:rPr>
          <w:rFonts w:ascii="Arial" w:hAnsi="Arial" w:cs="Arial"/>
          <w:sz w:val="22"/>
          <w:szCs w:val="22"/>
        </w:rPr>
        <w:t xml:space="preserve">lications will be copied to Police Scotland (Fife Division) </w:t>
      </w:r>
      <w:r w:rsidR="004B3AAD">
        <w:rPr>
          <w:rFonts w:ascii="Arial" w:hAnsi="Arial" w:cs="Arial"/>
          <w:sz w:val="22"/>
          <w:szCs w:val="22"/>
        </w:rPr>
        <w:t>and the relevant Council Services</w:t>
      </w:r>
      <w:r w:rsidRPr="00AF3EA0">
        <w:rPr>
          <w:rFonts w:ascii="Arial" w:hAnsi="Arial" w:cs="Arial"/>
          <w:sz w:val="22"/>
          <w:szCs w:val="22"/>
        </w:rPr>
        <w:t>.  On receipt of a reply from the</w:t>
      </w:r>
      <w:r w:rsidR="004B3AAD">
        <w:rPr>
          <w:rFonts w:ascii="Arial" w:hAnsi="Arial" w:cs="Arial"/>
          <w:sz w:val="22"/>
          <w:szCs w:val="22"/>
        </w:rPr>
        <w:t>se</w:t>
      </w:r>
      <w:r w:rsidRPr="00AF3EA0">
        <w:rPr>
          <w:rFonts w:ascii="Arial" w:hAnsi="Arial" w:cs="Arial"/>
          <w:sz w:val="22"/>
          <w:szCs w:val="22"/>
        </w:rPr>
        <w:t xml:space="preserve"> </w:t>
      </w:r>
      <w:r w:rsidR="004B3AAD">
        <w:rPr>
          <w:rFonts w:ascii="Arial" w:hAnsi="Arial" w:cs="Arial"/>
          <w:sz w:val="22"/>
          <w:szCs w:val="22"/>
        </w:rPr>
        <w:t>consultees</w:t>
      </w:r>
      <w:r w:rsidRPr="00AF3EA0">
        <w:rPr>
          <w:rFonts w:ascii="Arial" w:hAnsi="Arial" w:cs="Arial"/>
          <w:sz w:val="22"/>
          <w:szCs w:val="22"/>
        </w:rPr>
        <w:t xml:space="preserve"> the licence will either be granted by the Licensing Team, or where there are any representations or objections to an application, the application will be considered at a meeting of the Regulation &amp; Licensing Committee, to which the applicant will be invited to attend.</w:t>
      </w:r>
    </w:p>
    <w:p w14:paraId="2B95183D" w14:textId="77777777" w:rsidR="00D80A2D" w:rsidRDefault="00D80A2D" w:rsidP="00D45285">
      <w:pPr>
        <w:ind w:right="163"/>
        <w:rPr>
          <w:rFonts w:ascii="Arial" w:hAnsi="Arial" w:cs="Arial"/>
          <w:sz w:val="22"/>
          <w:szCs w:val="22"/>
        </w:rPr>
      </w:pPr>
    </w:p>
    <w:p w14:paraId="11CFB973" w14:textId="77777777" w:rsidR="00D45285" w:rsidRDefault="00D45285" w:rsidP="00D45285">
      <w:pPr>
        <w:ind w:right="163"/>
        <w:rPr>
          <w:rFonts w:ascii="Arial" w:hAnsi="Arial" w:cs="Arial"/>
          <w:sz w:val="22"/>
          <w:szCs w:val="22"/>
        </w:rPr>
      </w:pPr>
      <w:proofErr w:type="gramStart"/>
      <w:r w:rsidRPr="00AF3EA0">
        <w:rPr>
          <w:rFonts w:ascii="Arial" w:hAnsi="Arial" w:cs="Arial"/>
          <w:sz w:val="22"/>
          <w:szCs w:val="22"/>
        </w:rPr>
        <w:t>The majority of</w:t>
      </w:r>
      <w:proofErr w:type="gramEnd"/>
      <w:r w:rsidRPr="00AF3EA0">
        <w:rPr>
          <w:rFonts w:ascii="Arial" w:hAnsi="Arial" w:cs="Arial"/>
          <w:sz w:val="22"/>
          <w:szCs w:val="22"/>
        </w:rPr>
        <w:t xml:space="preserve"> applications with no representations or objections will take 4-6 weeks to process, however applications that are to be considered by the Regulation &amp; Licensing Committee will take longer to determine.    The Council has a maximum of </w:t>
      </w:r>
      <w:r w:rsidR="007309AF">
        <w:rPr>
          <w:rFonts w:ascii="Arial" w:hAnsi="Arial" w:cs="Arial"/>
          <w:sz w:val="22"/>
          <w:szCs w:val="22"/>
        </w:rPr>
        <w:t>9</w:t>
      </w:r>
      <w:r w:rsidRPr="00AF3EA0">
        <w:rPr>
          <w:rFonts w:ascii="Arial" w:hAnsi="Arial" w:cs="Arial"/>
          <w:sz w:val="22"/>
          <w:szCs w:val="22"/>
        </w:rPr>
        <w:t xml:space="preserve"> months from the date of application within which to make its decision.</w:t>
      </w:r>
    </w:p>
    <w:p w14:paraId="690A29B8" w14:textId="77777777" w:rsidR="001379FF" w:rsidRDefault="001379FF" w:rsidP="00D45285">
      <w:pPr>
        <w:ind w:right="163"/>
        <w:rPr>
          <w:rFonts w:ascii="Arial" w:hAnsi="Arial" w:cs="Arial"/>
          <w:sz w:val="22"/>
          <w:szCs w:val="22"/>
        </w:rPr>
      </w:pPr>
    </w:p>
    <w:p w14:paraId="45EF79D8" w14:textId="77777777" w:rsidR="001379FF" w:rsidRPr="00AF3EA0" w:rsidRDefault="001379FF" w:rsidP="00D45285">
      <w:pPr>
        <w:ind w:right="163"/>
        <w:rPr>
          <w:rFonts w:ascii="Arial" w:hAnsi="Arial" w:cs="Arial"/>
          <w:sz w:val="22"/>
          <w:szCs w:val="22"/>
        </w:rPr>
      </w:pPr>
    </w:p>
    <w:p w14:paraId="0F2232EE" w14:textId="77777777" w:rsidR="00D45285" w:rsidRPr="00D45285" w:rsidRDefault="00D45285" w:rsidP="00D45285">
      <w:pPr>
        <w:ind w:right="163"/>
        <w:rPr>
          <w:rFonts w:ascii="Arial" w:hAnsi="Arial" w:cs="Arial"/>
          <w:sz w:val="20"/>
        </w:rPr>
      </w:pPr>
    </w:p>
    <w:p w14:paraId="2E0897AC" w14:textId="77777777" w:rsidR="00F114E8" w:rsidRDefault="00F114E8" w:rsidP="00D45285">
      <w:pPr>
        <w:ind w:right="163"/>
        <w:rPr>
          <w:rFonts w:ascii="Arial" w:hAnsi="Arial" w:cs="Arial"/>
          <w:b/>
          <w:sz w:val="22"/>
          <w:szCs w:val="22"/>
        </w:rPr>
      </w:pPr>
    </w:p>
    <w:p w14:paraId="1AAF78B4" w14:textId="77777777" w:rsidR="00F114E8" w:rsidRDefault="00F114E8" w:rsidP="00D45285">
      <w:pPr>
        <w:ind w:right="163"/>
        <w:rPr>
          <w:rFonts w:ascii="Arial" w:hAnsi="Arial" w:cs="Arial"/>
          <w:b/>
          <w:sz w:val="22"/>
          <w:szCs w:val="22"/>
        </w:rPr>
      </w:pPr>
    </w:p>
    <w:p w14:paraId="58B65559" w14:textId="77777777" w:rsidR="000A7B0C" w:rsidRDefault="000A7B0C" w:rsidP="00D45285">
      <w:pPr>
        <w:ind w:right="163"/>
        <w:rPr>
          <w:rFonts w:ascii="Arial" w:hAnsi="Arial" w:cs="Arial"/>
          <w:b/>
          <w:sz w:val="22"/>
          <w:szCs w:val="22"/>
        </w:rPr>
      </w:pPr>
    </w:p>
    <w:p w14:paraId="65F52DDE" w14:textId="77777777" w:rsidR="00D45285" w:rsidRPr="00AF3EA0" w:rsidRDefault="00D45285" w:rsidP="00D45285">
      <w:pPr>
        <w:ind w:right="163"/>
        <w:rPr>
          <w:rFonts w:ascii="Arial" w:hAnsi="Arial" w:cs="Arial"/>
          <w:b/>
          <w:sz w:val="22"/>
          <w:szCs w:val="22"/>
        </w:rPr>
      </w:pPr>
      <w:r w:rsidRPr="00AF3EA0">
        <w:rPr>
          <w:rFonts w:ascii="Arial" w:hAnsi="Arial" w:cs="Arial"/>
          <w:b/>
          <w:sz w:val="22"/>
          <w:szCs w:val="22"/>
        </w:rPr>
        <w:t>Previous Convictions</w:t>
      </w:r>
    </w:p>
    <w:p w14:paraId="09ED8521" w14:textId="77777777" w:rsidR="00D80A2D" w:rsidRPr="007E6499" w:rsidRDefault="00D80A2D" w:rsidP="00D80A2D">
      <w:pPr>
        <w:ind w:right="61"/>
        <w:rPr>
          <w:rFonts w:ascii="Arial" w:hAnsi="Arial" w:cs="Arial"/>
          <w:sz w:val="22"/>
          <w:szCs w:val="22"/>
        </w:rPr>
      </w:pPr>
      <w:r w:rsidRPr="007E6499">
        <w:rPr>
          <w:rFonts w:ascii="Arial" w:hAnsi="Arial" w:cs="Arial"/>
          <w:sz w:val="22"/>
          <w:szCs w:val="22"/>
        </w:rPr>
        <w:t xml:space="preserve">A full police record check is undertaken for all applicants and </w:t>
      </w:r>
      <w:r w:rsidR="00BD1362">
        <w:rPr>
          <w:rFonts w:ascii="Arial" w:hAnsi="Arial" w:cs="Arial"/>
          <w:sz w:val="22"/>
          <w:szCs w:val="22"/>
        </w:rPr>
        <w:t>Police Scotland (Fife Division)</w:t>
      </w:r>
      <w:r w:rsidRPr="007E6499">
        <w:rPr>
          <w:rFonts w:ascii="Arial" w:hAnsi="Arial" w:cs="Arial"/>
          <w:sz w:val="22"/>
          <w:szCs w:val="22"/>
        </w:rPr>
        <w:t xml:space="preserve"> may report on any incidents applicants have been involved in which required Police assistance.  This may include incidents that have not reached the Court, incidents resulting in “no proceedings” by the Court and any outstanding Court cases.</w:t>
      </w:r>
      <w:r>
        <w:rPr>
          <w:rFonts w:ascii="Arial" w:hAnsi="Arial" w:cs="Arial"/>
          <w:sz w:val="22"/>
          <w:szCs w:val="22"/>
        </w:rPr>
        <w:t xml:space="preserve">  The provisions of the Rehabilitation of Offenders Act 1974 apply to convictions.</w:t>
      </w:r>
    </w:p>
    <w:p w14:paraId="7818F08B" w14:textId="77777777" w:rsidR="00D45285" w:rsidRPr="00AF3EA0" w:rsidRDefault="00D45285" w:rsidP="00D45285">
      <w:pPr>
        <w:ind w:right="163"/>
        <w:rPr>
          <w:rFonts w:ascii="Arial" w:hAnsi="Arial" w:cs="Arial"/>
          <w:sz w:val="20"/>
        </w:rPr>
      </w:pPr>
    </w:p>
    <w:p w14:paraId="6FD0EF1E" w14:textId="77777777" w:rsidR="00D45285" w:rsidRPr="00D45285" w:rsidRDefault="00D45285" w:rsidP="00D45285">
      <w:pPr>
        <w:ind w:right="163"/>
        <w:rPr>
          <w:rFonts w:ascii="Arial" w:hAnsi="Arial" w:cs="Arial"/>
          <w:b/>
          <w:sz w:val="22"/>
          <w:szCs w:val="22"/>
        </w:rPr>
      </w:pPr>
      <w:r w:rsidRPr="00D45285">
        <w:rPr>
          <w:rFonts w:ascii="Arial" w:hAnsi="Arial" w:cs="Arial"/>
          <w:b/>
          <w:sz w:val="22"/>
          <w:szCs w:val="22"/>
        </w:rPr>
        <w:t>Refusal</w:t>
      </w:r>
    </w:p>
    <w:p w14:paraId="3D723E05" w14:textId="77777777" w:rsidR="00D45285" w:rsidRPr="00AF3EA0" w:rsidRDefault="00D45285" w:rsidP="00D45285">
      <w:pPr>
        <w:ind w:right="163"/>
        <w:rPr>
          <w:rFonts w:ascii="Arial" w:hAnsi="Arial" w:cs="Arial"/>
          <w:sz w:val="22"/>
          <w:szCs w:val="22"/>
        </w:rPr>
      </w:pPr>
      <w:r w:rsidRPr="00AF3EA0">
        <w:rPr>
          <w:rFonts w:ascii="Arial" w:hAnsi="Arial" w:cs="Arial"/>
          <w:sz w:val="22"/>
          <w:szCs w:val="22"/>
        </w:rPr>
        <w:t xml:space="preserve">You will be informed of the Regulation &amp; Licensing Committee’s decision, in writing, within 7 days of the date of the hearing.  If your application has been refused you may appeal against the decision, to </w:t>
      </w:r>
      <w:smartTag w:uri="urn:schemas-microsoft-com:office:smarttags" w:element="address">
        <w:smartTag w:uri="urn:schemas-microsoft-com:office:smarttags" w:element="Street">
          <w:r w:rsidRPr="00AF3EA0">
            <w:rPr>
              <w:rFonts w:ascii="Arial" w:hAnsi="Arial" w:cs="Arial"/>
              <w:sz w:val="22"/>
              <w:szCs w:val="22"/>
            </w:rPr>
            <w:t>Kirkcaldy Sheriff Court</w:t>
          </w:r>
        </w:smartTag>
      </w:smartTag>
      <w:r w:rsidRPr="00AF3EA0">
        <w:rPr>
          <w:rFonts w:ascii="Arial" w:hAnsi="Arial" w:cs="Arial"/>
          <w:sz w:val="22"/>
          <w:szCs w:val="22"/>
        </w:rPr>
        <w:t>, within 28 days of the date of the decision.</w:t>
      </w:r>
    </w:p>
    <w:p w14:paraId="62C223DA" w14:textId="77777777" w:rsidR="00D45285" w:rsidRPr="00AF3EA0" w:rsidRDefault="00D45285" w:rsidP="00D45285">
      <w:pPr>
        <w:ind w:right="163"/>
        <w:rPr>
          <w:rFonts w:ascii="Arial" w:hAnsi="Arial" w:cs="Arial"/>
          <w:sz w:val="22"/>
          <w:szCs w:val="22"/>
        </w:rPr>
      </w:pPr>
    </w:p>
    <w:p w14:paraId="4CE63A76" w14:textId="77777777" w:rsidR="00D45285" w:rsidRPr="00AF3EA0" w:rsidRDefault="00D45285" w:rsidP="00D45285">
      <w:pPr>
        <w:ind w:right="163"/>
        <w:rPr>
          <w:rFonts w:ascii="Arial" w:hAnsi="Arial" w:cs="Arial"/>
          <w:sz w:val="22"/>
          <w:szCs w:val="22"/>
        </w:rPr>
      </w:pPr>
      <w:r w:rsidRPr="00AF3EA0">
        <w:rPr>
          <w:rFonts w:ascii="Arial" w:hAnsi="Arial" w:cs="Arial"/>
          <w:sz w:val="22"/>
          <w:szCs w:val="22"/>
        </w:rPr>
        <w:t>If you have been refused Fife Council will not entertain a subsequent application, within one year of the refusal, for the same type of licence unless in its opinion there has been, since the refusal, a material change of circumstances.</w:t>
      </w:r>
    </w:p>
    <w:p w14:paraId="375D99A8" w14:textId="77777777" w:rsidR="00D45285" w:rsidRPr="00D45285" w:rsidRDefault="00D45285" w:rsidP="00D45285">
      <w:pPr>
        <w:ind w:right="163"/>
        <w:rPr>
          <w:rFonts w:ascii="Arial" w:hAnsi="Arial" w:cs="Arial"/>
          <w:b/>
          <w:sz w:val="20"/>
        </w:rPr>
      </w:pPr>
    </w:p>
    <w:p w14:paraId="1CDCA53D" w14:textId="77777777" w:rsidR="00D45285" w:rsidRPr="00AF3EA0" w:rsidRDefault="00D45285" w:rsidP="00D45285">
      <w:pPr>
        <w:ind w:right="163"/>
        <w:rPr>
          <w:rFonts w:ascii="Arial" w:hAnsi="Arial" w:cs="Arial"/>
          <w:b/>
          <w:sz w:val="22"/>
          <w:szCs w:val="22"/>
        </w:rPr>
      </w:pPr>
      <w:r w:rsidRPr="00AF3EA0">
        <w:rPr>
          <w:rFonts w:ascii="Arial" w:hAnsi="Arial" w:cs="Arial"/>
          <w:b/>
          <w:sz w:val="22"/>
          <w:szCs w:val="22"/>
        </w:rPr>
        <w:t>Conditions of Licence</w:t>
      </w:r>
    </w:p>
    <w:p w14:paraId="57BBDB84" w14:textId="77777777" w:rsidR="00D45285" w:rsidRPr="00AF3EA0" w:rsidRDefault="00D45285" w:rsidP="00D45285">
      <w:pPr>
        <w:ind w:right="163"/>
        <w:rPr>
          <w:rFonts w:ascii="Arial" w:hAnsi="Arial" w:cs="Arial"/>
          <w:sz w:val="22"/>
          <w:szCs w:val="22"/>
        </w:rPr>
      </w:pPr>
      <w:r w:rsidRPr="00AF3EA0">
        <w:rPr>
          <w:rFonts w:ascii="Arial" w:hAnsi="Arial" w:cs="Arial"/>
          <w:sz w:val="22"/>
          <w:szCs w:val="22"/>
        </w:rPr>
        <w:t xml:space="preserve">A copy of the standard conditions applicable to this licence is </w:t>
      </w:r>
      <w:r w:rsidR="00A50289">
        <w:rPr>
          <w:rFonts w:ascii="Arial" w:hAnsi="Arial" w:cs="Arial"/>
          <w:sz w:val="22"/>
          <w:szCs w:val="22"/>
        </w:rPr>
        <w:t>attached.</w:t>
      </w:r>
      <w:r w:rsidRPr="00AF3EA0">
        <w:rPr>
          <w:rFonts w:ascii="Arial" w:hAnsi="Arial" w:cs="Arial"/>
          <w:sz w:val="22"/>
          <w:szCs w:val="22"/>
        </w:rPr>
        <w:t xml:space="preserve">  Fife Council requires all licenceholders to have a thorough understanding of these conditions.  The Committee can, if it wishes, impose additional </w:t>
      </w:r>
      <w:proofErr w:type="gramStart"/>
      <w:r w:rsidRPr="00AF3EA0">
        <w:rPr>
          <w:rFonts w:ascii="Arial" w:hAnsi="Arial" w:cs="Arial"/>
          <w:sz w:val="22"/>
          <w:szCs w:val="22"/>
        </w:rPr>
        <w:t>conditions</w:t>
      </w:r>
      <w:proofErr w:type="gramEnd"/>
      <w:r w:rsidRPr="00AF3EA0">
        <w:rPr>
          <w:rFonts w:ascii="Arial" w:hAnsi="Arial" w:cs="Arial"/>
          <w:sz w:val="22"/>
          <w:szCs w:val="22"/>
        </w:rPr>
        <w:t xml:space="preserve"> and can grant the licence for a shorter period than that applied for.</w:t>
      </w:r>
    </w:p>
    <w:p w14:paraId="5CE1464C" w14:textId="77777777" w:rsidR="00D45285" w:rsidRPr="00AF3EA0" w:rsidRDefault="00D45285" w:rsidP="00D45285">
      <w:pPr>
        <w:ind w:right="163"/>
        <w:rPr>
          <w:rFonts w:ascii="Arial" w:hAnsi="Arial" w:cs="Arial"/>
          <w:b/>
          <w:sz w:val="22"/>
          <w:szCs w:val="22"/>
        </w:rPr>
      </w:pPr>
    </w:p>
    <w:p w14:paraId="4952A84D" w14:textId="77777777" w:rsidR="00D45285" w:rsidRPr="00AF3EA0" w:rsidRDefault="00D45285" w:rsidP="00D45285">
      <w:pPr>
        <w:ind w:right="163"/>
        <w:rPr>
          <w:rFonts w:ascii="Arial" w:hAnsi="Arial" w:cs="Arial"/>
          <w:b/>
          <w:sz w:val="22"/>
          <w:szCs w:val="22"/>
        </w:rPr>
      </w:pPr>
      <w:r w:rsidRPr="00AF3EA0">
        <w:rPr>
          <w:rFonts w:ascii="Arial" w:hAnsi="Arial" w:cs="Arial"/>
          <w:b/>
          <w:sz w:val="22"/>
          <w:szCs w:val="22"/>
        </w:rPr>
        <w:t>Renewal Applications</w:t>
      </w:r>
    </w:p>
    <w:p w14:paraId="030F71E3" w14:textId="77777777" w:rsidR="00D45285" w:rsidRPr="00AF3EA0" w:rsidRDefault="00D45285" w:rsidP="00D45285">
      <w:pPr>
        <w:ind w:right="163"/>
        <w:rPr>
          <w:rFonts w:ascii="Arial" w:hAnsi="Arial" w:cs="Arial"/>
          <w:sz w:val="22"/>
          <w:szCs w:val="22"/>
        </w:rPr>
      </w:pPr>
      <w:r w:rsidRPr="00AF3EA0">
        <w:rPr>
          <w:rFonts w:ascii="Arial" w:hAnsi="Arial" w:cs="Arial"/>
          <w:sz w:val="22"/>
          <w:szCs w:val="22"/>
        </w:rPr>
        <w:t>If an application for the renewal of a licence is made before its expiry, the existing licence shall continue to have effect until, the renewal licence has been granted or where the Council has refused that application, the time within which an appeal against the decision can be lodged has elapsed or, where such an appeal has been lodged, the time when it has been abandoned or determined.</w:t>
      </w:r>
    </w:p>
    <w:p w14:paraId="0290B1C3" w14:textId="77777777" w:rsidR="00D45285" w:rsidRPr="00AF3EA0" w:rsidRDefault="00D45285" w:rsidP="00D45285">
      <w:pPr>
        <w:ind w:right="163"/>
        <w:rPr>
          <w:rFonts w:ascii="Arial" w:hAnsi="Arial" w:cs="Arial"/>
          <w:sz w:val="22"/>
          <w:szCs w:val="22"/>
        </w:rPr>
      </w:pPr>
    </w:p>
    <w:p w14:paraId="04004456" w14:textId="77777777" w:rsidR="00B1450A" w:rsidRPr="006D508D" w:rsidRDefault="00B1450A" w:rsidP="00F717F1">
      <w:pPr>
        <w:rPr>
          <w:rFonts w:ascii="Arial" w:hAnsi="Arial" w:cs="Arial"/>
          <w:sz w:val="20"/>
        </w:rPr>
      </w:pPr>
      <w:r>
        <w:rPr>
          <w:rFonts w:ascii="Arial" w:hAnsi="Arial" w:cs="Arial"/>
          <w:color w:val="0000FF"/>
          <w:sz w:val="22"/>
          <w:szCs w:val="22"/>
        </w:rPr>
        <w:br w:type="page"/>
      </w:r>
      <w:r>
        <w:rPr>
          <w:rFonts w:ascii="Arial" w:hAnsi="Arial" w:cs="Arial"/>
          <w:sz w:val="20"/>
        </w:rPr>
        <w:lastRenderedPageBreak/>
        <w:t>IM</w:t>
      </w:r>
      <w:r w:rsidR="00DE5DF3">
        <w:rPr>
          <w:rFonts w:ascii="Arial" w:hAnsi="Arial" w:cs="Arial"/>
          <w:sz w:val="20"/>
        </w:rPr>
        <w:t>D5 – Version 2.</w:t>
      </w:r>
      <w:r w:rsidR="00F114E8">
        <w:rPr>
          <w:rFonts w:ascii="Arial" w:hAnsi="Arial" w:cs="Arial"/>
          <w:sz w:val="20"/>
        </w:rPr>
        <w:t>3</w:t>
      </w:r>
      <w:r w:rsidR="009F2A83">
        <w:rPr>
          <w:rFonts w:ascii="Arial" w:hAnsi="Arial" w:cs="Arial"/>
          <w:sz w:val="20"/>
        </w:rPr>
        <w:t xml:space="preserve"> (</w:t>
      </w:r>
      <w:r w:rsidR="00F114E8">
        <w:rPr>
          <w:rFonts w:ascii="Arial" w:hAnsi="Arial" w:cs="Arial"/>
          <w:sz w:val="20"/>
        </w:rPr>
        <w:t>22.06.2020</w:t>
      </w:r>
      <w:r w:rsidRPr="006D508D">
        <w:rPr>
          <w:rFonts w:ascii="Arial" w:hAnsi="Arial" w:cs="Arial"/>
          <w:sz w:val="20"/>
        </w:rPr>
        <w:t>)</w:t>
      </w:r>
    </w:p>
    <w:p w14:paraId="194A4E16" w14:textId="77777777" w:rsidR="00B1450A" w:rsidRPr="006D508D" w:rsidRDefault="00B1450A" w:rsidP="00B1450A">
      <w:pPr>
        <w:ind w:left="284" w:hanging="194"/>
        <w:rPr>
          <w:rFonts w:ascii="Arial" w:hAnsi="Arial" w:cs="Arial"/>
          <w:sz w:val="20"/>
        </w:rPr>
      </w:pPr>
    </w:p>
    <w:tbl>
      <w:tblPr>
        <w:tblW w:w="10440" w:type="dxa"/>
        <w:tblInd w:w="198" w:type="dxa"/>
        <w:tblLook w:val="01E0" w:firstRow="1" w:lastRow="1" w:firstColumn="1" w:lastColumn="1" w:noHBand="0" w:noVBand="0"/>
      </w:tblPr>
      <w:tblGrid>
        <w:gridCol w:w="7230"/>
        <w:gridCol w:w="3210"/>
      </w:tblGrid>
      <w:tr w:rsidR="00B1450A" w:rsidRPr="00436CD1" w14:paraId="6D973005" w14:textId="77777777" w:rsidTr="00436CD1">
        <w:trPr>
          <w:trHeight w:val="1157"/>
        </w:trPr>
        <w:tc>
          <w:tcPr>
            <w:tcW w:w="7230" w:type="dxa"/>
            <w:shd w:val="clear" w:color="auto" w:fill="auto"/>
            <w:vAlign w:val="center"/>
          </w:tcPr>
          <w:p w14:paraId="52A272B4" w14:textId="77777777" w:rsidR="00B1450A" w:rsidRPr="00436CD1" w:rsidRDefault="00B1450A" w:rsidP="00436CD1">
            <w:pPr>
              <w:ind w:left="-108" w:right="163"/>
              <w:jc w:val="center"/>
              <w:rPr>
                <w:rFonts w:ascii="Arial" w:hAnsi="Arial" w:cs="Arial"/>
                <w:b/>
                <w:szCs w:val="24"/>
              </w:rPr>
            </w:pPr>
            <w:r w:rsidRPr="00436CD1">
              <w:rPr>
                <w:rFonts w:ascii="Arial" w:hAnsi="Arial" w:cs="Arial"/>
                <w:b/>
                <w:szCs w:val="24"/>
              </w:rPr>
              <w:t>CIVIC GOVERNMENT (</w:t>
            </w:r>
            <w:smartTag w:uri="urn:schemas-microsoft-com:office:smarttags" w:element="country-region">
              <w:smartTag w:uri="urn:schemas-microsoft-com:office:smarttags" w:element="place">
                <w:r w:rsidRPr="00436CD1">
                  <w:rPr>
                    <w:rFonts w:ascii="Arial" w:hAnsi="Arial" w:cs="Arial"/>
                    <w:b/>
                    <w:szCs w:val="24"/>
                  </w:rPr>
                  <w:t>SCOTLAND</w:t>
                </w:r>
              </w:smartTag>
            </w:smartTag>
            <w:r w:rsidRPr="00436CD1">
              <w:rPr>
                <w:rFonts w:ascii="Arial" w:hAnsi="Arial" w:cs="Arial"/>
                <w:b/>
                <w:szCs w:val="24"/>
              </w:rPr>
              <w:t xml:space="preserve">) ACT 1982 </w:t>
            </w:r>
          </w:p>
          <w:p w14:paraId="3D1745CF" w14:textId="77777777" w:rsidR="00B1450A" w:rsidRPr="00436CD1" w:rsidRDefault="00B1450A" w:rsidP="00436CD1">
            <w:pPr>
              <w:ind w:left="-108" w:right="163" w:hanging="194"/>
              <w:jc w:val="center"/>
              <w:rPr>
                <w:rFonts w:ascii="Arial" w:hAnsi="Arial" w:cs="Arial"/>
                <w:b/>
                <w:szCs w:val="24"/>
              </w:rPr>
            </w:pPr>
            <w:r w:rsidRPr="00436CD1">
              <w:rPr>
                <w:rFonts w:ascii="Arial" w:hAnsi="Arial" w:cs="Arial"/>
                <w:b/>
                <w:szCs w:val="24"/>
              </w:rPr>
              <w:t>ITINERANT METAL DEALERS</w:t>
            </w:r>
          </w:p>
          <w:p w14:paraId="40DDF343" w14:textId="77777777" w:rsidR="00B1450A" w:rsidRPr="00436CD1" w:rsidRDefault="00B1450A" w:rsidP="00436CD1">
            <w:pPr>
              <w:ind w:left="-108" w:right="163" w:hanging="194"/>
              <w:jc w:val="center"/>
              <w:rPr>
                <w:rFonts w:ascii="Arial" w:hAnsi="Arial" w:cs="Arial"/>
                <w:b/>
                <w:sz w:val="28"/>
              </w:rPr>
            </w:pPr>
            <w:r w:rsidRPr="00436CD1">
              <w:rPr>
                <w:rFonts w:ascii="Arial" w:hAnsi="Arial" w:cs="Arial"/>
                <w:b/>
                <w:szCs w:val="24"/>
              </w:rPr>
              <w:t>LICENCE CONDITIONS</w:t>
            </w:r>
          </w:p>
        </w:tc>
        <w:tc>
          <w:tcPr>
            <w:tcW w:w="3210" w:type="dxa"/>
            <w:shd w:val="clear" w:color="auto" w:fill="auto"/>
            <w:vAlign w:val="center"/>
          </w:tcPr>
          <w:p w14:paraId="1DCA1BBF" w14:textId="2D8D029E" w:rsidR="00B1450A" w:rsidRPr="00436CD1" w:rsidRDefault="00451EFD" w:rsidP="00436CD1">
            <w:pPr>
              <w:ind w:left="284" w:right="163" w:hanging="194"/>
              <w:jc w:val="center"/>
              <w:rPr>
                <w:rFonts w:ascii="Arial" w:hAnsi="Arial" w:cs="Arial"/>
                <w:b/>
                <w:sz w:val="28"/>
              </w:rPr>
            </w:pPr>
            <w:r w:rsidRPr="00436CD1">
              <w:rPr>
                <w:rFonts w:ascii="Arial" w:hAnsi="Arial" w:cs="Arial"/>
                <w:noProof/>
              </w:rPr>
              <w:drawing>
                <wp:inline distT="0" distB="0" distL="0" distR="0" wp14:anchorId="237364CF" wp14:editId="633ACF8B">
                  <wp:extent cx="1362075" cy="619125"/>
                  <wp:effectExtent l="0" t="0" r="0" b="0"/>
                  <wp:docPr id="2" name="Picture 2"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fe Council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075" cy="619125"/>
                          </a:xfrm>
                          <a:prstGeom prst="rect">
                            <a:avLst/>
                          </a:prstGeom>
                          <a:noFill/>
                          <a:ln>
                            <a:noFill/>
                          </a:ln>
                        </pic:spPr>
                      </pic:pic>
                    </a:graphicData>
                  </a:graphic>
                </wp:inline>
              </w:drawing>
            </w:r>
          </w:p>
        </w:tc>
      </w:tr>
    </w:tbl>
    <w:p w14:paraId="5C1A3483" w14:textId="77777777" w:rsidR="008E5C2A" w:rsidRPr="008E5C2A" w:rsidRDefault="008E5C2A" w:rsidP="008E5C2A">
      <w:pPr>
        <w:tabs>
          <w:tab w:val="left" w:pos="2880"/>
          <w:tab w:val="right" w:leader="dot" w:pos="5760"/>
        </w:tabs>
        <w:ind w:right="-144"/>
        <w:rPr>
          <w:rFonts w:ascii="Arial" w:hAnsi="Arial" w:cs="Arial"/>
          <w:sz w:val="22"/>
          <w:szCs w:val="22"/>
          <w:u w:val="single"/>
        </w:rPr>
      </w:pPr>
    </w:p>
    <w:p w14:paraId="745D79CD"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1.</w:t>
      </w:r>
      <w:r w:rsidRPr="008E5C2A">
        <w:rPr>
          <w:rFonts w:ascii="Arial" w:hAnsi="Arial" w:cs="Arial"/>
          <w:sz w:val="22"/>
          <w:szCs w:val="22"/>
        </w:rPr>
        <w:tab/>
        <w:t xml:space="preserve">Change of address – If you change your </w:t>
      </w:r>
      <w:proofErr w:type="gramStart"/>
      <w:r w:rsidRPr="008E5C2A">
        <w:rPr>
          <w:rFonts w:ascii="Arial" w:hAnsi="Arial" w:cs="Arial"/>
          <w:sz w:val="22"/>
          <w:szCs w:val="22"/>
        </w:rPr>
        <w:t>address</w:t>
      </w:r>
      <w:proofErr w:type="gramEnd"/>
      <w:r w:rsidRPr="008E5C2A">
        <w:rPr>
          <w:rFonts w:ascii="Arial" w:hAnsi="Arial" w:cs="Arial"/>
          <w:sz w:val="22"/>
          <w:szCs w:val="22"/>
        </w:rPr>
        <w:t xml:space="preserve"> you </w:t>
      </w:r>
      <w:r w:rsidRPr="008E5C2A">
        <w:rPr>
          <w:rFonts w:ascii="Arial" w:hAnsi="Arial" w:cs="Arial"/>
          <w:b/>
          <w:sz w:val="22"/>
          <w:szCs w:val="22"/>
          <w:u w:val="single"/>
        </w:rPr>
        <w:t>must</w:t>
      </w:r>
      <w:r w:rsidRPr="008E5C2A">
        <w:rPr>
          <w:rFonts w:ascii="Arial" w:hAnsi="Arial" w:cs="Arial"/>
          <w:sz w:val="22"/>
          <w:szCs w:val="22"/>
        </w:rPr>
        <w:t xml:space="preserve"> notify the Council’s Licensing Team at </w:t>
      </w:r>
      <w:hyperlink r:id="rId15" w:history="1">
        <w:r w:rsidR="00F114E8" w:rsidRPr="00B4297A">
          <w:rPr>
            <w:rStyle w:val="Hyperlink"/>
            <w:rFonts w:ascii="Arial" w:hAnsi="Arial" w:cs="Arial"/>
            <w:sz w:val="22"/>
            <w:szCs w:val="22"/>
          </w:rPr>
          <w:t>misc.licensing@fife.gov.uk</w:t>
        </w:r>
      </w:hyperlink>
      <w:r w:rsidR="00F114E8">
        <w:rPr>
          <w:rFonts w:ascii="Arial" w:hAnsi="Arial" w:cs="Arial"/>
          <w:sz w:val="22"/>
          <w:szCs w:val="22"/>
        </w:rPr>
        <w:t xml:space="preserve"> </w:t>
      </w:r>
      <w:r w:rsidRPr="008E5C2A">
        <w:rPr>
          <w:rFonts w:ascii="Arial" w:hAnsi="Arial" w:cs="Arial"/>
          <w:sz w:val="22"/>
          <w:szCs w:val="22"/>
        </w:rPr>
        <w:t>as soon as is reasonably practicable.</w:t>
      </w:r>
    </w:p>
    <w:p w14:paraId="4116A31C" w14:textId="77777777" w:rsidR="008E5C2A" w:rsidRPr="008E5C2A" w:rsidRDefault="008E5C2A" w:rsidP="008E5C2A">
      <w:pPr>
        <w:tabs>
          <w:tab w:val="left" w:pos="2880"/>
          <w:tab w:val="right" w:leader="dot" w:pos="5760"/>
        </w:tabs>
        <w:ind w:right="-144"/>
        <w:rPr>
          <w:rFonts w:ascii="Arial" w:hAnsi="Arial" w:cs="Arial"/>
          <w:sz w:val="22"/>
          <w:szCs w:val="22"/>
        </w:rPr>
      </w:pPr>
    </w:p>
    <w:p w14:paraId="1C7C49E8"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2.</w:t>
      </w:r>
      <w:r w:rsidRPr="008E5C2A">
        <w:rPr>
          <w:rFonts w:ascii="Arial" w:hAnsi="Arial" w:cs="Arial"/>
          <w:sz w:val="22"/>
          <w:szCs w:val="22"/>
        </w:rPr>
        <w:tab/>
        <w:t>An itinerant metal dealer may pay for metal only</w:t>
      </w:r>
      <w:r w:rsidR="00FA4977">
        <w:rPr>
          <w:rFonts w:ascii="Arial" w:hAnsi="Arial" w:cs="Arial"/>
          <w:sz w:val="22"/>
          <w:szCs w:val="22"/>
        </w:rPr>
        <w:t xml:space="preserve"> by</w:t>
      </w:r>
      <w:r w:rsidRPr="008E5C2A">
        <w:rPr>
          <w:rFonts w:ascii="Arial" w:hAnsi="Arial" w:cs="Arial"/>
          <w:sz w:val="22"/>
          <w:szCs w:val="22"/>
        </w:rPr>
        <w:t>:</w:t>
      </w:r>
    </w:p>
    <w:p w14:paraId="672C0FDD"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p>
    <w:p w14:paraId="20696F2C"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(a)</w:t>
      </w:r>
      <w:r w:rsidRPr="008E5C2A">
        <w:rPr>
          <w:rFonts w:ascii="Arial" w:hAnsi="Arial" w:cs="Arial"/>
          <w:sz w:val="22"/>
          <w:szCs w:val="22"/>
        </w:rPr>
        <w:tab/>
        <w:t>means of a cheque which is not transferable, or</w:t>
      </w:r>
    </w:p>
    <w:p w14:paraId="07DAB551"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(b)</w:t>
      </w:r>
      <w:r w:rsidRPr="008E5C2A">
        <w:rPr>
          <w:rFonts w:ascii="Arial" w:hAnsi="Arial" w:cs="Arial"/>
          <w:sz w:val="22"/>
          <w:szCs w:val="22"/>
        </w:rPr>
        <w:tab/>
        <w:t>electronic transfer of funds to a bank or building society account in the name of the payee.</w:t>
      </w:r>
    </w:p>
    <w:p w14:paraId="6C6A9F18"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ab/>
        <w:t>If a</w:t>
      </w:r>
      <w:r w:rsidR="00FA4977">
        <w:rPr>
          <w:rFonts w:ascii="Arial" w:hAnsi="Arial" w:cs="Arial"/>
          <w:sz w:val="22"/>
          <w:szCs w:val="22"/>
        </w:rPr>
        <w:t>n itinerant</w:t>
      </w:r>
      <w:r w:rsidRPr="008E5C2A">
        <w:rPr>
          <w:rFonts w:ascii="Arial" w:hAnsi="Arial" w:cs="Arial"/>
          <w:sz w:val="22"/>
          <w:szCs w:val="22"/>
        </w:rPr>
        <w:t xml:space="preserve"> metal dealer</w:t>
      </w:r>
      <w:r w:rsidR="00FA4977">
        <w:rPr>
          <w:rFonts w:ascii="Arial" w:hAnsi="Arial" w:cs="Arial"/>
          <w:sz w:val="22"/>
          <w:szCs w:val="22"/>
        </w:rPr>
        <w:t xml:space="preserve">, </w:t>
      </w:r>
      <w:r w:rsidRPr="008E5C2A">
        <w:rPr>
          <w:rFonts w:ascii="Arial" w:hAnsi="Arial" w:cs="Arial"/>
          <w:sz w:val="22"/>
          <w:szCs w:val="22"/>
        </w:rPr>
        <w:t xml:space="preserve">or any person acting on their behalf, pays for metal otherwise than above, </w:t>
      </w:r>
      <w:r w:rsidR="00FA4977">
        <w:rPr>
          <w:rFonts w:ascii="Arial" w:hAnsi="Arial" w:cs="Arial"/>
          <w:sz w:val="22"/>
          <w:szCs w:val="22"/>
        </w:rPr>
        <w:t>they are committing</w:t>
      </w:r>
      <w:r w:rsidRPr="008E5C2A">
        <w:rPr>
          <w:rFonts w:ascii="Arial" w:hAnsi="Arial" w:cs="Arial"/>
          <w:sz w:val="22"/>
          <w:szCs w:val="22"/>
        </w:rPr>
        <w:t xml:space="preserve"> an offence.</w:t>
      </w:r>
    </w:p>
    <w:p w14:paraId="51663E2C"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p>
    <w:p w14:paraId="5A6C11E6"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3.</w:t>
      </w:r>
      <w:r w:rsidRPr="008E5C2A">
        <w:rPr>
          <w:rFonts w:ascii="Arial" w:hAnsi="Arial" w:cs="Arial"/>
          <w:sz w:val="22"/>
          <w:szCs w:val="22"/>
        </w:rPr>
        <w:tab/>
        <w:t>The acquisition of metal from, or disposal of metal to, persons under the age of 16 is an offence.</w:t>
      </w:r>
    </w:p>
    <w:p w14:paraId="7EF77E51"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p>
    <w:p w14:paraId="77B5DA7D"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4.</w:t>
      </w:r>
      <w:r w:rsidRPr="008E5C2A">
        <w:rPr>
          <w:rFonts w:ascii="Arial" w:hAnsi="Arial" w:cs="Arial"/>
          <w:sz w:val="22"/>
          <w:szCs w:val="22"/>
        </w:rPr>
        <w:tab/>
        <w:t xml:space="preserve">The </w:t>
      </w:r>
      <w:proofErr w:type="spellStart"/>
      <w:r w:rsidRPr="008E5C2A">
        <w:rPr>
          <w:rFonts w:ascii="Arial" w:hAnsi="Arial" w:cs="Arial"/>
          <w:sz w:val="22"/>
          <w:szCs w:val="22"/>
        </w:rPr>
        <w:t>licenceholder</w:t>
      </w:r>
      <w:proofErr w:type="spellEnd"/>
      <w:r w:rsidRPr="008E5C2A">
        <w:rPr>
          <w:rFonts w:ascii="Arial" w:hAnsi="Arial" w:cs="Arial"/>
          <w:sz w:val="22"/>
          <w:szCs w:val="22"/>
        </w:rPr>
        <w:t xml:space="preserve"> shall keep the records relative to metal as specified in section 33C</w:t>
      </w:r>
      <w:r w:rsidR="00FA4977">
        <w:rPr>
          <w:rFonts w:ascii="Arial" w:hAnsi="Arial" w:cs="Arial"/>
          <w:sz w:val="22"/>
          <w:szCs w:val="22"/>
        </w:rPr>
        <w:t xml:space="preserve"> to</w:t>
      </w:r>
      <w:r w:rsidRPr="008E5C2A">
        <w:rPr>
          <w:rFonts w:ascii="Arial" w:hAnsi="Arial" w:cs="Arial"/>
          <w:sz w:val="22"/>
          <w:szCs w:val="22"/>
        </w:rPr>
        <w:t xml:space="preserve"> the Civic Government (Scotland) Act 1982.</w:t>
      </w:r>
      <w:r w:rsidR="00FA4977">
        <w:rPr>
          <w:rFonts w:ascii="Arial" w:hAnsi="Arial" w:cs="Arial"/>
          <w:sz w:val="22"/>
          <w:szCs w:val="22"/>
        </w:rPr>
        <w:t xml:space="preserve"> </w:t>
      </w:r>
      <w:r w:rsidRPr="008E5C2A">
        <w:rPr>
          <w:rFonts w:ascii="Arial" w:hAnsi="Arial" w:cs="Arial"/>
          <w:sz w:val="22"/>
          <w:szCs w:val="22"/>
        </w:rPr>
        <w:t>Section 33</w:t>
      </w:r>
      <w:proofErr w:type="gramStart"/>
      <w:r w:rsidRPr="008E5C2A">
        <w:rPr>
          <w:rFonts w:ascii="Arial" w:hAnsi="Arial" w:cs="Arial"/>
          <w:sz w:val="22"/>
          <w:szCs w:val="22"/>
        </w:rPr>
        <w:t>C(</w:t>
      </w:r>
      <w:proofErr w:type="gramEnd"/>
      <w:r w:rsidRPr="008E5C2A">
        <w:rPr>
          <w:rFonts w:ascii="Arial" w:hAnsi="Arial" w:cs="Arial"/>
          <w:sz w:val="22"/>
          <w:szCs w:val="22"/>
        </w:rPr>
        <w:t>2) is as follows:-</w:t>
      </w:r>
    </w:p>
    <w:p w14:paraId="168BF15D"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p>
    <w:p w14:paraId="11B72B52"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ab/>
        <w:t xml:space="preserve">In respect of any metal acquired, the dealer must record the following </w:t>
      </w:r>
      <w:proofErr w:type="gramStart"/>
      <w:r w:rsidRPr="008E5C2A">
        <w:rPr>
          <w:rFonts w:ascii="Arial" w:hAnsi="Arial" w:cs="Arial"/>
          <w:sz w:val="22"/>
          <w:szCs w:val="22"/>
        </w:rPr>
        <w:t>information:-</w:t>
      </w:r>
      <w:proofErr w:type="gramEnd"/>
    </w:p>
    <w:p w14:paraId="3B05948C"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(a)</w:t>
      </w:r>
      <w:r w:rsidRPr="008E5C2A">
        <w:rPr>
          <w:rFonts w:ascii="Arial" w:hAnsi="Arial" w:cs="Arial"/>
          <w:sz w:val="22"/>
          <w:szCs w:val="22"/>
        </w:rPr>
        <w:tab/>
        <w:t>the description and weight of the metal,</w:t>
      </w:r>
    </w:p>
    <w:p w14:paraId="60209BB2"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(b)</w:t>
      </w:r>
      <w:r w:rsidRPr="008E5C2A">
        <w:rPr>
          <w:rFonts w:ascii="Arial" w:hAnsi="Arial" w:cs="Arial"/>
          <w:sz w:val="22"/>
          <w:szCs w:val="22"/>
        </w:rPr>
        <w:tab/>
        <w:t>the date and time of the acquisition of the metal,</w:t>
      </w:r>
    </w:p>
    <w:p w14:paraId="5E01D786"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(c)</w:t>
      </w:r>
      <w:r w:rsidRPr="008E5C2A">
        <w:rPr>
          <w:rFonts w:ascii="Arial" w:hAnsi="Arial" w:cs="Arial"/>
          <w:sz w:val="22"/>
          <w:szCs w:val="22"/>
        </w:rPr>
        <w:tab/>
        <w:t xml:space="preserve">if the metal is acquired from another </w:t>
      </w:r>
      <w:proofErr w:type="gramStart"/>
      <w:r w:rsidRPr="008E5C2A">
        <w:rPr>
          <w:rFonts w:ascii="Arial" w:hAnsi="Arial" w:cs="Arial"/>
          <w:sz w:val="22"/>
          <w:szCs w:val="22"/>
        </w:rPr>
        <w:t>person:-</w:t>
      </w:r>
      <w:proofErr w:type="gramEnd"/>
    </w:p>
    <w:p w14:paraId="07B6240C"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w:t>
      </w:r>
      <w:proofErr w:type="spellStart"/>
      <w:r w:rsidRPr="008E5C2A">
        <w:rPr>
          <w:rFonts w:ascii="Arial" w:hAnsi="Arial" w:cs="Arial"/>
          <w:sz w:val="22"/>
          <w:szCs w:val="22"/>
        </w:rPr>
        <w:t>i</w:t>
      </w:r>
      <w:proofErr w:type="spellEnd"/>
      <w:r w:rsidRPr="008E5C2A">
        <w:rPr>
          <w:rFonts w:ascii="Arial" w:hAnsi="Arial" w:cs="Arial"/>
          <w:sz w:val="22"/>
          <w:szCs w:val="22"/>
        </w:rPr>
        <w:t>)</w:t>
      </w:r>
      <w:r w:rsidRPr="008E5C2A">
        <w:rPr>
          <w:rFonts w:ascii="Arial" w:hAnsi="Arial" w:cs="Arial"/>
          <w:sz w:val="22"/>
          <w:szCs w:val="22"/>
        </w:rPr>
        <w:tab/>
        <w:t>the name and address of the person,</w:t>
      </w:r>
    </w:p>
    <w:p w14:paraId="71919734"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(ii)</w:t>
      </w:r>
      <w:r w:rsidRPr="008E5C2A">
        <w:rPr>
          <w:rFonts w:ascii="Arial" w:hAnsi="Arial" w:cs="Arial"/>
          <w:sz w:val="22"/>
          <w:szCs w:val="22"/>
        </w:rPr>
        <w:tab/>
      </w:r>
      <w:proofErr w:type="gramStart"/>
      <w:r w:rsidRPr="008E5C2A">
        <w:rPr>
          <w:rFonts w:ascii="Arial" w:hAnsi="Arial" w:cs="Arial"/>
          <w:sz w:val="22"/>
          <w:szCs w:val="22"/>
        </w:rPr>
        <w:t>the means by which</w:t>
      </w:r>
      <w:proofErr w:type="gramEnd"/>
      <w:r w:rsidRPr="008E5C2A">
        <w:rPr>
          <w:rFonts w:ascii="Arial" w:hAnsi="Arial" w:cs="Arial"/>
          <w:sz w:val="22"/>
          <w:szCs w:val="22"/>
        </w:rPr>
        <w:t xml:space="preserve"> the person’s name and address was verified,</w:t>
      </w:r>
    </w:p>
    <w:p w14:paraId="7962A497"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ab/>
        <w:t>(acceptable means of verification are</w:t>
      </w:r>
      <w:r w:rsidR="005B18D9">
        <w:rPr>
          <w:rFonts w:ascii="Arial" w:hAnsi="Arial" w:cs="Arial"/>
          <w:sz w:val="22"/>
          <w:szCs w:val="22"/>
        </w:rPr>
        <w:t>:</w:t>
      </w:r>
      <w:r w:rsidRPr="008E5C2A">
        <w:rPr>
          <w:rFonts w:ascii="Arial" w:hAnsi="Arial" w:cs="Arial"/>
          <w:sz w:val="22"/>
          <w:szCs w:val="22"/>
        </w:rPr>
        <w:t xml:space="preserve"> a valid United Kingdom passport, a valid passport issued by an EEA state, a valid Great Britain or Northern Ireland photo-card driving licence, a valid biometric immigration document, a bank or building society statement</w:t>
      </w:r>
      <w:r w:rsidR="005B18D9">
        <w:rPr>
          <w:rFonts w:ascii="Arial" w:hAnsi="Arial" w:cs="Arial"/>
          <w:sz w:val="22"/>
          <w:szCs w:val="22"/>
        </w:rPr>
        <w:t>,</w:t>
      </w:r>
      <w:r w:rsidRPr="008E5C2A">
        <w:rPr>
          <w:rFonts w:ascii="Arial" w:hAnsi="Arial" w:cs="Arial"/>
          <w:sz w:val="22"/>
          <w:szCs w:val="22"/>
        </w:rPr>
        <w:t xml:space="preserve"> a credit or debit card statement, a council tax bill or statement where the person’s address is in England, Wales or Scotland, a rate bill or statement where the person’s address is in Northern Ireland and a utility bill, but not a mobile telephone bill, provided that the date on which the document was issued is not more than three months before the date the metal is acquired by the dealer or not more than three months before the date the metal is disposed of by sale or exchange by the dealer).</w:t>
      </w:r>
    </w:p>
    <w:p w14:paraId="58513B0D"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(d)</w:t>
      </w:r>
      <w:r w:rsidRPr="008E5C2A">
        <w:rPr>
          <w:rFonts w:ascii="Arial" w:hAnsi="Arial" w:cs="Arial"/>
          <w:sz w:val="22"/>
          <w:szCs w:val="22"/>
        </w:rPr>
        <w:tab/>
        <w:t>the price, if any, payable in respect of the acquisition of the metal, if that price has been ascertained at the time when the entry in the record relating to that metal is to be made,</w:t>
      </w:r>
    </w:p>
    <w:p w14:paraId="3F5347DA"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(e)</w:t>
      </w:r>
      <w:r w:rsidRPr="008E5C2A">
        <w:rPr>
          <w:rFonts w:ascii="Arial" w:hAnsi="Arial" w:cs="Arial"/>
          <w:sz w:val="22"/>
          <w:szCs w:val="22"/>
        </w:rPr>
        <w:tab/>
        <w:t>the method of payment of the price (if applicable),</w:t>
      </w:r>
    </w:p>
    <w:p w14:paraId="78F83FC6"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(f)</w:t>
      </w:r>
      <w:r w:rsidRPr="008E5C2A">
        <w:rPr>
          <w:rFonts w:ascii="Arial" w:hAnsi="Arial" w:cs="Arial"/>
          <w:sz w:val="22"/>
          <w:szCs w:val="22"/>
        </w:rPr>
        <w:tab/>
        <w:t>where no price is payable for the metal, the value of the metal at the time when the entry is to be made as estimated by the dealer,</w:t>
      </w:r>
    </w:p>
    <w:p w14:paraId="66B37701"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(g)</w:t>
      </w:r>
      <w:r w:rsidRPr="008E5C2A">
        <w:rPr>
          <w:rFonts w:ascii="Arial" w:hAnsi="Arial" w:cs="Arial"/>
          <w:sz w:val="22"/>
          <w:szCs w:val="22"/>
        </w:rPr>
        <w:tab/>
        <w:t>in the case of metal delivered to the dealer by means of a vehicle, the registration mark of that vehicle</w:t>
      </w:r>
      <w:r w:rsidR="00FA4977">
        <w:rPr>
          <w:rFonts w:ascii="Arial" w:hAnsi="Arial" w:cs="Arial"/>
          <w:sz w:val="22"/>
          <w:szCs w:val="22"/>
        </w:rPr>
        <w:t>.</w:t>
      </w:r>
    </w:p>
    <w:p w14:paraId="0DE946BF"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p>
    <w:p w14:paraId="494BB7A5"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5.</w:t>
      </w:r>
      <w:r w:rsidRPr="008E5C2A">
        <w:rPr>
          <w:rFonts w:ascii="Arial" w:hAnsi="Arial" w:cs="Arial"/>
          <w:sz w:val="22"/>
          <w:szCs w:val="22"/>
        </w:rPr>
        <w:tab/>
        <w:t xml:space="preserve">Where the dealer has paid for metal, the dealer must keep a copy </w:t>
      </w:r>
      <w:proofErr w:type="gramStart"/>
      <w:r w:rsidRPr="008E5C2A">
        <w:rPr>
          <w:rFonts w:ascii="Arial" w:hAnsi="Arial" w:cs="Arial"/>
          <w:sz w:val="22"/>
          <w:szCs w:val="22"/>
        </w:rPr>
        <w:t>of:-</w:t>
      </w:r>
      <w:proofErr w:type="gramEnd"/>
    </w:p>
    <w:p w14:paraId="78D11FDC"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(a)</w:t>
      </w:r>
      <w:r w:rsidRPr="008E5C2A">
        <w:rPr>
          <w:rFonts w:ascii="Arial" w:hAnsi="Arial" w:cs="Arial"/>
          <w:sz w:val="22"/>
          <w:szCs w:val="22"/>
        </w:rPr>
        <w:tab/>
        <w:t>the cheque, or</w:t>
      </w:r>
    </w:p>
    <w:p w14:paraId="09C042D8"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(b)</w:t>
      </w:r>
      <w:r w:rsidRPr="008E5C2A">
        <w:rPr>
          <w:rFonts w:ascii="Arial" w:hAnsi="Arial" w:cs="Arial"/>
          <w:sz w:val="22"/>
          <w:szCs w:val="22"/>
        </w:rPr>
        <w:tab/>
        <w:t>the document evidencing the electronic transfer of funds.</w:t>
      </w:r>
    </w:p>
    <w:p w14:paraId="2FD11F21"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p>
    <w:p w14:paraId="04A3F37C"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6.</w:t>
      </w:r>
      <w:r w:rsidRPr="008E5C2A">
        <w:rPr>
          <w:rFonts w:ascii="Arial" w:hAnsi="Arial" w:cs="Arial"/>
          <w:sz w:val="22"/>
          <w:szCs w:val="22"/>
        </w:rPr>
        <w:tab/>
        <w:t xml:space="preserve">In respect of any metal processed or disposed of, the dealer must record the following </w:t>
      </w:r>
      <w:proofErr w:type="gramStart"/>
      <w:r w:rsidRPr="008E5C2A">
        <w:rPr>
          <w:rFonts w:ascii="Arial" w:hAnsi="Arial" w:cs="Arial"/>
          <w:sz w:val="22"/>
          <w:szCs w:val="22"/>
        </w:rPr>
        <w:t>information:-</w:t>
      </w:r>
      <w:proofErr w:type="gramEnd"/>
    </w:p>
    <w:p w14:paraId="20C07BE5"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(a)</w:t>
      </w:r>
      <w:r w:rsidRPr="008E5C2A">
        <w:rPr>
          <w:rFonts w:ascii="Arial" w:hAnsi="Arial" w:cs="Arial"/>
          <w:sz w:val="22"/>
          <w:szCs w:val="22"/>
        </w:rPr>
        <w:tab/>
        <w:t>the description and weight of the metal immediately before its processing or disposal,</w:t>
      </w:r>
    </w:p>
    <w:p w14:paraId="135DBB3D"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(b)</w:t>
      </w:r>
      <w:r w:rsidRPr="008E5C2A">
        <w:rPr>
          <w:rFonts w:ascii="Arial" w:hAnsi="Arial" w:cs="Arial"/>
          <w:sz w:val="22"/>
          <w:szCs w:val="22"/>
        </w:rPr>
        <w:tab/>
        <w:t xml:space="preserve">in the case of </w:t>
      </w:r>
      <w:proofErr w:type="gramStart"/>
      <w:r w:rsidRPr="008E5C2A">
        <w:rPr>
          <w:rFonts w:ascii="Arial" w:hAnsi="Arial" w:cs="Arial"/>
          <w:sz w:val="22"/>
          <w:szCs w:val="22"/>
        </w:rPr>
        <w:t>metal</w:t>
      </w:r>
      <w:proofErr w:type="gramEnd"/>
      <w:r w:rsidRPr="008E5C2A">
        <w:rPr>
          <w:rFonts w:ascii="Arial" w:hAnsi="Arial" w:cs="Arial"/>
          <w:sz w:val="22"/>
          <w:szCs w:val="22"/>
        </w:rPr>
        <w:t xml:space="preserve"> which is processed, the process applied,</w:t>
      </w:r>
    </w:p>
    <w:p w14:paraId="0DE4CBBC"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(c)</w:t>
      </w:r>
      <w:r w:rsidRPr="008E5C2A">
        <w:rPr>
          <w:rFonts w:ascii="Arial" w:hAnsi="Arial" w:cs="Arial"/>
          <w:sz w:val="22"/>
          <w:szCs w:val="22"/>
        </w:rPr>
        <w:tab/>
        <w:t xml:space="preserve">in the case of metal disposed of by sale or </w:t>
      </w:r>
      <w:proofErr w:type="gramStart"/>
      <w:r w:rsidRPr="008E5C2A">
        <w:rPr>
          <w:rFonts w:ascii="Arial" w:hAnsi="Arial" w:cs="Arial"/>
          <w:sz w:val="22"/>
          <w:szCs w:val="22"/>
        </w:rPr>
        <w:t>exchange:-</w:t>
      </w:r>
      <w:proofErr w:type="gramEnd"/>
    </w:p>
    <w:p w14:paraId="1D68A418"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w:t>
      </w:r>
      <w:proofErr w:type="spellStart"/>
      <w:r w:rsidRPr="008E5C2A">
        <w:rPr>
          <w:rFonts w:ascii="Arial" w:hAnsi="Arial" w:cs="Arial"/>
          <w:sz w:val="22"/>
          <w:szCs w:val="22"/>
        </w:rPr>
        <w:t>i</w:t>
      </w:r>
      <w:proofErr w:type="spellEnd"/>
      <w:r w:rsidRPr="008E5C2A">
        <w:rPr>
          <w:rFonts w:ascii="Arial" w:hAnsi="Arial" w:cs="Arial"/>
          <w:sz w:val="22"/>
          <w:szCs w:val="22"/>
        </w:rPr>
        <w:t>)</w:t>
      </w:r>
      <w:r w:rsidRPr="008E5C2A">
        <w:rPr>
          <w:rFonts w:ascii="Arial" w:hAnsi="Arial" w:cs="Arial"/>
          <w:sz w:val="22"/>
          <w:szCs w:val="22"/>
        </w:rPr>
        <w:tab/>
        <w:t>the consideration for which it is sold or exchanged,</w:t>
      </w:r>
    </w:p>
    <w:p w14:paraId="526BFA6B"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(ii)</w:t>
      </w:r>
      <w:r w:rsidRPr="008E5C2A">
        <w:rPr>
          <w:rFonts w:ascii="Arial" w:hAnsi="Arial" w:cs="Arial"/>
          <w:sz w:val="22"/>
          <w:szCs w:val="22"/>
        </w:rPr>
        <w:tab/>
        <w:t>the name and address of the person to whom the metal is sold or with whom it is exchanged, and</w:t>
      </w:r>
    </w:p>
    <w:p w14:paraId="1372C293"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(iii)</w:t>
      </w:r>
      <w:r w:rsidRPr="008E5C2A">
        <w:rPr>
          <w:rFonts w:ascii="Arial" w:hAnsi="Arial" w:cs="Arial"/>
          <w:sz w:val="22"/>
          <w:szCs w:val="22"/>
        </w:rPr>
        <w:tab/>
      </w:r>
      <w:proofErr w:type="gramStart"/>
      <w:r w:rsidRPr="008E5C2A">
        <w:rPr>
          <w:rFonts w:ascii="Arial" w:hAnsi="Arial" w:cs="Arial"/>
          <w:sz w:val="22"/>
          <w:szCs w:val="22"/>
        </w:rPr>
        <w:t>the means by which</w:t>
      </w:r>
      <w:proofErr w:type="gramEnd"/>
      <w:r w:rsidRPr="008E5C2A">
        <w:rPr>
          <w:rFonts w:ascii="Arial" w:hAnsi="Arial" w:cs="Arial"/>
          <w:sz w:val="22"/>
          <w:szCs w:val="22"/>
        </w:rPr>
        <w:t xml:space="preserve"> the person’s name and address was verified,</w:t>
      </w:r>
    </w:p>
    <w:p w14:paraId="349F43DD"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(d)</w:t>
      </w:r>
      <w:r w:rsidRPr="008E5C2A">
        <w:rPr>
          <w:rFonts w:ascii="Arial" w:hAnsi="Arial" w:cs="Arial"/>
          <w:sz w:val="22"/>
          <w:szCs w:val="22"/>
        </w:rPr>
        <w:tab/>
        <w:t>in the case of metal disposed of otherwise than by sale or exchange, its value immediately before its disposal as estimated by the dealer.</w:t>
      </w:r>
    </w:p>
    <w:p w14:paraId="5CFB538B" w14:textId="77777777" w:rsidR="008E5C2A" w:rsidRDefault="008E5C2A" w:rsidP="008E5C2A">
      <w:pPr>
        <w:tabs>
          <w:tab w:val="left" w:pos="2880"/>
          <w:tab w:val="right" w:leader="dot" w:pos="5760"/>
        </w:tabs>
        <w:ind w:left="284" w:right="-144" w:hanging="426"/>
        <w:rPr>
          <w:rFonts w:ascii="Arial" w:hAnsi="Arial" w:cs="Arial"/>
          <w:sz w:val="22"/>
          <w:szCs w:val="22"/>
        </w:rPr>
      </w:pPr>
    </w:p>
    <w:p w14:paraId="30C0E8AB" w14:textId="77777777" w:rsidR="00F114E8" w:rsidRPr="008E5C2A" w:rsidRDefault="00F114E8" w:rsidP="008E5C2A">
      <w:pPr>
        <w:tabs>
          <w:tab w:val="left" w:pos="2880"/>
          <w:tab w:val="right" w:leader="dot" w:pos="5760"/>
        </w:tabs>
        <w:ind w:left="284" w:right="-144" w:hanging="426"/>
        <w:rPr>
          <w:rFonts w:ascii="Arial" w:hAnsi="Arial" w:cs="Arial"/>
          <w:sz w:val="22"/>
          <w:szCs w:val="22"/>
        </w:rPr>
      </w:pPr>
    </w:p>
    <w:p w14:paraId="73AAB48C" w14:textId="77777777" w:rsidR="008E5C2A" w:rsidRDefault="008E5C2A" w:rsidP="008E5C2A">
      <w:pPr>
        <w:tabs>
          <w:tab w:val="left" w:pos="2880"/>
          <w:tab w:val="right" w:leader="dot" w:pos="5760"/>
        </w:tabs>
        <w:ind w:left="284" w:right="-144" w:hanging="426"/>
        <w:rPr>
          <w:rFonts w:ascii="Arial" w:hAnsi="Arial" w:cs="Arial"/>
          <w:sz w:val="22"/>
          <w:szCs w:val="22"/>
        </w:rPr>
      </w:pPr>
    </w:p>
    <w:p w14:paraId="76DD432F" w14:textId="77777777" w:rsidR="00FA4977" w:rsidRDefault="00FA4977" w:rsidP="008E5C2A">
      <w:pPr>
        <w:tabs>
          <w:tab w:val="left" w:pos="2880"/>
          <w:tab w:val="right" w:leader="dot" w:pos="5760"/>
        </w:tabs>
        <w:ind w:left="284" w:right="-144" w:hanging="426"/>
        <w:rPr>
          <w:rFonts w:ascii="Arial" w:hAnsi="Arial" w:cs="Arial"/>
          <w:sz w:val="22"/>
          <w:szCs w:val="22"/>
        </w:rPr>
      </w:pPr>
    </w:p>
    <w:p w14:paraId="21676AAC" w14:textId="77777777" w:rsidR="001C7850" w:rsidRDefault="001C7850" w:rsidP="008E5C2A">
      <w:pPr>
        <w:tabs>
          <w:tab w:val="left" w:pos="2880"/>
          <w:tab w:val="right" w:leader="dot" w:pos="5760"/>
        </w:tabs>
        <w:ind w:left="284" w:right="-144" w:hanging="426"/>
        <w:rPr>
          <w:rFonts w:ascii="Arial" w:hAnsi="Arial" w:cs="Arial"/>
          <w:sz w:val="22"/>
          <w:szCs w:val="22"/>
        </w:rPr>
      </w:pPr>
    </w:p>
    <w:p w14:paraId="1774010F" w14:textId="77777777" w:rsidR="00A50289" w:rsidRDefault="00A50289" w:rsidP="008E5C2A">
      <w:pPr>
        <w:tabs>
          <w:tab w:val="left" w:pos="2880"/>
          <w:tab w:val="right" w:leader="dot" w:pos="5760"/>
        </w:tabs>
        <w:ind w:left="284" w:right="-144" w:hanging="426"/>
        <w:rPr>
          <w:rFonts w:ascii="Arial" w:hAnsi="Arial" w:cs="Arial"/>
          <w:sz w:val="22"/>
          <w:szCs w:val="22"/>
        </w:rPr>
      </w:pPr>
    </w:p>
    <w:p w14:paraId="5859553E"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lastRenderedPageBreak/>
        <w:t>7.</w:t>
      </w:r>
      <w:r w:rsidRPr="008E5C2A">
        <w:rPr>
          <w:rFonts w:ascii="Arial" w:hAnsi="Arial" w:cs="Arial"/>
          <w:sz w:val="22"/>
          <w:szCs w:val="22"/>
        </w:rPr>
        <w:tab/>
        <w:t xml:space="preserve">The dealer </w:t>
      </w:r>
      <w:proofErr w:type="gramStart"/>
      <w:r w:rsidRPr="008E5C2A">
        <w:rPr>
          <w:rFonts w:ascii="Arial" w:hAnsi="Arial" w:cs="Arial"/>
          <w:sz w:val="22"/>
          <w:szCs w:val="22"/>
        </w:rPr>
        <w:t>must:-</w:t>
      </w:r>
      <w:proofErr w:type="gramEnd"/>
    </w:p>
    <w:p w14:paraId="76281F96"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(a)</w:t>
      </w:r>
      <w:r w:rsidRPr="008E5C2A">
        <w:rPr>
          <w:rFonts w:ascii="Arial" w:hAnsi="Arial" w:cs="Arial"/>
          <w:sz w:val="22"/>
          <w:szCs w:val="22"/>
        </w:rPr>
        <w:tab/>
        <w:t xml:space="preserve">keep separate records in relation </w:t>
      </w:r>
      <w:proofErr w:type="gramStart"/>
      <w:r w:rsidRPr="008E5C2A">
        <w:rPr>
          <w:rFonts w:ascii="Arial" w:hAnsi="Arial" w:cs="Arial"/>
          <w:sz w:val="22"/>
          <w:szCs w:val="22"/>
        </w:rPr>
        <w:t>to:-</w:t>
      </w:r>
      <w:proofErr w:type="gramEnd"/>
    </w:p>
    <w:p w14:paraId="7C50A531"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w:t>
      </w:r>
      <w:proofErr w:type="spellStart"/>
      <w:r w:rsidRPr="008E5C2A">
        <w:rPr>
          <w:rFonts w:ascii="Arial" w:hAnsi="Arial" w:cs="Arial"/>
          <w:sz w:val="22"/>
          <w:szCs w:val="22"/>
        </w:rPr>
        <w:t>i</w:t>
      </w:r>
      <w:proofErr w:type="spellEnd"/>
      <w:r w:rsidRPr="008E5C2A">
        <w:rPr>
          <w:rFonts w:ascii="Arial" w:hAnsi="Arial" w:cs="Arial"/>
          <w:sz w:val="22"/>
          <w:szCs w:val="22"/>
        </w:rPr>
        <w:t>)</w:t>
      </w:r>
      <w:r w:rsidRPr="008E5C2A">
        <w:rPr>
          <w:rFonts w:ascii="Arial" w:hAnsi="Arial" w:cs="Arial"/>
          <w:sz w:val="22"/>
          <w:szCs w:val="22"/>
        </w:rPr>
        <w:tab/>
        <w:t>metal acquired, and</w:t>
      </w:r>
    </w:p>
    <w:p w14:paraId="3CDE31A0"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(ii)</w:t>
      </w:r>
      <w:r w:rsidRPr="008E5C2A">
        <w:rPr>
          <w:rFonts w:ascii="Arial" w:hAnsi="Arial" w:cs="Arial"/>
          <w:sz w:val="22"/>
          <w:szCs w:val="22"/>
        </w:rPr>
        <w:tab/>
        <w:t>metal processed or disposed of,</w:t>
      </w:r>
    </w:p>
    <w:p w14:paraId="3322A576"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(b)</w:t>
      </w:r>
      <w:r w:rsidRPr="008E5C2A">
        <w:rPr>
          <w:rFonts w:ascii="Arial" w:hAnsi="Arial" w:cs="Arial"/>
          <w:sz w:val="22"/>
          <w:szCs w:val="22"/>
        </w:rPr>
        <w:tab/>
        <w:t xml:space="preserve">record the information immediately after the metal is acquired, </w:t>
      </w:r>
      <w:proofErr w:type="gramStart"/>
      <w:r w:rsidRPr="008E5C2A">
        <w:rPr>
          <w:rFonts w:ascii="Arial" w:hAnsi="Arial" w:cs="Arial"/>
          <w:sz w:val="22"/>
          <w:szCs w:val="22"/>
        </w:rPr>
        <w:t>processed</w:t>
      </w:r>
      <w:proofErr w:type="gramEnd"/>
      <w:r w:rsidRPr="008E5C2A">
        <w:rPr>
          <w:rFonts w:ascii="Arial" w:hAnsi="Arial" w:cs="Arial"/>
          <w:sz w:val="22"/>
          <w:szCs w:val="22"/>
        </w:rPr>
        <w:t xml:space="preserve"> or disposed of,</w:t>
      </w:r>
    </w:p>
    <w:p w14:paraId="53326DA4"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(c)</w:t>
      </w:r>
      <w:r w:rsidRPr="008E5C2A">
        <w:rPr>
          <w:rFonts w:ascii="Arial" w:hAnsi="Arial" w:cs="Arial"/>
          <w:sz w:val="22"/>
          <w:szCs w:val="22"/>
        </w:rPr>
        <w:tab/>
        <w:t>keep a copy of any document produced by a person to verify that person’s name or address, and</w:t>
      </w:r>
    </w:p>
    <w:p w14:paraId="50A51B3F"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(d)</w:t>
      </w:r>
      <w:r w:rsidRPr="008E5C2A">
        <w:rPr>
          <w:rFonts w:ascii="Arial" w:hAnsi="Arial" w:cs="Arial"/>
          <w:sz w:val="22"/>
          <w:szCs w:val="22"/>
        </w:rPr>
        <w:tab/>
        <w:t xml:space="preserve">retain information recorded or documents kept under this section for a period of not less than 3 years beginning with the date on which the information was </w:t>
      </w:r>
      <w:proofErr w:type="gramStart"/>
      <w:r w:rsidRPr="008E5C2A">
        <w:rPr>
          <w:rFonts w:ascii="Arial" w:hAnsi="Arial" w:cs="Arial"/>
          <w:sz w:val="22"/>
          <w:szCs w:val="22"/>
        </w:rPr>
        <w:t>recorded</w:t>
      </w:r>
      <w:proofErr w:type="gramEnd"/>
      <w:r w:rsidRPr="008E5C2A">
        <w:rPr>
          <w:rFonts w:ascii="Arial" w:hAnsi="Arial" w:cs="Arial"/>
          <w:sz w:val="22"/>
          <w:szCs w:val="22"/>
        </w:rPr>
        <w:t xml:space="preserve"> or document obtained.</w:t>
      </w:r>
    </w:p>
    <w:p w14:paraId="69132497"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p>
    <w:p w14:paraId="1E6F937E"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8.</w:t>
      </w:r>
      <w:r w:rsidRPr="008E5C2A">
        <w:rPr>
          <w:rFonts w:ascii="Arial" w:hAnsi="Arial" w:cs="Arial"/>
          <w:sz w:val="22"/>
          <w:szCs w:val="22"/>
        </w:rPr>
        <w:tab/>
        <w:t xml:space="preserve">The dealer must record the required </w:t>
      </w:r>
      <w:proofErr w:type="gramStart"/>
      <w:r w:rsidRPr="008E5C2A">
        <w:rPr>
          <w:rFonts w:ascii="Arial" w:hAnsi="Arial" w:cs="Arial"/>
          <w:sz w:val="22"/>
          <w:szCs w:val="22"/>
        </w:rPr>
        <w:t>information:-</w:t>
      </w:r>
      <w:proofErr w:type="gramEnd"/>
    </w:p>
    <w:p w14:paraId="397A0C0F"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(a)</w:t>
      </w:r>
      <w:r w:rsidRPr="008E5C2A">
        <w:rPr>
          <w:rFonts w:ascii="Arial" w:hAnsi="Arial" w:cs="Arial"/>
          <w:sz w:val="22"/>
          <w:szCs w:val="22"/>
        </w:rPr>
        <w:tab/>
        <w:t>in books with serially numbered pages, or</w:t>
      </w:r>
    </w:p>
    <w:p w14:paraId="1A2D79A3"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(b)</w:t>
      </w:r>
      <w:r w:rsidRPr="008E5C2A">
        <w:rPr>
          <w:rFonts w:ascii="Arial" w:hAnsi="Arial" w:cs="Arial"/>
          <w:sz w:val="22"/>
          <w:szCs w:val="22"/>
        </w:rPr>
        <w:tab/>
        <w:t>by means of a device for storing and processing information.</w:t>
      </w:r>
    </w:p>
    <w:p w14:paraId="5DA0220D"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p>
    <w:p w14:paraId="634743A2"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9.</w:t>
      </w:r>
      <w:r w:rsidRPr="008E5C2A">
        <w:rPr>
          <w:rFonts w:ascii="Arial" w:hAnsi="Arial" w:cs="Arial"/>
          <w:sz w:val="22"/>
          <w:szCs w:val="22"/>
        </w:rPr>
        <w:tab/>
        <w:t>Where the required information is recorded in books</w:t>
      </w:r>
      <w:r w:rsidR="00FA4977">
        <w:rPr>
          <w:rFonts w:ascii="Arial" w:hAnsi="Arial" w:cs="Arial"/>
          <w:sz w:val="22"/>
          <w:szCs w:val="22"/>
        </w:rPr>
        <w:t xml:space="preserve">, </w:t>
      </w:r>
      <w:r w:rsidRPr="008E5C2A">
        <w:rPr>
          <w:rFonts w:ascii="Arial" w:hAnsi="Arial" w:cs="Arial"/>
          <w:sz w:val="22"/>
          <w:szCs w:val="22"/>
        </w:rPr>
        <w:t xml:space="preserve">separate books should be used for </w:t>
      </w:r>
      <w:r w:rsidR="00FA4977">
        <w:rPr>
          <w:rFonts w:ascii="Arial" w:hAnsi="Arial" w:cs="Arial"/>
          <w:sz w:val="22"/>
          <w:szCs w:val="22"/>
        </w:rPr>
        <w:t xml:space="preserve">(a) </w:t>
      </w:r>
      <w:r w:rsidRPr="008E5C2A">
        <w:rPr>
          <w:rFonts w:ascii="Arial" w:hAnsi="Arial" w:cs="Arial"/>
          <w:sz w:val="22"/>
          <w:szCs w:val="22"/>
        </w:rPr>
        <w:t xml:space="preserve">metal acquired, and </w:t>
      </w:r>
      <w:r w:rsidR="00FA4977">
        <w:rPr>
          <w:rFonts w:ascii="Arial" w:hAnsi="Arial" w:cs="Arial"/>
          <w:sz w:val="22"/>
          <w:szCs w:val="22"/>
        </w:rPr>
        <w:t xml:space="preserve">(b) </w:t>
      </w:r>
      <w:r w:rsidRPr="008E5C2A">
        <w:rPr>
          <w:rFonts w:ascii="Arial" w:hAnsi="Arial" w:cs="Arial"/>
          <w:sz w:val="22"/>
          <w:szCs w:val="22"/>
        </w:rPr>
        <w:t>metal processed or disposed of.</w:t>
      </w:r>
    </w:p>
    <w:p w14:paraId="3FFA81CE"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p>
    <w:p w14:paraId="0852A184"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10.</w:t>
      </w:r>
      <w:r w:rsidRPr="008E5C2A">
        <w:rPr>
          <w:rFonts w:ascii="Arial" w:hAnsi="Arial" w:cs="Arial"/>
          <w:sz w:val="22"/>
          <w:szCs w:val="22"/>
        </w:rPr>
        <w:tab/>
        <w:t xml:space="preserve">Where a dealer is required to keep a copy of a document under section 33C, it is sufficient for the dealer </w:t>
      </w:r>
      <w:r w:rsidR="00FA4977">
        <w:rPr>
          <w:rFonts w:ascii="Arial" w:hAnsi="Arial" w:cs="Arial"/>
          <w:sz w:val="22"/>
          <w:szCs w:val="22"/>
        </w:rPr>
        <w:t xml:space="preserve">(a) </w:t>
      </w:r>
      <w:r w:rsidRPr="008E5C2A">
        <w:rPr>
          <w:rFonts w:ascii="Arial" w:hAnsi="Arial" w:cs="Arial"/>
          <w:sz w:val="22"/>
          <w:szCs w:val="22"/>
        </w:rPr>
        <w:t>to keep an electronic copy of the document</w:t>
      </w:r>
      <w:r w:rsidR="00FA4977">
        <w:rPr>
          <w:rFonts w:ascii="Arial" w:hAnsi="Arial" w:cs="Arial"/>
          <w:sz w:val="22"/>
          <w:szCs w:val="22"/>
        </w:rPr>
        <w:t>,</w:t>
      </w:r>
      <w:r w:rsidRPr="008E5C2A">
        <w:rPr>
          <w:rFonts w:ascii="Arial" w:hAnsi="Arial" w:cs="Arial"/>
          <w:sz w:val="22"/>
          <w:szCs w:val="22"/>
        </w:rPr>
        <w:t xml:space="preserve"> and </w:t>
      </w:r>
      <w:r w:rsidR="00FA4977">
        <w:rPr>
          <w:rFonts w:ascii="Arial" w:hAnsi="Arial" w:cs="Arial"/>
          <w:sz w:val="22"/>
          <w:szCs w:val="22"/>
        </w:rPr>
        <w:t xml:space="preserve">(b) </w:t>
      </w:r>
      <w:r w:rsidRPr="008E5C2A">
        <w:rPr>
          <w:rFonts w:ascii="Arial" w:hAnsi="Arial" w:cs="Arial"/>
          <w:sz w:val="22"/>
          <w:szCs w:val="22"/>
        </w:rPr>
        <w:t>in relation to a document verifying a person’s name or address, keep only one copy of the document.</w:t>
      </w:r>
    </w:p>
    <w:p w14:paraId="650B0B16"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p>
    <w:p w14:paraId="73B5256E"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11</w:t>
      </w:r>
      <w:r w:rsidRPr="008E5C2A">
        <w:rPr>
          <w:rFonts w:ascii="Arial" w:hAnsi="Arial" w:cs="Arial"/>
          <w:sz w:val="22"/>
          <w:szCs w:val="22"/>
        </w:rPr>
        <w:tab/>
        <w:t>Where the required information is recorded on a device for storing and processing information, the dealer must, by means of the device or otherwise, keep details of all modifications made in the records kept by the device.</w:t>
      </w:r>
    </w:p>
    <w:p w14:paraId="0769D005"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p>
    <w:p w14:paraId="015E0864"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12.</w:t>
      </w:r>
      <w:r w:rsidRPr="008E5C2A">
        <w:rPr>
          <w:rFonts w:ascii="Arial" w:hAnsi="Arial" w:cs="Arial"/>
          <w:sz w:val="22"/>
          <w:szCs w:val="22"/>
        </w:rPr>
        <w:tab/>
        <w:t xml:space="preserve">If, during the currency of the licence, the </w:t>
      </w:r>
      <w:proofErr w:type="spellStart"/>
      <w:r w:rsidRPr="008E5C2A">
        <w:rPr>
          <w:rFonts w:ascii="Arial" w:hAnsi="Arial" w:cs="Arial"/>
          <w:sz w:val="22"/>
          <w:szCs w:val="22"/>
        </w:rPr>
        <w:t>licenceholder</w:t>
      </w:r>
      <w:proofErr w:type="spellEnd"/>
      <w:r w:rsidRPr="008E5C2A">
        <w:rPr>
          <w:rFonts w:ascii="Arial" w:hAnsi="Arial" w:cs="Arial"/>
          <w:sz w:val="22"/>
          <w:szCs w:val="22"/>
        </w:rPr>
        <w:t xml:space="preserve"> is:</w:t>
      </w:r>
    </w:p>
    <w:p w14:paraId="0F749D21"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(a)</w:t>
      </w:r>
      <w:r w:rsidRPr="008E5C2A">
        <w:rPr>
          <w:rFonts w:ascii="Arial" w:hAnsi="Arial" w:cs="Arial"/>
          <w:sz w:val="22"/>
          <w:szCs w:val="22"/>
        </w:rPr>
        <w:tab/>
        <w:t>charged with any offence; and/or</w:t>
      </w:r>
    </w:p>
    <w:p w14:paraId="07BCA255" w14:textId="77777777" w:rsidR="008E5C2A" w:rsidRPr="008E5C2A" w:rsidRDefault="008E5C2A" w:rsidP="008E5C2A">
      <w:pPr>
        <w:tabs>
          <w:tab w:val="left" w:pos="2880"/>
          <w:tab w:val="right" w:leader="dot" w:pos="5760"/>
        </w:tabs>
        <w:ind w:left="284" w:right="-144" w:hanging="426"/>
        <w:rPr>
          <w:rFonts w:ascii="Arial" w:hAnsi="Arial" w:cs="Arial"/>
          <w:sz w:val="22"/>
          <w:szCs w:val="22"/>
        </w:rPr>
      </w:pPr>
      <w:r w:rsidRPr="008E5C2A">
        <w:rPr>
          <w:rFonts w:ascii="Arial" w:hAnsi="Arial" w:cs="Arial"/>
          <w:sz w:val="22"/>
          <w:szCs w:val="22"/>
        </w:rPr>
        <w:t>(b)</w:t>
      </w:r>
      <w:r w:rsidRPr="008E5C2A">
        <w:rPr>
          <w:rFonts w:ascii="Arial" w:hAnsi="Arial" w:cs="Arial"/>
          <w:sz w:val="22"/>
          <w:szCs w:val="22"/>
        </w:rPr>
        <w:tab/>
        <w:t xml:space="preserve">issued with a fixed penalty, conditional </w:t>
      </w:r>
      <w:proofErr w:type="gramStart"/>
      <w:r w:rsidRPr="008E5C2A">
        <w:rPr>
          <w:rFonts w:ascii="Arial" w:hAnsi="Arial" w:cs="Arial"/>
          <w:sz w:val="22"/>
          <w:szCs w:val="22"/>
        </w:rPr>
        <w:t>offer</w:t>
      </w:r>
      <w:proofErr w:type="gramEnd"/>
      <w:r w:rsidRPr="008E5C2A">
        <w:rPr>
          <w:rFonts w:ascii="Arial" w:hAnsi="Arial" w:cs="Arial"/>
          <w:sz w:val="22"/>
          <w:szCs w:val="22"/>
        </w:rPr>
        <w:t xml:space="preserve"> or written warning</w:t>
      </w:r>
    </w:p>
    <w:p w14:paraId="6AAC3D5A" w14:textId="77777777" w:rsidR="00381AEB" w:rsidRDefault="008E5C2A" w:rsidP="001379FF">
      <w:pPr>
        <w:tabs>
          <w:tab w:val="left" w:pos="4320"/>
          <w:tab w:val="left" w:pos="5040"/>
          <w:tab w:val="left" w:pos="10170"/>
        </w:tabs>
        <w:ind w:left="270"/>
      </w:pPr>
      <w:r w:rsidRPr="008E5C2A">
        <w:rPr>
          <w:rFonts w:ascii="Arial" w:hAnsi="Arial" w:cs="Arial"/>
          <w:sz w:val="22"/>
          <w:szCs w:val="22"/>
        </w:rPr>
        <w:t xml:space="preserve">by the Police or Procurator Fiscal, the </w:t>
      </w:r>
      <w:proofErr w:type="spellStart"/>
      <w:r w:rsidRPr="008E5C2A">
        <w:rPr>
          <w:rFonts w:ascii="Arial" w:hAnsi="Arial" w:cs="Arial"/>
          <w:sz w:val="22"/>
          <w:szCs w:val="22"/>
        </w:rPr>
        <w:t>licenceholder</w:t>
      </w:r>
      <w:proofErr w:type="spellEnd"/>
      <w:r w:rsidRPr="008E5C2A">
        <w:rPr>
          <w:rFonts w:ascii="Arial" w:hAnsi="Arial" w:cs="Arial"/>
          <w:sz w:val="22"/>
          <w:szCs w:val="22"/>
        </w:rPr>
        <w:t xml:space="preserve"> shall provide, in writing, full details of these to the Licensing Team at the address below immediately.</w:t>
      </w:r>
    </w:p>
    <w:sectPr w:rsidR="00381AEB" w:rsidSect="00A420FF">
      <w:footerReference w:type="default" r:id="rId16"/>
      <w:pgSz w:w="11907" w:h="16840"/>
      <w:pgMar w:top="284" w:right="567" w:bottom="284" w:left="731"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78A6" w14:textId="77777777" w:rsidR="00786A26" w:rsidRDefault="00786A26">
      <w:r>
        <w:separator/>
      </w:r>
    </w:p>
  </w:endnote>
  <w:endnote w:type="continuationSeparator" w:id="0">
    <w:p w14:paraId="1988359A" w14:textId="77777777" w:rsidR="00786A26" w:rsidRDefault="0078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6D17" w14:textId="77777777" w:rsidR="00965078" w:rsidRPr="006D508D" w:rsidRDefault="00965078" w:rsidP="006D508D">
    <w:pPr>
      <w:pStyle w:val="Footer"/>
      <w:ind w:left="-180" w:right="-181"/>
      <w:jc w:val="center"/>
      <w:rPr>
        <w:rFonts w:ascii="Arial" w:hAnsi="Arial" w:cs="Arial"/>
        <w:sz w:val="18"/>
        <w:szCs w:val="18"/>
      </w:rPr>
    </w:pPr>
    <w:r w:rsidRPr="006D508D">
      <w:rPr>
        <w:rFonts w:ascii="Arial" w:hAnsi="Arial" w:cs="Arial"/>
        <w:sz w:val="18"/>
        <w:szCs w:val="18"/>
      </w:rPr>
      <w:t xml:space="preserve">Licensing Team, </w:t>
    </w:r>
    <w:r w:rsidR="00197E24">
      <w:rPr>
        <w:rFonts w:ascii="Arial" w:hAnsi="Arial" w:cs="Arial"/>
        <w:sz w:val="18"/>
        <w:szCs w:val="18"/>
      </w:rPr>
      <w:t xml:space="preserve">Finance &amp; </w:t>
    </w:r>
    <w:r>
      <w:rPr>
        <w:rFonts w:ascii="Arial" w:hAnsi="Arial" w:cs="Arial"/>
        <w:sz w:val="18"/>
        <w:szCs w:val="18"/>
      </w:rPr>
      <w:t>Corporate Services</w:t>
    </w:r>
    <w:r w:rsidRPr="006D508D">
      <w:rPr>
        <w:rFonts w:ascii="Arial" w:hAnsi="Arial" w:cs="Arial"/>
        <w:sz w:val="18"/>
        <w:szCs w:val="18"/>
      </w:rPr>
      <w:t>, Fife House, North Street</w:t>
    </w:r>
    <w:r w:rsidR="00A911EE">
      <w:rPr>
        <w:rFonts w:ascii="Arial" w:hAnsi="Arial" w:cs="Arial"/>
        <w:sz w:val="18"/>
        <w:szCs w:val="18"/>
      </w:rPr>
      <w:t>, Glenrothes, KY7 5LT. Tel: 03</w:t>
    </w:r>
    <w:r w:rsidRPr="006D508D">
      <w:rPr>
        <w:rFonts w:ascii="Arial" w:hAnsi="Arial" w:cs="Arial"/>
        <w:sz w:val="18"/>
        <w:szCs w:val="18"/>
      </w:rPr>
      <w:t>451 551177.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61EF" w14:textId="77777777" w:rsidR="00786A26" w:rsidRDefault="00786A26">
      <w:r>
        <w:separator/>
      </w:r>
    </w:p>
  </w:footnote>
  <w:footnote w:type="continuationSeparator" w:id="0">
    <w:p w14:paraId="472F2DFC" w14:textId="77777777" w:rsidR="00786A26" w:rsidRDefault="00786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D3D"/>
    <w:multiLevelType w:val="singleLevel"/>
    <w:tmpl w:val="7D2C8636"/>
    <w:lvl w:ilvl="0">
      <w:start w:val="1"/>
      <w:numFmt w:val="lowerLetter"/>
      <w:lvlText w:val="(%1)"/>
      <w:lvlJc w:val="left"/>
      <w:pPr>
        <w:tabs>
          <w:tab w:val="num" w:pos="2161"/>
        </w:tabs>
        <w:ind w:left="2161" w:hanging="885"/>
      </w:pPr>
      <w:rPr>
        <w:rFonts w:hint="default"/>
      </w:rPr>
    </w:lvl>
  </w:abstractNum>
  <w:abstractNum w:abstractNumId="1" w15:restartNumberingAfterBreak="0">
    <w:nsid w:val="1992285F"/>
    <w:multiLevelType w:val="hybridMultilevel"/>
    <w:tmpl w:val="491AC7E2"/>
    <w:lvl w:ilvl="0" w:tplc="587A98AA">
      <w:start w:val="4"/>
      <w:numFmt w:val="decimal"/>
      <w:lvlText w:val="%1."/>
      <w:lvlJc w:val="left"/>
      <w:pPr>
        <w:tabs>
          <w:tab w:val="num" w:pos="450"/>
        </w:tabs>
        <w:ind w:left="450" w:hanging="360"/>
      </w:pPr>
      <w:rPr>
        <w:rFonts w:hint="default"/>
      </w:r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2" w15:restartNumberingAfterBreak="0">
    <w:nsid w:val="37C710AC"/>
    <w:multiLevelType w:val="hybridMultilevel"/>
    <w:tmpl w:val="8CC63084"/>
    <w:lvl w:ilvl="0" w:tplc="08090001">
      <w:start w:val="1"/>
      <w:numFmt w:val="bullet"/>
      <w:lvlText w:val=""/>
      <w:lvlJc w:val="left"/>
      <w:pPr>
        <w:tabs>
          <w:tab w:val="num" w:pos="2672"/>
        </w:tabs>
        <w:ind w:left="267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EF83AC4"/>
    <w:multiLevelType w:val="hybridMultilevel"/>
    <w:tmpl w:val="86C8229A"/>
    <w:lvl w:ilvl="0" w:tplc="DF48491E">
      <w:start w:val="4"/>
      <w:numFmt w:val="decimal"/>
      <w:lvlText w:val="%1."/>
      <w:lvlJc w:val="left"/>
      <w:pPr>
        <w:tabs>
          <w:tab w:val="num" w:pos="450"/>
        </w:tabs>
        <w:ind w:left="450" w:hanging="360"/>
      </w:pPr>
      <w:rPr>
        <w:rFonts w:hint="default"/>
      </w:r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4" w15:restartNumberingAfterBreak="0">
    <w:nsid w:val="521D697C"/>
    <w:multiLevelType w:val="hybridMultilevel"/>
    <w:tmpl w:val="4386D1F2"/>
    <w:lvl w:ilvl="0" w:tplc="08090001">
      <w:start w:val="1"/>
      <w:numFmt w:val="bullet"/>
      <w:lvlText w:val=""/>
      <w:lvlJc w:val="left"/>
      <w:pPr>
        <w:tabs>
          <w:tab w:val="num" w:pos="990"/>
        </w:tabs>
        <w:ind w:left="990" w:hanging="360"/>
      </w:pPr>
      <w:rPr>
        <w:rFonts w:ascii="Symbol" w:hAnsi="Symbol"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5" w15:restartNumberingAfterBreak="0">
    <w:nsid w:val="68990706"/>
    <w:multiLevelType w:val="hybridMultilevel"/>
    <w:tmpl w:val="1DB2B7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183E11"/>
    <w:multiLevelType w:val="hybridMultilevel"/>
    <w:tmpl w:val="BEE015E6"/>
    <w:lvl w:ilvl="0" w:tplc="A7921646">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6DA81129"/>
    <w:multiLevelType w:val="hybridMultilevel"/>
    <w:tmpl w:val="EE9A0A94"/>
    <w:lvl w:ilvl="0" w:tplc="08090003">
      <w:start w:val="1"/>
      <w:numFmt w:val="bullet"/>
      <w:lvlText w:val="o"/>
      <w:lvlJc w:val="left"/>
      <w:pPr>
        <w:tabs>
          <w:tab w:val="num" w:pos="1713"/>
        </w:tabs>
        <w:ind w:left="1713" w:hanging="360"/>
      </w:pPr>
      <w:rPr>
        <w:rFonts w:ascii="Courier New" w:hAnsi="Courier New" w:cs="Courier New" w:hint="default"/>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8" w15:restartNumberingAfterBreak="0">
    <w:nsid w:val="6FE3395E"/>
    <w:multiLevelType w:val="hybridMultilevel"/>
    <w:tmpl w:val="B970B34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71297D10"/>
    <w:multiLevelType w:val="hybridMultilevel"/>
    <w:tmpl w:val="427A9298"/>
    <w:lvl w:ilvl="0" w:tplc="0BE22ACC">
      <w:start w:val="1"/>
      <w:numFmt w:val="lowerLetter"/>
      <w:lvlText w:val="(%1)"/>
      <w:lvlJc w:val="left"/>
      <w:pPr>
        <w:ind w:left="644" w:hanging="360"/>
      </w:pPr>
      <w:rPr>
        <w:rFonts w:hint="default"/>
        <w:sz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507407151">
    <w:abstractNumId w:val="0"/>
  </w:num>
  <w:num w:numId="2" w16cid:durableId="45299070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4979605">
    <w:abstractNumId w:val="3"/>
  </w:num>
  <w:num w:numId="4" w16cid:durableId="44767463">
    <w:abstractNumId w:val="1"/>
  </w:num>
  <w:num w:numId="5" w16cid:durableId="248388859">
    <w:abstractNumId w:val="6"/>
  </w:num>
  <w:num w:numId="6" w16cid:durableId="1898086037">
    <w:abstractNumId w:val="5"/>
  </w:num>
  <w:num w:numId="7" w16cid:durableId="2068995635">
    <w:abstractNumId w:val="4"/>
  </w:num>
  <w:num w:numId="8" w16cid:durableId="390543792">
    <w:abstractNumId w:val="7"/>
  </w:num>
  <w:num w:numId="9" w16cid:durableId="166848397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6099530">
    <w:abstractNumId w:val="0"/>
    <w:lvlOverride w:ilvl="0">
      <w:startOverride w:val="1"/>
    </w:lvlOverride>
  </w:num>
  <w:num w:numId="11" w16cid:durableId="11700255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6A"/>
    <w:rsid w:val="000034DB"/>
    <w:rsid w:val="00014278"/>
    <w:rsid w:val="000308E5"/>
    <w:rsid w:val="00033FA5"/>
    <w:rsid w:val="0003726A"/>
    <w:rsid w:val="0007296A"/>
    <w:rsid w:val="00072FA0"/>
    <w:rsid w:val="000A7B0C"/>
    <w:rsid w:val="000B51D0"/>
    <w:rsid w:val="000D39CD"/>
    <w:rsid w:val="001379FF"/>
    <w:rsid w:val="00190466"/>
    <w:rsid w:val="00197E24"/>
    <w:rsid w:val="001C7850"/>
    <w:rsid w:val="001E5C7D"/>
    <w:rsid w:val="00231C54"/>
    <w:rsid w:val="00242886"/>
    <w:rsid w:val="00247B36"/>
    <w:rsid w:val="00285EFC"/>
    <w:rsid w:val="002A1E43"/>
    <w:rsid w:val="00311EC0"/>
    <w:rsid w:val="00327A00"/>
    <w:rsid w:val="00381AEB"/>
    <w:rsid w:val="003A2031"/>
    <w:rsid w:val="00425BE3"/>
    <w:rsid w:val="00436CD1"/>
    <w:rsid w:val="00451EFD"/>
    <w:rsid w:val="00481C76"/>
    <w:rsid w:val="00490443"/>
    <w:rsid w:val="004B3AAD"/>
    <w:rsid w:val="004C46BE"/>
    <w:rsid w:val="00524EE0"/>
    <w:rsid w:val="00553423"/>
    <w:rsid w:val="005A6D50"/>
    <w:rsid w:val="005B18D9"/>
    <w:rsid w:val="005C375C"/>
    <w:rsid w:val="00602137"/>
    <w:rsid w:val="006232C4"/>
    <w:rsid w:val="006305A5"/>
    <w:rsid w:val="0064490E"/>
    <w:rsid w:val="00667993"/>
    <w:rsid w:val="006A2AFD"/>
    <w:rsid w:val="006A5DD6"/>
    <w:rsid w:val="006B39F7"/>
    <w:rsid w:val="006C3F10"/>
    <w:rsid w:val="006D24A7"/>
    <w:rsid w:val="006D508D"/>
    <w:rsid w:val="00713FB2"/>
    <w:rsid w:val="007309AF"/>
    <w:rsid w:val="00750051"/>
    <w:rsid w:val="007546EC"/>
    <w:rsid w:val="00786A26"/>
    <w:rsid w:val="007D4F71"/>
    <w:rsid w:val="007D5A17"/>
    <w:rsid w:val="00812AEA"/>
    <w:rsid w:val="008527E2"/>
    <w:rsid w:val="00856661"/>
    <w:rsid w:val="00872031"/>
    <w:rsid w:val="008E5C2A"/>
    <w:rsid w:val="008E7649"/>
    <w:rsid w:val="00936B0F"/>
    <w:rsid w:val="00965078"/>
    <w:rsid w:val="009A64CA"/>
    <w:rsid w:val="009C41B5"/>
    <w:rsid w:val="009E04F2"/>
    <w:rsid w:val="009E4F97"/>
    <w:rsid w:val="009F2A83"/>
    <w:rsid w:val="009F572C"/>
    <w:rsid w:val="00A046C1"/>
    <w:rsid w:val="00A22A6C"/>
    <w:rsid w:val="00A420FF"/>
    <w:rsid w:val="00A50289"/>
    <w:rsid w:val="00A61B41"/>
    <w:rsid w:val="00A8197D"/>
    <w:rsid w:val="00A911EE"/>
    <w:rsid w:val="00AA76F2"/>
    <w:rsid w:val="00AB3F99"/>
    <w:rsid w:val="00AD2A8D"/>
    <w:rsid w:val="00AE1426"/>
    <w:rsid w:val="00AF1B7C"/>
    <w:rsid w:val="00AF2B18"/>
    <w:rsid w:val="00AF3EA0"/>
    <w:rsid w:val="00AF68DF"/>
    <w:rsid w:val="00B1450A"/>
    <w:rsid w:val="00B55378"/>
    <w:rsid w:val="00B8157E"/>
    <w:rsid w:val="00BD1362"/>
    <w:rsid w:val="00BE044E"/>
    <w:rsid w:val="00BE197A"/>
    <w:rsid w:val="00C01759"/>
    <w:rsid w:val="00C11438"/>
    <w:rsid w:val="00C25859"/>
    <w:rsid w:val="00C428CF"/>
    <w:rsid w:val="00C50DD1"/>
    <w:rsid w:val="00C62AE6"/>
    <w:rsid w:val="00D26E3A"/>
    <w:rsid w:val="00D43570"/>
    <w:rsid w:val="00D45285"/>
    <w:rsid w:val="00D77A2B"/>
    <w:rsid w:val="00D80A2D"/>
    <w:rsid w:val="00D82832"/>
    <w:rsid w:val="00D82F41"/>
    <w:rsid w:val="00D84671"/>
    <w:rsid w:val="00DE51D8"/>
    <w:rsid w:val="00DE5DF3"/>
    <w:rsid w:val="00E073A4"/>
    <w:rsid w:val="00E37ADC"/>
    <w:rsid w:val="00E40910"/>
    <w:rsid w:val="00E520B6"/>
    <w:rsid w:val="00E5322A"/>
    <w:rsid w:val="00E707CC"/>
    <w:rsid w:val="00E84291"/>
    <w:rsid w:val="00ED5D86"/>
    <w:rsid w:val="00ED6058"/>
    <w:rsid w:val="00F114E8"/>
    <w:rsid w:val="00F332E6"/>
    <w:rsid w:val="00F4096D"/>
    <w:rsid w:val="00F717F1"/>
    <w:rsid w:val="00F875B2"/>
    <w:rsid w:val="00F90B3F"/>
    <w:rsid w:val="00F937EF"/>
    <w:rsid w:val="00FA24E4"/>
    <w:rsid w:val="00FA4977"/>
    <w:rsid w:val="00FA4D25"/>
    <w:rsid w:val="00FF253B"/>
    <w:rsid w:val="00FF2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67AA03C"/>
  <w15:chartTrackingRefBased/>
  <w15:docId w15:val="{A9532A04-0201-4B1C-AD95-B5A80C0E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6A2AFD"/>
    <w:pPr>
      <w:keepNext/>
      <w:tabs>
        <w:tab w:val="left" w:pos="378"/>
        <w:tab w:val="left" w:pos="8460"/>
        <w:tab w:val="left" w:pos="10980"/>
      </w:tabs>
      <w:jc w:val="center"/>
      <w:outlineLvl w:val="0"/>
    </w:pPr>
    <w:rPr>
      <w:b/>
      <w:sz w:val="20"/>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tabs>
        <w:tab w:val="left" w:pos="720"/>
        <w:tab w:val="left" w:pos="1440"/>
        <w:tab w:val="left" w:pos="8640"/>
        <w:tab w:val="right" w:pos="10980"/>
      </w:tabs>
      <w:ind w:left="-142" w:right="-199"/>
    </w:pPr>
    <w:rPr>
      <w:rFonts w:ascii="Arial" w:hAnsi="Arial"/>
      <w:b/>
      <w:snapToGrid w:val="0"/>
      <w:sz w:val="20"/>
    </w:rPr>
  </w:style>
  <w:style w:type="paragraph" w:styleId="BodyText">
    <w:name w:val="Body Text"/>
    <w:basedOn w:val="Normal"/>
    <w:link w:val="BodyTextChar"/>
    <w:pPr>
      <w:tabs>
        <w:tab w:val="left" w:pos="-142"/>
        <w:tab w:val="left" w:pos="426"/>
        <w:tab w:val="left" w:leader="dot" w:pos="4395"/>
        <w:tab w:val="left" w:pos="4820"/>
        <w:tab w:val="left" w:leader="dot" w:pos="10632"/>
      </w:tabs>
      <w:ind w:right="-199"/>
    </w:pPr>
    <w:rPr>
      <w:rFonts w:ascii="Arial" w:hAnsi="Arial"/>
      <w:b/>
      <w:sz w:val="22"/>
    </w:rPr>
  </w:style>
  <w:style w:type="paragraph" w:styleId="BodyText2">
    <w:name w:val="Body Text 2"/>
    <w:basedOn w:val="Normal"/>
    <w:link w:val="BodyText2Char"/>
    <w:pPr>
      <w:tabs>
        <w:tab w:val="left" w:pos="-142"/>
        <w:tab w:val="left" w:pos="567"/>
        <w:tab w:val="left" w:leader="dot" w:pos="4536"/>
        <w:tab w:val="left" w:leader="dot" w:pos="10206"/>
      </w:tabs>
      <w:ind w:right="-199"/>
    </w:pPr>
    <w:rPr>
      <w:rFonts w:ascii="Arial" w:hAnsi="Arial"/>
      <w:sz w:val="22"/>
    </w:rPr>
  </w:style>
  <w:style w:type="table" w:styleId="TableGrid">
    <w:name w:val="Table Grid"/>
    <w:basedOn w:val="TableNormal"/>
    <w:rsid w:val="006D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D508D"/>
    <w:pPr>
      <w:tabs>
        <w:tab w:val="center" w:pos="4153"/>
        <w:tab w:val="right" w:pos="8306"/>
      </w:tabs>
    </w:pPr>
  </w:style>
  <w:style w:type="paragraph" w:styleId="Footer">
    <w:name w:val="footer"/>
    <w:basedOn w:val="Normal"/>
    <w:rsid w:val="006D508D"/>
    <w:pPr>
      <w:tabs>
        <w:tab w:val="center" w:pos="4153"/>
        <w:tab w:val="right" w:pos="8306"/>
      </w:tabs>
    </w:pPr>
  </w:style>
  <w:style w:type="character" w:styleId="Hyperlink">
    <w:name w:val="Hyperlink"/>
    <w:rsid w:val="00D45285"/>
    <w:rPr>
      <w:color w:val="0000FF"/>
      <w:u w:val="single"/>
    </w:rPr>
  </w:style>
  <w:style w:type="character" w:styleId="Strong">
    <w:name w:val="Strong"/>
    <w:qFormat/>
    <w:rsid w:val="00D45285"/>
    <w:rPr>
      <w:b/>
      <w:bCs/>
    </w:rPr>
  </w:style>
  <w:style w:type="character" w:customStyle="1" w:styleId="Heading1Char">
    <w:name w:val="Heading 1 Char"/>
    <w:link w:val="Heading1"/>
    <w:rsid w:val="00311EC0"/>
    <w:rPr>
      <w:b/>
    </w:rPr>
  </w:style>
  <w:style w:type="character" w:customStyle="1" w:styleId="BodyTextChar">
    <w:name w:val="Body Text Char"/>
    <w:link w:val="BodyText"/>
    <w:rsid w:val="00311EC0"/>
    <w:rPr>
      <w:rFonts w:ascii="Arial" w:hAnsi="Arial"/>
      <w:b/>
      <w:sz w:val="22"/>
      <w:lang w:eastAsia="en-US"/>
    </w:rPr>
  </w:style>
  <w:style w:type="character" w:customStyle="1" w:styleId="BodyText2Char">
    <w:name w:val="Body Text 2 Char"/>
    <w:link w:val="BodyText2"/>
    <w:rsid w:val="00311EC0"/>
    <w:rPr>
      <w:rFonts w:ascii="Arial" w:hAnsi="Arial"/>
      <w:sz w:val="22"/>
      <w:lang w:eastAsia="en-US"/>
    </w:rPr>
  </w:style>
  <w:style w:type="paragraph" w:styleId="BalloonText">
    <w:name w:val="Balloon Text"/>
    <w:basedOn w:val="Normal"/>
    <w:link w:val="BalloonTextChar"/>
    <w:rsid w:val="009C41B5"/>
    <w:rPr>
      <w:rFonts w:ascii="Tahoma" w:hAnsi="Tahoma" w:cs="Tahoma"/>
      <w:sz w:val="16"/>
      <w:szCs w:val="16"/>
    </w:rPr>
  </w:style>
  <w:style w:type="character" w:customStyle="1" w:styleId="BalloonTextChar">
    <w:name w:val="Balloon Text Char"/>
    <w:link w:val="BalloonText"/>
    <w:rsid w:val="009C41B5"/>
    <w:rPr>
      <w:rFonts w:ascii="Tahoma" w:hAnsi="Tahoma" w:cs="Tahoma"/>
      <w:sz w:val="16"/>
      <w:szCs w:val="16"/>
      <w:lang w:eastAsia="en-US"/>
    </w:rPr>
  </w:style>
  <w:style w:type="paragraph" w:customStyle="1" w:styleId="OICTableStyle">
    <w:name w:val="OIC Table Style"/>
    <w:basedOn w:val="Normal"/>
    <w:link w:val="OICTableStyleChar"/>
    <w:uiPriority w:val="96"/>
    <w:qFormat/>
    <w:rsid w:val="00425BE3"/>
    <w:pPr>
      <w:spacing w:before="60" w:after="60"/>
    </w:pPr>
    <w:rPr>
      <w:rFonts w:ascii="Arial" w:eastAsia="Calibri" w:hAnsi="Arial"/>
      <w:color w:val="000000"/>
      <w:szCs w:val="22"/>
    </w:rPr>
  </w:style>
  <w:style w:type="character" w:customStyle="1" w:styleId="OICTableStyleChar">
    <w:name w:val="OIC Table Style Char"/>
    <w:link w:val="OICTableStyle"/>
    <w:uiPriority w:val="96"/>
    <w:rsid w:val="00425BE3"/>
    <w:rPr>
      <w:rFonts w:ascii="Arial" w:eastAsia="Calibri" w:hAnsi="Arial"/>
      <w:color w:val="000000"/>
      <w:sz w:val="24"/>
      <w:szCs w:val="22"/>
      <w:lang w:eastAsia="en-US"/>
    </w:rPr>
  </w:style>
  <w:style w:type="character" w:styleId="UnresolvedMention">
    <w:name w:val="Unresolved Mention"/>
    <w:uiPriority w:val="99"/>
    <w:semiHidden/>
    <w:unhideWhenUsed/>
    <w:rsid w:val="00F114E8"/>
    <w:rPr>
      <w:color w:val="605E5C"/>
      <w:shd w:val="clear" w:color="auto" w:fill="E1DFDD"/>
    </w:rPr>
  </w:style>
  <w:style w:type="character" w:styleId="FollowedHyperlink">
    <w:name w:val="FollowedHyperlink"/>
    <w:rsid w:val="00F114E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910707">
      <w:bodyDiv w:val="1"/>
      <w:marLeft w:val="0"/>
      <w:marRight w:val="0"/>
      <w:marTop w:val="0"/>
      <w:marBottom w:val="0"/>
      <w:divBdr>
        <w:top w:val="none" w:sz="0" w:space="0" w:color="auto"/>
        <w:left w:val="none" w:sz="0" w:space="0" w:color="auto"/>
        <w:bottom w:val="none" w:sz="0" w:space="0" w:color="auto"/>
        <w:right w:val="none" w:sz="0" w:space="0" w:color="auto"/>
      </w:divBdr>
    </w:div>
    <w:div w:id="1325353223">
      <w:bodyDiv w:val="1"/>
      <w:marLeft w:val="0"/>
      <w:marRight w:val="0"/>
      <w:marTop w:val="0"/>
      <w:marBottom w:val="0"/>
      <w:divBdr>
        <w:top w:val="none" w:sz="0" w:space="0" w:color="auto"/>
        <w:left w:val="none" w:sz="0" w:space="0" w:color="auto"/>
        <w:bottom w:val="none" w:sz="0" w:space="0" w:color="auto"/>
        <w:right w:val="none" w:sz="0" w:space="0" w:color="auto"/>
      </w:divBdr>
    </w:div>
    <w:div w:id="1608926425">
      <w:bodyDiv w:val="1"/>
      <w:marLeft w:val="0"/>
      <w:marRight w:val="0"/>
      <w:marTop w:val="0"/>
      <w:marBottom w:val="0"/>
      <w:divBdr>
        <w:top w:val="none" w:sz="0" w:space="0" w:color="auto"/>
        <w:left w:val="none" w:sz="0" w:space="0" w:color="auto"/>
        <w:bottom w:val="none" w:sz="0" w:space="0" w:color="auto"/>
        <w:right w:val="none" w:sz="0" w:space="0" w:color="auto"/>
      </w:divBdr>
    </w:div>
    <w:div w:id="18149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fe.gov.uk/kb/docs/articles/business2/licences-and-permits-for-business/dealer-licences/itinerant-metal-dealers-lice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isc.licensing@fife.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ItemMiscReq xmlns="125deb91-bbff-471f-9840-b0c4af64bcb0">Guidance</ItemMiscReq>
    <TaxCatchAll xmlns="264c5323-e590-4694-88b8-b70f18bb79bc">
      <Value>37</Value>
    </TaxCatchAll>
    <SubjectMiscReq xmlns="125deb91-bbff-471f-9840-b0c4af64bcb0">Itinerant Metal Dealer</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1F40CACB-152B-4D30-A51D-4B354250B68D}">
  <ds:schemaRefs>
    <ds:schemaRef ds:uri="http://schemas.microsoft.com/sharepoint/v3/contenttype/forms"/>
  </ds:schemaRefs>
</ds:datastoreItem>
</file>

<file path=customXml/itemProps2.xml><?xml version="1.0" encoding="utf-8"?>
<ds:datastoreItem xmlns:ds="http://schemas.openxmlformats.org/officeDocument/2006/customXml" ds:itemID="{DE09E8CE-DAA7-4F7A-9A83-9F4363DBB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6C2D9-FF0A-4C33-B114-851D6DE6C7A3}">
  <ds:schemaRefs>
    <ds:schemaRef ds:uri="Microsoft.SharePoint.Taxonomy.ContentTypeSync"/>
  </ds:schemaRefs>
</ds:datastoreItem>
</file>

<file path=customXml/itemProps4.xml><?xml version="1.0" encoding="utf-8"?>
<ds:datastoreItem xmlns:ds="http://schemas.openxmlformats.org/officeDocument/2006/customXml" ds:itemID="{A0FCD9DF-52DB-4F43-9CB4-39901EBD1894}">
  <ds:schemaRefs>
    <ds:schemaRef ds:uri="http://schemas.microsoft.com/office/2006/metadata/longProperties"/>
  </ds:schemaRefs>
</ds:datastoreItem>
</file>

<file path=customXml/itemProps5.xml><?xml version="1.0" encoding="utf-8"?>
<ds:datastoreItem xmlns:ds="http://schemas.openxmlformats.org/officeDocument/2006/customXml" ds:itemID="{FCC04595-7F36-4C15-A054-9676343A2D4C}">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CG12	Licence No.</vt:lpstr>
    </vt:vector>
  </TitlesOfParts>
  <Company>Fife Council</Company>
  <LinksUpToDate>false</LinksUpToDate>
  <CharactersWithSpaces>10021</CharactersWithSpaces>
  <SharedDoc>false</SharedDoc>
  <HLinks>
    <vt:vector size="12" baseType="variant">
      <vt:variant>
        <vt:i4>7012416</vt:i4>
      </vt:variant>
      <vt:variant>
        <vt:i4>3</vt:i4>
      </vt:variant>
      <vt:variant>
        <vt:i4>0</vt:i4>
      </vt:variant>
      <vt:variant>
        <vt:i4>5</vt:i4>
      </vt:variant>
      <vt:variant>
        <vt:lpwstr>mailto:misc.licensing@fife.gov.uk</vt:lpwstr>
      </vt:variant>
      <vt:variant>
        <vt:lpwstr/>
      </vt:variant>
      <vt:variant>
        <vt:i4>5177432</vt:i4>
      </vt:variant>
      <vt:variant>
        <vt:i4>0</vt:i4>
      </vt:variant>
      <vt:variant>
        <vt:i4>0</vt:i4>
      </vt:variant>
      <vt:variant>
        <vt:i4>5</vt:i4>
      </vt:variant>
      <vt:variant>
        <vt:lpwstr>https://www.fife.gov.uk/kb/docs/articles/business2/licences-and-permits-for-business/dealer-licences/itinerant-metal-dealers-licence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CG12	Licence No.</dc:title>
  <dc:subject/>
  <dc:creator>Liz</dc:creator>
  <cp:keywords/>
  <cp:lastModifiedBy>Jill Guild</cp:lastModifiedBy>
  <cp:revision>2</cp:revision>
  <cp:lastPrinted>2016-02-26T09:59:00Z</cp:lastPrinted>
  <dcterms:created xsi:type="dcterms:W3CDTF">2024-05-03T10:25:00Z</dcterms:created>
  <dcterms:modified xsi:type="dcterms:W3CDTF">2024-05-03T10:25:00Z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/sites/legal/lic-dc/Miscellaneous</vt:lpwstr>
  </property>
  <property fmtid="{D5CDD505-2E9C-101B-9397-08002B2CF9AE}" pid="4" name="ecm_ItemDeleteBlockHolders">
    <vt:lpwstr/>
  </property>
  <property fmtid="{D5CDD505-2E9C-101B-9397-08002B2CF9AE}" pid="5" name="IconOverlay">
    <vt:lpwstr/>
  </property>
  <property fmtid="{D5CDD505-2E9C-101B-9397-08002B2CF9AE}" pid="6" name="ecm_RecordRestrictions">
    <vt:lpwstr/>
  </property>
  <property fmtid="{D5CDD505-2E9C-101B-9397-08002B2CF9AE}" pid="7" name="_vti_ItemHoldRecordStatus">
    <vt:lpwstr>0</vt:lpwstr>
  </property>
  <property fmtid="{D5CDD505-2E9C-101B-9397-08002B2CF9AE}" pid="8" name="ecm_ItemLockHolders">
    <vt:lpwstr/>
  </property>
  <property fmtid="{D5CDD505-2E9C-101B-9397-08002B2CF9AE}" pid="9" name="_dlc_ItemStageId">
    <vt:lpwstr/>
  </property>
  <property fmtid="{D5CDD505-2E9C-101B-9397-08002B2CF9AE}" pid="10" name="_dlc_ItemScheduleId">
    <vt:lpwstr>0</vt:lpwstr>
  </property>
  <property fmtid="{D5CDD505-2E9C-101B-9397-08002B2CF9AE}" pid="11" name="YearReq">
    <vt:lpwstr>37;#2022|b37c739b-7722-442b-bafe-5a5c51e6b6bd</vt:lpwstr>
  </property>
  <property fmtid="{D5CDD505-2E9C-101B-9397-08002B2CF9AE}" pid="12" name="MediaServiceImageTags">
    <vt:lpwstr/>
  </property>
  <property fmtid="{D5CDD505-2E9C-101B-9397-08002B2CF9AE}" pid="13" name="lcf76f155ced4ddcb4097134ff3c332f">
    <vt:lpwstr/>
  </property>
</Properties>
</file>