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BE56" w14:textId="78DDD035" w:rsidR="00DA6D14" w:rsidRDefault="009F15CB" w:rsidP="00452860">
      <w:pPr>
        <w:pStyle w:val="BodyText"/>
        <w:spacing w:before="120" w:after="120"/>
        <w:ind w:left="1298"/>
        <w:rPr>
          <w:rFonts w:ascii="Times New Roman"/>
          <w:sz w:val="20"/>
        </w:rPr>
      </w:pPr>
      <w:r>
        <w:rPr>
          <w:rFonts w:ascii="Times New Roman"/>
          <w:noProof/>
          <w:sz w:val="20"/>
        </w:rPr>
        <w:drawing>
          <wp:inline distT="0" distB="0" distL="0" distR="0" wp14:anchorId="392D8535" wp14:editId="225C156D">
            <wp:extent cx="5087545" cy="8841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5087545" cy="884110"/>
                    </a:xfrm>
                    <a:prstGeom prst="rect">
                      <a:avLst/>
                    </a:prstGeom>
                  </pic:spPr>
                </pic:pic>
              </a:graphicData>
            </a:graphic>
          </wp:inline>
        </w:drawing>
      </w:r>
    </w:p>
    <w:p w14:paraId="1BB76A22" w14:textId="77777777" w:rsidR="00193436" w:rsidRDefault="00193436" w:rsidP="00452860">
      <w:pPr>
        <w:pStyle w:val="Heading9"/>
        <w:spacing w:before="120" w:after="120"/>
        <w:ind w:left="142" w:right="98"/>
      </w:pPr>
      <w:bookmarkStart w:id="0" w:name="01_Agenda_201120"/>
      <w:bookmarkEnd w:id="0"/>
    </w:p>
    <w:p w14:paraId="12C14463" w14:textId="6217BCAE" w:rsidR="004731D8" w:rsidRPr="008A59C5" w:rsidRDefault="007D3053" w:rsidP="00452860">
      <w:pPr>
        <w:pStyle w:val="Heading9"/>
        <w:ind w:left="142" w:right="98"/>
      </w:pPr>
      <w:r>
        <w:t xml:space="preserve"> </w:t>
      </w:r>
      <w:r w:rsidR="00572F7A">
        <w:t>CONFIRMED</w:t>
      </w:r>
      <w:r w:rsidR="004731D8" w:rsidRPr="008A59C5">
        <w:t xml:space="preserve"> MINUTES OF MEETING OF THE AUDIT AND ASSURANCE COMMITTEE</w:t>
      </w:r>
    </w:p>
    <w:p w14:paraId="1B695678" w14:textId="1AD08A69" w:rsidR="004731D8" w:rsidRDefault="00A63052" w:rsidP="00452860">
      <w:pPr>
        <w:ind w:left="142" w:right="98"/>
        <w:rPr>
          <w:b/>
          <w:sz w:val="24"/>
        </w:rPr>
      </w:pPr>
      <w:r>
        <w:rPr>
          <w:b/>
          <w:sz w:val="24"/>
        </w:rPr>
        <w:t>FRIDAY</w:t>
      </w:r>
      <w:r w:rsidR="004731D8" w:rsidRPr="008A59C5">
        <w:rPr>
          <w:b/>
          <w:sz w:val="24"/>
        </w:rPr>
        <w:t xml:space="preserve"> </w:t>
      </w:r>
      <w:r w:rsidR="004B36A9">
        <w:rPr>
          <w:b/>
          <w:color w:val="000000" w:themeColor="text1"/>
          <w:sz w:val="24"/>
        </w:rPr>
        <w:t>8</w:t>
      </w:r>
      <w:r w:rsidR="004B36A9">
        <w:rPr>
          <w:b/>
          <w:color w:val="000000" w:themeColor="text1"/>
          <w:sz w:val="24"/>
          <w:vertAlign w:val="superscript"/>
        </w:rPr>
        <w:t xml:space="preserve"> </w:t>
      </w:r>
      <w:r w:rsidR="004B36A9">
        <w:rPr>
          <w:b/>
          <w:color w:val="000000" w:themeColor="text1"/>
          <w:sz w:val="24"/>
        </w:rPr>
        <w:t xml:space="preserve"> MAY 2026</w:t>
      </w:r>
      <w:r w:rsidR="00BC55CB" w:rsidRPr="00EE7E19">
        <w:rPr>
          <w:b/>
          <w:color w:val="000000" w:themeColor="text1"/>
          <w:sz w:val="24"/>
        </w:rPr>
        <w:t xml:space="preserve"> </w:t>
      </w:r>
      <w:r w:rsidR="004731D8" w:rsidRPr="008A59C5">
        <w:rPr>
          <w:b/>
          <w:sz w:val="24"/>
        </w:rPr>
        <w:t xml:space="preserve">AT 10.00 AM </w:t>
      </w:r>
      <w:r w:rsidR="00452860">
        <w:rPr>
          <w:b/>
          <w:sz w:val="24"/>
        </w:rPr>
        <w:t>(</w:t>
      </w:r>
      <w:r w:rsidR="004B36A9">
        <w:rPr>
          <w:b/>
          <w:sz w:val="24"/>
        </w:rPr>
        <w:t xml:space="preserve">VIA MS </w:t>
      </w:r>
      <w:r w:rsidR="004731D8" w:rsidRPr="008A59C5">
        <w:rPr>
          <w:b/>
          <w:sz w:val="24"/>
        </w:rPr>
        <w:t>TEAMS</w:t>
      </w:r>
      <w:r w:rsidR="00452860">
        <w:rPr>
          <w:b/>
          <w:sz w:val="24"/>
        </w:rPr>
        <w:t>)</w:t>
      </w:r>
    </w:p>
    <w:p w14:paraId="4F9CB33A" w14:textId="77777777" w:rsidR="00452860" w:rsidRPr="008A59C5" w:rsidRDefault="00452860" w:rsidP="00452860">
      <w:pPr>
        <w:ind w:left="142" w:right="98"/>
        <w:rPr>
          <w:b/>
          <w:sz w:val="24"/>
        </w:rPr>
      </w:pPr>
    </w:p>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96"/>
      </w:tblGrid>
      <w:tr w:rsidR="00574FED" w:rsidRPr="00574FED" w14:paraId="445A5FCD" w14:textId="77777777" w:rsidTr="102B7E75">
        <w:tc>
          <w:tcPr>
            <w:tcW w:w="2410" w:type="dxa"/>
          </w:tcPr>
          <w:p w14:paraId="79FF5F13" w14:textId="77777777" w:rsidR="004731D8" w:rsidRPr="0069779B" w:rsidRDefault="004731D8" w:rsidP="00452860">
            <w:pPr>
              <w:pStyle w:val="caps"/>
              <w:spacing w:before="40" w:after="40"/>
              <w:ind w:left="29"/>
              <w:jc w:val="left"/>
              <w:rPr>
                <w:rFonts w:cs="Arial"/>
                <w:szCs w:val="24"/>
              </w:rPr>
            </w:pPr>
            <w:r w:rsidRPr="0069779B">
              <w:rPr>
                <w:rFonts w:cs="Arial"/>
                <w:caps w:val="0"/>
                <w:szCs w:val="24"/>
              </w:rPr>
              <w:t>Present:</w:t>
            </w:r>
          </w:p>
        </w:tc>
        <w:tc>
          <w:tcPr>
            <w:tcW w:w="7796" w:type="dxa"/>
          </w:tcPr>
          <w:p w14:paraId="54EF5A88" w14:textId="32410B82" w:rsidR="004731D8" w:rsidRPr="004B36A9" w:rsidRDefault="004731D8" w:rsidP="102B7E75">
            <w:pPr>
              <w:pStyle w:val="caps"/>
              <w:spacing w:before="40" w:after="40"/>
              <w:ind w:left="35"/>
              <w:jc w:val="left"/>
              <w:rPr>
                <w:rFonts w:cs="Arial"/>
                <w:b w:val="0"/>
                <w:caps w:val="0"/>
                <w:color w:val="000000" w:themeColor="text1"/>
              </w:rPr>
            </w:pPr>
            <w:r w:rsidRPr="004B36A9">
              <w:rPr>
                <w:rFonts w:cs="Arial"/>
                <w:b w:val="0"/>
                <w:caps w:val="0"/>
                <w:color w:val="000000" w:themeColor="text1"/>
              </w:rPr>
              <w:t>Dave Dempsey (Chair), Fife Council</w:t>
            </w:r>
            <w:r w:rsidR="00373750" w:rsidRPr="004B36A9">
              <w:rPr>
                <w:rFonts w:cs="Arial"/>
                <w:b w:val="0"/>
                <w:caps w:val="0"/>
                <w:color w:val="000000" w:themeColor="text1"/>
              </w:rPr>
              <w:t xml:space="preserve"> (DD)</w:t>
            </w:r>
          </w:p>
          <w:p w14:paraId="61A70FF5" w14:textId="44ACCB79" w:rsidR="0003187C" w:rsidRPr="004B36A9" w:rsidRDefault="0003187C" w:rsidP="102B7E75">
            <w:pPr>
              <w:pStyle w:val="caps"/>
              <w:spacing w:before="40" w:after="40"/>
              <w:ind w:left="35"/>
              <w:jc w:val="left"/>
              <w:rPr>
                <w:rFonts w:cs="Arial"/>
                <w:b w:val="0"/>
                <w:caps w:val="0"/>
                <w:color w:val="000000" w:themeColor="text1"/>
              </w:rPr>
            </w:pPr>
            <w:r w:rsidRPr="004B36A9">
              <w:rPr>
                <w:rFonts w:cs="Arial"/>
                <w:b w:val="0"/>
                <w:caps w:val="0"/>
                <w:color w:val="000000" w:themeColor="text1"/>
              </w:rPr>
              <w:t xml:space="preserve">John Kemp, NHS </w:t>
            </w:r>
            <w:r w:rsidR="00D03BA7" w:rsidRPr="004B36A9">
              <w:rPr>
                <w:rFonts w:cs="Arial"/>
                <w:b w:val="0"/>
                <w:caps w:val="0"/>
                <w:color w:val="000000" w:themeColor="text1"/>
              </w:rPr>
              <w:t xml:space="preserve">(Vice Chair) </w:t>
            </w:r>
            <w:r w:rsidRPr="004B36A9">
              <w:rPr>
                <w:rFonts w:cs="Arial"/>
                <w:b w:val="0"/>
                <w:caps w:val="0"/>
                <w:color w:val="000000" w:themeColor="text1"/>
              </w:rPr>
              <w:t xml:space="preserve">Non-Executive Board Member </w:t>
            </w:r>
            <w:r w:rsidR="00373750" w:rsidRPr="004B36A9">
              <w:rPr>
                <w:rFonts w:cs="Arial"/>
                <w:b w:val="0"/>
                <w:caps w:val="0"/>
                <w:color w:val="000000" w:themeColor="text1"/>
              </w:rPr>
              <w:t>(JK)</w:t>
            </w:r>
          </w:p>
          <w:p w14:paraId="7027DD1C" w14:textId="6C951706" w:rsidR="00ED0A5F" w:rsidRPr="008B2CED" w:rsidRDefault="005F5F77" w:rsidP="00FF30F4">
            <w:pPr>
              <w:pStyle w:val="caps"/>
              <w:spacing w:before="40" w:after="40"/>
              <w:ind w:left="35"/>
              <w:jc w:val="left"/>
              <w:rPr>
                <w:rFonts w:cs="Arial"/>
                <w:b w:val="0"/>
                <w:bCs/>
                <w:caps w:val="0"/>
                <w:color w:val="FF0000"/>
                <w:szCs w:val="24"/>
              </w:rPr>
            </w:pPr>
            <w:r>
              <w:rPr>
                <w:rFonts w:cs="Arial"/>
                <w:b w:val="0"/>
                <w:bCs/>
                <w:caps w:val="0"/>
                <w:szCs w:val="24"/>
              </w:rPr>
              <w:t xml:space="preserve"> </w:t>
            </w:r>
          </w:p>
        </w:tc>
      </w:tr>
      <w:tr w:rsidR="00574FED" w:rsidRPr="00574FED" w14:paraId="50591EC3" w14:textId="77777777" w:rsidTr="102B7E75">
        <w:trPr>
          <w:trHeight w:val="1814"/>
        </w:trPr>
        <w:tc>
          <w:tcPr>
            <w:tcW w:w="2410" w:type="dxa"/>
          </w:tcPr>
          <w:p w14:paraId="4D384FEF" w14:textId="610B0D5C" w:rsidR="004731D8" w:rsidRPr="008C4FEA" w:rsidRDefault="004731D8" w:rsidP="79D33982">
            <w:pPr>
              <w:pStyle w:val="caps"/>
              <w:spacing w:before="40" w:after="40"/>
              <w:ind w:left="29" w:right="-111"/>
              <w:jc w:val="left"/>
              <w:rPr>
                <w:rFonts w:cs="Arial"/>
                <w:caps w:val="0"/>
              </w:rPr>
            </w:pPr>
            <w:r w:rsidRPr="79D33982">
              <w:rPr>
                <w:rFonts w:cs="Arial"/>
                <w:caps w:val="0"/>
              </w:rPr>
              <w:t>Attendi</w:t>
            </w:r>
            <w:r w:rsidR="00EE7E19" w:rsidRPr="79D33982">
              <w:rPr>
                <w:rFonts w:cs="Arial"/>
                <w:caps w:val="0"/>
              </w:rPr>
              <w:t>n</w:t>
            </w:r>
            <w:r w:rsidRPr="79D33982">
              <w:rPr>
                <w:rFonts w:cs="Arial"/>
                <w:caps w:val="0"/>
              </w:rPr>
              <w:t>g:</w:t>
            </w:r>
          </w:p>
          <w:p w14:paraId="064E5561" w14:textId="4CFB8EA5" w:rsidR="004731D8" w:rsidRPr="008C4FEA" w:rsidRDefault="004731D8" w:rsidP="79D33982">
            <w:pPr>
              <w:pStyle w:val="caps"/>
              <w:spacing w:before="40" w:after="40"/>
              <w:ind w:left="29" w:right="-111"/>
              <w:jc w:val="left"/>
              <w:rPr>
                <w:rFonts w:cs="Arial"/>
                <w:caps w:val="0"/>
              </w:rPr>
            </w:pPr>
          </w:p>
          <w:p w14:paraId="59A44B80" w14:textId="1DDDF60C" w:rsidR="004731D8" w:rsidRPr="008C4FEA" w:rsidRDefault="004731D8" w:rsidP="79D33982">
            <w:pPr>
              <w:pStyle w:val="caps"/>
              <w:spacing w:before="40" w:after="40"/>
              <w:ind w:left="29" w:right="-111"/>
              <w:jc w:val="left"/>
              <w:rPr>
                <w:rFonts w:cs="Arial"/>
                <w:caps w:val="0"/>
              </w:rPr>
            </w:pPr>
          </w:p>
          <w:p w14:paraId="06EBC1CC" w14:textId="550AE6C4" w:rsidR="004731D8" w:rsidRPr="008C4FEA" w:rsidRDefault="004731D8" w:rsidP="79D33982">
            <w:pPr>
              <w:pStyle w:val="caps"/>
              <w:spacing w:before="40" w:after="40"/>
              <w:ind w:left="29" w:right="-111"/>
              <w:jc w:val="left"/>
              <w:rPr>
                <w:rFonts w:cs="Arial"/>
                <w:caps w:val="0"/>
              </w:rPr>
            </w:pPr>
          </w:p>
          <w:p w14:paraId="4E773F33" w14:textId="74B5DC6C" w:rsidR="004731D8" w:rsidRPr="008C4FEA" w:rsidRDefault="004731D8" w:rsidP="79D33982">
            <w:pPr>
              <w:pStyle w:val="caps"/>
              <w:spacing w:before="40" w:after="40"/>
              <w:ind w:left="29" w:right="-111"/>
              <w:jc w:val="left"/>
              <w:rPr>
                <w:rFonts w:cs="Arial"/>
                <w:caps w:val="0"/>
              </w:rPr>
            </w:pPr>
          </w:p>
          <w:p w14:paraId="4D32573B" w14:textId="7979529A" w:rsidR="004731D8" w:rsidRPr="008C4FEA" w:rsidRDefault="004731D8" w:rsidP="79D33982">
            <w:pPr>
              <w:pStyle w:val="caps"/>
              <w:spacing w:before="40" w:after="40"/>
              <w:ind w:left="29" w:right="-111"/>
              <w:jc w:val="left"/>
              <w:rPr>
                <w:rFonts w:cs="Arial"/>
                <w:caps w:val="0"/>
              </w:rPr>
            </w:pPr>
          </w:p>
          <w:p w14:paraId="2D21B139" w14:textId="303C2BE6" w:rsidR="102B7E75" w:rsidRDefault="102B7E75" w:rsidP="102B7E75">
            <w:pPr>
              <w:pStyle w:val="caps"/>
              <w:spacing w:before="40" w:after="40"/>
              <w:ind w:left="29" w:right="-111"/>
              <w:jc w:val="left"/>
              <w:rPr>
                <w:rFonts w:cs="Arial"/>
                <w:caps w:val="0"/>
              </w:rPr>
            </w:pPr>
          </w:p>
          <w:p w14:paraId="37A47ED1" w14:textId="3C108142" w:rsidR="004731D8" w:rsidRPr="008C4FEA" w:rsidRDefault="0CD2FBB8" w:rsidP="79D33982">
            <w:pPr>
              <w:pStyle w:val="caps"/>
              <w:spacing w:before="40" w:after="40"/>
              <w:ind w:left="29" w:right="-111"/>
              <w:jc w:val="left"/>
              <w:rPr>
                <w:rFonts w:cs="Arial"/>
                <w:caps w:val="0"/>
              </w:rPr>
            </w:pPr>
            <w:r w:rsidRPr="79D33982">
              <w:rPr>
                <w:rFonts w:cs="Arial"/>
                <w:caps w:val="0"/>
              </w:rPr>
              <w:t>In Attendance:</w:t>
            </w:r>
          </w:p>
          <w:p w14:paraId="5A1A1336" w14:textId="1F1E5443" w:rsidR="004731D8" w:rsidRPr="008C4FEA" w:rsidRDefault="004731D8" w:rsidP="79D33982">
            <w:pPr>
              <w:pStyle w:val="caps"/>
              <w:spacing w:before="40" w:after="40"/>
              <w:ind w:left="29" w:right="-111"/>
              <w:jc w:val="left"/>
              <w:rPr>
                <w:rFonts w:cs="Arial"/>
                <w:caps w:val="0"/>
              </w:rPr>
            </w:pPr>
          </w:p>
        </w:tc>
        <w:tc>
          <w:tcPr>
            <w:tcW w:w="7796" w:type="dxa"/>
          </w:tcPr>
          <w:p w14:paraId="3D2DA050" w14:textId="77777777" w:rsidR="00EE7E19" w:rsidRPr="004B36A9" w:rsidRDefault="00EE7E19" w:rsidP="004B36A9">
            <w:pPr>
              <w:pStyle w:val="caps"/>
              <w:shd w:val="clear" w:color="auto" w:fill="FFFFFF" w:themeFill="background1"/>
              <w:spacing w:before="40" w:after="40"/>
              <w:ind w:left="35"/>
              <w:jc w:val="left"/>
              <w:rPr>
                <w:rFonts w:cs="Arial"/>
                <w:b w:val="0"/>
                <w:caps w:val="0"/>
                <w:color w:val="000000" w:themeColor="text1"/>
              </w:rPr>
            </w:pPr>
            <w:r w:rsidRPr="004B36A9">
              <w:rPr>
                <w:rFonts w:cs="Arial"/>
                <w:b w:val="0"/>
                <w:caps w:val="0"/>
                <w:color w:val="000000" w:themeColor="text1"/>
              </w:rPr>
              <w:t>Lynne Garvey, Director of Health &amp; Social Care Partnership (LG)</w:t>
            </w:r>
          </w:p>
          <w:p w14:paraId="4F51D73D" w14:textId="1B7128CD" w:rsidR="00B35215" w:rsidRPr="004B36A9" w:rsidRDefault="00B35215" w:rsidP="004B36A9">
            <w:pPr>
              <w:pStyle w:val="caps"/>
              <w:shd w:val="clear" w:color="auto" w:fill="FFFFFF" w:themeFill="background1"/>
              <w:spacing w:before="40" w:after="40"/>
              <w:ind w:left="0"/>
              <w:jc w:val="left"/>
              <w:rPr>
                <w:rFonts w:cs="Arial"/>
                <w:b w:val="0"/>
                <w:caps w:val="0"/>
                <w:color w:val="000000" w:themeColor="text1"/>
              </w:rPr>
            </w:pPr>
            <w:r w:rsidRPr="004B36A9">
              <w:rPr>
                <w:rFonts w:cs="Arial"/>
                <w:b w:val="0"/>
                <w:caps w:val="0"/>
                <w:color w:val="000000" w:themeColor="text1"/>
              </w:rPr>
              <w:t>Tracy Hogg, Chief Finance Officer (Fife H&amp;SCP) (TH)</w:t>
            </w:r>
          </w:p>
          <w:p w14:paraId="1A017CB3" w14:textId="48B22E15" w:rsidR="002A62BC" w:rsidRPr="004B36A9" w:rsidRDefault="002A62BC" w:rsidP="004B36A9">
            <w:pPr>
              <w:pStyle w:val="caps"/>
              <w:shd w:val="clear" w:color="auto" w:fill="FFFFFF" w:themeFill="background1"/>
              <w:spacing w:before="40" w:after="40"/>
              <w:ind w:left="35"/>
              <w:jc w:val="left"/>
              <w:rPr>
                <w:rFonts w:cs="Arial"/>
                <w:b w:val="0"/>
                <w:caps w:val="0"/>
                <w:color w:val="000000" w:themeColor="text1"/>
              </w:rPr>
            </w:pPr>
            <w:r w:rsidRPr="004B36A9">
              <w:rPr>
                <w:rFonts w:cs="Arial"/>
                <w:b w:val="0"/>
                <w:caps w:val="0"/>
                <w:color w:val="000000" w:themeColor="text1"/>
              </w:rPr>
              <w:t xml:space="preserve">Vanessa Salmond, Head of </w:t>
            </w:r>
            <w:r w:rsidR="00F91007" w:rsidRPr="004B36A9">
              <w:rPr>
                <w:rFonts w:cs="Arial"/>
                <w:b w:val="0"/>
                <w:caps w:val="0"/>
                <w:color w:val="000000" w:themeColor="text1"/>
              </w:rPr>
              <w:t>Strategic Planning and Performance</w:t>
            </w:r>
            <w:r w:rsidRPr="004B36A9">
              <w:rPr>
                <w:rFonts w:cs="Arial"/>
                <w:b w:val="0"/>
                <w:caps w:val="0"/>
                <w:color w:val="000000" w:themeColor="text1"/>
              </w:rPr>
              <w:t xml:space="preserve"> (VS)</w:t>
            </w:r>
          </w:p>
          <w:p w14:paraId="679C0904" w14:textId="757438FE" w:rsidR="00560CFC" w:rsidRPr="004B36A9" w:rsidRDefault="00560CFC" w:rsidP="004B36A9">
            <w:pPr>
              <w:pStyle w:val="caps"/>
              <w:shd w:val="clear" w:color="auto" w:fill="FFFFFF" w:themeFill="background1"/>
              <w:spacing w:before="40" w:after="40"/>
              <w:ind w:left="35"/>
              <w:jc w:val="left"/>
              <w:rPr>
                <w:rFonts w:cs="Arial"/>
                <w:b w:val="0"/>
                <w:caps w:val="0"/>
                <w:color w:val="000000" w:themeColor="text1"/>
              </w:rPr>
            </w:pPr>
            <w:r w:rsidRPr="004B36A9">
              <w:rPr>
                <w:rFonts w:cs="Arial"/>
                <w:b w:val="0"/>
                <w:caps w:val="0"/>
                <w:color w:val="000000" w:themeColor="text1"/>
              </w:rPr>
              <w:t xml:space="preserve">Jocelyn Lyall, Chief Internal Auditor (NHS Fife) </w:t>
            </w:r>
            <w:r w:rsidR="00D03BA7" w:rsidRPr="004B36A9">
              <w:rPr>
                <w:rFonts w:cs="Arial"/>
                <w:b w:val="0"/>
                <w:caps w:val="0"/>
                <w:color w:val="000000" w:themeColor="text1"/>
              </w:rPr>
              <w:t>(JL)</w:t>
            </w:r>
          </w:p>
          <w:p w14:paraId="3071CB28" w14:textId="3BAF9B8B" w:rsidR="20E75C31" w:rsidRPr="004B36A9" w:rsidRDefault="20E75C31" w:rsidP="004B36A9">
            <w:pPr>
              <w:pStyle w:val="caps"/>
              <w:shd w:val="clear" w:color="auto" w:fill="FFFFFF" w:themeFill="background1"/>
              <w:spacing w:before="40" w:after="40"/>
              <w:ind w:left="35"/>
              <w:jc w:val="left"/>
              <w:rPr>
                <w:rFonts w:cs="Arial"/>
                <w:b w:val="0"/>
                <w:caps w:val="0"/>
                <w:color w:val="000000" w:themeColor="text1"/>
              </w:rPr>
            </w:pPr>
            <w:r w:rsidRPr="004B36A9">
              <w:rPr>
                <w:rFonts w:cs="Arial"/>
                <w:b w:val="0"/>
                <w:caps w:val="0"/>
                <w:color w:val="000000" w:themeColor="text1"/>
              </w:rPr>
              <w:t>Avril Sweeney</w:t>
            </w:r>
            <w:r w:rsidR="66DA6307" w:rsidRPr="004B36A9">
              <w:rPr>
                <w:rFonts w:cs="Arial"/>
                <w:b w:val="0"/>
                <w:caps w:val="0"/>
                <w:color w:val="000000" w:themeColor="text1"/>
              </w:rPr>
              <w:t xml:space="preserve">. </w:t>
            </w:r>
            <w:r w:rsidR="2125F5FF" w:rsidRPr="004B36A9">
              <w:rPr>
                <w:rFonts w:cs="Arial"/>
                <w:b w:val="0"/>
                <w:caps w:val="0"/>
                <w:color w:val="000000" w:themeColor="text1"/>
              </w:rPr>
              <w:t xml:space="preserve">Manager, Risk </w:t>
            </w:r>
            <w:r w:rsidR="66DA6307" w:rsidRPr="004B36A9">
              <w:rPr>
                <w:rFonts w:cs="Arial"/>
                <w:b w:val="0"/>
                <w:caps w:val="0"/>
                <w:color w:val="000000" w:themeColor="text1"/>
              </w:rPr>
              <w:t>Compliance</w:t>
            </w:r>
            <w:r w:rsidR="1C3DA662" w:rsidRPr="004B36A9">
              <w:rPr>
                <w:rFonts w:cs="Arial"/>
                <w:b w:val="0"/>
                <w:caps w:val="0"/>
                <w:color w:val="000000" w:themeColor="text1"/>
              </w:rPr>
              <w:t xml:space="preserve"> (H&amp;SCP) </w:t>
            </w:r>
            <w:r w:rsidR="66DA6307" w:rsidRPr="004B36A9">
              <w:rPr>
                <w:rFonts w:cs="Arial"/>
                <w:b w:val="0"/>
                <w:caps w:val="0"/>
                <w:color w:val="000000" w:themeColor="text1"/>
              </w:rPr>
              <w:t>(AS)</w:t>
            </w:r>
          </w:p>
          <w:p w14:paraId="50A7C508" w14:textId="3B35657E" w:rsidR="00EC2F38" w:rsidRPr="004B36A9" w:rsidRDefault="00D03BA7" w:rsidP="004B36A9">
            <w:pPr>
              <w:pStyle w:val="caps"/>
              <w:shd w:val="clear" w:color="auto" w:fill="FFFFFF" w:themeFill="background1"/>
              <w:spacing w:before="40" w:after="40"/>
              <w:ind w:left="35"/>
              <w:jc w:val="left"/>
              <w:rPr>
                <w:rFonts w:cs="Arial"/>
                <w:b w:val="0"/>
                <w:caps w:val="0"/>
                <w:color w:val="000000" w:themeColor="text1"/>
              </w:rPr>
            </w:pPr>
            <w:r w:rsidRPr="004B36A9">
              <w:rPr>
                <w:rFonts w:cs="Arial"/>
                <w:b w:val="0"/>
                <w:caps w:val="0"/>
                <w:color w:val="000000" w:themeColor="text1"/>
              </w:rPr>
              <w:t>Isabella Middlemass</w:t>
            </w:r>
            <w:r w:rsidR="002052BD" w:rsidRPr="004B36A9">
              <w:rPr>
                <w:rFonts w:cs="Arial"/>
                <w:b w:val="0"/>
                <w:caps w:val="0"/>
                <w:color w:val="000000" w:themeColor="text1"/>
              </w:rPr>
              <w:t>, Management Support Officer (</w:t>
            </w:r>
            <w:r w:rsidRPr="004B36A9">
              <w:rPr>
                <w:rFonts w:cs="Arial"/>
                <w:b w:val="0"/>
                <w:caps w:val="0"/>
                <w:color w:val="000000" w:themeColor="text1"/>
              </w:rPr>
              <w:t>Note Taker</w:t>
            </w:r>
            <w:r w:rsidR="002052BD" w:rsidRPr="004B36A9">
              <w:rPr>
                <w:rFonts w:cs="Arial"/>
                <w:b w:val="0"/>
                <w:caps w:val="0"/>
                <w:color w:val="000000" w:themeColor="text1"/>
              </w:rPr>
              <w:t>)</w:t>
            </w:r>
            <w:r w:rsidR="008C4FEA" w:rsidRPr="004B36A9">
              <w:rPr>
                <w:rFonts w:cs="Arial"/>
                <w:b w:val="0"/>
                <w:caps w:val="0"/>
                <w:color w:val="000000" w:themeColor="text1"/>
              </w:rPr>
              <w:t xml:space="preserve"> </w:t>
            </w:r>
          </w:p>
          <w:p w14:paraId="6B2B9892" w14:textId="1EE9C899" w:rsidR="102B7E75" w:rsidRDefault="102B7E75" w:rsidP="102B7E75">
            <w:pPr>
              <w:pStyle w:val="caps"/>
              <w:spacing w:before="40" w:after="40"/>
              <w:ind w:left="35"/>
              <w:jc w:val="left"/>
              <w:rPr>
                <w:rFonts w:cs="Arial"/>
                <w:b w:val="0"/>
                <w:caps w:val="0"/>
                <w:color w:val="000000" w:themeColor="text1"/>
              </w:rPr>
            </w:pPr>
          </w:p>
          <w:p w14:paraId="4F54FE0C" w14:textId="3A2A32C0" w:rsidR="00241A1F" w:rsidRPr="0097412D" w:rsidRDefault="1C325D4F" w:rsidP="102B7E75">
            <w:pPr>
              <w:pStyle w:val="caps"/>
              <w:spacing w:before="40" w:after="40"/>
              <w:ind w:left="35"/>
              <w:jc w:val="left"/>
              <w:rPr>
                <w:rFonts w:cs="Arial"/>
                <w:b w:val="0"/>
                <w:caps w:val="0"/>
              </w:rPr>
            </w:pPr>
            <w:r w:rsidRPr="0097412D">
              <w:rPr>
                <w:rFonts w:cs="Arial"/>
                <w:b w:val="0"/>
                <w:caps w:val="0"/>
              </w:rPr>
              <w:t>Pamela Redpath</w:t>
            </w:r>
            <w:r w:rsidR="28939EE5" w:rsidRPr="0097412D">
              <w:rPr>
                <w:rFonts w:cs="Arial"/>
                <w:b w:val="0"/>
                <w:caps w:val="0"/>
              </w:rPr>
              <w:t>, Service Manager, Audit &amp; Risk Management (PR)</w:t>
            </w:r>
          </w:p>
          <w:p w14:paraId="341001E3" w14:textId="77777777" w:rsidR="00241A1F" w:rsidRDefault="5C3058B2" w:rsidP="102B7E75">
            <w:pPr>
              <w:pStyle w:val="caps"/>
              <w:spacing w:before="40" w:after="40" w:line="259" w:lineRule="auto"/>
              <w:ind w:left="35"/>
              <w:jc w:val="left"/>
              <w:rPr>
                <w:rFonts w:cs="Arial"/>
                <w:b w:val="0"/>
                <w:caps w:val="0"/>
              </w:rPr>
            </w:pPr>
            <w:r w:rsidRPr="0097412D">
              <w:rPr>
                <w:rFonts w:cs="Arial"/>
                <w:b w:val="0"/>
                <w:caps w:val="0"/>
              </w:rPr>
              <w:t>Karolina Dziubel</w:t>
            </w:r>
            <w:r w:rsidR="6BBF3DA7" w:rsidRPr="0097412D">
              <w:rPr>
                <w:rFonts w:cs="Arial"/>
                <w:b w:val="0"/>
                <w:caps w:val="0"/>
              </w:rPr>
              <w:t>, Management Support Officer (Shadowing)</w:t>
            </w:r>
          </w:p>
          <w:p w14:paraId="469B56AE" w14:textId="799631F7" w:rsidR="0097412D" w:rsidRPr="002E7751" w:rsidRDefault="0097412D" w:rsidP="102B7E75">
            <w:pPr>
              <w:pStyle w:val="caps"/>
              <w:spacing w:before="40" w:after="40" w:line="259" w:lineRule="auto"/>
              <w:ind w:left="35"/>
              <w:jc w:val="left"/>
              <w:rPr>
                <w:rFonts w:cs="Arial"/>
                <w:b w:val="0"/>
                <w:caps w:val="0"/>
                <w:highlight w:val="yellow"/>
              </w:rPr>
            </w:pPr>
          </w:p>
        </w:tc>
      </w:tr>
      <w:tr w:rsidR="00574FED" w:rsidRPr="00574FED" w14:paraId="48ED8F5E" w14:textId="77777777" w:rsidTr="102B7E75">
        <w:trPr>
          <w:trHeight w:val="649"/>
        </w:trPr>
        <w:tc>
          <w:tcPr>
            <w:tcW w:w="2410" w:type="dxa"/>
          </w:tcPr>
          <w:p w14:paraId="679BDF59" w14:textId="61A78109" w:rsidR="00323A9C" w:rsidRDefault="00EE7E19" w:rsidP="79D33982">
            <w:pPr>
              <w:pStyle w:val="caps"/>
              <w:spacing w:before="40" w:after="40"/>
              <w:ind w:left="0"/>
              <w:jc w:val="left"/>
              <w:rPr>
                <w:rFonts w:cs="Arial"/>
                <w:caps w:val="0"/>
              </w:rPr>
            </w:pPr>
            <w:r w:rsidRPr="79D33982">
              <w:rPr>
                <w:rFonts w:cs="Arial"/>
                <w:caps w:val="0"/>
              </w:rPr>
              <w:t>A</w:t>
            </w:r>
            <w:r w:rsidR="00323A9C" w:rsidRPr="79D33982">
              <w:rPr>
                <w:rFonts w:cs="Arial"/>
                <w:caps w:val="0"/>
              </w:rPr>
              <w:t>pologies:</w:t>
            </w:r>
          </w:p>
          <w:p w14:paraId="69D97F62" w14:textId="1307D293" w:rsidR="00323A9C" w:rsidRPr="0069779B" w:rsidRDefault="00323A9C" w:rsidP="00452860">
            <w:pPr>
              <w:pStyle w:val="caps"/>
              <w:spacing w:before="40" w:after="40"/>
              <w:ind w:left="29"/>
              <w:jc w:val="left"/>
              <w:rPr>
                <w:rFonts w:cs="Arial"/>
                <w:caps w:val="0"/>
                <w:szCs w:val="24"/>
              </w:rPr>
            </w:pPr>
          </w:p>
        </w:tc>
        <w:tc>
          <w:tcPr>
            <w:tcW w:w="7796" w:type="dxa"/>
          </w:tcPr>
          <w:p w14:paraId="624484ED" w14:textId="14BFC396" w:rsidR="00363C16" w:rsidRPr="0097412D" w:rsidRDefault="6086F630" w:rsidP="102B7E75">
            <w:pPr>
              <w:pStyle w:val="caps"/>
              <w:spacing w:before="40" w:after="40"/>
              <w:ind w:left="0"/>
              <w:jc w:val="left"/>
              <w:rPr>
                <w:rFonts w:cs="Arial"/>
                <w:b w:val="0"/>
                <w:caps w:val="0"/>
              </w:rPr>
            </w:pPr>
            <w:r w:rsidRPr="0097412D">
              <w:rPr>
                <w:rFonts w:cs="Arial"/>
                <w:b w:val="0"/>
                <w:caps w:val="0"/>
              </w:rPr>
              <w:t xml:space="preserve">Cllr David Alexander, Fife Council (DA)   </w:t>
            </w:r>
          </w:p>
          <w:p w14:paraId="71B6603B" w14:textId="331C1C9C" w:rsidR="00363C16" w:rsidRPr="0097412D" w:rsidRDefault="5591AC9B" w:rsidP="102B7E75">
            <w:pPr>
              <w:pStyle w:val="caps"/>
              <w:spacing w:before="40" w:after="40"/>
              <w:ind w:left="35"/>
              <w:jc w:val="left"/>
              <w:rPr>
                <w:rFonts w:cs="Arial"/>
                <w:b w:val="0"/>
                <w:caps w:val="0"/>
              </w:rPr>
            </w:pPr>
            <w:r w:rsidRPr="0097412D">
              <w:rPr>
                <w:rFonts w:cs="Arial"/>
                <w:b w:val="0"/>
                <w:caps w:val="0"/>
              </w:rPr>
              <w:t>Amy Hughes, External Auditor (AH)</w:t>
            </w:r>
          </w:p>
          <w:p w14:paraId="5F3548A5" w14:textId="77777777" w:rsidR="0097412D" w:rsidRPr="0097412D" w:rsidRDefault="0097412D" w:rsidP="0097412D">
            <w:pPr>
              <w:pStyle w:val="caps"/>
              <w:spacing w:before="40" w:after="40"/>
              <w:ind w:left="35"/>
              <w:jc w:val="left"/>
              <w:rPr>
                <w:rFonts w:cs="Arial"/>
                <w:b w:val="0"/>
                <w:caps w:val="0"/>
              </w:rPr>
            </w:pPr>
            <w:r w:rsidRPr="0097412D">
              <w:rPr>
                <w:rFonts w:cs="Arial"/>
                <w:b w:val="0"/>
                <w:caps w:val="0"/>
              </w:rPr>
              <w:t>Chris Brown, External Auditor (CB)</w:t>
            </w:r>
          </w:p>
          <w:p w14:paraId="23C3A900" w14:textId="5D617389" w:rsidR="004B36A9" w:rsidRPr="0097412D" w:rsidRDefault="004B36A9" w:rsidP="004B36A9">
            <w:pPr>
              <w:pStyle w:val="caps"/>
              <w:spacing w:before="40" w:after="40"/>
              <w:ind w:left="35"/>
              <w:jc w:val="left"/>
              <w:rPr>
                <w:rFonts w:cs="Arial"/>
                <w:b w:val="0"/>
                <w:caps w:val="0"/>
              </w:rPr>
            </w:pPr>
            <w:r w:rsidRPr="0097412D">
              <w:rPr>
                <w:rFonts w:cs="Arial"/>
                <w:b w:val="0"/>
                <w:caps w:val="0"/>
              </w:rPr>
              <w:t>Barry Hudson, (NHS Fife) (BH)</w:t>
            </w:r>
          </w:p>
          <w:p w14:paraId="11E2E811" w14:textId="2437315B" w:rsidR="00363C16" w:rsidRPr="008B2CED" w:rsidRDefault="00363C16" w:rsidP="102B7E75">
            <w:pPr>
              <w:pStyle w:val="caps"/>
              <w:spacing w:before="40" w:after="40"/>
              <w:ind w:left="0"/>
              <w:jc w:val="left"/>
              <w:rPr>
                <w:rFonts w:cs="Arial"/>
                <w:b w:val="0"/>
                <w:caps w:val="0"/>
                <w:color w:val="C0504D" w:themeColor="accent2"/>
              </w:rPr>
            </w:pPr>
          </w:p>
        </w:tc>
      </w:tr>
    </w:tbl>
    <w:tbl>
      <w:tblPr>
        <w:tblW w:w="10228"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55"/>
        <w:gridCol w:w="7356"/>
        <w:gridCol w:w="1417"/>
      </w:tblGrid>
      <w:tr w:rsidR="00EA1562" w:rsidRPr="0096747D" w14:paraId="204F5426" w14:textId="77777777" w:rsidTr="102B7E75">
        <w:trPr>
          <w:trHeight w:val="567"/>
        </w:trPr>
        <w:tc>
          <w:tcPr>
            <w:tcW w:w="1455" w:type="dxa"/>
          </w:tcPr>
          <w:p w14:paraId="19C15C0C" w14:textId="77777777" w:rsidR="00EA1562" w:rsidRPr="0096747D" w:rsidRDefault="00EA1562" w:rsidP="00452860">
            <w:pPr>
              <w:pStyle w:val="TableParagraph"/>
              <w:spacing w:before="120" w:after="120"/>
              <w:rPr>
                <w:rFonts w:ascii="Times New Roman"/>
              </w:rPr>
            </w:pPr>
          </w:p>
        </w:tc>
        <w:tc>
          <w:tcPr>
            <w:tcW w:w="7356" w:type="dxa"/>
          </w:tcPr>
          <w:p w14:paraId="29F4ED09" w14:textId="77777777" w:rsidR="00EA1562" w:rsidRPr="0096747D" w:rsidRDefault="00EA1562" w:rsidP="00452860">
            <w:pPr>
              <w:pStyle w:val="TableParagraph"/>
              <w:spacing w:before="120" w:after="120"/>
              <w:rPr>
                <w:rFonts w:ascii="Times New Roman"/>
              </w:rPr>
            </w:pPr>
          </w:p>
        </w:tc>
        <w:tc>
          <w:tcPr>
            <w:tcW w:w="1417" w:type="dxa"/>
          </w:tcPr>
          <w:p w14:paraId="34364059" w14:textId="77777777" w:rsidR="00EA1562" w:rsidRPr="0096747D" w:rsidRDefault="00EA1562" w:rsidP="00452860">
            <w:pPr>
              <w:pStyle w:val="TableParagraph"/>
              <w:spacing w:before="120" w:after="120"/>
              <w:ind w:left="680" w:right="92" w:hanging="569"/>
              <w:rPr>
                <w:b/>
                <w:sz w:val="24"/>
              </w:rPr>
            </w:pPr>
            <w:r w:rsidRPr="0096747D">
              <w:rPr>
                <w:b/>
                <w:sz w:val="24"/>
              </w:rPr>
              <w:t>ACTION</w:t>
            </w:r>
          </w:p>
        </w:tc>
      </w:tr>
      <w:tr w:rsidR="00EA1562" w:rsidRPr="00560CFC" w14:paraId="7B49806E" w14:textId="77777777" w:rsidTr="102B7E75">
        <w:trPr>
          <w:trHeight w:val="587"/>
        </w:trPr>
        <w:tc>
          <w:tcPr>
            <w:tcW w:w="1455" w:type="dxa"/>
          </w:tcPr>
          <w:p w14:paraId="41C95EBB" w14:textId="77777777" w:rsidR="00EA1562" w:rsidRPr="00560CFC" w:rsidRDefault="00EA1562" w:rsidP="00452860">
            <w:pPr>
              <w:pStyle w:val="TableParagraph"/>
              <w:spacing w:before="120" w:after="120"/>
              <w:ind w:left="105"/>
              <w:rPr>
                <w:b/>
                <w:sz w:val="24"/>
                <w:szCs w:val="24"/>
              </w:rPr>
            </w:pPr>
            <w:r w:rsidRPr="00560CFC">
              <w:rPr>
                <w:b/>
                <w:sz w:val="24"/>
                <w:szCs w:val="24"/>
              </w:rPr>
              <w:t>1.</w:t>
            </w:r>
          </w:p>
        </w:tc>
        <w:tc>
          <w:tcPr>
            <w:tcW w:w="7356" w:type="dxa"/>
            <w:vAlign w:val="center"/>
          </w:tcPr>
          <w:p w14:paraId="654402C6" w14:textId="77777777" w:rsidR="00EA1562" w:rsidRPr="00AC2595" w:rsidRDefault="00EA1562" w:rsidP="00452860">
            <w:pPr>
              <w:pStyle w:val="TableParagraph"/>
              <w:spacing w:before="120" w:after="120"/>
              <w:ind w:left="107"/>
              <w:rPr>
                <w:bCs/>
                <w:sz w:val="24"/>
                <w:szCs w:val="24"/>
              </w:rPr>
            </w:pPr>
            <w:r w:rsidRPr="00AC2595">
              <w:rPr>
                <w:b/>
                <w:sz w:val="24"/>
                <w:szCs w:val="24"/>
              </w:rPr>
              <w:t>WELCOME AND APOLOGIES</w:t>
            </w:r>
          </w:p>
          <w:p w14:paraId="7D2B53C5" w14:textId="77777777" w:rsidR="00EA1562" w:rsidRPr="00560CFC" w:rsidRDefault="00EA1562" w:rsidP="00D4069D">
            <w:pPr>
              <w:pStyle w:val="TableParagraph"/>
              <w:ind w:left="108"/>
              <w:rPr>
                <w:bCs/>
                <w:sz w:val="24"/>
                <w:szCs w:val="24"/>
              </w:rPr>
            </w:pPr>
            <w:r w:rsidRPr="00AC2595">
              <w:rPr>
                <w:sz w:val="24"/>
              </w:rPr>
              <w:t>Dave</w:t>
            </w:r>
            <w:r w:rsidRPr="00AC2595">
              <w:rPr>
                <w:spacing w:val="-3"/>
                <w:sz w:val="24"/>
              </w:rPr>
              <w:t xml:space="preserve"> </w:t>
            </w:r>
            <w:r w:rsidRPr="00AC2595">
              <w:rPr>
                <w:sz w:val="24"/>
              </w:rPr>
              <w:t>Dempsey</w:t>
            </w:r>
            <w:r w:rsidRPr="00AC2595">
              <w:rPr>
                <w:spacing w:val="-4"/>
                <w:sz w:val="24"/>
              </w:rPr>
              <w:t xml:space="preserve"> </w:t>
            </w:r>
            <w:r w:rsidRPr="00AC2595">
              <w:rPr>
                <w:sz w:val="24"/>
              </w:rPr>
              <w:t>welcomed</w:t>
            </w:r>
            <w:r w:rsidRPr="00AC2595">
              <w:rPr>
                <w:spacing w:val="-8"/>
                <w:sz w:val="24"/>
              </w:rPr>
              <w:t xml:space="preserve"> </w:t>
            </w:r>
            <w:r w:rsidRPr="00AC2595">
              <w:rPr>
                <w:sz w:val="24"/>
              </w:rPr>
              <w:t>everyone</w:t>
            </w:r>
            <w:r w:rsidRPr="00AC2595">
              <w:rPr>
                <w:spacing w:val="-3"/>
                <w:sz w:val="24"/>
              </w:rPr>
              <w:t xml:space="preserve"> </w:t>
            </w:r>
            <w:r w:rsidRPr="00AC2595">
              <w:rPr>
                <w:sz w:val="24"/>
              </w:rPr>
              <w:t>to</w:t>
            </w:r>
            <w:r w:rsidRPr="00AC2595">
              <w:rPr>
                <w:spacing w:val="-3"/>
                <w:sz w:val="24"/>
              </w:rPr>
              <w:t xml:space="preserve"> </w:t>
            </w:r>
            <w:r w:rsidRPr="00AC2595">
              <w:rPr>
                <w:sz w:val="24"/>
              </w:rPr>
              <w:t>the</w:t>
            </w:r>
            <w:r w:rsidRPr="00AC2595">
              <w:rPr>
                <w:spacing w:val="-3"/>
                <w:sz w:val="24"/>
              </w:rPr>
              <w:t xml:space="preserve"> </w:t>
            </w:r>
            <w:r w:rsidRPr="00AC2595">
              <w:rPr>
                <w:sz w:val="24"/>
              </w:rPr>
              <w:t>meeting.</w:t>
            </w:r>
            <w:r w:rsidRPr="00AC2595">
              <w:rPr>
                <w:spacing w:val="-3"/>
                <w:sz w:val="24"/>
              </w:rPr>
              <w:t xml:space="preserve">  </w:t>
            </w:r>
            <w:r w:rsidRPr="00AC2595">
              <w:rPr>
                <w:sz w:val="24"/>
              </w:rPr>
              <w:t>Apologies</w:t>
            </w:r>
            <w:r w:rsidRPr="00AC2595">
              <w:rPr>
                <w:spacing w:val="-4"/>
                <w:sz w:val="24"/>
              </w:rPr>
              <w:t xml:space="preserve"> </w:t>
            </w:r>
            <w:r w:rsidRPr="00AC2595">
              <w:rPr>
                <w:sz w:val="24"/>
              </w:rPr>
              <w:t>were</w:t>
            </w:r>
            <w:r w:rsidRPr="00AC2595">
              <w:rPr>
                <w:spacing w:val="-3"/>
                <w:sz w:val="24"/>
              </w:rPr>
              <w:t xml:space="preserve"> </w:t>
            </w:r>
            <w:r w:rsidRPr="00AC2595">
              <w:rPr>
                <w:sz w:val="24"/>
              </w:rPr>
              <w:t>noted as above</w:t>
            </w:r>
            <w:r w:rsidRPr="00AC2595">
              <w:rPr>
                <w:bCs/>
                <w:sz w:val="24"/>
                <w:szCs w:val="24"/>
              </w:rPr>
              <w:t>.</w:t>
            </w:r>
          </w:p>
        </w:tc>
        <w:tc>
          <w:tcPr>
            <w:tcW w:w="1417" w:type="dxa"/>
            <w:vAlign w:val="center"/>
          </w:tcPr>
          <w:p w14:paraId="0239B7B6" w14:textId="77777777" w:rsidR="00EA1562" w:rsidRPr="00560CFC" w:rsidRDefault="00EA1562" w:rsidP="00452860">
            <w:pPr>
              <w:pStyle w:val="TableParagraph"/>
              <w:spacing w:before="120" w:after="120"/>
              <w:rPr>
                <w:b/>
                <w:sz w:val="24"/>
                <w:szCs w:val="24"/>
              </w:rPr>
            </w:pPr>
          </w:p>
        </w:tc>
      </w:tr>
      <w:tr w:rsidR="00EA1562" w:rsidRPr="00560CFC" w14:paraId="703A4F64" w14:textId="77777777" w:rsidTr="102B7E75">
        <w:trPr>
          <w:trHeight w:val="609"/>
        </w:trPr>
        <w:tc>
          <w:tcPr>
            <w:tcW w:w="1455" w:type="dxa"/>
          </w:tcPr>
          <w:p w14:paraId="4DD0E875" w14:textId="77777777" w:rsidR="00EA1562" w:rsidRPr="00560CFC" w:rsidRDefault="00EA1562" w:rsidP="00452860">
            <w:pPr>
              <w:pStyle w:val="TableParagraph"/>
              <w:spacing w:before="120" w:after="120"/>
              <w:ind w:left="105"/>
              <w:rPr>
                <w:b/>
                <w:sz w:val="24"/>
                <w:szCs w:val="24"/>
              </w:rPr>
            </w:pPr>
            <w:r w:rsidRPr="00560CFC">
              <w:rPr>
                <w:b/>
                <w:sz w:val="24"/>
                <w:szCs w:val="24"/>
              </w:rPr>
              <w:t>2.</w:t>
            </w:r>
          </w:p>
        </w:tc>
        <w:tc>
          <w:tcPr>
            <w:tcW w:w="7356" w:type="dxa"/>
            <w:vAlign w:val="center"/>
          </w:tcPr>
          <w:p w14:paraId="47BE6180" w14:textId="77777777" w:rsidR="00363C16" w:rsidRPr="00EE7E19" w:rsidRDefault="7B00623E" w:rsidP="79D33982">
            <w:pPr>
              <w:pStyle w:val="TableParagraph"/>
              <w:spacing w:before="120" w:after="120"/>
              <w:ind w:left="107" w:right="566"/>
              <w:rPr>
                <w:b/>
                <w:bCs/>
                <w:sz w:val="24"/>
                <w:szCs w:val="24"/>
              </w:rPr>
            </w:pPr>
            <w:r w:rsidRPr="79D33982">
              <w:rPr>
                <w:b/>
                <w:bCs/>
                <w:sz w:val="24"/>
                <w:szCs w:val="24"/>
              </w:rPr>
              <w:t>MINUTES OF PREVIOUS MEETING</w:t>
            </w:r>
          </w:p>
          <w:p w14:paraId="678A1AC6" w14:textId="76F46C65" w:rsidR="00FF30F4" w:rsidRPr="00FF30F4" w:rsidRDefault="00FF30F4" w:rsidP="00FF30F4">
            <w:pPr>
              <w:pStyle w:val="TableParagraph"/>
              <w:spacing w:before="120" w:after="120"/>
              <w:ind w:left="107" w:right="566"/>
              <w:rPr>
                <w:sz w:val="24"/>
                <w:szCs w:val="24"/>
              </w:rPr>
            </w:pPr>
            <w:r w:rsidRPr="79D33982">
              <w:rPr>
                <w:sz w:val="24"/>
                <w:szCs w:val="24"/>
              </w:rPr>
              <w:t>The minutes of the previous meeting were approved</w:t>
            </w:r>
            <w:r w:rsidRPr="79D33982">
              <w:rPr>
                <w:color w:val="0070C0"/>
                <w:sz w:val="24"/>
                <w:szCs w:val="24"/>
              </w:rPr>
              <w:t>.</w:t>
            </w:r>
          </w:p>
        </w:tc>
        <w:tc>
          <w:tcPr>
            <w:tcW w:w="1417" w:type="dxa"/>
            <w:vAlign w:val="center"/>
          </w:tcPr>
          <w:p w14:paraId="3831F96B" w14:textId="77777777" w:rsidR="00EA1562" w:rsidRPr="008D1146" w:rsidRDefault="00EA1562" w:rsidP="00452860">
            <w:pPr>
              <w:pStyle w:val="TableParagraph"/>
              <w:spacing w:before="120" w:after="120"/>
              <w:rPr>
                <w:b/>
                <w:sz w:val="24"/>
                <w:szCs w:val="24"/>
              </w:rPr>
            </w:pPr>
          </w:p>
        </w:tc>
      </w:tr>
      <w:tr w:rsidR="00EA1562" w:rsidRPr="00560CFC" w14:paraId="4F1E0DED" w14:textId="77777777" w:rsidTr="102B7E75">
        <w:trPr>
          <w:trHeight w:val="558"/>
        </w:trPr>
        <w:tc>
          <w:tcPr>
            <w:tcW w:w="1455" w:type="dxa"/>
          </w:tcPr>
          <w:p w14:paraId="2386103A" w14:textId="77777777" w:rsidR="00EA1562" w:rsidRDefault="00EA1562" w:rsidP="00452860">
            <w:pPr>
              <w:pStyle w:val="TableParagraph"/>
              <w:spacing w:before="120" w:after="120"/>
              <w:ind w:left="105"/>
              <w:rPr>
                <w:b/>
                <w:sz w:val="24"/>
                <w:szCs w:val="24"/>
              </w:rPr>
            </w:pPr>
            <w:r w:rsidRPr="00560CFC">
              <w:rPr>
                <w:b/>
                <w:sz w:val="24"/>
                <w:szCs w:val="24"/>
              </w:rPr>
              <w:t>3.</w:t>
            </w:r>
          </w:p>
          <w:p w14:paraId="0804A126" w14:textId="77777777" w:rsidR="00BC55CB" w:rsidRPr="00BC55CB" w:rsidRDefault="00BC55CB" w:rsidP="00BC55CB"/>
        </w:tc>
        <w:tc>
          <w:tcPr>
            <w:tcW w:w="7356" w:type="dxa"/>
            <w:vAlign w:val="center"/>
          </w:tcPr>
          <w:p w14:paraId="34A6DEFC" w14:textId="77777777" w:rsidR="00EA1562" w:rsidRPr="0097412D" w:rsidRDefault="6241109A" w:rsidP="102B7E75">
            <w:pPr>
              <w:pStyle w:val="TableParagraph"/>
              <w:spacing w:before="120" w:after="120"/>
              <w:ind w:left="170" w:right="567"/>
              <w:rPr>
                <w:b/>
                <w:bCs/>
                <w:sz w:val="24"/>
                <w:szCs w:val="24"/>
              </w:rPr>
            </w:pPr>
            <w:r w:rsidRPr="0097412D">
              <w:rPr>
                <w:b/>
                <w:bCs/>
                <w:sz w:val="24"/>
                <w:szCs w:val="24"/>
              </w:rPr>
              <w:t xml:space="preserve">ACTION LOG </w:t>
            </w:r>
          </w:p>
          <w:p w14:paraId="1E8C1AD1" w14:textId="77777777" w:rsidR="00EA1562" w:rsidRPr="0097412D" w:rsidRDefault="75D51288" w:rsidP="102B7E75">
            <w:pPr>
              <w:pStyle w:val="TableParagraph"/>
              <w:spacing w:line="259" w:lineRule="auto"/>
              <w:ind w:left="170" w:right="567"/>
              <w:rPr>
                <w:sz w:val="24"/>
                <w:szCs w:val="24"/>
              </w:rPr>
            </w:pPr>
            <w:r w:rsidRPr="0097412D">
              <w:rPr>
                <w:sz w:val="24"/>
                <w:szCs w:val="24"/>
              </w:rPr>
              <w:t>The Committee noted that all actions had been completed and there were no outstanding items requiring further update</w:t>
            </w:r>
            <w:r w:rsidR="7A749BFC" w:rsidRPr="0097412D">
              <w:rPr>
                <w:sz w:val="24"/>
                <w:szCs w:val="24"/>
              </w:rPr>
              <w:t>.</w:t>
            </w:r>
          </w:p>
          <w:p w14:paraId="4A39ABDC" w14:textId="77777777" w:rsidR="0032481C" w:rsidRPr="0097412D" w:rsidRDefault="0032481C" w:rsidP="0097412D">
            <w:pPr>
              <w:pStyle w:val="TableParagraph"/>
              <w:spacing w:line="120" w:lineRule="auto"/>
              <w:ind w:left="170" w:right="567" w:firstLine="284"/>
              <w:rPr>
                <w:sz w:val="24"/>
                <w:szCs w:val="24"/>
              </w:rPr>
            </w:pPr>
          </w:p>
          <w:p w14:paraId="29892C38" w14:textId="27025ADC" w:rsidR="0032481C" w:rsidRPr="00560CFC" w:rsidRDefault="0032481C" w:rsidP="102B7E75">
            <w:pPr>
              <w:pStyle w:val="TableParagraph"/>
              <w:spacing w:line="259" w:lineRule="auto"/>
              <w:ind w:left="170" w:right="567"/>
              <w:rPr>
                <w:color w:val="0070C0"/>
                <w:sz w:val="24"/>
                <w:szCs w:val="24"/>
                <w:highlight w:val="yellow"/>
              </w:rPr>
            </w:pPr>
            <w:r w:rsidRPr="0097412D">
              <w:rPr>
                <w:sz w:val="24"/>
                <w:szCs w:val="24"/>
              </w:rPr>
              <w:t>All can be removed from Action Log.</w:t>
            </w:r>
          </w:p>
        </w:tc>
        <w:tc>
          <w:tcPr>
            <w:tcW w:w="1417" w:type="dxa"/>
            <w:vAlign w:val="center"/>
          </w:tcPr>
          <w:p w14:paraId="0E721E17" w14:textId="77777777" w:rsidR="00EA1562" w:rsidRDefault="00EA1562" w:rsidP="001C680F">
            <w:pPr>
              <w:pStyle w:val="TableParagraph"/>
              <w:spacing w:before="120" w:after="120"/>
              <w:jc w:val="center"/>
              <w:rPr>
                <w:b/>
                <w:sz w:val="24"/>
                <w:szCs w:val="24"/>
              </w:rPr>
            </w:pPr>
          </w:p>
          <w:p w14:paraId="4AF90ABF" w14:textId="77777777" w:rsidR="00EA1562" w:rsidRPr="00560CFC" w:rsidRDefault="00EA1562" w:rsidP="001C680F">
            <w:pPr>
              <w:pStyle w:val="TableParagraph"/>
              <w:spacing w:before="120" w:after="120"/>
              <w:jc w:val="center"/>
              <w:rPr>
                <w:b/>
                <w:sz w:val="24"/>
                <w:szCs w:val="24"/>
              </w:rPr>
            </w:pPr>
          </w:p>
        </w:tc>
      </w:tr>
      <w:tr w:rsidR="00EA1562" w:rsidRPr="00560CFC" w14:paraId="1A446D36" w14:textId="77777777" w:rsidTr="102B7E75">
        <w:trPr>
          <w:trHeight w:val="558"/>
        </w:trPr>
        <w:tc>
          <w:tcPr>
            <w:tcW w:w="1455" w:type="dxa"/>
          </w:tcPr>
          <w:p w14:paraId="18B35548" w14:textId="30992BD0" w:rsidR="00EA1562" w:rsidRPr="00A04F7D" w:rsidRDefault="003F69DA" w:rsidP="00A04F7D">
            <w:pPr>
              <w:pStyle w:val="TableParagraph"/>
              <w:spacing w:before="120" w:after="120"/>
              <w:ind w:left="105" w:right="-168"/>
              <w:jc w:val="both"/>
              <w:rPr>
                <w:b/>
                <w:bCs/>
                <w:sz w:val="24"/>
                <w:szCs w:val="24"/>
              </w:rPr>
            </w:pPr>
            <w:r>
              <w:rPr>
                <w:b/>
                <w:bCs/>
                <w:sz w:val="24"/>
                <w:szCs w:val="24"/>
              </w:rPr>
              <w:t>4</w:t>
            </w:r>
            <w:r w:rsidR="70B51DBB" w:rsidRPr="79D33982">
              <w:rPr>
                <w:b/>
                <w:bCs/>
                <w:sz w:val="24"/>
                <w:szCs w:val="24"/>
              </w:rPr>
              <w:t>.</w:t>
            </w:r>
          </w:p>
        </w:tc>
        <w:tc>
          <w:tcPr>
            <w:tcW w:w="7356" w:type="dxa"/>
            <w:vAlign w:val="center"/>
          </w:tcPr>
          <w:p w14:paraId="77D2564C" w14:textId="77777777" w:rsidR="00257DFB" w:rsidRPr="00687688" w:rsidRDefault="00257DFB" w:rsidP="00257DFB">
            <w:pPr>
              <w:pStyle w:val="TableParagraph"/>
              <w:spacing w:line="120" w:lineRule="auto"/>
              <w:ind w:left="170" w:right="567" w:firstLine="284"/>
              <w:rPr>
                <w:b/>
                <w:bCs/>
                <w:sz w:val="24"/>
                <w:szCs w:val="24"/>
              </w:rPr>
            </w:pPr>
          </w:p>
          <w:p w14:paraId="3BE7F855" w14:textId="4A9CAE2A" w:rsidR="008C5257" w:rsidRPr="00687688" w:rsidRDefault="003F69DA" w:rsidP="79D33982">
            <w:pPr>
              <w:pStyle w:val="TableParagraph"/>
              <w:ind w:left="170" w:right="567"/>
              <w:rPr>
                <w:b/>
                <w:bCs/>
                <w:sz w:val="24"/>
                <w:szCs w:val="24"/>
              </w:rPr>
            </w:pPr>
            <w:r w:rsidRPr="00687688">
              <w:rPr>
                <w:b/>
                <w:bCs/>
                <w:sz w:val="24"/>
                <w:szCs w:val="24"/>
              </w:rPr>
              <w:t>I</w:t>
            </w:r>
            <w:r w:rsidR="723180D3" w:rsidRPr="00687688">
              <w:rPr>
                <w:b/>
                <w:bCs/>
                <w:sz w:val="24"/>
                <w:szCs w:val="24"/>
              </w:rPr>
              <w:t xml:space="preserve">NTERNAL AUDIT PROGRESS REPORT </w:t>
            </w:r>
            <w:r w:rsidRPr="00687688">
              <w:rPr>
                <w:b/>
                <w:bCs/>
                <w:sz w:val="24"/>
                <w:szCs w:val="24"/>
              </w:rPr>
              <w:t>&amp; PROVISION OF INTERNAL AUDIT SERVICE 2026/27 – 2028/29</w:t>
            </w:r>
          </w:p>
          <w:p w14:paraId="57318E29" w14:textId="77777777" w:rsidR="003F69DA" w:rsidRPr="00687688" w:rsidRDefault="003F69DA" w:rsidP="00257DFB">
            <w:pPr>
              <w:pStyle w:val="TableParagraph"/>
              <w:spacing w:line="120" w:lineRule="auto"/>
              <w:ind w:left="170" w:right="567" w:firstLine="284"/>
              <w:rPr>
                <w:b/>
                <w:bCs/>
                <w:sz w:val="24"/>
                <w:szCs w:val="24"/>
              </w:rPr>
            </w:pPr>
          </w:p>
          <w:p w14:paraId="4219EF9B" w14:textId="16776135" w:rsidR="003F69DA" w:rsidRDefault="003F69DA" w:rsidP="79D33982">
            <w:pPr>
              <w:pStyle w:val="TableParagraph"/>
              <w:ind w:left="170" w:right="567"/>
              <w:rPr>
                <w:sz w:val="24"/>
                <w:szCs w:val="24"/>
              </w:rPr>
            </w:pPr>
            <w:r w:rsidRPr="00687688">
              <w:rPr>
                <w:sz w:val="24"/>
                <w:szCs w:val="24"/>
              </w:rPr>
              <w:t xml:space="preserve">Jocelyn Lyall presented this report to update the </w:t>
            </w:r>
            <w:r w:rsidR="006C2B48" w:rsidRPr="00687688">
              <w:rPr>
                <w:sz w:val="24"/>
                <w:szCs w:val="24"/>
              </w:rPr>
              <w:t xml:space="preserve">Audit and Assurance </w:t>
            </w:r>
            <w:r w:rsidRPr="00687688">
              <w:rPr>
                <w:sz w:val="24"/>
                <w:szCs w:val="24"/>
              </w:rPr>
              <w:t>Committee on progress against the 2025/26 Internal Audit Plan, completion of the 2024/25 Plan, and ongoing discussions regarding future internal audit provision.</w:t>
            </w:r>
          </w:p>
          <w:p w14:paraId="12206E4E" w14:textId="77777777" w:rsidR="003C0B38" w:rsidRDefault="003C0B38" w:rsidP="79D33982">
            <w:pPr>
              <w:pStyle w:val="TableParagraph"/>
              <w:ind w:left="170" w:right="567"/>
              <w:rPr>
                <w:sz w:val="24"/>
                <w:szCs w:val="24"/>
              </w:rPr>
            </w:pPr>
          </w:p>
          <w:p w14:paraId="5035746F" w14:textId="77777777" w:rsidR="003C0B38" w:rsidRPr="00687688" w:rsidRDefault="003C0B38" w:rsidP="79D33982">
            <w:pPr>
              <w:pStyle w:val="TableParagraph"/>
              <w:ind w:left="170" w:right="567"/>
              <w:rPr>
                <w:sz w:val="24"/>
                <w:szCs w:val="24"/>
              </w:rPr>
            </w:pPr>
          </w:p>
          <w:p w14:paraId="651A5F88" w14:textId="49F244C9" w:rsidR="003F69DA" w:rsidRPr="00687688" w:rsidRDefault="003F69DA" w:rsidP="00257DFB">
            <w:pPr>
              <w:pStyle w:val="TableParagraph"/>
              <w:spacing w:line="120" w:lineRule="auto"/>
              <w:ind w:left="170" w:right="567" w:firstLine="284"/>
              <w:rPr>
                <w:sz w:val="24"/>
                <w:szCs w:val="24"/>
              </w:rPr>
            </w:pPr>
          </w:p>
          <w:p w14:paraId="2B70619C" w14:textId="77777777" w:rsidR="00761795" w:rsidRDefault="003F69DA" w:rsidP="79D33982">
            <w:pPr>
              <w:pStyle w:val="TableParagraph"/>
              <w:ind w:left="170" w:right="567"/>
              <w:rPr>
                <w:sz w:val="24"/>
                <w:szCs w:val="24"/>
              </w:rPr>
            </w:pPr>
            <w:r w:rsidRPr="00687688">
              <w:rPr>
                <w:sz w:val="24"/>
                <w:szCs w:val="24"/>
              </w:rPr>
              <w:lastRenderedPageBreak/>
              <w:t>Two key matters were presented for consideration</w:t>
            </w:r>
            <w:r w:rsidR="00761795" w:rsidRPr="00687688">
              <w:rPr>
                <w:sz w:val="24"/>
                <w:szCs w:val="24"/>
              </w:rPr>
              <w:t>:</w:t>
            </w:r>
          </w:p>
          <w:p w14:paraId="28CAD57E" w14:textId="77777777" w:rsidR="00E506F0" w:rsidRPr="00687688" w:rsidRDefault="00E506F0" w:rsidP="00257DFB">
            <w:pPr>
              <w:pStyle w:val="TableParagraph"/>
              <w:spacing w:line="120" w:lineRule="auto"/>
              <w:ind w:left="170" w:right="567" w:firstLine="284"/>
              <w:rPr>
                <w:sz w:val="24"/>
                <w:szCs w:val="24"/>
              </w:rPr>
            </w:pPr>
          </w:p>
          <w:p w14:paraId="6512C440" w14:textId="25304640" w:rsidR="00761795" w:rsidRPr="00687688" w:rsidRDefault="00761795" w:rsidP="00197250">
            <w:pPr>
              <w:pStyle w:val="TableParagraph"/>
              <w:numPr>
                <w:ilvl w:val="0"/>
                <w:numId w:val="18"/>
              </w:numPr>
              <w:ind w:right="567"/>
              <w:rPr>
                <w:sz w:val="24"/>
                <w:szCs w:val="24"/>
              </w:rPr>
            </w:pPr>
            <w:r w:rsidRPr="00687688">
              <w:rPr>
                <w:sz w:val="24"/>
                <w:szCs w:val="24"/>
              </w:rPr>
              <w:t xml:space="preserve">It was proposed that the monitoring and performance elements of the Strategic Planning Review  (FO5-26) be risk assessed for potential inclusion in the 2026/27  Internal Audit Plan, noting that earlier stages of the Strategic Plan had been fully covered through the Internal Control Evaluation Report. </w:t>
            </w:r>
          </w:p>
          <w:p w14:paraId="52F7BC0D" w14:textId="77777777" w:rsidR="00761795" w:rsidRPr="00687688" w:rsidRDefault="00761795" w:rsidP="00257DFB">
            <w:pPr>
              <w:pStyle w:val="TableParagraph"/>
              <w:spacing w:line="120" w:lineRule="auto"/>
              <w:ind w:left="958" w:right="567" w:firstLine="284"/>
              <w:rPr>
                <w:sz w:val="24"/>
                <w:szCs w:val="24"/>
              </w:rPr>
            </w:pPr>
          </w:p>
          <w:p w14:paraId="16DD2266" w14:textId="7B93C2B2" w:rsidR="00761795" w:rsidRPr="00687688" w:rsidRDefault="00761795" w:rsidP="00761795">
            <w:pPr>
              <w:pStyle w:val="TableParagraph"/>
              <w:numPr>
                <w:ilvl w:val="0"/>
                <w:numId w:val="18"/>
              </w:numPr>
              <w:ind w:right="567"/>
              <w:rPr>
                <w:sz w:val="24"/>
                <w:szCs w:val="24"/>
              </w:rPr>
            </w:pPr>
            <w:r w:rsidRPr="00687688">
              <w:rPr>
                <w:sz w:val="24"/>
                <w:szCs w:val="24"/>
              </w:rPr>
              <w:t xml:space="preserve">Approval of a retrospective amendment to the 2025/26 Internal Audit Plan to include an additional audit of risk management arrangement being undertaken by Fife Council, with input from NHS Fife Internal Audit, providing enhanced assurance. </w:t>
            </w:r>
          </w:p>
          <w:p w14:paraId="34C5297E" w14:textId="77777777" w:rsidR="00761795" w:rsidRPr="00687688" w:rsidRDefault="00761795" w:rsidP="003C0B38">
            <w:pPr>
              <w:pStyle w:val="ListParagraph"/>
              <w:spacing w:line="120" w:lineRule="auto"/>
              <w:ind w:left="1282" w:hanging="284"/>
              <w:rPr>
                <w:sz w:val="24"/>
                <w:szCs w:val="24"/>
              </w:rPr>
            </w:pPr>
          </w:p>
          <w:p w14:paraId="39464D28" w14:textId="7459B5C0" w:rsidR="00591F62" w:rsidRPr="00687688" w:rsidRDefault="00E506F0" w:rsidP="00E506F0">
            <w:pPr>
              <w:pStyle w:val="TableParagraph"/>
              <w:ind w:left="126" w:right="567"/>
              <w:rPr>
                <w:sz w:val="24"/>
                <w:szCs w:val="24"/>
              </w:rPr>
            </w:pPr>
            <w:r w:rsidRPr="00687688">
              <w:rPr>
                <w:sz w:val="24"/>
                <w:szCs w:val="24"/>
              </w:rPr>
              <w:t>J</w:t>
            </w:r>
            <w:r w:rsidR="00687688" w:rsidRPr="00687688">
              <w:rPr>
                <w:sz w:val="24"/>
                <w:szCs w:val="24"/>
              </w:rPr>
              <w:t>ohn Kemp queried timing of the upcoming Audit Plan and clarity on joint working arrangements.</w:t>
            </w:r>
          </w:p>
          <w:p w14:paraId="4C1C56DA" w14:textId="77777777" w:rsidR="00687688" w:rsidRPr="00687688" w:rsidRDefault="00687688" w:rsidP="003C0B38">
            <w:pPr>
              <w:pStyle w:val="TableParagraph"/>
              <w:spacing w:line="120" w:lineRule="auto"/>
              <w:ind w:left="125" w:right="567" w:firstLine="57"/>
              <w:rPr>
                <w:sz w:val="24"/>
                <w:szCs w:val="24"/>
              </w:rPr>
            </w:pPr>
          </w:p>
          <w:p w14:paraId="172F3E1F" w14:textId="29B9D9A5" w:rsidR="00687688" w:rsidRPr="00687688" w:rsidRDefault="00687688" w:rsidP="00E506F0">
            <w:pPr>
              <w:pStyle w:val="TableParagraph"/>
              <w:ind w:left="126" w:right="567"/>
              <w:rPr>
                <w:sz w:val="24"/>
                <w:szCs w:val="24"/>
              </w:rPr>
            </w:pPr>
            <w:r w:rsidRPr="00687688">
              <w:rPr>
                <w:sz w:val="24"/>
                <w:szCs w:val="24"/>
              </w:rPr>
              <w:t>Jocelyn Lyall confirmed the plan would follow agreement on future provision and noted benefits of shared expertise and flexibility.</w:t>
            </w:r>
          </w:p>
          <w:p w14:paraId="5BFA522A" w14:textId="77777777" w:rsidR="00687688" w:rsidRPr="00687688" w:rsidRDefault="00971D20" w:rsidP="00A74F22">
            <w:pPr>
              <w:widowControl/>
              <w:autoSpaceDE/>
              <w:autoSpaceDN/>
              <w:spacing w:before="240" w:after="100" w:afterAutospacing="1"/>
              <w:ind w:left="126"/>
              <w:rPr>
                <w:sz w:val="24"/>
                <w:szCs w:val="24"/>
              </w:rPr>
            </w:pPr>
            <w:r w:rsidRPr="00687688">
              <w:rPr>
                <w:sz w:val="24"/>
                <w:szCs w:val="24"/>
              </w:rPr>
              <w:t>Members welcomed the collaborative approach as strengthening assurance.</w:t>
            </w:r>
          </w:p>
          <w:p w14:paraId="16BBECC2" w14:textId="13E8E934" w:rsidR="00E506F0" w:rsidRPr="00687688" w:rsidRDefault="00687688" w:rsidP="00A74F22">
            <w:pPr>
              <w:widowControl/>
              <w:autoSpaceDE/>
              <w:autoSpaceDN/>
              <w:spacing w:before="100" w:beforeAutospacing="1" w:after="100" w:afterAutospacing="1"/>
              <w:ind w:left="126"/>
              <w:rPr>
                <w:b/>
                <w:bCs/>
                <w:sz w:val="24"/>
                <w:szCs w:val="24"/>
              </w:rPr>
            </w:pPr>
            <w:r w:rsidRPr="00687688">
              <w:rPr>
                <w:b/>
                <w:bCs/>
                <w:sz w:val="24"/>
                <w:szCs w:val="24"/>
              </w:rPr>
              <w:t>Recommendations:</w:t>
            </w:r>
            <w:r w:rsidR="00971D20" w:rsidRPr="00687688">
              <w:rPr>
                <w:b/>
                <w:bCs/>
                <w:sz w:val="24"/>
                <w:szCs w:val="24"/>
              </w:rPr>
              <w:t xml:space="preserve"> </w:t>
            </w:r>
          </w:p>
          <w:p w14:paraId="14A0F06E" w14:textId="2DC0990C" w:rsidR="006B2D81" w:rsidRPr="00687688" w:rsidRDefault="006B2D81" w:rsidP="00687688">
            <w:pPr>
              <w:pStyle w:val="ListParagraph"/>
              <w:numPr>
                <w:ilvl w:val="0"/>
                <w:numId w:val="38"/>
              </w:numPr>
              <w:spacing w:before="120" w:after="120"/>
              <w:rPr>
                <w:sz w:val="24"/>
                <w:szCs w:val="24"/>
              </w:rPr>
            </w:pPr>
            <w:r w:rsidRPr="00687688">
              <w:rPr>
                <w:sz w:val="24"/>
                <w:szCs w:val="24"/>
              </w:rPr>
              <w:t xml:space="preserve">Members of the IJB Audit and Assurance Committee </w:t>
            </w:r>
            <w:r w:rsidR="0032481C" w:rsidRPr="00687688">
              <w:rPr>
                <w:sz w:val="24"/>
                <w:szCs w:val="24"/>
              </w:rPr>
              <w:t xml:space="preserve">were </w:t>
            </w:r>
            <w:r w:rsidRPr="00687688">
              <w:rPr>
                <w:sz w:val="24"/>
                <w:szCs w:val="24"/>
              </w:rPr>
              <w:t xml:space="preserve">asked to agree that the 2025/26 strategic planning review is risk assessed for inclusion in the 2026/27 Internal Audit Plan. Also, the Committee </w:t>
            </w:r>
            <w:r w:rsidR="0032481C" w:rsidRPr="00687688">
              <w:rPr>
                <w:sz w:val="24"/>
                <w:szCs w:val="24"/>
              </w:rPr>
              <w:t>were</w:t>
            </w:r>
            <w:r w:rsidRPr="00687688">
              <w:rPr>
                <w:sz w:val="24"/>
                <w:szCs w:val="24"/>
              </w:rPr>
              <w:t xml:space="preserve"> asked to agree a retrospective amendment to the 2025/26 Internal Audit Plan to include an audit of Risk Management to be reported in 2026/27</w:t>
            </w:r>
            <w:r w:rsidR="00971D20" w:rsidRPr="00687688">
              <w:rPr>
                <w:sz w:val="24"/>
                <w:szCs w:val="24"/>
              </w:rPr>
              <w:t>.</w:t>
            </w:r>
            <w:r w:rsidR="003C0B38">
              <w:rPr>
                <w:sz w:val="24"/>
                <w:szCs w:val="24"/>
              </w:rPr>
              <w:t xml:space="preserve"> </w:t>
            </w:r>
            <w:r w:rsidR="00971D20" w:rsidRPr="00687688">
              <w:rPr>
                <w:sz w:val="24"/>
                <w:szCs w:val="24"/>
              </w:rPr>
              <w:t>Approved.</w:t>
            </w:r>
          </w:p>
          <w:p w14:paraId="6062F925" w14:textId="5D34334C" w:rsidR="006B2D81" w:rsidRPr="00687688" w:rsidRDefault="006B2D81" w:rsidP="006B2D81">
            <w:pPr>
              <w:pStyle w:val="ListParagraph"/>
              <w:widowControl/>
              <w:numPr>
                <w:ilvl w:val="0"/>
                <w:numId w:val="17"/>
              </w:numPr>
              <w:autoSpaceDE/>
              <w:autoSpaceDN/>
              <w:spacing w:before="120" w:after="120"/>
              <w:contextualSpacing/>
              <w:rPr>
                <w:sz w:val="24"/>
                <w:szCs w:val="24"/>
              </w:rPr>
            </w:pPr>
            <w:r w:rsidRPr="00687688">
              <w:rPr>
                <w:sz w:val="24"/>
                <w:szCs w:val="24"/>
              </w:rPr>
              <w:t>The Committee</w:t>
            </w:r>
            <w:r w:rsidR="00257DFB" w:rsidRPr="00687688">
              <w:rPr>
                <w:sz w:val="24"/>
                <w:szCs w:val="24"/>
              </w:rPr>
              <w:t xml:space="preserve"> were</w:t>
            </w:r>
            <w:r w:rsidRPr="00687688">
              <w:rPr>
                <w:sz w:val="24"/>
                <w:szCs w:val="24"/>
              </w:rPr>
              <w:t xml:space="preserve"> also asked to note assurance provided on the progress with the 2025/26 Internal Audit Plan and completion of the 2024/25 Internal Audit Plan.  </w:t>
            </w:r>
            <w:r w:rsidR="00971D20" w:rsidRPr="00687688">
              <w:rPr>
                <w:sz w:val="24"/>
                <w:szCs w:val="24"/>
              </w:rPr>
              <w:t>Noted.</w:t>
            </w:r>
          </w:p>
          <w:p w14:paraId="64F02C93" w14:textId="77777777" w:rsidR="00971D20" w:rsidRPr="00687688" w:rsidRDefault="00971D20" w:rsidP="00971D20">
            <w:pPr>
              <w:pStyle w:val="ListParagraph"/>
              <w:rPr>
                <w:sz w:val="24"/>
                <w:szCs w:val="24"/>
              </w:rPr>
            </w:pPr>
          </w:p>
          <w:p w14:paraId="5D5E24B1" w14:textId="50BC34AE" w:rsidR="006B2D81" w:rsidRPr="00687688" w:rsidRDefault="005752D3" w:rsidP="00971D20">
            <w:pPr>
              <w:pStyle w:val="TableParagraph"/>
              <w:numPr>
                <w:ilvl w:val="0"/>
                <w:numId w:val="17"/>
              </w:numPr>
              <w:ind w:right="567"/>
              <w:rPr>
                <w:sz w:val="24"/>
                <w:szCs w:val="24"/>
              </w:rPr>
            </w:pPr>
            <w:r w:rsidRPr="00687688">
              <w:rPr>
                <w:sz w:val="24"/>
                <w:szCs w:val="24"/>
              </w:rPr>
              <w:t>And</w:t>
            </w:r>
            <w:r w:rsidR="00257DFB" w:rsidRPr="00687688">
              <w:rPr>
                <w:sz w:val="24"/>
                <w:szCs w:val="24"/>
              </w:rPr>
              <w:t xml:space="preserve"> n</w:t>
            </w:r>
            <w:r w:rsidR="006B2D81" w:rsidRPr="00687688">
              <w:rPr>
                <w:sz w:val="24"/>
                <w:szCs w:val="24"/>
              </w:rPr>
              <w:t xml:space="preserve">ote that the proposal for provision of Internal Audit Services for the period 2026/27 - 2028/29 is being progressed by the partners, prior to presentation to the Audit and Assurance Committee for approval. </w:t>
            </w:r>
            <w:r w:rsidR="003C0B38">
              <w:rPr>
                <w:sz w:val="24"/>
                <w:szCs w:val="24"/>
              </w:rPr>
              <w:t xml:space="preserve"> </w:t>
            </w:r>
            <w:r w:rsidR="00971D20" w:rsidRPr="00687688">
              <w:rPr>
                <w:sz w:val="24"/>
                <w:szCs w:val="24"/>
              </w:rPr>
              <w:t xml:space="preserve">Noted. </w:t>
            </w:r>
            <w:r w:rsidR="006B2D81" w:rsidRPr="00687688">
              <w:rPr>
                <w:sz w:val="24"/>
                <w:szCs w:val="24"/>
              </w:rPr>
              <w:t xml:space="preserve"> </w:t>
            </w:r>
            <w:r w:rsidR="00971D20" w:rsidRPr="00687688">
              <w:rPr>
                <w:sz w:val="24"/>
                <w:szCs w:val="24"/>
              </w:rPr>
              <w:t xml:space="preserve"> </w:t>
            </w:r>
          </w:p>
          <w:p w14:paraId="305DB6EB" w14:textId="09463E7C" w:rsidR="00EA1562" w:rsidRPr="00687688" w:rsidRDefault="5FE060B6" w:rsidP="79D33982">
            <w:pPr>
              <w:pStyle w:val="TableParagraph"/>
              <w:ind w:left="170" w:right="567"/>
              <w:rPr>
                <w:sz w:val="24"/>
                <w:szCs w:val="24"/>
              </w:rPr>
            </w:pPr>
            <w:r w:rsidRPr="00687688">
              <w:rPr>
                <w:b/>
                <w:bCs/>
                <w:sz w:val="24"/>
                <w:szCs w:val="24"/>
              </w:rPr>
              <w:t xml:space="preserve"> </w:t>
            </w:r>
            <w:r w:rsidR="15C3893E" w:rsidRPr="00687688">
              <w:rPr>
                <w:sz w:val="24"/>
                <w:szCs w:val="24"/>
              </w:rPr>
              <w:t xml:space="preserve"> </w:t>
            </w:r>
          </w:p>
        </w:tc>
        <w:tc>
          <w:tcPr>
            <w:tcW w:w="1417" w:type="dxa"/>
            <w:vAlign w:val="center"/>
          </w:tcPr>
          <w:p w14:paraId="163F2BEB" w14:textId="77777777" w:rsidR="00EA1562" w:rsidRDefault="00EA1562" w:rsidP="00452860">
            <w:pPr>
              <w:pStyle w:val="TableParagraph"/>
              <w:spacing w:before="120" w:after="120"/>
              <w:rPr>
                <w:b/>
                <w:sz w:val="24"/>
                <w:szCs w:val="24"/>
              </w:rPr>
            </w:pPr>
          </w:p>
          <w:p w14:paraId="108481FC" w14:textId="77777777" w:rsidR="00EA1562" w:rsidRDefault="00EA1562" w:rsidP="00452860">
            <w:pPr>
              <w:pStyle w:val="TableParagraph"/>
              <w:spacing w:before="120" w:after="120"/>
              <w:rPr>
                <w:b/>
                <w:sz w:val="24"/>
                <w:szCs w:val="24"/>
              </w:rPr>
            </w:pPr>
          </w:p>
          <w:p w14:paraId="467B4915" w14:textId="77777777" w:rsidR="00EA1562" w:rsidRDefault="00EA1562" w:rsidP="00452860">
            <w:pPr>
              <w:pStyle w:val="TableParagraph"/>
              <w:spacing w:before="120" w:after="120"/>
              <w:rPr>
                <w:b/>
                <w:sz w:val="24"/>
                <w:szCs w:val="24"/>
              </w:rPr>
            </w:pPr>
          </w:p>
          <w:p w14:paraId="02AF8EBD" w14:textId="77777777" w:rsidR="00EA1562" w:rsidRDefault="00EA1562" w:rsidP="00452860">
            <w:pPr>
              <w:pStyle w:val="TableParagraph"/>
              <w:spacing w:before="120" w:after="120"/>
              <w:rPr>
                <w:b/>
                <w:sz w:val="24"/>
                <w:szCs w:val="24"/>
              </w:rPr>
            </w:pPr>
          </w:p>
          <w:p w14:paraId="24038F8D" w14:textId="77777777" w:rsidR="00EA1562" w:rsidRDefault="00EA1562" w:rsidP="00452860">
            <w:pPr>
              <w:pStyle w:val="TableParagraph"/>
              <w:spacing w:before="120" w:after="120"/>
              <w:rPr>
                <w:b/>
                <w:sz w:val="24"/>
                <w:szCs w:val="24"/>
              </w:rPr>
            </w:pPr>
          </w:p>
          <w:p w14:paraId="37A6D21E" w14:textId="77777777" w:rsidR="00EA1562" w:rsidRDefault="00EA1562" w:rsidP="00452860">
            <w:pPr>
              <w:pStyle w:val="TableParagraph"/>
              <w:spacing w:before="120" w:after="120"/>
              <w:rPr>
                <w:b/>
                <w:sz w:val="24"/>
                <w:szCs w:val="24"/>
              </w:rPr>
            </w:pPr>
          </w:p>
          <w:p w14:paraId="15D794BB" w14:textId="77777777" w:rsidR="00EA1562" w:rsidRDefault="00EA1562" w:rsidP="00452860">
            <w:pPr>
              <w:pStyle w:val="TableParagraph"/>
              <w:spacing w:before="120" w:after="120"/>
              <w:rPr>
                <w:b/>
                <w:sz w:val="24"/>
                <w:szCs w:val="24"/>
              </w:rPr>
            </w:pPr>
          </w:p>
          <w:p w14:paraId="0A717685" w14:textId="77777777" w:rsidR="00EA1562" w:rsidRDefault="00EA1562" w:rsidP="00452860">
            <w:pPr>
              <w:pStyle w:val="TableParagraph"/>
              <w:spacing w:before="120" w:after="120"/>
              <w:rPr>
                <w:b/>
                <w:sz w:val="24"/>
                <w:szCs w:val="24"/>
              </w:rPr>
            </w:pPr>
          </w:p>
          <w:p w14:paraId="3DDC82B7" w14:textId="77777777" w:rsidR="00EA1562" w:rsidRDefault="00EA1562" w:rsidP="00452860">
            <w:pPr>
              <w:pStyle w:val="TableParagraph"/>
              <w:spacing w:before="120" w:after="120"/>
              <w:rPr>
                <w:b/>
                <w:sz w:val="24"/>
                <w:szCs w:val="24"/>
              </w:rPr>
            </w:pPr>
          </w:p>
          <w:p w14:paraId="5059A60F" w14:textId="217B3189" w:rsidR="00EA1562" w:rsidRPr="00560CFC" w:rsidRDefault="00EA1562" w:rsidP="00452860">
            <w:pPr>
              <w:pStyle w:val="TableParagraph"/>
              <w:spacing w:before="120" w:after="120"/>
              <w:rPr>
                <w:b/>
                <w:sz w:val="24"/>
                <w:szCs w:val="24"/>
              </w:rPr>
            </w:pPr>
          </w:p>
        </w:tc>
      </w:tr>
      <w:tr w:rsidR="00EA1562" w:rsidRPr="00560CFC" w14:paraId="456BFA52" w14:textId="77777777" w:rsidTr="102B7E75">
        <w:trPr>
          <w:trHeight w:val="558"/>
        </w:trPr>
        <w:tc>
          <w:tcPr>
            <w:tcW w:w="1455" w:type="dxa"/>
          </w:tcPr>
          <w:p w14:paraId="6FA947DA" w14:textId="3424547A" w:rsidR="00EA1562" w:rsidRPr="00BC55CB" w:rsidRDefault="00F24CA1" w:rsidP="79D33982">
            <w:pPr>
              <w:pStyle w:val="TableParagraph"/>
              <w:spacing w:before="120" w:after="120"/>
              <w:ind w:left="105"/>
              <w:rPr>
                <w:b/>
                <w:bCs/>
                <w:sz w:val="24"/>
                <w:szCs w:val="24"/>
              </w:rPr>
            </w:pPr>
            <w:r>
              <w:rPr>
                <w:b/>
                <w:bCs/>
                <w:sz w:val="24"/>
                <w:szCs w:val="24"/>
              </w:rPr>
              <w:lastRenderedPageBreak/>
              <w:t>5</w:t>
            </w:r>
            <w:r w:rsidR="7B00623E" w:rsidRPr="79D33982">
              <w:rPr>
                <w:b/>
                <w:bCs/>
                <w:sz w:val="24"/>
                <w:szCs w:val="24"/>
              </w:rPr>
              <w:t>.</w:t>
            </w:r>
          </w:p>
          <w:p w14:paraId="4C366217" w14:textId="77777777" w:rsidR="00EA1562" w:rsidRDefault="00EA1562" w:rsidP="002C34B9">
            <w:pPr>
              <w:pStyle w:val="TableParagraph"/>
              <w:spacing w:before="120" w:after="120"/>
              <w:ind w:left="105"/>
              <w:rPr>
                <w:bCs/>
                <w:sz w:val="24"/>
                <w:szCs w:val="24"/>
              </w:rPr>
            </w:pPr>
          </w:p>
          <w:p w14:paraId="5D5DFBC6" w14:textId="77777777" w:rsidR="00EA1562" w:rsidRDefault="00EA1562" w:rsidP="002C34B9">
            <w:pPr>
              <w:pStyle w:val="TableParagraph"/>
              <w:spacing w:before="120" w:after="120"/>
              <w:ind w:left="105"/>
              <w:rPr>
                <w:bCs/>
                <w:sz w:val="24"/>
                <w:szCs w:val="24"/>
              </w:rPr>
            </w:pPr>
          </w:p>
          <w:p w14:paraId="7990B896" w14:textId="77777777" w:rsidR="00EA1562" w:rsidRDefault="00EA1562" w:rsidP="002C34B9">
            <w:pPr>
              <w:pStyle w:val="TableParagraph"/>
              <w:spacing w:before="120" w:after="120"/>
              <w:ind w:left="105"/>
              <w:rPr>
                <w:bCs/>
                <w:sz w:val="24"/>
                <w:szCs w:val="24"/>
              </w:rPr>
            </w:pPr>
            <w:r>
              <w:rPr>
                <w:bCs/>
                <w:sz w:val="24"/>
                <w:szCs w:val="24"/>
              </w:rPr>
              <w:t xml:space="preserve"> </w:t>
            </w:r>
          </w:p>
          <w:p w14:paraId="400654A5" w14:textId="77777777" w:rsidR="00EA1562" w:rsidRPr="00206C7E" w:rsidRDefault="00EA1562" w:rsidP="002C34B9">
            <w:pPr>
              <w:pStyle w:val="TableParagraph"/>
              <w:spacing w:before="120" w:after="120"/>
              <w:ind w:left="105"/>
              <w:rPr>
                <w:bCs/>
                <w:sz w:val="24"/>
                <w:szCs w:val="24"/>
              </w:rPr>
            </w:pPr>
          </w:p>
        </w:tc>
        <w:tc>
          <w:tcPr>
            <w:tcW w:w="7356" w:type="dxa"/>
            <w:vAlign w:val="center"/>
          </w:tcPr>
          <w:p w14:paraId="140E6696" w14:textId="0E6D2CEA" w:rsidR="00595F55" w:rsidRPr="00A73472" w:rsidRDefault="00F24CA1" w:rsidP="79D33982">
            <w:pPr>
              <w:pStyle w:val="TableParagraph"/>
              <w:spacing w:before="120" w:after="120"/>
              <w:ind w:left="144" w:right="566"/>
              <w:rPr>
                <w:rStyle w:val="normaltextrun"/>
                <w:b/>
                <w:bCs/>
                <w:sz w:val="24"/>
                <w:szCs w:val="24"/>
                <w:shd w:val="clear" w:color="auto" w:fill="FFFFFF"/>
              </w:rPr>
            </w:pPr>
            <w:r w:rsidRPr="00A73472">
              <w:rPr>
                <w:rStyle w:val="normaltextrun"/>
                <w:b/>
                <w:bCs/>
                <w:sz w:val="24"/>
                <w:szCs w:val="24"/>
                <w:shd w:val="clear" w:color="auto" w:fill="FFFFFF"/>
              </w:rPr>
              <w:t xml:space="preserve">FOLLOW UP </w:t>
            </w:r>
            <w:r w:rsidR="00667CA7" w:rsidRPr="00A73472">
              <w:rPr>
                <w:rStyle w:val="normaltextrun"/>
                <w:b/>
                <w:bCs/>
                <w:sz w:val="24"/>
                <w:szCs w:val="24"/>
                <w:shd w:val="clear" w:color="auto" w:fill="FFFFFF"/>
              </w:rPr>
              <w:t>O</w:t>
            </w:r>
            <w:r w:rsidRPr="00A73472">
              <w:rPr>
                <w:rStyle w:val="normaltextrun"/>
                <w:b/>
                <w:bCs/>
                <w:sz w:val="24"/>
                <w:szCs w:val="24"/>
                <w:shd w:val="clear" w:color="auto" w:fill="FFFFFF"/>
              </w:rPr>
              <w:t>F INTERNAL AUDIT RECOMMENDATIONS</w:t>
            </w:r>
          </w:p>
          <w:p w14:paraId="30D07778" w14:textId="39D4B283" w:rsidR="00F24CA1" w:rsidRPr="00A73472" w:rsidRDefault="00F24CA1" w:rsidP="79D33982">
            <w:pPr>
              <w:pStyle w:val="TableParagraph"/>
              <w:spacing w:before="120" w:after="120"/>
              <w:ind w:left="144" w:right="566"/>
              <w:rPr>
                <w:rStyle w:val="normaltextrun"/>
                <w:b/>
                <w:bCs/>
                <w:sz w:val="24"/>
                <w:szCs w:val="24"/>
                <w:shd w:val="clear" w:color="auto" w:fill="FFFFFF"/>
              </w:rPr>
            </w:pPr>
            <w:r w:rsidRPr="00A73472">
              <w:rPr>
                <w:rStyle w:val="normaltextrun"/>
                <w:sz w:val="24"/>
                <w:szCs w:val="24"/>
                <w:shd w:val="clear" w:color="auto" w:fill="FFFFFF"/>
              </w:rPr>
              <w:t>Jocelyn Lyall presented this report to the Committee for assurance</w:t>
            </w:r>
            <w:r w:rsidRPr="00A73472">
              <w:rPr>
                <w:rStyle w:val="normaltextrun"/>
                <w:b/>
                <w:bCs/>
                <w:sz w:val="24"/>
                <w:szCs w:val="24"/>
                <w:shd w:val="clear" w:color="auto" w:fill="FFFFFF"/>
              </w:rPr>
              <w:t>.</w:t>
            </w:r>
          </w:p>
          <w:p w14:paraId="42C409F8" w14:textId="0D858F93" w:rsidR="00256575" w:rsidRPr="00A73472" w:rsidRDefault="00667CA7" w:rsidP="00A73472">
            <w:pPr>
              <w:pStyle w:val="TableParagraph"/>
              <w:spacing w:before="120" w:after="120"/>
              <w:ind w:left="126" w:right="566"/>
              <w:rPr>
                <w:rStyle w:val="normaltextrun"/>
                <w:sz w:val="24"/>
                <w:szCs w:val="24"/>
                <w:shd w:val="clear" w:color="auto" w:fill="FFFFFF"/>
              </w:rPr>
            </w:pPr>
            <w:r w:rsidRPr="00A73472">
              <w:rPr>
                <w:rStyle w:val="normaltextrun"/>
                <w:sz w:val="24"/>
                <w:szCs w:val="24"/>
                <w:shd w:val="clear" w:color="auto" w:fill="FFFFFF"/>
              </w:rPr>
              <w:t xml:space="preserve">It was noted that </w:t>
            </w:r>
            <w:r w:rsidR="003C41E9" w:rsidRPr="00A73472">
              <w:rPr>
                <w:rStyle w:val="normaltextrun"/>
                <w:sz w:val="24"/>
                <w:szCs w:val="24"/>
                <w:shd w:val="clear" w:color="auto" w:fill="FFFFFF"/>
              </w:rPr>
              <w:t>3 of the actions published over one year old have been completed and validated.</w:t>
            </w:r>
          </w:p>
          <w:p w14:paraId="31A0D6E9" w14:textId="08059EFC" w:rsidR="003C41E9" w:rsidRPr="00A73472" w:rsidRDefault="003C41E9" w:rsidP="00A73472">
            <w:pPr>
              <w:pStyle w:val="TableParagraph"/>
              <w:spacing w:before="120" w:after="120"/>
              <w:ind w:left="126" w:right="566"/>
              <w:rPr>
                <w:rStyle w:val="normaltextrun"/>
                <w:sz w:val="24"/>
                <w:szCs w:val="24"/>
                <w:shd w:val="clear" w:color="auto" w:fill="FFFFFF"/>
              </w:rPr>
            </w:pPr>
            <w:r w:rsidRPr="00A73472">
              <w:rPr>
                <w:rStyle w:val="normaltextrun"/>
                <w:sz w:val="24"/>
                <w:szCs w:val="24"/>
                <w:shd w:val="clear" w:color="auto" w:fill="FFFFFF"/>
              </w:rPr>
              <w:t xml:space="preserve">Reports from less than a year ago </w:t>
            </w:r>
            <w:r w:rsidR="00667CA7" w:rsidRPr="00A73472">
              <w:rPr>
                <w:rStyle w:val="normaltextrun"/>
                <w:sz w:val="24"/>
                <w:szCs w:val="24"/>
                <w:shd w:val="clear" w:color="auto" w:fill="FFFFFF"/>
              </w:rPr>
              <w:t xml:space="preserve">- </w:t>
            </w:r>
            <w:r w:rsidRPr="00A73472">
              <w:rPr>
                <w:rStyle w:val="normaltextrun"/>
                <w:sz w:val="24"/>
                <w:szCs w:val="24"/>
                <w:shd w:val="clear" w:color="auto" w:fill="FFFFFF"/>
              </w:rPr>
              <w:t>10 actions have been completed and validated</w:t>
            </w:r>
            <w:r w:rsidR="00667CA7" w:rsidRPr="00A73472">
              <w:rPr>
                <w:rStyle w:val="normaltextrun"/>
                <w:sz w:val="24"/>
                <w:szCs w:val="24"/>
                <w:shd w:val="clear" w:color="auto" w:fill="FFFFFF"/>
              </w:rPr>
              <w:t>.</w:t>
            </w:r>
            <w:r w:rsidRPr="00A73472">
              <w:rPr>
                <w:rStyle w:val="normaltextrun"/>
                <w:sz w:val="24"/>
                <w:szCs w:val="24"/>
                <w:shd w:val="clear" w:color="auto" w:fill="FFFFFF"/>
              </w:rPr>
              <w:t xml:space="preserve"> </w:t>
            </w:r>
            <w:r w:rsidR="00667CA7" w:rsidRPr="00A73472">
              <w:rPr>
                <w:rStyle w:val="normaltextrun"/>
                <w:sz w:val="24"/>
                <w:szCs w:val="24"/>
                <w:shd w:val="clear" w:color="auto" w:fill="FFFFFF"/>
              </w:rPr>
              <w:t xml:space="preserve"> 1 </w:t>
            </w:r>
            <w:r w:rsidRPr="00A73472">
              <w:rPr>
                <w:rStyle w:val="normaltextrun"/>
                <w:sz w:val="24"/>
                <w:szCs w:val="24"/>
                <w:shd w:val="clear" w:color="auto" w:fill="FFFFFF"/>
              </w:rPr>
              <w:t xml:space="preserve">extension granted due to resource pressures and 4 </w:t>
            </w:r>
            <w:r w:rsidR="00667CA7" w:rsidRPr="00A73472">
              <w:rPr>
                <w:rStyle w:val="normaltextrun"/>
                <w:sz w:val="24"/>
                <w:szCs w:val="24"/>
                <w:shd w:val="clear" w:color="auto" w:fill="FFFFFF"/>
              </w:rPr>
              <w:t>that</w:t>
            </w:r>
            <w:r w:rsidRPr="00A73472">
              <w:rPr>
                <w:rStyle w:val="normaltextrun"/>
                <w:sz w:val="24"/>
                <w:szCs w:val="24"/>
                <w:shd w:val="clear" w:color="auto" w:fill="FFFFFF"/>
              </w:rPr>
              <w:t xml:space="preserve"> are not yet due</w:t>
            </w:r>
            <w:r w:rsidR="00667CA7" w:rsidRPr="00A73472">
              <w:rPr>
                <w:rStyle w:val="normaltextrun"/>
                <w:sz w:val="24"/>
                <w:szCs w:val="24"/>
                <w:shd w:val="clear" w:color="auto" w:fill="FFFFFF"/>
              </w:rPr>
              <w:t>.</w:t>
            </w:r>
          </w:p>
          <w:p w14:paraId="2F9FA854" w14:textId="09AE61F7" w:rsidR="003C41E9" w:rsidRDefault="00667CA7" w:rsidP="00A73472">
            <w:pPr>
              <w:pStyle w:val="TableParagraph"/>
              <w:spacing w:before="120" w:after="120"/>
              <w:ind w:right="566" w:firstLine="126"/>
              <w:rPr>
                <w:rStyle w:val="normaltextrun"/>
                <w:sz w:val="24"/>
                <w:szCs w:val="24"/>
                <w:shd w:val="clear" w:color="auto" w:fill="FFFFFF"/>
              </w:rPr>
            </w:pPr>
            <w:r w:rsidRPr="00A73472">
              <w:rPr>
                <w:rStyle w:val="normaltextrun"/>
                <w:sz w:val="24"/>
                <w:szCs w:val="24"/>
                <w:shd w:val="clear" w:color="auto" w:fill="FFFFFF"/>
              </w:rPr>
              <w:t>There are no</w:t>
            </w:r>
            <w:r w:rsidR="003C41E9" w:rsidRPr="00A73472">
              <w:rPr>
                <w:rStyle w:val="normaltextrun"/>
                <w:sz w:val="24"/>
                <w:szCs w:val="24"/>
                <w:shd w:val="clear" w:color="auto" w:fill="FFFFFF"/>
              </w:rPr>
              <w:t xml:space="preserve"> </w:t>
            </w:r>
            <w:r w:rsidRPr="00A73472">
              <w:rPr>
                <w:rStyle w:val="normaltextrun"/>
                <w:sz w:val="24"/>
                <w:szCs w:val="24"/>
                <w:shd w:val="clear" w:color="auto" w:fill="FFFFFF"/>
              </w:rPr>
              <w:t>high-risk</w:t>
            </w:r>
            <w:r w:rsidR="003C41E9" w:rsidRPr="00A73472">
              <w:rPr>
                <w:rStyle w:val="normaltextrun"/>
                <w:sz w:val="24"/>
                <w:szCs w:val="24"/>
                <w:shd w:val="clear" w:color="auto" w:fill="FFFFFF"/>
              </w:rPr>
              <w:t xml:space="preserve"> overdue actions outstanding.</w:t>
            </w:r>
          </w:p>
          <w:p w14:paraId="3DE145B8" w14:textId="6DB99799" w:rsidR="003C41E9" w:rsidRDefault="003C41E9" w:rsidP="79D33982">
            <w:pPr>
              <w:pStyle w:val="TableParagraph"/>
              <w:spacing w:before="120" w:after="120"/>
              <w:ind w:left="144" w:right="566"/>
              <w:rPr>
                <w:rStyle w:val="normaltextrun"/>
                <w:sz w:val="24"/>
                <w:szCs w:val="24"/>
                <w:shd w:val="clear" w:color="auto" w:fill="FFFFFF"/>
              </w:rPr>
            </w:pPr>
            <w:r w:rsidRPr="00A73472">
              <w:rPr>
                <w:rStyle w:val="normaltextrun"/>
                <w:sz w:val="24"/>
                <w:szCs w:val="24"/>
                <w:shd w:val="clear" w:color="auto" w:fill="FFFFFF"/>
              </w:rPr>
              <w:t xml:space="preserve">Members noted that the report </w:t>
            </w:r>
            <w:r w:rsidR="00667CA7" w:rsidRPr="00A73472">
              <w:rPr>
                <w:rStyle w:val="normaltextrun"/>
                <w:sz w:val="24"/>
                <w:szCs w:val="24"/>
                <w:shd w:val="clear" w:color="auto" w:fill="FFFFFF"/>
              </w:rPr>
              <w:t xml:space="preserve">presented </w:t>
            </w:r>
            <w:r w:rsidRPr="00A73472">
              <w:rPr>
                <w:rStyle w:val="normaltextrun"/>
                <w:sz w:val="24"/>
                <w:szCs w:val="24"/>
                <w:shd w:val="clear" w:color="auto" w:fill="FFFFFF"/>
              </w:rPr>
              <w:t>was clear and positive</w:t>
            </w:r>
            <w:r w:rsidR="00667CA7" w:rsidRPr="00A73472">
              <w:rPr>
                <w:rStyle w:val="normaltextrun"/>
                <w:sz w:val="24"/>
                <w:szCs w:val="24"/>
                <w:shd w:val="clear" w:color="auto" w:fill="FFFFFF"/>
              </w:rPr>
              <w:t>.</w:t>
            </w:r>
          </w:p>
          <w:p w14:paraId="3A5C706F" w14:textId="77777777" w:rsidR="00A74F22" w:rsidRPr="00A73472" w:rsidRDefault="00A74F22" w:rsidP="79D33982">
            <w:pPr>
              <w:pStyle w:val="TableParagraph"/>
              <w:spacing w:before="120" w:after="120"/>
              <w:ind w:left="144" w:right="566"/>
              <w:rPr>
                <w:rStyle w:val="normaltextrun"/>
                <w:sz w:val="24"/>
                <w:szCs w:val="24"/>
                <w:shd w:val="clear" w:color="auto" w:fill="FFFFFF"/>
              </w:rPr>
            </w:pPr>
          </w:p>
          <w:p w14:paraId="5ACE69DB" w14:textId="6E349558" w:rsidR="00EA1562" w:rsidRPr="00A73472" w:rsidRDefault="00667CA7" w:rsidP="00667CA7">
            <w:pPr>
              <w:pStyle w:val="TableParagraph"/>
              <w:spacing w:before="120" w:after="120"/>
              <w:ind w:left="144" w:right="566"/>
              <w:rPr>
                <w:sz w:val="24"/>
                <w:szCs w:val="24"/>
                <w:shd w:val="clear" w:color="auto" w:fill="FFFFFF"/>
              </w:rPr>
            </w:pPr>
            <w:r w:rsidRPr="00A73472">
              <w:rPr>
                <w:b/>
                <w:bCs/>
                <w:sz w:val="24"/>
                <w:szCs w:val="24"/>
              </w:rPr>
              <w:t xml:space="preserve">Recommendation: </w:t>
            </w:r>
            <w:r w:rsidRPr="00A73472">
              <w:rPr>
                <w:sz w:val="24"/>
                <w:szCs w:val="24"/>
              </w:rPr>
              <w:t xml:space="preserve"> Members of the IJB Audit and Assurance Committee</w:t>
            </w:r>
            <w:r w:rsidR="005752D3" w:rsidRPr="00A73472">
              <w:rPr>
                <w:sz w:val="24"/>
                <w:szCs w:val="24"/>
              </w:rPr>
              <w:t xml:space="preserve"> were </w:t>
            </w:r>
            <w:r w:rsidRPr="00A73472">
              <w:rPr>
                <w:sz w:val="24"/>
                <w:szCs w:val="24"/>
              </w:rPr>
              <w:t>asked to note this report for assurance.  Noted</w:t>
            </w:r>
            <w:r w:rsidRPr="00A73472">
              <w:rPr>
                <w:rStyle w:val="normaltextrun"/>
                <w:sz w:val="24"/>
                <w:szCs w:val="24"/>
                <w:shd w:val="clear" w:color="auto" w:fill="FFFFFF"/>
              </w:rPr>
              <w:t xml:space="preserve"> </w:t>
            </w:r>
            <w:r w:rsidR="00A73472" w:rsidRPr="00A73472">
              <w:rPr>
                <w:rStyle w:val="normaltextrun"/>
                <w:sz w:val="24"/>
                <w:szCs w:val="24"/>
                <w:shd w:val="clear" w:color="auto" w:fill="FFFFFF"/>
              </w:rPr>
              <w:t>.</w:t>
            </w:r>
          </w:p>
        </w:tc>
        <w:tc>
          <w:tcPr>
            <w:tcW w:w="1417" w:type="dxa"/>
            <w:vAlign w:val="center"/>
          </w:tcPr>
          <w:p w14:paraId="3BBFDF62" w14:textId="77777777" w:rsidR="00EA1562" w:rsidRDefault="00EA1562" w:rsidP="002C34B9">
            <w:pPr>
              <w:pStyle w:val="TableParagraph"/>
              <w:spacing w:before="120" w:after="120"/>
              <w:rPr>
                <w:b/>
                <w:bCs/>
                <w:color w:val="000000" w:themeColor="text1"/>
                <w:sz w:val="24"/>
                <w:szCs w:val="24"/>
              </w:rPr>
            </w:pPr>
          </w:p>
          <w:p w14:paraId="4AE990DC" w14:textId="77777777" w:rsidR="00EA1562" w:rsidRDefault="00EA1562" w:rsidP="002C34B9">
            <w:pPr>
              <w:pStyle w:val="TableParagraph"/>
              <w:spacing w:before="120" w:after="120"/>
              <w:rPr>
                <w:b/>
                <w:bCs/>
                <w:color w:val="000000" w:themeColor="text1"/>
                <w:sz w:val="24"/>
                <w:szCs w:val="24"/>
              </w:rPr>
            </w:pPr>
          </w:p>
          <w:p w14:paraId="7D673517" w14:textId="77777777" w:rsidR="00EA1562" w:rsidRDefault="00EA1562" w:rsidP="002C34B9">
            <w:pPr>
              <w:pStyle w:val="TableParagraph"/>
              <w:spacing w:before="120" w:after="120"/>
              <w:rPr>
                <w:b/>
                <w:bCs/>
                <w:color w:val="000000" w:themeColor="text1"/>
                <w:sz w:val="24"/>
                <w:szCs w:val="24"/>
              </w:rPr>
            </w:pPr>
          </w:p>
          <w:p w14:paraId="7B6CA624" w14:textId="77777777" w:rsidR="00EA1562" w:rsidRDefault="00EA1562" w:rsidP="002C34B9">
            <w:pPr>
              <w:pStyle w:val="TableParagraph"/>
              <w:spacing w:before="120" w:after="120"/>
              <w:rPr>
                <w:b/>
                <w:bCs/>
                <w:color w:val="000000" w:themeColor="text1"/>
                <w:sz w:val="24"/>
                <w:szCs w:val="24"/>
              </w:rPr>
            </w:pPr>
          </w:p>
          <w:p w14:paraId="122EBDC6" w14:textId="77777777" w:rsidR="00EA1562" w:rsidRDefault="00EA1562" w:rsidP="002C34B9">
            <w:pPr>
              <w:pStyle w:val="TableParagraph"/>
              <w:spacing w:before="120" w:after="120"/>
              <w:rPr>
                <w:b/>
                <w:bCs/>
                <w:color w:val="000000" w:themeColor="text1"/>
                <w:sz w:val="24"/>
                <w:szCs w:val="24"/>
              </w:rPr>
            </w:pPr>
          </w:p>
          <w:p w14:paraId="263310CD" w14:textId="77777777" w:rsidR="00EA1562" w:rsidRDefault="00EA1562" w:rsidP="002C34B9">
            <w:pPr>
              <w:pStyle w:val="TableParagraph"/>
              <w:spacing w:before="120" w:after="120"/>
              <w:rPr>
                <w:b/>
                <w:bCs/>
                <w:color w:val="000000" w:themeColor="text1"/>
                <w:sz w:val="24"/>
                <w:szCs w:val="24"/>
              </w:rPr>
            </w:pPr>
          </w:p>
          <w:p w14:paraId="101840F9" w14:textId="77777777" w:rsidR="00EA1562" w:rsidRDefault="00EA1562" w:rsidP="002C34B9">
            <w:pPr>
              <w:pStyle w:val="TableParagraph"/>
              <w:spacing w:before="120" w:after="120"/>
              <w:rPr>
                <w:b/>
                <w:bCs/>
                <w:color w:val="000000" w:themeColor="text1"/>
                <w:sz w:val="24"/>
                <w:szCs w:val="24"/>
              </w:rPr>
            </w:pPr>
          </w:p>
          <w:p w14:paraId="0D81424A" w14:textId="77777777" w:rsidR="00EA1562" w:rsidRDefault="00EA1562" w:rsidP="002C34B9">
            <w:pPr>
              <w:pStyle w:val="TableParagraph"/>
              <w:spacing w:before="120" w:after="120"/>
              <w:rPr>
                <w:b/>
                <w:bCs/>
                <w:color w:val="000000" w:themeColor="text1"/>
                <w:sz w:val="24"/>
                <w:szCs w:val="24"/>
              </w:rPr>
            </w:pPr>
          </w:p>
          <w:p w14:paraId="32D8BC58" w14:textId="77777777" w:rsidR="00EA1562" w:rsidRDefault="00EA1562" w:rsidP="002C34B9">
            <w:pPr>
              <w:pStyle w:val="TableParagraph"/>
              <w:spacing w:before="120" w:after="120"/>
              <w:rPr>
                <w:b/>
                <w:bCs/>
                <w:color w:val="000000" w:themeColor="text1"/>
                <w:sz w:val="24"/>
                <w:szCs w:val="24"/>
              </w:rPr>
            </w:pPr>
          </w:p>
          <w:p w14:paraId="3FBE3CEF" w14:textId="77777777" w:rsidR="00EA1562" w:rsidRDefault="00EA1562" w:rsidP="002C34B9">
            <w:pPr>
              <w:pStyle w:val="TableParagraph"/>
              <w:spacing w:before="120" w:after="120"/>
              <w:rPr>
                <w:b/>
                <w:bCs/>
                <w:color w:val="000000" w:themeColor="text1"/>
                <w:sz w:val="24"/>
                <w:szCs w:val="24"/>
              </w:rPr>
            </w:pPr>
          </w:p>
          <w:p w14:paraId="003462D0" w14:textId="77777777" w:rsidR="00EA1562" w:rsidRDefault="00EA1562" w:rsidP="002C34B9">
            <w:pPr>
              <w:pStyle w:val="TableParagraph"/>
              <w:spacing w:before="120" w:after="120"/>
              <w:rPr>
                <w:b/>
                <w:bCs/>
                <w:color w:val="000000" w:themeColor="text1"/>
                <w:sz w:val="24"/>
                <w:szCs w:val="24"/>
              </w:rPr>
            </w:pPr>
          </w:p>
          <w:p w14:paraId="669035C7" w14:textId="69D8A109" w:rsidR="00EA1562" w:rsidRPr="00560CFC" w:rsidRDefault="00EA1562" w:rsidP="002C34B9">
            <w:pPr>
              <w:pStyle w:val="TableParagraph"/>
              <w:spacing w:before="120" w:after="120"/>
              <w:rPr>
                <w:b/>
                <w:bCs/>
                <w:color w:val="000000" w:themeColor="text1"/>
                <w:sz w:val="24"/>
                <w:szCs w:val="24"/>
              </w:rPr>
            </w:pPr>
          </w:p>
        </w:tc>
      </w:tr>
      <w:tr w:rsidR="00EA1562" w:rsidRPr="00560CFC" w14:paraId="2BA92C41" w14:textId="77777777" w:rsidTr="102B7E75">
        <w:trPr>
          <w:trHeight w:val="558"/>
        </w:trPr>
        <w:tc>
          <w:tcPr>
            <w:tcW w:w="1455" w:type="dxa"/>
          </w:tcPr>
          <w:p w14:paraId="5A6EEC43" w14:textId="05ACBD22" w:rsidR="00EA1562" w:rsidRPr="005A2DA5" w:rsidRDefault="00823B7C" w:rsidP="79D33982">
            <w:pPr>
              <w:pStyle w:val="TableParagraph"/>
              <w:spacing w:before="120" w:after="120"/>
              <w:ind w:left="105"/>
              <w:rPr>
                <w:rStyle w:val="normaltextrun"/>
                <w:b/>
                <w:bCs/>
                <w:sz w:val="24"/>
                <w:szCs w:val="24"/>
                <w:shd w:val="clear" w:color="auto" w:fill="FFFFFF"/>
              </w:rPr>
            </w:pPr>
            <w:r>
              <w:rPr>
                <w:rStyle w:val="normaltextrun"/>
                <w:b/>
                <w:bCs/>
                <w:sz w:val="24"/>
                <w:szCs w:val="24"/>
                <w:shd w:val="clear" w:color="auto" w:fill="FFFFFF"/>
              </w:rPr>
              <w:lastRenderedPageBreak/>
              <w:t>6</w:t>
            </w:r>
            <w:r w:rsidR="7B00623E" w:rsidRPr="79D33982">
              <w:rPr>
                <w:rStyle w:val="normaltextrun"/>
                <w:b/>
                <w:bCs/>
                <w:sz w:val="24"/>
                <w:szCs w:val="24"/>
                <w:shd w:val="clear" w:color="auto" w:fill="FFFFFF"/>
              </w:rPr>
              <w:t>.</w:t>
            </w:r>
          </w:p>
        </w:tc>
        <w:tc>
          <w:tcPr>
            <w:tcW w:w="7356" w:type="dxa"/>
          </w:tcPr>
          <w:p w14:paraId="160282C4" w14:textId="0A546F43" w:rsidR="00823B7C" w:rsidRPr="00A73472" w:rsidRDefault="00667CA7" w:rsidP="79D33982">
            <w:pPr>
              <w:pStyle w:val="TableParagraph"/>
              <w:spacing w:before="120" w:after="120"/>
              <w:ind w:left="107" w:right="566"/>
              <w:rPr>
                <w:rStyle w:val="normaltextrun"/>
                <w:b/>
                <w:bCs/>
                <w:sz w:val="24"/>
                <w:szCs w:val="24"/>
                <w:shd w:val="clear" w:color="auto" w:fill="FFFFFF"/>
              </w:rPr>
            </w:pPr>
            <w:r w:rsidRPr="00A73472">
              <w:rPr>
                <w:rStyle w:val="normaltextrun"/>
                <w:b/>
                <w:bCs/>
                <w:sz w:val="24"/>
                <w:szCs w:val="24"/>
                <w:shd w:val="clear" w:color="auto" w:fill="FFFFFF"/>
              </w:rPr>
              <w:t>INTERNAL AUDIT FO</w:t>
            </w:r>
            <w:r w:rsidR="005752D3" w:rsidRPr="00A73472">
              <w:rPr>
                <w:rStyle w:val="normaltextrun"/>
                <w:b/>
                <w:bCs/>
                <w:sz w:val="24"/>
                <w:szCs w:val="24"/>
                <w:shd w:val="clear" w:color="auto" w:fill="FFFFFF"/>
              </w:rPr>
              <w:t>5</w:t>
            </w:r>
            <w:r w:rsidRPr="00A73472">
              <w:rPr>
                <w:rStyle w:val="normaltextrun"/>
                <w:b/>
                <w:bCs/>
                <w:sz w:val="24"/>
                <w:szCs w:val="24"/>
                <w:shd w:val="clear" w:color="auto" w:fill="FFFFFF"/>
              </w:rPr>
              <w:t xml:space="preserve">/25 </w:t>
            </w:r>
            <w:r w:rsidR="00823B7C" w:rsidRPr="00A73472">
              <w:rPr>
                <w:rStyle w:val="normaltextrun"/>
                <w:b/>
                <w:bCs/>
                <w:sz w:val="24"/>
                <w:szCs w:val="24"/>
                <w:shd w:val="clear" w:color="auto" w:fill="FFFFFF"/>
              </w:rPr>
              <w:t>PERFORMANCE REPORT</w:t>
            </w:r>
            <w:r w:rsidRPr="00A73472">
              <w:rPr>
                <w:rStyle w:val="normaltextrun"/>
                <w:b/>
                <w:bCs/>
                <w:sz w:val="24"/>
                <w:szCs w:val="24"/>
                <w:shd w:val="clear" w:color="auto" w:fill="FFFFFF"/>
              </w:rPr>
              <w:t>ING</w:t>
            </w:r>
            <w:r w:rsidR="00823B7C" w:rsidRPr="00A73472">
              <w:rPr>
                <w:rStyle w:val="normaltextrun"/>
                <w:b/>
                <w:bCs/>
                <w:sz w:val="24"/>
                <w:szCs w:val="24"/>
                <w:shd w:val="clear" w:color="auto" w:fill="FFFFFF"/>
              </w:rPr>
              <w:t xml:space="preserve"> </w:t>
            </w:r>
          </w:p>
          <w:p w14:paraId="14EFA970" w14:textId="4D9C22EF" w:rsidR="00823B7C" w:rsidRPr="00A73472" w:rsidRDefault="00667CA7" w:rsidP="00667CA7">
            <w:pPr>
              <w:pStyle w:val="TableParagraph"/>
              <w:spacing w:before="120" w:after="120"/>
              <w:ind w:left="126" w:right="566"/>
              <w:rPr>
                <w:rStyle w:val="normaltextrun"/>
                <w:b/>
                <w:bCs/>
                <w:sz w:val="24"/>
                <w:szCs w:val="24"/>
                <w:shd w:val="clear" w:color="auto" w:fill="FFFFFF"/>
              </w:rPr>
            </w:pPr>
            <w:r w:rsidRPr="00A73472">
              <w:rPr>
                <w:rStyle w:val="normaltextrun"/>
                <w:sz w:val="24"/>
                <w:szCs w:val="24"/>
                <w:shd w:val="clear" w:color="auto" w:fill="FFFFFF"/>
              </w:rPr>
              <w:t>Jocelyn Lyall presented the Performance Reporting Audit, advising that the review had been undertaken jointly by Fife Council and NHS Fife Internal Audit teams.  The audit provided reasonable assurance on the adequacy and effectiveness of the IJB’s performance monitoring arrangements and overall performance framework.</w:t>
            </w:r>
            <w:r w:rsidRPr="00A73472">
              <w:rPr>
                <w:rStyle w:val="normaltextrun"/>
                <w:b/>
                <w:bCs/>
                <w:sz w:val="24"/>
                <w:szCs w:val="24"/>
                <w:shd w:val="clear" w:color="auto" w:fill="FFFFFF"/>
              </w:rPr>
              <w:t xml:space="preserve"> </w:t>
            </w:r>
          </w:p>
          <w:p w14:paraId="6D3815A1" w14:textId="72525584" w:rsidR="00667CA7" w:rsidRDefault="00F909F8" w:rsidP="79D33982">
            <w:pPr>
              <w:pStyle w:val="TableParagraph"/>
              <w:spacing w:before="120" w:after="120"/>
              <w:ind w:left="107" w:right="566"/>
              <w:rPr>
                <w:rStyle w:val="normaltextrun"/>
                <w:color w:val="4F81BD" w:themeColor="accent1"/>
                <w:sz w:val="24"/>
                <w:szCs w:val="24"/>
                <w:shd w:val="clear" w:color="auto" w:fill="FFFFFF"/>
              </w:rPr>
            </w:pPr>
            <w:r w:rsidRPr="00A73472">
              <w:rPr>
                <w:rStyle w:val="normaltextrun"/>
                <w:sz w:val="24"/>
                <w:szCs w:val="24"/>
                <w:shd w:val="clear" w:color="auto" w:fill="FFFFFF"/>
              </w:rPr>
              <w:t>The audit identified 4 moderate findings and 1 finding assessed as merits attention, with detailed findings set out in the report.  In addition, several good areas of good practice were identified.  Overall, the findings were not indicative of significant control weaknesses but instead highlighted opportunities to support continuous improvement.</w:t>
            </w:r>
          </w:p>
          <w:p w14:paraId="0E9207D0" w14:textId="148D5ACD" w:rsidR="00F909F8" w:rsidRPr="00A73472" w:rsidRDefault="00F909F8" w:rsidP="79D33982">
            <w:pPr>
              <w:pStyle w:val="TableParagraph"/>
              <w:spacing w:before="120" w:after="120"/>
              <w:ind w:left="107" w:right="566"/>
              <w:rPr>
                <w:rStyle w:val="normaltextrun"/>
                <w:sz w:val="24"/>
                <w:szCs w:val="24"/>
                <w:shd w:val="clear" w:color="auto" w:fill="FFFFFF"/>
              </w:rPr>
            </w:pPr>
            <w:r w:rsidRPr="00A73472">
              <w:rPr>
                <w:rStyle w:val="normaltextrun"/>
                <w:sz w:val="24"/>
                <w:szCs w:val="24"/>
                <w:shd w:val="clear" w:color="auto" w:fill="FFFFFF"/>
              </w:rPr>
              <w:t xml:space="preserve">The audit highlighted the need to strengthen data quality assurance, improve the linkage between performance reporting and risk management, and enhance the clarity and consistency of performance information. </w:t>
            </w:r>
          </w:p>
          <w:p w14:paraId="6667D73D" w14:textId="0DF74D44" w:rsidR="00823B7C" w:rsidRPr="00A73472" w:rsidRDefault="00F909F8" w:rsidP="00B27919">
            <w:pPr>
              <w:pStyle w:val="TableParagraph"/>
              <w:spacing w:before="120" w:after="120"/>
              <w:ind w:left="107" w:right="566"/>
              <w:rPr>
                <w:rStyle w:val="normaltextrun"/>
                <w:sz w:val="24"/>
                <w:szCs w:val="24"/>
                <w:shd w:val="clear" w:color="auto" w:fill="FFFFFF"/>
              </w:rPr>
            </w:pPr>
            <w:r w:rsidRPr="00A73472">
              <w:rPr>
                <w:rStyle w:val="normaltextrun"/>
                <w:sz w:val="24"/>
                <w:szCs w:val="24"/>
                <w:shd w:val="clear" w:color="auto" w:fill="FFFFFF"/>
              </w:rPr>
              <w:t xml:space="preserve">It was noted that improvement work was already underway, including the development of locality-level reporting and enhanced monitoring of improvement actions.   </w:t>
            </w:r>
          </w:p>
          <w:p w14:paraId="2A636E7F" w14:textId="00F60E61" w:rsidR="00B27919" w:rsidRPr="00A73472" w:rsidRDefault="00B27919" w:rsidP="00B27919">
            <w:pPr>
              <w:pStyle w:val="TableParagraph"/>
              <w:spacing w:before="120" w:after="120"/>
              <w:ind w:left="107" w:right="566"/>
              <w:rPr>
                <w:rStyle w:val="normaltextrun"/>
                <w:sz w:val="24"/>
                <w:szCs w:val="24"/>
              </w:rPr>
            </w:pPr>
            <w:r w:rsidRPr="00A73472">
              <w:rPr>
                <w:rStyle w:val="normaltextrun"/>
                <w:sz w:val="24"/>
                <w:szCs w:val="24"/>
              </w:rPr>
              <w:t>Vanessa Salmond welcomed the report and confirmed that the recommendation</w:t>
            </w:r>
            <w:r w:rsidR="005752D3" w:rsidRPr="00A73472">
              <w:rPr>
                <w:rStyle w:val="normaltextrun"/>
                <w:sz w:val="24"/>
                <w:szCs w:val="24"/>
              </w:rPr>
              <w:t>s</w:t>
            </w:r>
            <w:r w:rsidRPr="00A73472">
              <w:rPr>
                <w:rStyle w:val="normaltextrun"/>
                <w:sz w:val="24"/>
                <w:szCs w:val="24"/>
              </w:rPr>
              <w:t xml:space="preserve"> have been accepted, with a focus on refining existing processes and strengthening alignment between performance, risk and assurance. Vaness</w:t>
            </w:r>
            <w:r w:rsidR="005752D3" w:rsidRPr="00A73472">
              <w:rPr>
                <w:rStyle w:val="normaltextrun"/>
                <w:sz w:val="24"/>
                <w:szCs w:val="24"/>
              </w:rPr>
              <w:t>a</w:t>
            </w:r>
            <w:r w:rsidRPr="00A73472">
              <w:rPr>
                <w:rStyle w:val="normaltextrun"/>
                <w:sz w:val="24"/>
                <w:szCs w:val="24"/>
              </w:rPr>
              <w:t xml:space="preserve"> highlighted that Improvements are underway to enhance transparency, reporting and locality information, and confirmed officers are committed to delivering these enhancements </w:t>
            </w:r>
          </w:p>
          <w:p w14:paraId="56DA2FA1" w14:textId="702DBAE2" w:rsidR="00EA1562" w:rsidRPr="001635B5" w:rsidRDefault="00B27919" w:rsidP="001635B5">
            <w:pPr>
              <w:pStyle w:val="TableParagraph"/>
              <w:spacing w:before="120" w:after="120"/>
              <w:ind w:left="107" w:right="566"/>
              <w:rPr>
                <w:color w:val="0070C0"/>
                <w:sz w:val="24"/>
                <w:szCs w:val="24"/>
              </w:rPr>
            </w:pPr>
            <w:r w:rsidRPr="00A73472">
              <w:rPr>
                <w:b/>
                <w:bCs/>
                <w:sz w:val="24"/>
                <w:szCs w:val="24"/>
              </w:rPr>
              <w:t xml:space="preserve">Recommendation: </w:t>
            </w:r>
            <w:r w:rsidRPr="00A73472">
              <w:rPr>
                <w:sz w:val="24"/>
                <w:szCs w:val="24"/>
              </w:rPr>
              <w:t xml:space="preserve">Members of the IJB Audit and Assurance Committee </w:t>
            </w:r>
            <w:r w:rsidR="00A73472" w:rsidRPr="00A73472">
              <w:rPr>
                <w:sz w:val="24"/>
                <w:szCs w:val="24"/>
              </w:rPr>
              <w:t>were</w:t>
            </w:r>
            <w:r w:rsidRPr="00A73472">
              <w:rPr>
                <w:sz w:val="24"/>
                <w:szCs w:val="24"/>
              </w:rPr>
              <w:t xml:space="preserve"> asked to note this report for assurance. </w:t>
            </w:r>
            <w:r w:rsidR="001635B5" w:rsidRPr="00A73472">
              <w:rPr>
                <w:sz w:val="24"/>
                <w:szCs w:val="24"/>
              </w:rPr>
              <w:t xml:space="preserve"> Noted</w:t>
            </w:r>
            <w:r w:rsidR="001635B5">
              <w:rPr>
                <w:color w:val="0070C0"/>
                <w:sz w:val="24"/>
                <w:szCs w:val="24"/>
              </w:rPr>
              <w:t>.</w:t>
            </w:r>
          </w:p>
        </w:tc>
        <w:tc>
          <w:tcPr>
            <w:tcW w:w="1417" w:type="dxa"/>
          </w:tcPr>
          <w:p w14:paraId="0B62156C" w14:textId="77777777" w:rsidR="00EA1562" w:rsidRDefault="00EA1562" w:rsidP="002C34B9">
            <w:pPr>
              <w:pStyle w:val="TableParagraph"/>
              <w:spacing w:before="120" w:after="120"/>
              <w:rPr>
                <w:b/>
                <w:sz w:val="24"/>
                <w:szCs w:val="24"/>
              </w:rPr>
            </w:pPr>
          </w:p>
          <w:p w14:paraId="4CDC9338" w14:textId="77777777" w:rsidR="00EA1562" w:rsidRDefault="00EA1562" w:rsidP="002C34B9">
            <w:pPr>
              <w:pStyle w:val="TableParagraph"/>
              <w:spacing w:before="120" w:after="120"/>
              <w:rPr>
                <w:b/>
                <w:sz w:val="24"/>
                <w:szCs w:val="24"/>
              </w:rPr>
            </w:pPr>
          </w:p>
          <w:p w14:paraId="4508B405" w14:textId="77777777" w:rsidR="00EA1562" w:rsidRDefault="00EA1562" w:rsidP="002C34B9">
            <w:pPr>
              <w:pStyle w:val="TableParagraph"/>
              <w:spacing w:before="120" w:after="120"/>
              <w:rPr>
                <w:b/>
                <w:sz w:val="24"/>
                <w:szCs w:val="24"/>
              </w:rPr>
            </w:pPr>
          </w:p>
          <w:p w14:paraId="79EEF423" w14:textId="77777777" w:rsidR="00EA1562" w:rsidRDefault="00EA1562" w:rsidP="002C34B9">
            <w:pPr>
              <w:pStyle w:val="TableParagraph"/>
              <w:spacing w:before="120" w:after="120"/>
              <w:rPr>
                <w:b/>
                <w:sz w:val="24"/>
                <w:szCs w:val="24"/>
              </w:rPr>
            </w:pPr>
          </w:p>
          <w:p w14:paraId="5F18D820" w14:textId="77777777" w:rsidR="00EA1562" w:rsidRDefault="00EA1562" w:rsidP="002C34B9">
            <w:pPr>
              <w:pStyle w:val="TableParagraph"/>
              <w:spacing w:before="120" w:after="120"/>
              <w:rPr>
                <w:b/>
                <w:sz w:val="24"/>
                <w:szCs w:val="24"/>
              </w:rPr>
            </w:pPr>
          </w:p>
          <w:p w14:paraId="572835BD" w14:textId="77777777" w:rsidR="00EA1562" w:rsidRDefault="00EA1562" w:rsidP="002C34B9">
            <w:pPr>
              <w:pStyle w:val="TableParagraph"/>
              <w:spacing w:before="120" w:after="120"/>
              <w:rPr>
                <w:b/>
                <w:sz w:val="24"/>
                <w:szCs w:val="24"/>
              </w:rPr>
            </w:pPr>
            <w:r>
              <w:rPr>
                <w:b/>
                <w:sz w:val="24"/>
                <w:szCs w:val="24"/>
              </w:rPr>
              <w:t xml:space="preserve"> </w:t>
            </w:r>
          </w:p>
          <w:p w14:paraId="3CA28600" w14:textId="77777777" w:rsidR="00EA1562" w:rsidRDefault="00EA1562" w:rsidP="002C34B9">
            <w:pPr>
              <w:pStyle w:val="TableParagraph"/>
              <w:spacing w:before="120" w:after="120"/>
              <w:rPr>
                <w:b/>
                <w:sz w:val="24"/>
                <w:szCs w:val="24"/>
              </w:rPr>
            </w:pPr>
          </w:p>
          <w:p w14:paraId="41FB8EE2" w14:textId="77777777" w:rsidR="00EA1562" w:rsidRDefault="00EA1562" w:rsidP="002C34B9">
            <w:pPr>
              <w:pStyle w:val="TableParagraph"/>
              <w:spacing w:before="120" w:after="120"/>
              <w:rPr>
                <w:b/>
                <w:sz w:val="24"/>
                <w:szCs w:val="24"/>
              </w:rPr>
            </w:pPr>
          </w:p>
          <w:p w14:paraId="6AA5489E" w14:textId="77777777" w:rsidR="00EA1562" w:rsidRDefault="00EA1562" w:rsidP="002C34B9">
            <w:pPr>
              <w:pStyle w:val="TableParagraph"/>
              <w:spacing w:before="120" w:after="120"/>
              <w:rPr>
                <w:b/>
                <w:sz w:val="24"/>
                <w:szCs w:val="24"/>
              </w:rPr>
            </w:pPr>
          </w:p>
          <w:p w14:paraId="61DFD167" w14:textId="77777777" w:rsidR="00EA1562" w:rsidRDefault="00EA1562" w:rsidP="002C34B9">
            <w:pPr>
              <w:pStyle w:val="TableParagraph"/>
              <w:spacing w:before="120" w:after="120"/>
              <w:rPr>
                <w:b/>
                <w:sz w:val="24"/>
                <w:szCs w:val="24"/>
              </w:rPr>
            </w:pPr>
          </w:p>
          <w:p w14:paraId="2FC4CAE9" w14:textId="05442F64" w:rsidR="00EA1562" w:rsidRDefault="00EA1562" w:rsidP="002C34B9">
            <w:pPr>
              <w:pStyle w:val="TableParagraph"/>
              <w:spacing w:before="120" w:after="120"/>
              <w:rPr>
                <w:b/>
                <w:sz w:val="24"/>
                <w:szCs w:val="24"/>
              </w:rPr>
            </w:pPr>
          </w:p>
        </w:tc>
      </w:tr>
      <w:tr w:rsidR="00EA1562" w:rsidRPr="00560CFC" w14:paraId="78116B34" w14:textId="77777777" w:rsidTr="102B7E75">
        <w:trPr>
          <w:trHeight w:val="558"/>
        </w:trPr>
        <w:tc>
          <w:tcPr>
            <w:tcW w:w="1455" w:type="dxa"/>
          </w:tcPr>
          <w:p w14:paraId="2B63EB06" w14:textId="12EF0C05" w:rsidR="00EA1562" w:rsidRDefault="00424B69" w:rsidP="79D33982">
            <w:pPr>
              <w:pStyle w:val="TableParagraph"/>
              <w:spacing w:before="120" w:after="120"/>
              <w:ind w:left="105"/>
              <w:rPr>
                <w:rStyle w:val="normaltextrun"/>
                <w:b/>
                <w:bCs/>
                <w:sz w:val="24"/>
                <w:szCs w:val="24"/>
                <w:shd w:val="clear" w:color="auto" w:fill="FFFFFF"/>
              </w:rPr>
            </w:pPr>
            <w:r>
              <w:rPr>
                <w:rStyle w:val="normaltextrun"/>
                <w:b/>
                <w:bCs/>
                <w:sz w:val="24"/>
                <w:szCs w:val="24"/>
                <w:shd w:val="clear" w:color="auto" w:fill="FFFFFF"/>
              </w:rPr>
              <w:t>7</w:t>
            </w:r>
            <w:r w:rsidR="7B00623E" w:rsidRPr="79D33982">
              <w:rPr>
                <w:rStyle w:val="normaltextrun"/>
                <w:b/>
                <w:bCs/>
                <w:sz w:val="24"/>
                <w:szCs w:val="24"/>
                <w:shd w:val="clear" w:color="auto" w:fill="FFFFFF"/>
              </w:rPr>
              <w:t>.</w:t>
            </w:r>
          </w:p>
        </w:tc>
        <w:tc>
          <w:tcPr>
            <w:tcW w:w="7356" w:type="dxa"/>
          </w:tcPr>
          <w:p w14:paraId="6348B7DD" w14:textId="77777777" w:rsidR="00424B69" w:rsidRPr="00A73472" w:rsidRDefault="00424B69" w:rsidP="79D33982">
            <w:pPr>
              <w:pStyle w:val="TableParagraph"/>
              <w:spacing w:before="120" w:after="120"/>
              <w:ind w:left="107" w:right="566"/>
              <w:rPr>
                <w:rStyle w:val="normaltextrun"/>
                <w:b/>
                <w:bCs/>
                <w:sz w:val="24"/>
                <w:szCs w:val="24"/>
                <w:shd w:val="clear" w:color="auto" w:fill="FFFFFF"/>
              </w:rPr>
            </w:pPr>
            <w:r w:rsidRPr="00A73472">
              <w:rPr>
                <w:rStyle w:val="normaltextrun"/>
                <w:b/>
                <w:bCs/>
                <w:sz w:val="24"/>
                <w:szCs w:val="24"/>
                <w:shd w:val="clear" w:color="auto" w:fill="FFFFFF"/>
              </w:rPr>
              <w:t>ANNUAL RISK MANAGEMENT REPORT (Incorporating Risk Management Strategy Review and Updae on Progress)</w:t>
            </w:r>
          </w:p>
          <w:p w14:paraId="7F13F52B" w14:textId="402899FA" w:rsidR="005752D3" w:rsidRPr="00A73472" w:rsidRDefault="005752D3" w:rsidP="79D33982">
            <w:pPr>
              <w:pStyle w:val="TableParagraph"/>
              <w:spacing w:before="120" w:after="120"/>
              <w:ind w:left="107" w:right="566"/>
              <w:rPr>
                <w:rStyle w:val="normaltextrun"/>
                <w:sz w:val="24"/>
                <w:szCs w:val="24"/>
                <w:shd w:val="clear" w:color="auto" w:fill="FFFFFF"/>
              </w:rPr>
            </w:pPr>
            <w:r w:rsidRPr="00A73472">
              <w:rPr>
                <w:rStyle w:val="normaltextrun"/>
                <w:sz w:val="24"/>
                <w:szCs w:val="24"/>
                <w:shd w:val="clear" w:color="auto" w:fill="FFFFFF"/>
              </w:rPr>
              <w:t xml:space="preserve">Avril Sweeney provided and update on progress with the IJB Risk Management Policy and Strategy Delivery Plan, noting that the plan was originally approved in March 2023 and last reported in May 2025.  </w:t>
            </w:r>
          </w:p>
          <w:p w14:paraId="112A9D26" w14:textId="627BC5B8" w:rsidR="005752D3" w:rsidRPr="00A73472" w:rsidRDefault="005752D3" w:rsidP="79D33982">
            <w:pPr>
              <w:pStyle w:val="TableParagraph"/>
              <w:spacing w:before="120" w:after="120"/>
              <w:ind w:left="107" w:right="566"/>
              <w:rPr>
                <w:rStyle w:val="normaltextrun"/>
                <w:sz w:val="24"/>
                <w:szCs w:val="24"/>
                <w:shd w:val="clear" w:color="auto" w:fill="FFFFFF"/>
              </w:rPr>
            </w:pPr>
            <w:r w:rsidRPr="00A73472">
              <w:rPr>
                <w:rStyle w:val="normaltextrun"/>
                <w:sz w:val="24"/>
                <w:szCs w:val="24"/>
                <w:shd w:val="clear" w:color="auto" w:fill="FFFFFF"/>
              </w:rPr>
              <w:t>It was reported that of the 10 actions, eight have been completed, with progress continuing on the remaining 2 actions, which are anticipated to be completed by the end of June</w:t>
            </w:r>
            <w:r w:rsidR="00A73472" w:rsidRPr="00A73472">
              <w:rPr>
                <w:rStyle w:val="normaltextrun"/>
                <w:sz w:val="24"/>
                <w:szCs w:val="24"/>
                <w:shd w:val="clear" w:color="auto" w:fill="FFFFFF"/>
              </w:rPr>
              <w:t xml:space="preserve"> 2026</w:t>
            </w:r>
            <w:r w:rsidRPr="00A73472">
              <w:rPr>
                <w:rStyle w:val="normaltextrun"/>
                <w:sz w:val="24"/>
                <w:szCs w:val="24"/>
                <w:shd w:val="clear" w:color="auto" w:fill="FFFFFF"/>
              </w:rPr>
              <w:t>.  In addition, a further 5 actions arising from the risk maturity model gap analysis remain in progress. These actions will be consolidated as part of the planned refresh of the IJB Risk Management Policy Strategy, including a review of the Risk Appetite Statement and alignment of strategic risks with the new Strategic Plan. This work has commen</w:t>
            </w:r>
            <w:r w:rsidR="00212606">
              <w:rPr>
                <w:rStyle w:val="normaltextrun"/>
                <w:sz w:val="24"/>
                <w:szCs w:val="24"/>
                <w:shd w:val="clear" w:color="auto" w:fill="FFFFFF"/>
              </w:rPr>
              <w:t>ced</w:t>
            </w:r>
            <w:r w:rsidRPr="00A73472">
              <w:rPr>
                <w:rStyle w:val="normaltextrun"/>
                <w:sz w:val="24"/>
                <w:szCs w:val="24"/>
                <w:shd w:val="clear" w:color="auto" w:fill="FFFFFF"/>
              </w:rPr>
              <w:t>, with an initial discussion held at the IJB Development Session on 29</w:t>
            </w:r>
            <w:r w:rsidRPr="00A73472">
              <w:rPr>
                <w:rStyle w:val="normaltextrun"/>
                <w:sz w:val="24"/>
                <w:szCs w:val="24"/>
                <w:shd w:val="clear" w:color="auto" w:fill="FFFFFF"/>
                <w:vertAlign w:val="superscript"/>
              </w:rPr>
              <w:t>th</w:t>
            </w:r>
            <w:r w:rsidRPr="00A73472">
              <w:rPr>
                <w:rStyle w:val="normaltextrun"/>
                <w:sz w:val="24"/>
                <w:szCs w:val="24"/>
                <w:shd w:val="clear" w:color="auto" w:fill="FFFFFF"/>
              </w:rPr>
              <w:t xml:space="preserve"> </w:t>
            </w:r>
            <w:r w:rsidRPr="00A73472">
              <w:rPr>
                <w:rStyle w:val="normaltextrun"/>
                <w:sz w:val="24"/>
                <w:szCs w:val="24"/>
                <w:shd w:val="clear" w:color="auto" w:fill="FFFFFF"/>
              </w:rPr>
              <w:lastRenderedPageBreak/>
              <w:t xml:space="preserve">April 2026 and further updates will be reported to future meetings. </w:t>
            </w:r>
          </w:p>
          <w:p w14:paraId="4009F7F5" w14:textId="2E922023" w:rsidR="005752D3" w:rsidRPr="00A73472" w:rsidRDefault="005752D3" w:rsidP="79D33982">
            <w:pPr>
              <w:pStyle w:val="TableParagraph"/>
              <w:spacing w:before="120" w:after="120"/>
              <w:ind w:left="107" w:right="566"/>
              <w:rPr>
                <w:rStyle w:val="normaltextrun"/>
                <w:sz w:val="24"/>
                <w:szCs w:val="24"/>
                <w:shd w:val="clear" w:color="auto" w:fill="FFFFFF"/>
              </w:rPr>
            </w:pPr>
            <w:r w:rsidRPr="00A73472">
              <w:rPr>
                <w:rStyle w:val="normaltextrun"/>
                <w:sz w:val="24"/>
                <w:szCs w:val="24"/>
                <w:shd w:val="clear" w:color="auto" w:fill="FFFFFF"/>
              </w:rPr>
              <w:t>The report also outlined progress over the past year across key areas including:</w:t>
            </w:r>
          </w:p>
          <w:p w14:paraId="3520E130" w14:textId="4B1348A6" w:rsidR="005752D3" w:rsidRPr="00A73472" w:rsidRDefault="005752D3" w:rsidP="005752D3">
            <w:pPr>
              <w:pStyle w:val="TableParagraph"/>
              <w:numPr>
                <w:ilvl w:val="0"/>
                <w:numId w:val="30"/>
              </w:numPr>
              <w:spacing w:before="120" w:after="120"/>
              <w:ind w:right="566"/>
              <w:rPr>
                <w:rStyle w:val="normaltextrun"/>
                <w:sz w:val="24"/>
                <w:szCs w:val="24"/>
                <w:shd w:val="clear" w:color="auto" w:fill="FFFFFF"/>
              </w:rPr>
            </w:pPr>
            <w:r w:rsidRPr="00A73472">
              <w:rPr>
                <w:rStyle w:val="normaltextrun"/>
                <w:sz w:val="24"/>
                <w:szCs w:val="24"/>
                <w:shd w:val="clear" w:color="auto" w:fill="FFFFFF"/>
              </w:rPr>
              <w:t>Enhancement of the strategic risk register and risk reporting framework</w:t>
            </w:r>
          </w:p>
          <w:p w14:paraId="7A85B664" w14:textId="560E29C1" w:rsidR="005752D3" w:rsidRPr="00A73472" w:rsidRDefault="005752D3" w:rsidP="005752D3">
            <w:pPr>
              <w:pStyle w:val="TableParagraph"/>
              <w:numPr>
                <w:ilvl w:val="0"/>
                <w:numId w:val="30"/>
              </w:numPr>
              <w:spacing w:before="120" w:after="120"/>
              <w:ind w:right="566"/>
              <w:rPr>
                <w:rStyle w:val="normaltextrun"/>
                <w:sz w:val="24"/>
                <w:szCs w:val="24"/>
                <w:shd w:val="clear" w:color="auto" w:fill="FFFFFF"/>
              </w:rPr>
            </w:pPr>
            <w:r w:rsidRPr="00A73472">
              <w:rPr>
                <w:rStyle w:val="normaltextrun"/>
                <w:sz w:val="24"/>
                <w:szCs w:val="24"/>
                <w:shd w:val="clear" w:color="auto" w:fill="FFFFFF"/>
              </w:rPr>
              <w:t>Development of the deep dive risk review process</w:t>
            </w:r>
          </w:p>
          <w:p w14:paraId="4D2F5413" w14:textId="66E1B4C6" w:rsidR="005752D3" w:rsidRPr="00A73472" w:rsidRDefault="005752D3" w:rsidP="005752D3">
            <w:pPr>
              <w:pStyle w:val="TableParagraph"/>
              <w:numPr>
                <w:ilvl w:val="0"/>
                <w:numId w:val="30"/>
              </w:numPr>
              <w:spacing w:before="120" w:after="120"/>
              <w:ind w:right="566"/>
              <w:rPr>
                <w:rStyle w:val="normaltextrun"/>
                <w:sz w:val="24"/>
                <w:szCs w:val="24"/>
                <w:shd w:val="clear" w:color="auto" w:fill="FFFFFF"/>
              </w:rPr>
            </w:pPr>
            <w:r w:rsidRPr="00A73472">
              <w:rPr>
                <w:rStyle w:val="normaltextrun"/>
                <w:sz w:val="24"/>
                <w:szCs w:val="24"/>
                <w:shd w:val="clear" w:color="auto" w:fill="FFFFFF"/>
              </w:rPr>
              <w:t>Delivery of additional training and guidance</w:t>
            </w:r>
          </w:p>
          <w:p w14:paraId="7EDF5773" w14:textId="2FA2A74E" w:rsidR="005752D3" w:rsidRPr="00A73472" w:rsidRDefault="005752D3" w:rsidP="005752D3">
            <w:pPr>
              <w:pStyle w:val="TableParagraph"/>
              <w:numPr>
                <w:ilvl w:val="0"/>
                <w:numId w:val="30"/>
              </w:numPr>
              <w:spacing w:before="120" w:after="120"/>
              <w:ind w:right="566"/>
              <w:rPr>
                <w:rStyle w:val="normaltextrun"/>
                <w:sz w:val="24"/>
                <w:szCs w:val="24"/>
                <w:shd w:val="clear" w:color="auto" w:fill="FFFFFF"/>
              </w:rPr>
            </w:pPr>
            <w:r w:rsidRPr="00A73472">
              <w:rPr>
                <w:rStyle w:val="normaltextrun"/>
                <w:sz w:val="24"/>
                <w:szCs w:val="24"/>
                <w:shd w:val="clear" w:color="auto" w:fill="FFFFFF"/>
              </w:rPr>
              <w:t>Further integration of risk appetite into decision-making, supported by the revised SBAR template.</w:t>
            </w:r>
          </w:p>
          <w:p w14:paraId="13DA348A" w14:textId="31DD813A" w:rsidR="00DF07EC" w:rsidRPr="00A73472" w:rsidRDefault="00DF07EC" w:rsidP="00DF07EC">
            <w:pPr>
              <w:pStyle w:val="TableParagraph"/>
              <w:spacing w:before="120" w:after="120"/>
              <w:ind w:left="126" w:right="566"/>
              <w:rPr>
                <w:rStyle w:val="normaltextrun"/>
                <w:sz w:val="24"/>
                <w:szCs w:val="24"/>
                <w:shd w:val="clear" w:color="auto" w:fill="FFFFFF"/>
              </w:rPr>
            </w:pPr>
            <w:r w:rsidRPr="00A73472">
              <w:rPr>
                <w:rStyle w:val="normaltextrun"/>
                <w:sz w:val="24"/>
                <w:szCs w:val="24"/>
                <w:shd w:val="clear" w:color="auto" w:fill="FFFFFF"/>
              </w:rPr>
              <w:t xml:space="preserve">Further work is underway to align risks with the new strategic plan and develop lessons learned processes and governance reviews. </w:t>
            </w:r>
          </w:p>
          <w:p w14:paraId="4E8835EF" w14:textId="6E332293" w:rsidR="00EA1562" w:rsidRPr="00A73472" w:rsidRDefault="00DF07EC" w:rsidP="00DF07EC">
            <w:pPr>
              <w:spacing w:before="120" w:after="120"/>
              <w:ind w:left="126"/>
              <w:rPr>
                <w:sz w:val="24"/>
                <w:szCs w:val="24"/>
              </w:rPr>
            </w:pPr>
            <w:r w:rsidRPr="00A73472">
              <w:rPr>
                <w:b/>
                <w:bCs/>
                <w:sz w:val="24"/>
                <w:szCs w:val="24"/>
              </w:rPr>
              <w:t>Recommendations:</w:t>
            </w:r>
            <w:r w:rsidRPr="00A73472">
              <w:rPr>
                <w:sz w:val="24"/>
                <w:szCs w:val="24"/>
              </w:rPr>
              <w:t xml:space="preserve"> The report seeks to provide assurance to members that delivery plan actions have been completed</w:t>
            </w:r>
            <w:r w:rsidRPr="00A73472">
              <w:t xml:space="preserve"> and</w:t>
            </w:r>
            <w:r w:rsidRPr="00A73472">
              <w:rPr>
                <w:b/>
                <w:bCs/>
              </w:rPr>
              <w:t xml:space="preserve">  </w:t>
            </w:r>
            <w:r w:rsidRPr="00A73472">
              <w:rPr>
                <w:sz w:val="24"/>
                <w:szCs w:val="24"/>
              </w:rPr>
              <w:t>members are asked to discuss the annual report on risk management activity and consider whether any further information is required.  The Committee noted the report and progress made.</w:t>
            </w:r>
            <w:r w:rsidRPr="00A73472">
              <w:rPr>
                <w:rFonts w:ascii="Segoe UI" w:eastAsia="Times New Roman" w:hAnsi="Segoe UI" w:cs="Segoe UI"/>
                <w:b/>
                <w:bCs/>
                <w:sz w:val="21"/>
                <w:szCs w:val="21"/>
                <w:lang w:eastAsia="en-GB"/>
              </w:rPr>
              <w:t xml:space="preserve"> </w:t>
            </w:r>
          </w:p>
        </w:tc>
        <w:tc>
          <w:tcPr>
            <w:tcW w:w="1417" w:type="dxa"/>
          </w:tcPr>
          <w:p w14:paraId="5A89EB36" w14:textId="77777777" w:rsidR="00EA1562" w:rsidRDefault="00EA1562" w:rsidP="002C34B9">
            <w:pPr>
              <w:pStyle w:val="TableParagraph"/>
              <w:spacing w:before="120" w:after="120"/>
              <w:rPr>
                <w:b/>
                <w:sz w:val="24"/>
                <w:szCs w:val="24"/>
              </w:rPr>
            </w:pPr>
          </w:p>
        </w:tc>
      </w:tr>
      <w:tr w:rsidR="00EA1562" w:rsidRPr="00560CFC" w14:paraId="06C995F7" w14:textId="77777777" w:rsidTr="102B7E75">
        <w:trPr>
          <w:trHeight w:val="558"/>
        </w:trPr>
        <w:tc>
          <w:tcPr>
            <w:tcW w:w="1455" w:type="dxa"/>
          </w:tcPr>
          <w:p w14:paraId="4F4A9C01" w14:textId="214AD8B7" w:rsidR="00EA1562" w:rsidRPr="00560CFC" w:rsidRDefault="00424B69" w:rsidP="79D33982">
            <w:pPr>
              <w:pStyle w:val="TableParagraph"/>
              <w:spacing w:before="120" w:after="120"/>
              <w:ind w:left="105"/>
              <w:jc w:val="both"/>
              <w:rPr>
                <w:b/>
                <w:bCs/>
                <w:sz w:val="24"/>
                <w:szCs w:val="24"/>
              </w:rPr>
            </w:pPr>
            <w:r>
              <w:rPr>
                <w:rStyle w:val="normaltextrun"/>
                <w:b/>
                <w:bCs/>
                <w:sz w:val="24"/>
                <w:szCs w:val="24"/>
                <w:shd w:val="clear" w:color="auto" w:fill="FFFFFF"/>
              </w:rPr>
              <w:t>8</w:t>
            </w:r>
          </w:p>
        </w:tc>
        <w:tc>
          <w:tcPr>
            <w:tcW w:w="7356" w:type="dxa"/>
          </w:tcPr>
          <w:p w14:paraId="0CC987C8" w14:textId="3AC24129" w:rsidR="007167D0" w:rsidRPr="00FC1A6D" w:rsidRDefault="00B724AB" w:rsidP="79D33982">
            <w:pPr>
              <w:pStyle w:val="TableParagraph"/>
              <w:spacing w:before="120" w:after="120"/>
              <w:ind w:left="144" w:right="566"/>
              <w:rPr>
                <w:rStyle w:val="normaltextrun"/>
                <w:b/>
                <w:bCs/>
                <w:sz w:val="24"/>
                <w:szCs w:val="24"/>
                <w:shd w:val="clear" w:color="auto" w:fill="FFFFFF"/>
              </w:rPr>
            </w:pPr>
            <w:r w:rsidRPr="00FC1A6D">
              <w:rPr>
                <w:rStyle w:val="normaltextrun"/>
                <w:b/>
                <w:bCs/>
                <w:sz w:val="24"/>
                <w:szCs w:val="24"/>
                <w:shd w:val="clear" w:color="auto" w:fill="FFFFFF"/>
              </w:rPr>
              <w:t>ANNUAL ASSURANCE STATEMENT</w:t>
            </w:r>
          </w:p>
          <w:p w14:paraId="3EB973E9" w14:textId="47BCD7EC" w:rsidR="00DD2216" w:rsidRPr="00FC1A6D" w:rsidRDefault="00DD2216" w:rsidP="79D33982">
            <w:pPr>
              <w:pStyle w:val="TableParagraph"/>
              <w:spacing w:before="120" w:after="120"/>
              <w:ind w:left="144" w:right="566"/>
              <w:rPr>
                <w:rStyle w:val="normaltextrun"/>
                <w:sz w:val="24"/>
                <w:szCs w:val="24"/>
                <w:shd w:val="clear" w:color="auto" w:fill="FFFFFF"/>
              </w:rPr>
            </w:pPr>
            <w:r w:rsidRPr="00FC1A6D">
              <w:rPr>
                <w:rStyle w:val="normaltextrun"/>
                <w:sz w:val="24"/>
                <w:szCs w:val="24"/>
                <w:shd w:val="clear" w:color="auto" w:fill="FFFFFF"/>
              </w:rPr>
              <w:t>Vanessa Salmond presented the Annual Assurance Statement for the period 1 April 2025 to 31 March 2026, advising that they form a key component of the IJB’s overall assurance framework.  The statements summarise how each Committee has discharged its delegated responsibilities in line with its agreed terms of reference and prove assurance across governance, financial management, performance, quality, risk and internal control.</w:t>
            </w:r>
          </w:p>
          <w:p w14:paraId="4C8E2F07" w14:textId="1B3707EC" w:rsidR="00DD2216" w:rsidRPr="00FC1A6D" w:rsidRDefault="00DD2216" w:rsidP="79D33982">
            <w:pPr>
              <w:pStyle w:val="TableParagraph"/>
              <w:spacing w:before="120" w:after="120"/>
              <w:ind w:left="144" w:right="566"/>
              <w:rPr>
                <w:rStyle w:val="normaltextrun"/>
                <w:sz w:val="24"/>
                <w:szCs w:val="24"/>
                <w:shd w:val="clear" w:color="auto" w:fill="FFFFFF"/>
              </w:rPr>
            </w:pPr>
            <w:r w:rsidRPr="00FC1A6D">
              <w:rPr>
                <w:rStyle w:val="normaltextrun"/>
                <w:sz w:val="24"/>
                <w:szCs w:val="24"/>
                <w:shd w:val="clear" w:color="auto" w:fill="FFFFFF"/>
              </w:rPr>
              <w:t>Committees operated effectively throughout the year, meeting regularly and maintaining appropriate oversight and scrutiny arrangements, with the exception of one meeting of the Quality and Communities Committee. No significant control weaknesses or matters requiring disclosure in the Annual Governance statement were identified.</w:t>
            </w:r>
          </w:p>
          <w:p w14:paraId="3238923E" w14:textId="02CC2717" w:rsidR="00DD2216" w:rsidRPr="00FC1A6D" w:rsidRDefault="00DD2216" w:rsidP="79D33982">
            <w:pPr>
              <w:pStyle w:val="TableParagraph"/>
              <w:spacing w:before="120" w:after="120"/>
              <w:ind w:left="144" w:right="566"/>
              <w:rPr>
                <w:rStyle w:val="normaltextrun"/>
                <w:sz w:val="24"/>
                <w:szCs w:val="24"/>
                <w:shd w:val="clear" w:color="auto" w:fill="FFFFFF"/>
              </w:rPr>
            </w:pPr>
            <w:r w:rsidRPr="00FC1A6D">
              <w:rPr>
                <w:rStyle w:val="normaltextrun"/>
                <w:sz w:val="24"/>
                <w:szCs w:val="24"/>
                <w:shd w:val="clear" w:color="auto" w:fill="FFFFFF"/>
              </w:rPr>
              <w:t xml:space="preserve">Collectively, the Assurance Statements provide a comprehensive and cohesive assessment of the effectiveness of the IJB’s committee structure and support the Board in fulfilling its statutory governance and assurance responsibilities </w:t>
            </w:r>
            <w:r w:rsidR="00AD5365" w:rsidRPr="00FC1A6D">
              <w:rPr>
                <w:rStyle w:val="normaltextrun"/>
                <w:sz w:val="24"/>
                <w:szCs w:val="24"/>
                <w:shd w:val="clear" w:color="auto" w:fill="FFFFFF"/>
              </w:rPr>
              <w:t>.</w:t>
            </w:r>
          </w:p>
          <w:p w14:paraId="7243A52D" w14:textId="7F54C6A1" w:rsidR="00B724AB" w:rsidRPr="00FC1A6D" w:rsidRDefault="00AD5365" w:rsidP="79D33982">
            <w:pPr>
              <w:pStyle w:val="TableParagraph"/>
              <w:spacing w:before="120" w:after="120"/>
              <w:ind w:left="144" w:right="566"/>
              <w:rPr>
                <w:rStyle w:val="normaltextrun"/>
                <w:sz w:val="24"/>
                <w:szCs w:val="24"/>
                <w:shd w:val="clear" w:color="auto" w:fill="FFFFFF"/>
              </w:rPr>
            </w:pPr>
            <w:r w:rsidRPr="00FC1A6D">
              <w:rPr>
                <w:rStyle w:val="normaltextrun"/>
                <w:sz w:val="24"/>
                <w:szCs w:val="24"/>
                <w:shd w:val="clear" w:color="auto" w:fill="FFFFFF"/>
              </w:rPr>
              <w:t xml:space="preserve">Discussion around concerns regarding Committee members resilience and future vacancies took place. Members agreed that this posed as a potential governance risk. </w:t>
            </w:r>
          </w:p>
          <w:p w14:paraId="4F84ACEF" w14:textId="42A636F3" w:rsidR="00AD5365" w:rsidRPr="00FC1A6D" w:rsidRDefault="00AD5365" w:rsidP="00A14448">
            <w:pPr>
              <w:spacing w:before="120" w:after="120"/>
              <w:ind w:left="126"/>
              <w:rPr>
                <w:sz w:val="24"/>
                <w:szCs w:val="24"/>
              </w:rPr>
            </w:pPr>
            <w:r w:rsidRPr="00FC1A6D">
              <w:rPr>
                <w:b/>
                <w:bCs/>
                <w:sz w:val="24"/>
                <w:szCs w:val="24"/>
              </w:rPr>
              <w:t>Recommendations:</w:t>
            </w:r>
            <w:r w:rsidRPr="00FC1A6D">
              <w:rPr>
                <w:sz w:val="24"/>
                <w:szCs w:val="24"/>
              </w:rPr>
              <w:t xml:space="preserve">  The Annual Assurance Statements are presented to the IJB Audit and Assurance Committee to enable members to review and comment, prior to submission to the IJB for formal Board approval.  </w:t>
            </w:r>
          </w:p>
          <w:p w14:paraId="1B3CEE25" w14:textId="0C818A81" w:rsidR="00EA1562" w:rsidRPr="00FC1A6D" w:rsidRDefault="00AD5365" w:rsidP="009A35B5">
            <w:pPr>
              <w:spacing w:before="120" w:after="120"/>
              <w:ind w:left="126"/>
              <w:rPr>
                <w:rStyle w:val="normaltextrun"/>
                <w:sz w:val="24"/>
                <w:szCs w:val="24"/>
              </w:rPr>
            </w:pPr>
            <w:r w:rsidRPr="00FC1A6D">
              <w:rPr>
                <w:sz w:val="24"/>
                <w:szCs w:val="24"/>
              </w:rPr>
              <w:t>Members reviewed and commented on the statements prior to submission to the IJB and agreed to escalate membership concer</w:t>
            </w:r>
            <w:r w:rsidR="00A14448" w:rsidRPr="00FC1A6D">
              <w:rPr>
                <w:sz w:val="24"/>
                <w:szCs w:val="24"/>
              </w:rPr>
              <w:t xml:space="preserve">ns via the Chair’s Assurance Report. </w:t>
            </w:r>
            <w:r w:rsidRPr="00FC1A6D">
              <w:rPr>
                <w:sz w:val="24"/>
                <w:szCs w:val="24"/>
              </w:rPr>
              <w:t xml:space="preserve">   </w:t>
            </w:r>
          </w:p>
        </w:tc>
        <w:tc>
          <w:tcPr>
            <w:tcW w:w="1417" w:type="dxa"/>
          </w:tcPr>
          <w:p w14:paraId="0B88D1FE" w14:textId="77777777" w:rsidR="00EA1562" w:rsidRDefault="00EA1562" w:rsidP="002C34B9">
            <w:pPr>
              <w:pStyle w:val="TableParagraph"/>
              <w:spacing w:before="120" w:after="120"/>
              <w:rPr>
                <w:b/>
                <w:sz w:val="24"/>
                <w:szCs w:val="24"/>
              </w:rPr>
            </w:pPr>
          </w:p>
          <w:p w14:paraId="1AECBADE" w14:textId="77777777" w:rsidR="00EA1562" w:rsidRPr="00560CFC" w:rsidRDefault="00EA1562" w:rsidP="002C34B9">
            <w:pPr>
              <w:pStyle w:val="TableParagraph"/>
              <w:spacing w:before="120" w:after="120"/>
              <w:rPr>
                <w:b/>
                <w:sz w:val="24"/>
                <w:szCs w:val="24"/>
              </w:rPr>
            </w:pPr>
          </w:p>
        </w:tc>
      </w:tr>
      <w:tr w:rsidR="00EA1562" w:rsidRPr="00560CFC" w14:paraId="5329EDEE" w14:textId="77777777" w:rsidTr="102B7E75">
        <w:trPr>
          <w:trHeight w:val="1018"/>
        </w:trPr>
        <w:tc>
          <w:tcPr>
            <w:tcW w:w="1455" w:type="dxa"/>
          </w:tcPr>
          <w:p w14:paraId="52766DFA" w14:textId="7174B1F9" w:rsidR="00EA1562" w:rsidRPr="00FC1A6D" w:rsidRDefault="00A55CD3" w:rsidP="002C34B9">
            <w:pPr>
              <w:pStyle w:val="TableParagraph"/>
              <w:spacing w:before="120" w:after="120"/>
              <w:ind w:left="105"/>
              <w:rPr>
                <w:b/>
                <w:sz w:val="24"/>
                <w:szCs w:val="24"/>
              </w:rPr>
            </w:pPr>
            <w:r w:rsidRPr="00FC1A6D">
              <w:rPr>
                <w:b/>
                <w:sz w:val="24"/>
                <w:szCs w:val="24"/>
              </w:rPr>
              <w:lastRenderedPageBreak/>
              <w:t>9</w:t>
            </w:r>
          </w:p>
        </w:tc>
        <w:tc>
          <w:tcPr>
            <w:tcW w:w="7356" w:type="dxa"/>
          </w:tcPr>
          <w:p w14:paraId="4595B401" w14:textId="27A2471C" w:rsidR="00CA298C" w:rsidRPr="00FC1A6D" w:rsidRDefault="00A55CD3" w:rsidP="00A55CD3">
            <w:pPr>
              <w:pStyle w:val="NormalWeb"/>
              <w:spacing w:line="300" w:lineRule="atLeast"/>
              <w:ind w:left="126"/>
              <w:rPr>
                <w:rFonts w:ascii="Arial" w:hAnsi="Arial" w:cs="Arial"/>
                <w:b/>
                <w:bCs/>
              </w:rPr>
            </w:pPr>
            <w:r w:rsidRPr="00FC1A6D">
              <w:rPr>
                <w:rFonts w:ascii="Arial" w:hAnsi="Arial" w:cs="Arial"/>
                <w:b/>
                <w:bCs/>
              </w:rPr>
              <w:t>HORIZON SCANNING (Verbal)</w:t>
            </w:r>
          </w:p>
          <w:p w14:paraId="58693E7C" w14:textId="351BA1BE" w:rsidR="00A55CD3" w:rsidRPr="00FC1A6D" w:rsidRDefault="00A55CD3" w:rsidP="00A55CD3">
            <w:pPr>
              <w:pStyle w:val="NormalWeb"/>
              <w:spacing w:line="300" w:lineRule="atLeast"/>
              <w:ind w:left="126"/>
              <w:rPr>
                <w:rFonts w:ascii="Arial" w:hAnsi="Arial" w:cs="Arial"/>
                <w:b/>
                <w:bCs/>
              </w:rPr>
            </w:pPr>
          </w:p>
          <w:p w14:paraId="6A86109A" w14:textId="276908E3" w:rsidR="00040007" w:rsidRPr="00FC1A6D" w:rsidRDefault="00A55CD3" w:rsidP="00040007">
            <w:pPr>
              <w:pStyle w:val="NormalWeb"/>
              <w:spacing w:line="300" w:lineRule="atLeast"/>
              <w:ind w:left="126"/>
              <w:rPr>
                <w:rFonts w:ascii="Arial" w:hAnsi="Arial" w:cs="Arial"/>
              </w:rPr>
            </w:pPr>
            <w:r w:rsidRPr="00FC1A6D">
              <w:rPr>
                <w:rFonts w:ascii="Arial" w:hAnsi="Arial" w:cs="Arial"/>
                <w:b/>
                <w:bCs/>
              </w:rPr>
              <w:t xml:space="preserve">Directions and funding – </w:t>
            </w:r>
            <w:r w:rsidRPr="00FC1A6D">
              <w:rPr>
                <w:rFonts w:ascii="Arial" w:hAnsi="Arial" w:cs="Arial"/>
              </w:rPr>
              <w:t xml:space="preserve">Tracy Hogg provided feedback </w:t>
            </w:r>
            <w:r w:rsidR="00040007" w:rsidRPr="00FC1A6D">
              <w:rPr>
                <w:rFonts w:ascii="Arial" w:hAnsi="Arial" w:cs="Arial"/>
              </w:rPr>
              <w:t>on the proposed blanket direction, noting that not all in-year funding</w:t>
            </w:r>
            <w:r w:rsidR="00FC1A6D" w:rsidRPr="00FC1A6D">
              <w:rPr>
                <w:rFonts w:ascii="Arial" w:hAnsi="Arial" w:cs="Arial"/>
              </w:rPr>
              <w:t>s are</w:t>
            </w:r>
            <w:r w:rsidR="00040007" w:rsidRPr="00FC1A6D">
              <w:rPr>
                <w:rFonts w:ascii="Arial" w:hAnsi="Arial" w:cs="Arial"/>
              </w:rPr>
              <w:t xml:space="preserve"> ring-fenced and that further consideration is required to ensure the approach appropriately reflects the range of funding types. Tracy also highlighted that directions are often issued retrospectively, indicating a need to review and strengthen the process for future application.</w:t>
            </w:r>
          </w:p>
          <w:p w14:paraId="58C78FCA" w14:textId="2EDBC6BA" w:rsidR="00040007" w:rsidRPr="00FC1A6D" w:rsidRDefault="00040007" w:rsidP="00FC1A6D">
            <w:pPr>
              <w:pStyle w:val="NormalWeb"/>
              <w:spacing w:line="0" w:lineRule="atLeast"/>
              <w:ind w:left="125" w:firstLine="284"/>
              <w:rPr>
                <w:rFonts w:ascii="Arial" w:hAnsi="Arial" w:cs="Arial"/>
                <w:b/>
                <w:bCs/>
              </w:rPr>
            </w:pPr>
          </w:p>
          <w:p w14:paraId="49C6DC91" w14:textId="749A322C" w:rsidR="00040007" w:rsidRPr="00FC1A6D" w:rsidRDefault="00040007" w:rsidP="00040007">
            <w:pPr>
              <w:pStyle w:val="NormalWeb"/>
              <w:spacing w:line="300" w:lineRule="atLeast"/>
              <w:ind w:left="126"/>
              <w:rPr>
                <w:rFonts w:ascii="Arial" w:hAnsi="Arial" w:cs="Arial"/>
              </w:rPr>
            </w:pPr>
            <w:r w:rsidRPr="00FC1A6D">
              <w:rPr>
                <w:rFonts w:ascii="Arial" w:hAnsi="Arial" w:cs="Arial"/>
              </w:rPr>
              <w:t>Dave Dempsey (Chair) presented a draft proposal to streamline the process by introducing a single, overarching direction to reduce repetitive administrative requirements associated with ring-fenced funding.</w:t>
            </w:r>
          </w:p>
          <w:p w14:paraId="09679816" w14:textId="77777777" w:rsidR="00040007" w:rsidRPr="00FC1A6D" w:rsidRDefault="00040007" w:rsidP="00FC1A6D">
            <w:pPr>
              <w:pStyle w:val="NormalWeb"/>
              <w:spacing w:line="0" w:lineRule="atLeast"/>
              <w:ind w:left="125" w:firstLine="284"/>
              <w:rPr>
                <w:rFonts w:ascii="Arial" w:hAnsi="Arial" w:cs="Arial"/>
              </w:rPr>
            </w:pPr>
          </w:p>
          <w:p w14:paraId="184AC641" w14:textId="785FA96E" w:rsidR="00040007" w:rsidRPr="00FC1A6D" w:rsidRDefault="00040007" w:rsidP="00040007">
            <w:pPr>
              <w:pStyle w:val="NormalWeb"/>
              <w:spacing w:line="300" w:lineRule="atLeast"/>
              <w:ind w:left="126"/>
              <w:rPr>
                <w:rFonts w:ascii="Arial" w:hAnsi="Arial" w:cs="Arial"/>
              </w:rPr>
            </w:pPr>
            <w:r w:rsidRPr="00FC1A6D">
              <w:rPr>
                <w:rFonts w:ascii="Arial" w:hAnsi="Arial" w:cs="Arial"/>
              </w:rPr>
              <w:t>John Kemp (Vice-Chair) noted potential challenges due to varying levels of government fundin</w:t>
            </w:r>
            <w:r w:rsidR="00FC1A6D" w:rsidRPr="00FC1A6D">
              <w:rPr>
                <w:rFonts w:ascii="Arial" w:hAnsi="Arial" w:cs="Arial"/>
              </w:rPr>
              <w:t>g</w:t>
            </w:r>
            <w:r w:rsidRPr="00FC1A6D">
              <w:rPr>
                <w:rFonts w:ascii="Arial" w:hAnsi="Arial" w:cs="Arial"/>
              </w:rPr>
              <w:t xml:space="preserve"> b</w:t>
            </w:r>
            <w:r w:rsidR="00FC1A6D" w:rsidRPr="00FC1A6D">
              <w:rPr>
                <w:rFonts w:ascii="Arial" w:hAnsi="Arial" w:cs="Arial"/>
              </w:rPr>
              <w:t>u</w:t>
            </w:r>
            <w:r w:rsidRPr="00FC1A6D">
              <w:rPr>
                <w:rFonts w:ascii="Arial" w:hAnsi="Arial" w:cs="Arial"/>
              </w:rPr>
              <w:t xml:space="preserve">t supported the principle of simplification. </w:t>
            </w:r>
          </w:p>
          <w:p w14:paraId="58CDF411" w14:textId="32096868" w:rsidR="00040007" w:rsidRPr="00FC1A6D" w:rsidRDefault="00040007" w:rsidP="00040007">
            <w:pPr>
              <w:pStyle w:val="NormalWeb"/>
              <w:spacing w:line="300" w:lineRule="atLeast"/>
              <w:ind w:left="126"/>
              <w:rPr>
                <w:rFonts w:ascii="Arial" w:hAnsi="Arial" w:cs="Arial"/>
              </w:rPr>
            </w:pPr>
          </w:p>
          <w:p w14:paraId="0A515FC2" w14:textId="3E24B1C0" w:rsidR="00040007" w:rsidRPr="00FC1A6D" w:rsidRDefault="00040007" w:rsidP="00040007">
            <w:pPr>
              <w:pStyle w:val="NormalWeb"/>
              <w:spacing w:line="300" w:lineRule="atLeast"/>
              <w:ind w:left="126"/>
              <w:rPr>
                <w:rFonts w:ascii="Arial" w:hAnsi="Arial" w:cs="Arial"/>
              </w:rPr>
            </w:pPr>
            <w:r w:rsidRPr="00FC1A6D">
              <w:rPr>
                <w:rFonts w:ascii="Arial" w:hAnsi="Arial" w:cs="Arial"/>
              </w:rPr>
              <w:t xml:space="preserve">Tracy confirmed that she would undertake further review, including analysis </w:t>
            </w:r>
            <w:r w:rsidR="00FC1A6D" w:rsidRPr="00FC1A6D">
              <w:rPr>
                <w:rFonts w:ascii="Arial" w:hAnsi="Arial" w:cs="Arial"/>
              </w:rPr>
              <w:t>o</w:t>
            </w:r>
            <w:r w:rsidRPr="00FC1A6D">
              <w:rPr>
                <w:rFonts w:ascii="Arial" w:hAnsi="Arial" w:cs="Arial"/>
              </w:rPr>
              <w:t xml:space="preserve">f funding arrangements over the previous year, to develop a more robust and workable approach. </w:t>
            </w:r>
          </w:p>
          <w:p w14:paraId="460F030E" w14:textId="77777777" w:rsidR="00FC1A6D" w:rsidRPr="00FC1A6D" w:rsidRDefault="00FC1A6D" w:rsidP="00040007">
            <w:pPr>
              <w:pStyle w:val="NormalWeb"/>
              <w:spacing w:line="300" w:lineRule="atLeast"/>
              <w:ind w:left="126"/>
              <w:rPr>
                <w:rFonts w:ascii="Arial" w:hAnsi="Arial" w:cs="Arial"/>
              </w:rPr>
            </w:pPr>
          </w:p>
          <w:p w14:paraId="5A365128" w14:textId="478FF45F" w:rsidR="00040007" w:rsidRPr="00FC1A6D" w:rsidRDefault="00040007" w:rsidP="00FC1A6D">
            <w:pPr>
              <w:pStyle w:val="NormalWeb"/>
              <w:spacing w:line="300" w:lineRule="atLeast"/>
              <w:ind w:left="126"/>
              <w:rPr>
                <w:rFonts w:ascii="Arial" w:hAnsi="Arial" w:cs="Arial"/>
              </w:rPr>
            </w:pPr>
            <w:r w:rsidRPr="00FC1A6D">
              <w:rPr>
                <w:rFonts w:ascii="Arial" w:hAnsi="Arial" w:cs="Arial"/>
              </w:rPr>
              <w:t xml:space="preserve">The Committee noted further development work was required  before any formal proposal is brought forward.  </w:t>
            </w:r>
          </w:p>
          <w:p w14:paraId="7631B982" w14:textId="42126C1B" w:rsidR="00EA1562" w:rsidRPr="00FC1A6D" w:rsidRDefault="00A55CD3" w:rsidP="00FC1A6D">
            <w:pPr>
              <w:pStyle w:val="NormalWeb"/>
              <w:spacing w:line="300" w:lineRule="atLeast"/>
              <w:rPr>
                <w:rFonts w:ascii="Segoe UI" w:eastAsia="Segoe UI" w:hAnsi="Segoe UI" w:cs="Segoe UI"/>
                <w:sz w:val="21"/>
                <w:szCs w:val="21"/>
              </w:rPr>
            </w:pPr>
            <w:r w:rsidRPr="00FC1A6D">
              <w:rPr>
                <w:rFonts w:ascii="Arial" w:hAnsi="Arial" w:cs="Arial"/>
              </w:rPr>
              <w:t xml:space="preserve">  </w:t>
            </w:r>
            <w:r w:rsidR="00040007" w:rsidRPr="00FC1A6D">
              <w:rPr>
                <w:rFonts w:ascii="Segoe UI" w:eastAsia="Segoe UI" w:hAnsi="Segoe UI" w:cs="Segoe UI"/>
                <w:sz w:val="21"/>
                <w:szCs w:val="21"/>
              </w:rPr>
              <w:t xml:space="preserve">  </w:t>
            </w:r>
          </w:p>
        </w:tc>
        <w:tc>
          <w:tcPr>
            <w:tcW w:w="1417" w:type="dxa"/>
            <w:vAlign w:val="center"/>
          </w:tcPr>
          <w:p w14:paraId="1ABF57D2" w14:textId="77777777" w:rsidR="00EA1562" w:rsidRDefault="00EA1562" w:rsidP="002C34B9">
            <w:pPr>
              <w:pStyle w:val="TableParagraph"/>
              <w:spacing w:before="120" w:after="120"/>
              <w:rPr>
                <w:b/>
                <w:sz w:val="24"/>
                <w:szCs w:val="24"/>
              </w:rPr>
            </w:pPr>
          </w:p>
          <w:p w14:paraId="386C7814" w14:textId="77777777" w:rsidR="000876EB" w:rsidRDefault="000876EB" w:rsidP="002C34B9">
            <w:pPr>
              <w:pStyle w:val="TableParagraph"/>
              <w:spacing w:before="120" w:after="120"/>
              <w:rPr>
                <w:b/>
                <w:sz w:val="24"/>
                <w:szCs w:val="24"/>
              </w:rPr>
            </w:pPr>
          </w:p>
          <w:p w14:paraId="326C3A42" w14:textId="77777777" w:rsidR="000876EB" w:rsidRDefault="000876EB" w:rsidP="002C34B9">
            <w:pPr>
              <w:pStyle w:val="TableParagraph"/>
              <w:spacing w:before="120" w:after="120"/>
              <w:rPr>
                <w:b/>
                <w:sz w:val="24"/>
                <w:szCs w:val="24"/>
              </w:rPr>
            </w:pPr>
          </w:p>
          <w:p w14:paraId="16D25065" w14:textId="77777777" w:rsidR="000876EB" w:rsidRDefault="000876EB" w:rsidP="002C34B9">
            <w:pPr>
              <w:pStyle w:val="TableParagraph"/>
              <w:spacing w:before="120" w:after="120"/>
              <w:rPr>
                <w:b/>
                <w:sz w:val="24"/>
                <w:szCs w:val="24"/>
              </w:rPr>
            </w:pPr>
          </w:p>
          <w:p w14:paraId="6CA6B991" w14:textId="11F1F7AE" w:rsidR="000876EB" w:rsidRPr="00560CFC" w:rsidRDefault="00A82B51" w:rsidP="002C34B9">
            <w:pPr>
              <w:pStyle w:val="TableParagraph"/>
              <w:spacing w:before="120" w:after="120"/>
              <w:rPr>
                <w:b/>
                <w:sz w:val="24"/>
                <w:szCs w:val="24"/>
              </w:rPr>
            </w:pPr>
            <w:r>
              <w:rPr>
                <w:b/>
                <w:sz w:val="24"/>
                <w:szCs w:val="24"/>
              </w:rPr>
              <w:t xml:space="preserve"> </w:t>
            </w:r>
          </w:p>
        </w:tc>
      </w:tr>
      <w:tr w:rsidR="00453682" w:rsidRPr="00560CFC" w14:paraId="5D05E64B" w14:textId="77777777" w:rsidTr="102B7E75">
        <w:trPr>
          <w:trHeight w:val="1018"/>
        </w:trPr>
        <w:tc>
          <w:tcPr>
            <w:tcW w:w="1455" w:type="dxa"/>
          </w:tcPr>
          <w:p w14:paraId="1472DB0D" w14:textId="3AF42A17" w:rsidR="00453682" w:rsidRPr="00F67C0C" w:rsidRDefault="000876EB" w:rsidP="002C34B9">
            <w:pPr>
              <w:pStyle w:val="TableParagraph"/>
              <w:spacing w:before="120" w:after="120"/>
              <w:ind w:left="105"/>
              <w:rPr>
                <w:b/>
                <w:sz w:val="24"/>
                <w:szCs w:val="24"/>
              </w:rPr>
            </w:pPr>
            <w:r w:rsidRPr="00F67C0C">
              <w:rPr>
                <w:b/>
                <w:sz w:val="24"/>
                <w:szCs w:val="24"/>
              </w:rPr>
              <w:t>1</w:t>
            </w:r>
            <w:r w:rsidR="00F67C0C">
              <w:rPr>
                <w:b/>
                <w:sz w:val="24"/>
                <w:szCs w:val="24"/>
              </w:rPr>
              <w:t>0</w:t>
            </w:r>
          </w:p>
        </w:tc>
        <w:tc>
          <w:tcPr>
            <w:tcW w:w="7356" w:type="dxa"/>
          </w:tcPr>
          <w:p w14:paraId="78CD258A" w14:textId="77D4E991" w:rsidR="00692E4F" w:rsidRPr="00F67C0C" w:rsidRDefault="000876EB" w:rsidP="000876EB">
            <w:pPr>
              <w:pStyle w:val="TableParagraph"/>
              <w:spacing w:before="120" w:after="120"/>
              <w:rPr>
                <w:b/>
                <w:sz w:val="24"/>
                <w:szCs w:val="24"/>
              </w:rPr>
            </w:pPr>
            <w:r w:rsidRPr="00F67C0C">
              <w:rPr>
                <w:b/>
                <w:sz w:val="24"/>
                <w:szCs w:val="24"/>
              </w:rPr>
              <w:t xml:space="preserve"> AUDIT &amp; ASSURANCE</w:t>
            </w:r>
            <w:r w:rsidR="00692E4F" w:rsidRPr="00F67C0C">
              <w:rPr>
                <w:b/>
                <w:sz w:val="24"/>
                <w:szCs w:val="24"/>
              </w:rPr>
              <w:t xml:space="preserve"> WORKPLAN</w:t>
            </w:r>
          </w:p>
          <w:p w14:paraId="542DEFEB" w14:textId="77777777" w:rsidR="002C4EB7" w:rsidRPr="00F67C0C" w:rsidRDefault="000876EB" w:rsidP="00310E55">
            <w:pPr>
              <w:pStyle w:val="TableParagraph"/>
              <w:spacing w:before="120" w:after="120"/>
              <w:ind w:left="107"/>
              <w:rPr>
                <w:b/>
                <w:sz w:val="24"/>
                <w:szCs w:val="24"/>
              </w:rPr>
            </w:pPr>
            <w:r w:rsidRPr="00F67C0C">
              <w:rPr>
                <w:bCs/>
                <w:sz w:val="24"/>
                <w:szCs w:val="24"/>
              </w:rPr>
              <w:t>The purpose of the workplan is for discussion and noting</w:t>
            </w:r>
            <w:r w:rsidR="004B6BA7" w:rsidRPr="00F67C0C">
              <w:rPr>
                <w:bCs/>
                <w:sz w:val="24"/>
                <w:szCs w:val="24"/>
              </w:rPr>
              <w:t>.</w:t>
            </w:r>
            <w:r w:rsidRPr="00F67C0C">
              <w:rPr>
                <w:bCs/>
                <w:sz w:val="24"/>
                <w:szCs w:val="24"/>
              </w:rPr>
              <w:t xml:space="preserve"> </w:t>
            </w:r>
            <w:r w:rsidR="004B6BA7" w:rsidRPr="00F67C0C">
              <w:rPr>
                <w:bCs/>
                <w:sz w:val="24"/>
                <w:szCs w:val="24"/>
              </w:rPr>
              <w:t xml:space="preserve"> </w:t>
            </w:r>
            <w:r w:rsidR="00B85CFF" w:rsidRPr="00F67C0C">
              <w:rPr>
                <w:b/>
                <w:sz w:val="24"/>
                <w:szCs w:val="24"/>
              </w:rPr>
              <w:t xml:space="preserve"> </w:t>
            </w:r>
            <w:r w:rsidR="002C4EB7" w:rsidRPr="00F67C0C">
              <w:rPr>
                <w:b/>
                <w:sz w:val="24"/>
                <w:szCs w:val="24"/>
              </w:rPr>
              <w:t xml:space="preserve"> </w:t>
            </w:r>
          </w:p>
          <w:p w14:paraId="16669AED" w14:textId="2917CE58" w:rsidR="00424B69" w:rsidRPr="00F67C0C" w:rsidRDefault="00424B69" w:rsidP="00F67C0C">
            <w:pPr>
              <w:pStyle w:val="ListParagraph"/>
              <w:widowControl/>
              <w:numPr>
                <w:ilvl w:val="0"/>
                <w:numId w:val="35"/>
              </w:numPr>
              <w:autoSpaceDE/>
              <w:autoSpaceDN/>
              <w:spacing w:after="100" w:afterAutospacing="1" w:line="300" w:lineRule="atLeast"/>
              <w:rPr>
                <w:rFonts w:eastAsia="Times New Roman"/>
                <w:sz w:val="24"/>
                <w:szCs w:val="24"/>
                <w:lang w:eastAsia="en-GB"/>
              </w:rPr>
            </w:pPr>
            <w:r w:rsidRPr="00F67C0C">
              <w:rPr>
                <w:rFonts w:eastAsia="Times New Roman"/>
                <w:sz w:val="24"/>
                <w:szCs w:val="24"/>
                <w:lang w:eastAsia="en-GB"/>
              </w:rPr>
              <w:t>Clarification requested on delayed items and future scheduling.</w:t>
            </w:r>
          </w:p>
          <w:p w14:paraId="154A3700" w14:textId="3F81596C" w:rsidR="00424B69" w:rsidRPr="00F67C0C" w:rsidRDefault="00F67C0C" w:rsidP="00F67C0C">
            <w:pPr>
              <w:widowControl/>
              <w:autoSpaceDE/>
              <w:autoSpaceDN/>
              <w:spacing w:before="100" w:beforeAutospacing="1" w:after="100" w:afterAutospacing="1" w:line="360" w:lineRule="auto"/>
              <w:rPr>
                <w:rFonts w:eastAsia="Times New Roman"/>
                <w:sz w:val="24"/>
                <w:szCs w:val="24"/>
                <w:lang w:eastAsia="en-GB"/>
              </w:rPr>
            </w:pPr>
            <w:r w:rsidRPr="00F67C0C">
              <w:rPr>
                <w:rFonts w:eastAsia="Times New Roman"/>
                <w:b/>
                <w:bCs/>
                <w:sz w:val="24"/>
                <w:szCs w:val="24"/>
                <w:lang w:eastAsia="en-GB"/>
              </w:rPr>
              <w:t xml:space="preserve"> </w:t>
            </w:r>
            <w:r w:rsidR="00040007" w:rsidRPr="00F67C0C">
              <w:rPr>
                <w:rFonts w:eastAsia="Times New Roman"/>
                <w:b/>
                <w:bCs/>
                <w:sz w:val="24"/>
                <w:szCs w:val="24"/>
                <w:lang w:eastAsia="en-GB"/>
              </w:rPr>
              <w:t xml:space="preserve"> </w:t>
            </w:r>
            <w:r w:rsidR="00424B69" w:rsidRPr="00F67C0C">
              <w:rPr>
                <w:rFonts w:eastAsia="Times New Roman"/>
                <w:sz w:val="24"/>
                <w:szCs w:val="24"/>
                <w:lang w:eastAsia="en-GB"/>
              </w:rPr>
              <w:t xml:space="preserve">The Committee noted the Work Plan, subject to </w:t>
            </w:r>
            <w:r>
              <w:rPr>
                <w:rFonts w:eastAsia="Times New Roman"/>
                <w:sz w:val="24"/>
                <w:szCs w:val="24"/>
                <w:lang w:eastAsia="en-GB"/>
              </w:rPr>
              <w:t xml:space="preserve">minor </w:t>
            </w:r>
            <w:r w:rsidR="00424B69" w:rsidRPr="00F67C0C">
              <w:rPr>
                <w:rFonts w:eastAsia="Times New Roman"/>
                <w:sz w:val="24"/>
                <w:szCs w:val="24"/>
                <w:lang w:eastAsia="en-GB"/>
              </w:rPr>
              <w:t>updates.</w:t>
            </w:r>
          </w:p>
        </w:tc>
        <w:tc>
          <w:tcPr>
            <w:tcW w:w="1417" w:type="dxa"/>
            <w:vAlign w:val="center"/>
          </w:tcPr>
          <w:p w14:paraId="5B2CB418" w14:textId="77777777" w:rsidR="00453682" w:rsidRPr="00560CFC" w:rsidRDefault="00453682" w:rsidP="002C34B9">
            <w:pPr>
              <w:pStyle w:val="TableParagraph"/>
              <w:spacing w:before="120" w:after="120"/>
              <w:rPr>
                <w:b/>
                <w:sz w:val="24"/>
                <w:szCs w:val="24"/>
              </w:rPr>
            </w:pPr>
          </w:p>
        </w:tc>
      </w:tr>
      <w:tr w:rsidR="00692E4F" w:rsidRPr="00560CFC" w14:paraId="01D816EB" w14:textId="77777777" w:rsidTr="102B7E75">
        <w:trPr>
          <w:trHeight w:val="1018"/>
        </w:trPr>
        <w:tc>
          <w:tcPr>
            <w:tcW w:w="1455" w:type="dxa"/>
          </w:tcPr>
          <w:p w14:paraId="7DA307DA" w14:textId="686BAF70" w:rsidR="00692E4F" w:rsidRDefault="000876EB" w:rsidP="002C34B9">
            <w:pPr>
              <w:pStyle w:val="TableParagraph"/>
              <w:spacing w:before="120" w:after="120"/>
              <w:ind w:left="105"/>
              <w:rPr>
                <w:b/>
                <w:sz w:val="24"/>
                <w:szCs w:val="24"/>
              </w:rPr>
            </w:pPr>
            <w:r>
              <w:rPr>
                <w:b/>
                <w:sz w:val="24"/>
                <w:szCs w:val="24"/>
              </w:rPr>
              <w:t>1</w:t>
            </w:r>
            <w:r w:rsidR="00F67C0C">
              <w:rPr>
                <w:b/>
                <w:sz w:val="24"/>
                <w:szCs w:val="24"/>
              </w:rPr>
              <w:t>1</w:t>
            </w:r>
          </w:p>
        </w:tc>
        <w:tc>
          <w:tcPr>
            <w:tcW w:w="7356" w:type="dxa"/>
          </w:tcPr>
          <w:p w14:paraId="79FEA0DC" w14:textId="77777777" w:rsidR="00692E4F" w:rsidRPr="00F67C0C" w:rsidRDefault="00692E4F" w:rsidP="002C34B9">
            <w:pPr>
              <w:pStyle w:val="TableParagraph"/>
              <w:spacing w:before="120" w:after="120"/>
              <w:ind w:left="107"/>
              <w:rPr>
                <w:b/>
                <w:sz w:val="24"/>
                <w:szCs w:val="24"/>
              </w:rPr>
            </w:pPr>
            <w:r w:rsidRPr="00F67C0C">
              <w:rPr>
                <w:b/>
                <w:sz w:val="24"/>
                <w:szCs w:val="24"/>
              </w:rPr>
              <w:t>ITEMS FOR REFLECTION &amp; HIGHLIGHTING TO IJB</w:t>
            </w:r>
          </w:p>
          <w:p w14:paraId="7271234A" w14:textId="06CE7D44" w:rsidR="000F7BEB" w:rsidRPr="00F67C0C" w:rsidRDefault="00040007" w:rsidP="00F67C0C">
            <w:pPr>
              <w:pStyle w:val="TableParagraph"/>
              <w:spacing w:before="120" w:after="120"/>
              <w:ind w:left="107"/>
              <w:rPr>
                <w:bCs/>
                <w:sz w:val="24"/>
                <w:szCs w:val="24"/>
              </w:rPr>
            </w:pPr>
            <w:r w:rsidRPr="00F67C0C">
              <w:rPr>
                <w:bCs/>
                <w:sz w:val="24"/>
                <w:szCs w:val="24"/>
              </w:rPr>
              <w:t>None</w:t>
            </w:r>
          </w:p>
        </w:tc>
        <w:tc>
          <w:tcPr>
            <w:tcW w:w="1417" w:type="dxa"/>
            <w:vAlign w:val="center"/>
          </w:tcPr>
          <w:p w14:paraId="7963B9B4" w14:textId="77777777" w:rsidR="00692E4F" w:rsidRPr="00560CFC" w:rsidRDefault="00692E4F" w:rsidP="002C34B9">
            <w:pPr>
              <w:pStyle w:val="TableParagraph"/>
              <w:spacing w:before="120" w:after="120"/>
              <w:rPr>
                <w:b/>
                <w:sz w:val="24"/>
                <w:szCs w:val="24"/>
              </w:rPr>
            </w:pPr>
          </w:p>
        </w:tc>
      </w:tr>
      <w:tr w:rsidR="00692E4F" w:rsidRPr="00560CFC" w14:paraId="03BB12D7" w14:textId="77777777" w:rsidTr="102B7E75">
        <w:trPr>
          <w:trHeight w:val="1018"/>
        </w:trPr>
        <w:tc>
          <w:tcPr>
            <w:tcW w:w="1455" w:type="dxa"/>
          </w:tcPr>
          <w:p w14:paraId="484B265F" w14:textId="6B4E0F94" w:rsidR="00692E4F" w:rsidRDefault="000876EB" w:rsidP="002C34B9">
            <w:pPr>
              <w:pStyle w:val="TableParagraph"/>
              <w:spacing w:before="120" w:after="120"/>
              <w:ind w:left="105"/>
              <w:rPr>
                <w:b/>
                <w:sz w:val="24"/>
                <w:szCs w:val="24"/>
              </w:rPr>
            </w:pPr>
            <w:r>
              <w:rPr>
                <w:b/>
                <w:sz w:val="24"/>
                <w:szCs w:val="24"/>
              </w:rPr>
              <w:t>1</w:t>
            </w:r>
            <w:r w:rsidR="00F67C0C">
              <w:rPr>
                <w:b/>
                <w:sz w:val="24"/>
                <w:szCs w:val="24"/>
              </w:rPr>
              <w:t>2</w:t>
            </w:r>
          </w:p>
        </w:tc>
        <w:tc>
          <w:tcPr>
            <w:tcW w:w="7356" w:type="dxa"/>
          </w:tcPr>
          <w:p w14:paraId="5511F93B" w14:textId="77777777" w:rsidR="00692E4F" w:rsidRPr="00F67C0C" w:rsidRDefault="00692E4F" w:rsidP="002C34B9">
            <w:pPr>
              <w:pStyle w:val="TableParagraph"/>
              <w:spacing w:before="120" w:after="120"/>
              <w:ind w:left="107"/>
              <w:rPr>
                <w:b/>
                <w:sz w:val="24"/>
                <w:szCs w:val="24"/>
              </w:rPr>
            </w:pPr>
            <w:r w:rsidRPr="00F67C0C">
              <w:rPr>
                <w:b/>
                <w:sz w:val="24"/>
                <w:szCs w:val="24"/>
              </w:rPr>
              <w:t>AOCB</w:t>
            </w:r>
          </w:p>
          <w:p w14:paraId="060BE794" w14:textId="2AEF4708" w:rsidR="000876EB" w:rsidRPr="00F67C0C" w:rsidRDefault="00315FD9" w:rsidP="002C34B9">
            <w:pPr>
              <w:pStyle w:val="TableParagraph"/>
              <w:spacing w:before="120" w:after="120"/>
              <w:ind w:left="107"/>
              <w:rPr>
                <w:bCs/>
                <w:sz w:val="24"/>
                <w:szCs w:val="24"/>
              </w:rPr>
            </w:pPr>
            <w:r w:rsidRPr="00F67C0C">
              <w:rPr>
                <w:bCs/>
                <w:sz w:val="24"/>
                <w:szCs w:val="24"/>
              </w:rPr>
              <w:t>None</w:t>
            </w:r>
          </w:p>
        </w:tc>
        <w:tc>
          <w:tcPr>
            <w:tcW w:w="1417" w:type="dxa"/>
            <w:vAlign w:val="center"/>
          </w:tcPr>
          <w:p w14:paraId="11BFBCCF" w14:textId="77777777" w:rsidR="00692E4F" w:rsidRPr="00560CFC" w:rsidRDefault="00692E4F" w:rsidP="002C34B9">
            <w:pPr>
              <w:pStyle w:val="TableParagraph"/>
              <w:spacing w:before="120" w:after="120"/>
              <w:rPr>
                <w:b/>
                <w:sz w:val="24"/>
                <w:szCs w:val="24"/>
              </w:rPr>
            </w:pPr>
          </w:p>
        </w:tc>
      </w:tr>
      <w:tr w:rsidR="00692E4F" w:rsidRPr="00560CFC" w14:paraId="40D5133A" w14:textId="77777777" w:rsidTr="102B7E75">
        <w:trPr>
          <w:trHeight w:val="1018"/>
        </w:trPr>
        <w:tc>
          <w:tcPr>
            <w:tcW w:w="1455" w:type="dxa"/>
          </w:tcPr>
          <w:p w14:paraId="109BBEE9" w14:textId="41C7BEA2" w:rsidR="00692E4F" w:rsidRDefault="004B6BA7" w:rsidP="002C34B9">
            <w:pPr>
              <w:pStyle w:val="TableParagraph"/>
              <w:spacing w:before="120" w:after="120"/>
              <w:ind w:left="105"/>
              <w:rPr>
                <w:b/>
                <w:sz w:val="24"/>
                <w:szCs w:val="24"/>
              </w:rPr>
            </w:pPr>
            <w:r>
              <w:rPr>
                <w:b/>
                <w:sz w:val="24"/>
                <w:szCs w:val="24"/>
              </w:rPr>
              <w:t>1</w:t>
            </w:r>
            <w:r w:rsidR="00F67C0C">
              <w:rPr>
                <w:b/>
                <w:sz w:val="24"/>
                <w:szCs w:val="24"/>
              </w:rPr>
              <w:t>3</w:t>
            </w:r>
          </w:p>
        </w:tc>
        <w:tc>
          <w:tcPr>
            <w:tcW w:w="7356" w:type="dxa"/>
          </w:tcPr>
          <w:p w14:paraId="54F2F4AF" w14:textId="77777777" w:rsidR="004B6BA7" w:rsidRPr="00F67C0C" w:rsidRDefault="00692E4F" w:rsidP="002C34B9">
            <w:pPr>
              <w:pStyle w:val="TableParagraph"/>
              <w:spacing w:before="120" w:after="120"/>
              <w:ind w:left="107"/>
              <w:rPr>
                <w:b/>
                <w:sz w:val="24"/>
                <w:szCs w:val="24"/>
              </w:rPr>
            </w:pPr>
            <w:r w:rsidRPr="00F67C0C">
              <w:rPr>
                <w:b/>
                <w:sz w:val="24"/>
                <w:szCs w:val="24"/>
              </w:rPr>
              <w:t xml:space="preserve">DATE OF NEXT MEETING </w:t>
            </w:r>
          </w:p>
          <w:p w14:paraId="41F79B34" w14:textId="423A76D3" w:rsidR="00692E4F" w:rsidRPr="00F67C0C" w:rsidRDefault="00040007" w:rsidP="002C34B9">
            <w:pPr>
              <w:pStyle w:val="TableParagraph"/>
              <w:spacing w:before="120" w:after="120"/>
              <w:ind w:left="107"/>
              <w:rPr>
                <w:bCs/>
                <w:color w:val="1F497D" w:themeColor="text2"/>
                <w:sz w:val="24"/>
                <w:szCs w:val="24"/>
              </w:rPr>
            </w:pPr>
            <w:r w:rsidRPr="00F67C0C">
              <w:rPr>
                <w:bCs/>
                <w:sz w:val="24"/>
                <w:szCs w:val="24"/>
              </w:rPr>
              <w:t xml:space="preserve">26 June </w:t>
            </w:r>
            <w:r w:rsidR="007167D0" w:rsidRPr="00F67C0C">
              <w:rPr>
                <w:bCs/>
                <w:sz w:val="24"/>
                <w:szCs w:val="24"/>
              </w:rPr>
              <w:t>2026</w:t>
            </w:r>
            <w:r w:rsidR="00315FD9" w:rsidRPr="00F67C0C">
              <w:rPr>
                <w:bCs/>
                <w:sz w:val="24"/>
                <w:szCs w:val="24"/>
              </w:rPr>
              <w:t xml:space="preserve"> </w:t>
            </w:r>
            <w:r w:rsidRPr="00F67C0C">
              <w:rPr>
                <w:bCs/>
                <w:sz w:val="24"/>
                <w:szCs w:val="24"/>
              </w:rPr>
              <w:t xml:space="preserve">at 10:00 a.m. MS Teams </w:t>
            </w:r>
          </w:p>
        </w:tc>
        <w:tc>
          <w:tcPr>
            <w:tcW w:w="1417" w:type="dxa"/>
            <w:vAlign w:val="center"/>
          </w:tcPr>
          <w:p w14:paraId="5309FA53" w14:textId="77777777" w:rsidR="00692E4F" w:rsidRPr="00560CFC" w:rsidRDefault="00692E4F" w:rsidP="002C34B9">
            <w:pPr>
              <w:pStyle w:val="TableParagraph"/>
              <w:spacing w:before="120" w:after="120"/>
              <w:rPr>
                <w:b/>
                <w:sz w:val="24"/>
                <w:szCs w:val="24"/>
              </w:rPr>
            </w:pPr>
          </w:p>
        </w:tc>
      </w:tr>
    </w:tbl>
    <w:p w14:paraId="721C637C" w14:textId="77777777" w:rsidR="00193436" w:rsidRPr="00560CFC" w:rsidRDefault="00193436" w:rsidP="00452860">
      <w:pPr>
        <w:spacing w:before="120" w:after="120"/>
        <w:ind w:left="252" w:right="775"/>
        <w:rPr>
          <w:b/>
          <w:sz w:val="24"/>
          <w:szCs w:val="24"/>
        </w:rPr>
      </w:pPr>
    </w:p>
    <w:sectPr w:rsidR="00193436" w:rsidRPr="00560CFC" w:rsidSect="00452860">
      <w:type w:val="continuous"/>
      <w:pgSz w:w="11910" w:h="16840" w:code="9"/>
      <w:pgMar w:top="567" w:right="567" w:bottom="567" w:left="567"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D995" w14:textId="77777777" w:rsidR="00EE5E45" w:rsidRDefault="00EE5E45">
      <w:r>
        <w:separator/>
      </w:r>
    </w:p>
  </w:endnote>
  <w:endnote w:type="continuationSeparator" w:id="0">
    <w:p w14:paraId="03BAD08E" w14:textId="77777777" w:rsidR="00EE5E45" w:rsidRDefault="00EE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3DC6" w14:textId="77777777" w:rsidR="00EE5E45" w:rsidRDefault="00EE5E45">
      <w:r>
        <w:separator/>
      </w:r>
    </w:p>
  </w:footnote>
  <w:footnote w:type="continuationSeparator" w:id="0">
    <w:p w14:paraId="3487D9EA" w14:textId="77777777" w:rsidR="00EE5E45" w:rsidRDefault="00EE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E804"/>
    <w:multiLevelType w:val="hybridMultilevel"/>
    <w:tmpl w:val="4F98F32C"/>
    <w:lvl w:ilvl="0" w:tplc="8714A684">
      <w:start w:val="1"/>
      <w:numFmt w:val="bullet"/>
      <w:lvlText w:val=""/>
      <w:lvlJc w:val="left"/>
      <w:pPr>
        <w:ind w:left="720" w:hanging="360"/>
      </w:pPr>
      <w:rPr>
        <w:rFonts w:ascii="Symbol" w:hAnsi="Symbol" w:hint="default"/>
      </w:rPr>
    </w:lvl>
    <w:lvl w:ilvl="1" w:tplc="9DF40034">
      <w:start w:val="1"/>
      <w:numFmt w:val="bullet"/>
      <w:lvlText w:val="o"/>
      <w:lvlJc w:val="left"/>
      <w:pPr>
        <w:ind w:left="1440" w:hanging="360"/>
      </w:pPr>
      <w:rPr>
        <w:rFonts w:ascii="Courier New" w:hAnsi="Courier New" w:hint="default"/>
      </w:rPr>
    </w:lvl>
    <w:lvl w:ilvl="2" w:tplc="3D80D2DA">
      <w:start w:val="1"/>
      <w:numFmt w:val="bullet"/>
      <w:lvlText w:val=""/>
      <w:lvlJc w:val="left"/>
      <w:pPr>
        <w:ind w:left="2160" w:hanging="360"/>
      </w:pPr>
      <w:rPr>
        <w:rFonts w:ascii="Wingdings" w:hAnsi="Wingdings" w:hint="default"/>
      </w:rPr>
    </w:lvl>
    <w:lvl w:ilvl="3" w:tplc="6C380EEA">
      <w:start w:val="1"/>
      <w:numFmt w:val="bullet"/>
      <w:lvlText w:val=""/>
      <w:lvlJc w:val="left"/>
      <w:pPr>
        <w:ind w:left="2880" w:hanging="360"/>
      </w:pPr>
      <w:rPr>
        <w:rFonts w:ascii="Symbol" w:hAnsi="Symbol" w:hint="default"/>
      </w:rPr>
    </w:lvl>
    <w:lvl w:ilvl="4" w:tplc="92880E34">
      <w:start w:val="1"/>
      <w:numFmt w:val="bullet"/>
      <w:lvlText w:val="o"/>
      <w:lvlJc w:val="left"/>
      <w:pPr>
        <w:ind w:left="3600" w:hanging="360"/>
      </w:pPr>
      <w:rPr>
        <w:rFonts w:ascii="Courier New" w:hAnsi="Courier New" w:hint="default"/>
      </w:rPr>
    </w:lvl>
    <w:lvl w:ilvl="5" w:tplc="5EDA2B9E">
      <w:start w:val="1"/>
      <w:numFmt w:val="bullet"/>
      <w:lvlText w:val=""/>
      <w:lvlJc w:val="left"/>
      <w:pPr>
        <w:ind w:left="4320" w:hanging="360"/>
      </w:pPr>
      <w:rPr>
        <w:rFonts w:ascii="Wingdings" w:hAnsi="Wingdings" w:hint="default"/>
      </w:rPr>
    </w:lvl>
    <w:lvl w:ilvl="6" w:tplc="CC965638">
      <w:start w:val="1"/>
      <w:numFmt w:val="bullet"/>
      <w:lvlText w:val=""/>
      <w:lvlJc w:val="left"/>
      <w:pPr>
        <w:ind w:left="5040" w:hanging="360"/>
      </w:pPr>
      <w:rPr>
        <w:rFonts w:ascii="Symbol" w:hAnsi="Symbol" w:hint="default"/>
      </w:rPr>
    </w:lvl>
    <w:lvl w:ilvl="7" w:tplc="00FAC548">
      <w:start w:val="1"/>
      <w:numFmt w:val="bullet"/>
      <w:lvlText w:val="o"/>
      <w:lvlJc w:val="left"/>
      <w:pPr>
        <w:ind w:left="5760" w:hanging="360"/>
      </w:pPr>
      <w:rPr>
        <w:rFonts w:ascii="Courier New" w:hAnsi="Courier New" w:hint="default"/>
      </w:rPr>
    </w:lvl>
    <w:lvl w:ilvl="8" w:tplc="DC22C2A0">
      <w:start w:val="1"/>
      <w:numFmt w:val="bullet"/>
      <w:lvlText w:val=""/>
      <w:lvlJc w:val="left"/>
      <w:pPr>
        <w:ind w:left="6480" w:hanging="360"/>
      </w:pPr>
      <w:rPr>
        <w:rFonts w:ascii="Wingdings" w:hAnsi="Wingdings" w:hint="default"/>
      </w:rPr>
    </w:lvl>
  </w:abstractNum>
  <w:abstractNum w:abstractNumId="1" w15:restartNumberingAfterBreak="0">
    <w:nsid w:val="08B37ADD"/>
    <w:multiLevelType w:val="hybridMultilevel"/>
    <w:tmpl w:val="51C450BC"/>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0AFD4373"/>
    <w:multiLevelType w:val="multilevel"/>
    <w:tmpl w:val="B14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0D31"/>
    <w:multiLevelType w:val="multilevel"/>
    <w:tmpl w:val="A49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B04FB"/>
    <w:multiLevelType w:val="multilevel"/>
    <w:tmpl w:val="897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43A51"/>
    <w:multiLevelType w:val="multilevel"/>
    <w:tmpl w:val="E74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061E3"/>
    <w:multiLevelType w:val="hybridMultilevel"/>
    <w:tmpl w:val="FE22177A"/>
    <w:lvl w:ilvl="0" w:tplc="2A289D50">
      <w:start w:val="1"/>
      <w:numFmt w:val="bullet"/>
      <w:lvlText w:val=""/>
      <w:lvlJc w:val="left"/>
      <w:pPr>
        <w:ind w:left="720" w:hanging="360"/>
      </w:pPr>
      <w:rPr>
        <w:rFonts w:ascii="Symbol" w:hAnsi="Symbol" w:hint="default"/>
      </w:rPr>
    </w:lvl>
    <w:lvl w:ilvl="1" w:tplc="7A14CFA4">
      <w:start w:val="1"/>
      <w:numFmt w:val="bullet"/>
      <w:lvlText w:val="o"/>
      <w:lvlJc w:val="left"/>
      <w:pPr>
        <w:ind w:left="1440" w:hanging="360"/>
      </w:pPr>
      <w:rPr>
        <w:rFonts w:ascii="Courier New" w:hAnsi="Courier New" w:hint="default"/>
      </w:rPr>
    </w:lvl>
    <w:lvl w:ilvl="2" w:tplc="80F01350">
      <w:start w:val="1"/>
      <w:numFmt w:val="bullet"/>
      <w:lvlText w:val=""/>
      <w:lvlJc w:val="left"/>
      <w:pPr>
        <w:ind w:left="2160" w:hanging="360"/>
      </w:pPr>
      <w:rPr>
        <w:rFonts w:ascii="Wingdings" w:hAnsi="Wingdings" w:hint="default"/>
      </w:rPr>
    </w:lvl>
    <w:lvl w:ilvl="3" w:tplc="62828B94">
      <w:start w:val="1"/>
      <w:numFmt w:val="bullet"/>
      <w:lvlText w:val=""/>
      <w:lvlJc w:val="left"/>
      <w:pPr>
        <w:ind w:left="2880" w:hanging="360"/>
      </w:pPr>
      <w:rPr>
        <w:rFonts w:ascii="Symbol" w:hAnsi="Symbol" w:hint="default"/>
      </w:rPr>
    </w:lvl>
    <w:lvl w:ilvl="4" w:tplc="3EFEE5AE">
      <w:start w:val="1"/>
      <w:numFmt w:val="bullet"/>
      <w:lvlText w:val="o"/>
      <w:lvlJc w:val="left"/>
      <w:pPr>
        <w:ind w:left="3600" w:hanging="360"/>
      </w:pPr>
      <w:rPr>
        <w:rFonts w:ascii="Courier New" w:hAnsi="Courier New" w:hint="default"/>
      </w:rPr>
    </w:lvl>
    <w:lvl w:ilvl="5" w:tplc="F592889E">
      <w:start w:val="1"/>
      <w:numFmt w:val="bullet"/>
      <w:lvlText w:val=""/>
      <w:lvlJc w:val="left"/>
      <w:pPr>
        <w:ind w:left="4320" w:hanging="360"/>
      </w:pPr>
      <w:rPr>
        <w:rFonts w:ascii="Wingdings" w:hAnsi="Wingdings" w:hint="default"/>
      </w:rPr>
    </w:lvl>
    <w:lvl w:ilvl="6" w:tplc="AF98D9B8">
      <w:start w:val="1"/>
      <w:numFmt w:val="bullet"/>
      <w:lvlText w:val=""/>
      <w:lvlJc w:val="left"/>
      <w:pPr>
        <w:ind w:left="5040" w:hanging="360"/>
      </w:pPr>
      <w:rPr>
        <w:rFonts w:ascii="Symbol" w:hAnsi="Symbol" w:hint="default"/>
      </w:rPr>
    </w:lvl>
    <w:lvl w:ilvl="7" w:tplc="24F078EA">
      <w:start w:val="1"/>
      <w:numFmt w:val="bullet"/>
      <w:lvlText w:val="o"/>
      <w:lvlJc w:val="left"/>
      <w:pPr>
        <w:ind w:left="5760" w:hanging="360"/>
      </w:pPr>
      <w:rPr>
        <w:rFonts w:ascii="Courier New" w:hAnsi="Courier New" w:hint="default"/>
      </w:rPr>
    </w:lvl>
    <w:lvl w:ilvl="8" w:tplc="234A29C2">
      <w:start w:val="1"/>
      <w:numFmt w:val="bullet"/>
      <w:lvlText w:val=""/>
      <w:lvlJc w:val="left"/>
      <w:pPr>
        <w:ind w:left="6480" w:hanging="360"/>
      </w:pPr>
      <w:rPr>
        <w:rFonts w:ascii="Wingdings" w:hAnsi="Wingdings" w:hint="default"/>
      </w:rPr>
    </w:lvl>
  </w:abstractNum>
  <w:abstractNum w:abstractNumId="7" w15:restartNumberingAfterBreak="0">
    <w:nsid w:val="234A0861"/>
    <w:multiLevelType w:val="multilevel"/>
    <w:tmpl w:val="2B0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34031"/>
    <w:multiLevelType w:val="multilevel"/>
    <w:tmpl w:val="D3D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2021A"/>
    <w:multiLevelType w:val="multilevel"/>
    <w:tmpl w:val="B08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2B147"/>
    <w:multiLevelType w:val="hybridMultilevel"/>
    <w:tmpl w:val="F0E41EF4"/>
    <w:lvl w:ilvl="0" w:tplc="F78EBA12">
      <w:start w:val="1"/>
      <w:numFmt w:val="decimal"/>
      <w:lvlText w:val="%1."/>
      <w:lvlJc w:val="left"/>
      <w:pPr>
        <w:ind w:left="720" w:hanging="360"/>
      </w:pPr>
    </w:lvl>
    <w:lvl w:ilvl="1" w:tplc="CCCEB1F0">
      <w:start w:val="1"/>
      <w:numFmt w:val="lowerLetter"/>
      <w:lvlText w:val="%2."/>
      <w:lvlJc w:val="left"/>
      <w:pPr>
        <w:ind w:left="1440" w:hanging="360"/>
      </w:pPr>
    </w:lvl>
    <w:lvl w:ilvl="2" w:tplc="E714790A">
      <w:start w:val="1"/>
      <w:numFmt w:val="lowerRoman"/>
      <w:lvlText w:val="%3."/>
      <w:lvlJc w:val="right"/>
      <w:pPr>
        <w:ind w:left="2160" w:hanging="180"/>
      </w:pPr>
    </w:lvl>
    <w:lvl w:ilvl="3" w:tplc="EE7EFA8E">
      <w:start w:val="1"/>
      <w:numFmt w:val="decimal"/>
      <w:lvlText w:val="%4."/>
      <w:lvlJc w:val="left"/>
      <w:pPr>
        <w:ind w:left="2880" w:hanging="360"/>
      </w:pPr>
    </w:lvl>
    <w:lvl w:ilvl="4" w:tplc="A4E21B5A">
      <w:start w:val="1"/>
      <w:numFmt w:val="lowerLetter"/>
      <w:lvlText w:val="%5."/>
      <w:lvlJc w:val="left"/>
      <w:pPr>
        <w:ind w:left="3600" w:hanging="360"/>
      </w:pPr>
    </w:lvl>
    <w:lvl w:ilvl="5" w:tplc="D1E0F6F0">
      <w:start w:val="1"/>
      <w:numFmt w:val="lowerRoman"/>
      <w:lvlText w:val="%6."/>
      <w:lvlJc w:val="right"/>
      <w:pPr>
        <w:ind w:left="4320" w:hanging="180"/>
      </w:pPr>
    </w:lvl>
    <w:lvl w:ilvl="6" w:tplc="14AA2BE4">
      <w:start w:val="1"/>
      <w:numFmt w:val="decimal"/>
      <w:lvlText w:val="%7."/>
      <w:lvlJc w:val="left"/>
      <w:pPr>
        <w:ind w:left="5040" w:hanging="360"/>
      </w:pPr>
    </w:lvl>
    <w:lvl w:ilvl="7" w:tplc="18EC5C1E">
      <w:start w:val="1"/>
      <w:numFmt w:val="lowerLetter"/>
      <w:lvlText w:val="%8."/>
      <w:lvlJc w:val="left"/>
      <w:pPr>
        <w:ind w:left="5760" w:hanging="360"/>
      </w:pPr>
    </w:lvl>
    <w:lvl w:ilvl="8" w:tplc="40A68A50">
      <w:start w:val="1"/>
      <w:numFmt w:val="lowerRoman"/>
      <w:lvlText w:val="%9."/>
      <w:lvlJc w:val="right"/>
      <w:pPr>
        <w:ind w:left="6480" w:hanging="180"/>
      </w:pPr>
    </w:lvl>
  </w:abstractNum>
  <w:abstractNum w:abstractNumId="11" w15:restartNumberingAfterBreak="0">
    <w:nsid w:val="313338C6"/>
    <w:multiLevelType w:val="hybridMultilevel"/>
    <w:tmpl w:val="59D2373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340D6C7D"/>
    <w:multiLevelType w:val="hybridMultilevel"/>
    <w:tmpl w:val="C674F1EA"/>
    <w:lvl w:ilvl="0" w:tplc="4F5C0C7E">
      <w:start w:val="1"/>
      <w:numFmt w:val="bullet"/>
      <w:lvlText w:val=""/>
      <w:lvlJc w:val="left"/>
      <w:pPr>
        <w:ind w:left="720" w:hanging="360"/>
      </w:pPr>
      <w:rPr>
        <w:rFonts w:ascii="Symbol" w:hAnsi="Symbol" w:hint="default"/>
      </w:rPr>
    </w:lvl>
    <w:lvl w:ilvl="1" w:tplc="B9DEFAA2">
      <w:start w:val="1"/>
      <w:numFmt w:val="bullet"/>
      <w:lvlText w:val="o"/>
      <w:lvlJc w:val="left"/>
      <w:pPr>
        <w:ind w:left="1440" w:hanging="360"/>
      </w:pPr>
      <w:rPr>
        <w:rFonts w:ascii="Courier New" w:hAnsi="Courier New" w:hint="default"/>
      </w:rPr>
    </w:lvl>
    <w:lvl w:ilvl="2" w:tplc="DDBCF704">
      <w:start w:val="1"/>
      <w:numFmt w:val="bullet"/>
      <w:lvlText w:val=""/>
      <w:lvlJc w:val="left"/>
      <w:pPr>
        <w:ind w:left="2160" w:hanging="360"/>
      </w:pPr>
      <w:rPr>
        <w:rFonts w:ascii="Wingdings" w:hAnsi="Wingdings" w:hint="default"/>
      </w:rPr>
    </w:lvl>
    <w:lvl w:ilvl="3" w:tplc="FD58A528">
      <w:start w:val="1"/>
      <w:numFmt w:val="bullet"/>
      <w:lvlText w:val=""/>
      <w:lvlJc w:val="left"/>
      <w:pPr>
        <w:ind w:left="2880" w:hanging="360"/>
      </w:pPr>
      <w:rPr>
        <w:rFonts w:ascii="Symbol" w:hAnsi="Symbol" w:hint="default"/>
      </w:rPr>
    </w:lvl>
    <w:lvl w:ilvl="4" w:tplc="7C1E07FA">
      <w:start w:val="1"/>
      <w:numFmt w:val="bullet"/>
      <w:lvlText w:val="o"/>
      <w:lvlJc w:val="left"/>
      <w:pPr>
        <w:ind w:left="3600" w:hanging="360"/>
      </w:pPr>
      <w:rPr>
        <w:rFonts w:ascii="Courier New" w:hAnsi="Courier New" w:hint="default"/>
      </w:rPr>
    </w:lvl>
    <w:lvl w:ilvl="5" w:tplc="714E2F3C">
      <w:start w:val="1"/>
      <w:numFmt w:val="bullet"/>
      <w:lvlText w:val=""/>
      <w:lvlJc w:val="left"/>
      <w:pPr>
        <w:ind w:left="4320" w:hanging="360"/>
      </w:pPr>
      <w:rPr>
        <w:rFonts w:ascii="Wingdings" w:hAnsi="Wingdings" w:hint="default"/>
      </w:rPr>
    </w:lvl>
    <w:lvl w:ilvl="6" w:tplc="99E8D0C4">
      <w:start w:val="1"/>
      <w:numFmt w:val="bullet"/>
      <w:lvlText w:val=""/>
      <w:lvlJc w:val="left"/>
      <w:pPr>
        <w:ind w:left="5040" w:hanging="360"/>
      </w:pPr>
      <w:rPr>
        <w:rFonts w:ascii="Symbol" w:hAnsi="Symbol" w:hint="default"/>
      </w:rPr>
    </w:lvl>
    <w:lvl w:ilvl="7" w:tplc="93E8A60A">
      <w:start w:val="1"/>
      <w:numFmt w:val="bullet"/>
      <w:lvlText w:val="o"/>
      <w:lvlJc w:val="left"/>
      <w:pPr>
        <w:ind w:left="5760" w:hanging="360"/>
      </w:pPr>
      <w:rPr>
        <w:rFonts w:ascii="Courier New" w:hAnsi="Courier New" w:hint="default"/>
      </w:rPr>
    </w:lvl>
    <w:lvl w:ilvl="8" w:tplc="48FC3F0A">
      <w:start w:val="1"/>
      <w:numFmt w:val="bullet"/>
      <w:lvlText w:val=""/>
      <w:lvlJc w:val="left"/>
      <w:pPr>
        <w:ind w:left="6480" w:hanging="360"/>
      </w:pPr>
      <w:rPr>
        <w:rFonts w:ascii="Wingdings" w:hAnsi="Wingdings" w:hint="default"/>
      </w:rPr>
    </w:lvl>
  </w:abstractNum>
  <w:abstractNum w:abstractNumId="13" w15:restartNumberingAfterBreak="0">
    <w:nsid w:val="3C066FF8"/>
    <w:multiLevelType w:val="hybridMultilevel"/>
    <w:tmpl w:val="8216122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3D411704"/>
    <w:multiLevelType w:val="hybridMultilevel"/>
    <w:tmpl w:val="6BE0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67E3C"/>
    <w:multiLevelType w:val="multilevel"/>
    <w:tmpl w:val="4004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203A9"/>
    <w:multiLevelType w:val="hybridMultilevel"/>
    <w:tmpl w:val="4F14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50674"/>
    <w:multiLevelType w:val="multilevel"/>
    <w:tmpl w:val="9CF4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A5763"/>
    <w:multiLevelType w:val="hybridMultilevel"/>
    <w:tmpl w:val="53C2C4D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9" w15:restartNumberingAfterBreak="0">
    <w:nsid w:val="56F241C7"/>
    <w:multiLevelType w:val="multilevel"/>
    <w:tmpl w:val="7498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25EC6"/>
    <w:multiLevelType w:val="multilevel"/>
    <w:tmpl w:val="238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C1F07"/>
    <w:multiLevelType w:val="hybridMultilevel"/>
    <w:tmpl w:val="022CB2A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2" w15:restartNumberingAfterBreak="0">
    <w:nsid w:val="5BD23F4B"/>
    <w:multiLevelType w:val="hybridMultilevel"/>
    <w:tmpl w:val="EB60818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62076003"/>
    <w:multiLevelType w:val="hybridMultilevel"/>
    <w:tmpl w:val="620C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D08E4"/>
    <w:multiLevelType w:val="hybridMultilevel"/>
    <w:tmpl w:val="8D72D19C"/>
    <w:lvl w:ilvl="0" w:tplc="C4BE3BB2">
      <w:start w:val="1"/>
      <w:numFmt w:val="bullet"/>
      <w:lvlText w:val=""/>
      <w:lvlJc w:val="left"/>
      <w:pPr>
        <w:ind w:left="720" w:hanging="360"/>
      </w:pPr>
      <w:rPr>
        <w:rFonts w:ascii="Symbol" w:hAnsi="Symbol" w:hint="default"/>
      </w:rPr>
    </w:lvl>
    <w:lvl w:ilvl="1" w:tplc="779C209A">
      <w:start w:val="1"/>
      <w:numFmt w:val="bullet"/>
      <w:lvlText w:val="o"/>
      <w:lvlJc w:val="left"/>
      <w:pPr>
        <w:ind w:left="1440" w:hanging="360"/>
      </w:pPr>
      <w:rPr>
        <w:rFonts w:ascii="Courier New" w:hAnsi="Courier New" w:hint="default"/>
      </w:rPr>
    </w:lvl>
    <w:lvl w:ilvl="2" w:tplc="3FD42C04">
      <w:start w:val="1"/>
      <w:numFmt w:val="bullet"/>
      <w:lvlText w:val=""/>
      <w:lvlJc w:val="left"/>
      <w:pPr>
        <w:ind w:left="2160" w:hanging="360"/>
      </w:pPr>
      <w:rPr>
        <w:rFonts w:ascii="Wingdings" w:hAnsi="Wingdings" w:hint="default"/>
      </w:rPr>
    </w:lvl>
    <w:lvl w:ilvl="3" w:tplc="D980C1C0">
      <w:start w:val="1"/>
      <w:numFmt w:val="bullet"/>
      <w:lvlText w:val=""/>
      <w:lvlJc w:val="left"/>
      <w:pPr>
        <w:ind w:left="2880" w:hanging="360"/>
      </w:pPr>
      <w:rPr>
        <w:rFonts w:ascii="Symbol" w:hAnsi="Symbol" w:hint="default"/>
      </w:rPr>
    </w:lvl>
    <w:lvl w:ilvl="4" w:tplc="70F4B6E2">
      <w:start w:val="1"/>
      <w:numFmt w:val="bullet"/>
      <w:lvlText w:val="o"/>
      <w:lvlJc w:val="left"/>
      <w:pPr>
        <w:ind w:left="3600" w:hanging="360"/>
      </w:pPr>
      <w:rPr>
        <w:rFonts w:ascii="Courier New" w:hAnsi="Courier New" w:hint="default"/>
      </w:rPr>
    </w:lvl>
    <w:lvl w:ilvl="5" w:tplc="882EC67C">
      <w:start w:val="1"/>
      <w:numFmt w:val="bullet"/>
      <w:lvlText w:val=""/>
      <w:lvlJc w:val="left"/>
      <w:pPr>
        <w:ind w:left="4320" w:hanging="360"/>
      </w:pPr>
      <w:rPr>
        <w:rFonts w:ascii="Wingdings" w:hAnsi="Wingdings" w:hint="default"/>
      </w:rPr>
    </w:lvl>
    <w:lvl w:ilvl="6" w:tplc="19F8877A">
      <w:start w:val="1"/>
      <w:numFmt w:val="bullet"/>
      <w:lvlText w:val=""/>
      <w:lvlJc w:val="left"/>
      <w:pPr>
        <w:ind w:left="5040" w:hanging="360"/>
      </w:pPr>
      <w:rPr>
        <w:rFonts w:ascii="Symbol" w:hAnsi="Symbol" w:hint="default"/>
      </w:rPr>
    </w:lvl>
    <w:lvl w:ilvl="7" w:tplc="F80207D8">
      <w:start w:val="1"/>
      <w:numFmt w:val="bullet"/>
      <w:lvlText w:val="o"/>
      <w:lvlJc w:val="left"/>
      <w:pPr>
        <w:ind w:left="5760" w:hanging="360"/>
      </w:pPr>
      <w:rPr>
        <w:rFonts w:ascii="Courier New" w:hAnsi="Courier New" w:hint="default"/>
      </w:rPr>
    </w:lvl>
    <w:lvl w:ilvl="8" w:tplc="6832E12C">
      <w:start w:val="1"/>
      <w:numFmt w:val="bullet"/>
      <w:lvlText w:val=""/>
      <w:lvlJc w:val="left"/>
      <w:pPr>
        <w:ind w:left="6480" w:hanging="360"/>
      </w:pPr>
      <w:rPr>
        <w:rFonts w:ascii="Wingdings" w:hAnsi="Wingdings" w:hint="default"/>
      </w:rPr>
    </w:lvl>
  </w:abstractNum>
  <w:abstractNum w:abstractNumId="25" w15:restartNumberingAfterBreak="0">
    <w:nsid w:val="63222175"/>
    <w:multiLevelType w:val="hybridMultilevel"/>
    <w:tmpl w:val="AD96DBE0"/>
    <w:lvl w:ilvl="0" w:tplc="E402C006">
      <w:start w:val="1"/>
      <w:numFmt w:val="bullet"/>
      <w:lvlText w:val=""/>
      <w:lvlJc w:val="left"/>
      <w:pPr>
        <w:ind w:left="720" w:hanging="360"/>
      </w:pPr>
      <w:rPr>
        <w:rFonts w:ascii="Symbol" w:hAnsi="Symbol" w:hint="default"/>
      </w:rPr>
    </w:lvl>
    <w:lvl w:ilvl="1" w:tplc="450AEB86">
      <w:start w:val="1"/>
      <w:numFmt w:val="bullet"/>
      <w:lvlText w:val="o"/>
      <w:lvlJc w:val="left"/>
      <w:pPr>
        <w:ind w:left="1440" w:hanging="360"/>
      </w:pPr>
      <w:rPr>
        <w:rFonts w:ascii="Courier New" w:hAnsi="Courier New" w:hint="default"/>
      </w:rPr>
    </w:lvl>
    <w:lvl w:ilvl="2" w:tplc="03148736">
      <w:start w:val="1"/>
      <w:numFmt w:val="bullet"/>
      <w:lvlText w:val=""/>
      <w:lvlJc w:val="left"/>
      <w:pPr>
        <w:ind w:left="2160" w:hanging="360"/>
      </w:pPr>
      <w:rPr>
        <w:rFonts w:ascii="Wingdings" w:hAnsi="Wingdings" w:hint="default"/>
      </w:rPr>
    </w:lvl>
    <w:lvl w:ilvl="3" w:tplc="B1EE7350">
      <w:start w:val="1"/>
      <w:numFmt w:val="bullet"/>
      <w:lvlText w:val=""/>
      <w:lvlJc w:val="left"/>
      <w:pPr>
        <w:ind w:left="2880" w:hanging="360"/>
      </w:pPr>
      <w:rPr>
        <w:rFonts w:ascii="Symbol" w:hAnsi="Symbol" w:hint="default"/>
      </w:rPr>
    </w:lvl>
    <w:lvl w:ilvl="4" w:tplc="4C7A767A">
      <w:start w:val="1"/>
      <w:numFmt w:val="bullet"/>
      <w:lvlText w:val="o"/>
      <w:lvlJc w:val="left"/>
      <w:pPr>
        <w:ind w:left="3600" w:hanging="360"/>
      </w:pPr>
      <w:rPr>
        <w:rFonts w:ascii="Courier New" w:hAnsi="Courier New" w:hint="default"/>
      </w:rPr>
    </w:lvl>
    <w:lvl w:ilvl="5" w:tplc="9288E412">
      <w:start w:val="1"/>
      <w:numFmt w:val="bullet"/>
      <w:lvlText w:val=""/>
      <w:lvlJc w:val="left"/>
      <w:pPr>
        <w:ind w:left="4320" w:hanging="360"/>
      </w:pPr>
      <w:rPr>
        <w:rFonts w:ascii="Wingdings" w:hAnsi="Wingdings" w:hint="default"/>
      </w:rPr>
    </w:lvl>
    <w:lvl w:ilvl="6" w:tplc="4C3E4514">
      <w:start w:val="1"/>
      <w:numFmt w:val="bullet"/>
      <w:lvlText w:val=""/>
      <w:lvlJc w:val="left"/>
      <w:pPr>
        <w:ind w:left="5040" w:hanging="360"/>
      </w:pPr>
      <w:rPr>
        <w:rFonts w:ascii="Symbol" w:hAnsi="Symbol" w:hint="default"/>
      </w:rPr>
    </w:lvl>
    <w:lvl w:ilvl="7" w:tplc="8DF45032">
      <w:start w:val="1"/>
      <w:numFmt w:val="bullet"/>
      <w:lvlText w:val="o"/>
      <w:lvlJc w:val="left"/>
      <w:pPr>
        <w:ind w:left="5760" w:hanging="360"/>
      </w:pPr>
      <w:rPr>
        <w:rFonts w:ascii="Courier New" w:hAnsi="Courier New" w:hint="default"/>
      </w:rPr>
    </w:lvl>
    <w:lvl w:ilvl="8" w:tplc="E1A2B8B6">
      <w:start w:val="1"/>
      <w:numFmt w:val="bullet"/>
      <w:lvlText w:val=""/>
      <w:lvlJc w:val="left"/>
      <w:pPr>
        <w:ind w:left="6480" w:hanging="360"/>
      </w:pPr>
      <w:rPr>
        <w:rFonts w:ascii="Wingdings" w:hAnsi="Wingdings" w:hint="default"/>
      </w:rPr>
    </w:lvl>
  </w:abstractNum>
  <w:abstractNum w:abstractNumId="26" w15:restartNumberingAfterBreak="0">
    <w:nsid w:val="649D18CD"/>
    <w:multiLevelType w:val="multilevel"/>
    <w:tmpl w:val="2FB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17816"/>
    <w:multiLevelType w:val="hybridMultilevel"/>
    <w:tmpl w:val="67ACD058"/>
    <w:lvl w:ilvl="0" w:tplc="66809614">
      <w:start w:val="1"/>
      <w:numFmt w:val="bullet"/>
      <w:lvlText w:val=""/>
      <w:lvlJc w:val="left"/>
      <w:pPr>
        <w:ind w:left="720" w:hanging="360"/>
      </w:pPr>
      <w:rPr>
        <w:rFonts w:ascii="Symbol" w:hAnsi="Symbol" w:hint="default"/>
      </w:rPr>
    </w:lvl>
    <w:lvl w:ilvl="1" w:tplc="F7BA36BA">
      <w:start w:val="1"/>
      <w:numFmt w:val="bullet"/>
      <w:lvlText w:val="o"/>
      <w:lvlJc w:val="left"/>
      <w:pPr>
        <w:ind w:left="1440" w:hanging="360"/>
      </w:pPr>
      <w:rPr>
        <w:rFonts w:ascii="Courier New" w:hAnsi="Courier New" w:hint="default"/>
      </w:rPr>
    </w:lvl>
    <w:lvl w:ilvl="2" w:tplc="D8BACF16">
      <w:start w:val="1"/>
      <w:numFmt w:val="bullet"/>
      <w:lvlText w:val=""/>
      <w:lvlJc w:val="left"/>
      <w:pPr>
        <w:ind w:left="2160" w:hanging="360"/>
      </w:pPr>
      <w:rPr>
        <w:rFonts w:ascii="Wingdings" w:hAnsi="Wingdings" w:hint="default"/>
      </w:rPr>
    </w:lvl>
    <w:lvl w:ilvl="3" w:tplc="01788F88">
      <w:start w:val="1"/>
      <w:numFmt w:val="bullet"/>
      <w:lvlText w:val=""/>
      <w:lvlJc w:val="left"/>
      <w:pPr>
        <w:ind w:left="2880" w:hanging="360"/>
      </w:pPr>
      <w:rPr>
        <w:rFonts w:ascii="Symbol" w:hAnsi="Symbol" w:hint="default"/>
      </w:rPr>
    </w:lvl>
    <w:lvl w:ilvl="4" w:tplc="EB7460C2">
      <w:start w:val="1"/>
      <w:numFmt w:val="bullet"/>
      <w:lvlText w:val="o"/>
      <w:lvlJc w:val="left"/>
      <w:pPr>
        <w:ind w:left="3600" w:hanging="360"/>
      </w:pPr>
      <w:rPr>
        <w:rFonts w:ascii="Courier New" w:hAnsi="Courier New" w:hint="default"/>
      </w:rPr>
    </w:lvl>
    <w:lvl w:ilvl="5" w:tplc="816C6E32">
      <w:start w:val="1"/>
      <w:numFmt w:val="bullet"/>
      <w:lvlText w:val=""/>
      <w:lvlJc w:val="left"/>
      <w:pPr>
        <w:ind w:left="4320" w:hanging="360"/>
      </w:pPr>
      <w:rPr>
        <w:rFonts w:ascii="Wingdings" w:hAnsi="Wingdings" w:hint="default"/>
      </w:rPr>
    </w:lvl>
    <w:lvl w:ilvl="6" w:tplc="12664EC8">
      <w:start w:val="1"/>
      <w:numFmt w:val="bullet"/>
      <w:lvlText w:val=""/>
      <w:lvlJc w:val="left"/>
      <w:pPr>
        <w:ind w:left="5040" w:hanging="360"/>
      </w:pPr>
      <w:rPr>
        <w:rFonts w:ascii="Symbol" w:hAnsi="Symbol" w:hint="default"/>
      </w:rPr>
    </w:lvl>
    <w:lvl w:ilvl="7" w:tplc="BEAC6B48">
      <w:start w:val="1"/>
      <w:numFmt w:val="bullet"/>
      <w:lvlText w:val="o"/>
      <w:lvlJc w:val="left"/>
      <w:pPr>
        <w:ind w:left="5760" w:hanging="360"/>
      </w:pPr>
      <w:rPr>
        <w:rFonts w:ascii="Courier New" w:hAnsi="Courier New" w:hint="default"/>
      </w:rPr>
    </w:lvl>
    <w:lvl w:ilvl="8" w:tplc="154C4ABE">
      <w:start w:val="1"/>
      <w:numFmt w:val="bullet"/>
      <w:lvlText w:val=""/>
      <w:lvlJc w:val="left"/>
      <w:pPr>
        <w:ind w:left="6480" w:hanging="360"/>
      </w:pPr>
      <w:rPr>
        <w:rFonts w:ascii="Wingdings" w:hAnsi="Wingdings" w:hint="default"/>
      </w:rPr>
    </w:lvl>
  </w:abstractNum>
  <w:abstractNum w:abstractNumId="28" w15:restartNumberingAfterBreak="0">
    <w:nsid w:val="676C9C88"/>
    <w:multiLevelType w:val="hybridMultilevel"/>
    <w:tmpl w:val="D8BC24DC"/>
    <w:lvl w:ilvl="0" w:tplc="588AFA8C">
      <w:start w:val="1"/>
      <w:numFmt w:val="bullet"/>
      <w:lvlText w:val=""/>
      <w:lvlJc w:val="left"/>
      <w:pPr>
        <w:ind w:left="720" w:hanging="360"/>
      </w:pPr>
      <w:rPr>
        <w:rFonts w:ascii="Symbol" w:hAnsi="Symbol" w:hint="default"/>
      </w:rPr>
    </w:lvl>
    <w:lvl w:ilvl="1" w:tplc="91D41472">
      <w:start w:val="1"/>
      <w:numFmt w:val="bullet"/>
      <w:lvlText w:val="o"/>
      <w:lvlJc w:val="left"/>
      <w:pPr>
        <w:ind w:left="1440" w:hanging="360"/>
      </w:pPr>
      <w:rPr>
        <w:rFonts w:ascii="Courier New" w:hAnsi="Courier New" w:hint="default"/>
      </w:rPr>
    </w:lvl>
    <w:lvl w:ilvl="2" w:tplc="D48C7AAE">
      <w:start w:val="1"/>
      <w:numFmt w:val="bullet"/>
      <w:lvlText w:val=""/>
      <w:lvlJc w:val="left"/>
      <w:pPr>
        <w:ind w:left="2160" w:hanging="360"/>
      </w:pPr>
      <w:rPr>
        <w:rFonts w:ascii="Wingdings" w:hAnsi="Wingdings" w:hint="default"/>
      </w:rPr>
    </w:lvl>
    <w:lvl w:ilvl="3" w:tplc="FD1A94D4">
      <w:start w:val="1"/>
      <w:numFmt w:val="bullet"/>
      <w:lvlText w:val=""/>
      <w:lvlJc w:val="left"/>
      <w:pPr>
        <w:ind w:left="2880" w:hanging="360"/>
      </w:pPr>
      <w:rPr>
        <w:rFonts w:ascii="Symbol" w:hAnsi="Symbol" w:hint="default"/>
      </w:rPr>
    </w:lvl>
    <w:lvl w:ilvl="4" w:tplc="08ACF9D4">
      <w:start w:val="1"/>
      <w:numFmt w:val="bullet"/>
      <w:lvlText w:val="o"/>
      <w:lvlJc w:val="left"/>
      <w:pPr>
        <w:ind w:left="3600" w:hanging="360"/>
      </w:pPr>
      <w:rPr>
        <w:rFonts w:ascii="Courier New" w:hAnsi="Courier New" w:hint="default"/>
      </w:rPr>
    </w:lvl>
    <w:lvl w:ilvl="5" w:tplc="DAAC96E2">
      <w:start w:val="1"/>
      <w:numFmt w:val="bullet"/>
      <w:lvlText w:val=""/>
      <w:lvlJc w:val="left"/>
      <w:pPr>
        <w:ind w:left="4320" w:hanging="360"/>
      </w:pPr>
      <w:rPr>
        <w:rFonts w:ascii="Wingdings" w:hAnsi="Wingdings" w:hint="default"/>
      </w:rPr>
    </w:lvl>
    <w:lvl w:ilvl="6" w:tplc="C55A9DF0">
      <w:start w:val="1"/>
      <w:numFmt w:val="bullet"/>
      <w:lvlText w:val=""/>
      <w:lvlJc w:val="left"/>
      <w:pPr>
        <w:ind w:left="5040" w:hanging="360"/>
      </w:pPr>
      <w:rPr>
        <w:rFonts w:ascii="Symbol" w:hAnsi="Symbol" w:hint="default"/>
      </w:rPr>
    </w:lvl>
    <w:lvl w:ilvl="7" w:tplc="6F58EC7E">
      <w:start w:val="1"/>
      <w:numFmt w:val="bullet"/>
      <w:lvlText w:val="o"/>
      <w:lvlJc w:val="left"/>
      <w:pPr>
        <w:ind w:left="5760" w:hanging="360"/>
      </w:pPr>
      <w:rPr>
        <w:rFonts w:ascii="Courier New" w:hAnsi="Courier New" w:hint="default"/>
      </w:rPr>
    </w:lvl>
    <w:lvl w:ilvl="8" w:tplc="47E235A8">
      <w:start w:val="1"/>
      <w:numFmt w:val="bullet"/>
      <w:lvlText w:val=""/>
      <w:lvlJc w:val="left"/>
      <w:pPr>
        <w:ind w:left="6480" w:hanging="360"/>
      </w:pPr>
      <w:rPr>
        <w:rFonts w:ascii="Wingdings" w:hAnsi="Wingdings" w:hint="default"/>
      </w:rPr>
    </w:lvl>
  </w:abstractNum>
  <w:abstractNum w:abstractNumId="29" w15:restartNumberingAfterBreak="0">
    <w:nsid w:val="693C8453"/>
    <w:multiLevelType w:val="hybridMultilevel"/>
    <w:tmpl w:val="3DDA684A"/>
    <w:lvl w:ilvl="0" w:tplc="49F47982">
      <w:start w:val="1"/>
      <w:numFmt w:val="bullet"/>
      <w:lvlText w:val=""/>
      <w:lvlJc w:val="left"/>
      <w:pPr>
        <w:ind w:left="720" w:hanging="360"/>
      </w:pPr>
      <w:rPr>
        <w:rFonts w:ascii="Symbol" w:hAnsi="Symbol" w:hint="default"/>
      </w:rPr>
    </w:lvl>
    <w:lvl w:ilvl="1" w:tplc="F9909E24">
      <w:start w:val="1"/>
      <w:numFmt w:val="bullet"/>
      <w:lvlText w:val="o"/>
      <w:lvlJc w:val="left"/>
      <w:pPr>
        <w:ind w:left="1440" w:hanging="360"/>
      </w:pPr>
      <w:rPr>
        <w:rFonts w:ascii="Courier New" w:hAnsi="Courier New" w:hint="default"/>
      </w:rPr>
    </w:lvl>
    <w:lvl w:ilvl="2" w:tplc="5F5E1652">
      <w:start w:val="1"/>
      <w:numFmt w:val="bullet"/>
      <w:lvlText w:val=""/>
      <w:lvlJc w:val="left"/>
      <w:pPr>
        <w:ind w:left="2160" w:hanging="360"/>
      </w:pPr>
      <w:rPr>
        <w:rFonts w:ascii="Wingdings" w:hAnsi="Wingdings" w:hint="default"/>
      </w:rPr>
    </w:lvl>
    <w:lvl w:ilvl="3" w:tplc="9DB0F6BA">
      <w:start w:val="1"/>
      <w:numFmt w:val="bullet"/>
      <w:lvlText w:val=""/>
      <w:lvlJc w:val="left"/>
      <w:pPr>
        <w:ind w:left="2880" w:hanging="360"/>
      </w:pPr>
      <w:rPr>
        <w:rFonts w:ascii="Symbol" w:hAnsi="Symbol" w:hint="default"/>
      </w:rPr>
    </w:lvl>
    <w:lvl w:ilvl="4" w:tplc="ED964A00">
      <w:start w:val="1"/>
      <w:numFmt w:val="bullet"/>
      <w:lvlText w:val="o"/>
      <w:lvlJc w:val="left"/>
      <w:pPr>
        <w:ind w:left="3600" w:hanging="360"/>
      </w:pPr>
      <w:rPr>
        <w:rFonts w:ascii="Courier New" w:hAnsi="Courier New" w:hint="default"/>
      </w:rPr>
    </w:lvl>
    <w:lvl w:ilvl="5" w:tplc="6A001CBC">
      <w:start w:val="1"/>
      <w:numFmt w:val="bullet"/>
      <w:lvlText w:val=""/>
      <w:lvlJc w:val="left"/>
      <w:pPr>
        <w:ind w:left="4320" w:hanging="360"/>
      </w:pPr>
      <w:rPr>
        <w:rFonts w:ascii="Wingdings" w:hAnsi="Wingdings" w:hint="default"/>
      </w:rPr>
    </w:lvl>
    <w:lvl w:ilvl="6" w:tplc="A0D20A0E">
      <w:start w:val="1"/>
      <w:numFmt w:val="bullet"/>
      <w:lvlText w:val=""/>
      <w:lvlJc w:val="left"/>
      <w:pPr>
        <w:ind w:left="5040" w:hanging="360"/>
      </w:pPr>
      <w:rPr>
        <w:rFonts w:ascii="Symbol" w:hAnsi="Symbol" w:hint="default"/>
      </w:rPr>
    </w:lvl>
    <w:lvl w:ilvl="7" w:tplc="2108B198">
      <w:start w:val="1"/>
      <w:numFmt w:val="bullet"/>
      <w:lvlText w:val="o"/>
      <w:lvlJc w:val="left"/>
      <w:pPr>
        <w:ind w:left="5760" w:hanging="360"/>
      </w:pPr>
      <w:rPr>
        <w:rFonts w:ascii="Courier New" w:hAnsi="Courier New" w:hint="default"/>
      </w:rPr>
    </w:lvl>
    <w:lvl w:ilvl="8" w:tplc="90AECB34">
      <w:start w:val="1"/>
      <w:numFmt w:val="bullet"/>
      <w:lvlText w:val=""/>
      <w:lvlJc w:val="left"/>
      <w:pPr>
        <w:ind w:left="6480" w:hanging="360"/>
      </w:pPr>
      <w:rPr>
        <w:rFonts w:ascii="Wingdings" w:hAnsi="Wingdings" w:hint="default"/>
      </w:rPr>
    </w:lvl>
  </w:abstractNum>
  <w:abstractNum w:abstractNumId="30" w15:restartNumberingAfterBreak="0">
    <w:nsid w:val="6C4F5A3F"/>
    <w:multiLevelType w:val="multilevel"/>
    <w:tmpl w:val="DE2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3094A"/>
    <w:multiLevelType w:val="hybridMultilevel"/>
    <w:tmpl w:val="064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55D71"/>
    <w:multiLevelType w:val="hybridMultilevel"/>
    <w:tmpl w:val="E32C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323D2"/>
    <w:multiLevelType w:val="hybridMultilevel"/>
    <w:tmpl w:val="F122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E76C1"/>
    <w:multiLevelType w:val="hybridMultilevel"/>
    <w:tmpl w:val="3D6476D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5" w15:restartNumberingAfterBreak="0">
    <w:nsid w:val="7C540264"/>
    <w:multiLevelType w:val="multilevel"/>
    <w:tmpl w:val="F09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0BB07"/>
    <w:multiLevelType w:val="hybridMultilevel"/>
    <w:tmpl w:val="57688508"/>
    <w:lvl w:ilvl="0" w:tplc="2DFEC6B6">
      <w:start w:val="1"/>
      <w:numFmt w:val="bullet"/>
      <w:lvlText w:val=""/>
      <w:lvlJc w:val="left"/>
      <w:pPr>
        <w:ind w:left="720" w:hanging="360"/>
      </w:pPr>
      <w:rPr>
        <w:rFonts w:ascii="Symbol" w:hAnsi="Symbol" w:hint="default"/>
      </w:rPr>
    </w:lvl>
    <w:lvl w:ilvl="1" w:tplc="AB8833B8">
      <w:start w:val="1"/>
      <w:numFmt w:val="bullet"/>
      <w:lvlText w:val="o"/>
      <w:lvlJc w:val="left"/>
      <w:pPr>
        <w:ind w:left="1440" w:hanging="360"/>
      </w:pPr>
      <w:rPr>
        <w:rFonts w:ascii="Courier New" w:hAnsi="Courier New" w:hint="default"/>
      </w:rPr>
    </w:lvl>
    <w:lvl w:ilvl="2" w:tplc="74683436">
      <w:start w:val="1"/>
      <w:numFmt w:val="bullet"/>
      <w:lvlText w:val=""/>
      <w:lvlJc w:val="left"/>
      <w:pPr>
        <w:ind w:left="2160" w:hanging="360"/>
      </w:pPr>
      <w:rPr>
        <w:rFonts w:ascii="Wingdings" w:hAnsi="Wingdings" w:hint="default"/>
      </w:rPr>
    </w:lvl>
    <w:lvl w:ilvl="3" w:tplc="602E188C">
      <w:start w:val="1"/>
      <w:numFmt w:val="bullet"/>
      <w:lvlText w:val=""/>
      <w:lvlJc w:val="left"/>
      <w:pPr>
        <w:ind w:left="2880" w:hanging="360"/>
      </w:pPr>
      <w:rPr>
        <w:rFonts w:ascii="Symbol" w:hAnsi="Symbol" w:hint="default"/>
      </w:rPr>
    </w:lvl>
    <w:lvl w:ilvl="4" w:tplc="31D2C514">
      <w:start w:val="1"/>
      <w:numFmt w:val="bullet"/>
      <w:lvlText w:val="o"/>
      <w:lvlJc w:val="left"/>
      <w:pPr>
        <w:ind w:left="3600" w:hanging="360"/>
      </w:pPr>
      <w:rPr>
        <w:rFonts w:ascii="Courier New" w:hAnsi="Courier New" w:hint="default"/>
      </w:rPr>
    </w:lvl>
    <w:lvl w:ilvl="5" w:tplc="3F065A3E">
      <w:start w:val="1"/>
      <w:numFmt w:val="bullet"/>
      <w:lvlText w:val=""/>
      <w:lvlJc w:val="left"/>
      <w:pPr>
        <w:ind w:left="4320" w:hanging="360"/>
      </w:pPr>
      <w:rPr>
        <w:rFonts w:ascii="Wingdings" w:hAnsi="Wingdings" w:hint="default"/>
      </w:rPr>
    </w:lvl>
    <w:lvl w:ilvl="6" w:tplc="95F69392">
      <w:start w:val="1"/>
      <w:numFmt w:val="bullet"/>
      <w:lvlText w:val=""/>
      <w:lvlJc w:val="left"/>
      <w:pPr>
        <w:ind w:left="5040" w:hanging="360"/>
      </w:pPr>
      <w:rPr>
        <w:rFonts w:ascii="Symbol" w:hAnsi="Symbol" w:hint="default"/>
      </w:rPr>
    </w:lvl>
    <w:lvl w:ilvl="7" w:tplc="D9A8A29E">
      <w:start w:val="1"/>
      <w:numFmt w:val="bullet"/>
      <w:lvlText w:val="o"/>
      <w:lvlJc w:val="left"/>
      <w:pPr>
        <w:ind w:left="5760" w:hanging="360"/>
      </w:pPr>
      <w:rPr>
        <w:rFonts w:ascii="Courier New" w:hAnsi="Courier New" w:hint="default"/>
      </w:rPr>
    </w:lvl>
    <w:lvl w:ilvl="8" w:tplc="2988C89C">
      <w:start w:val="1"/>
      <w:numFmt w:val="bullet"/>
      <w:lvlText w:val=""/>
      <w:lvlJc w:val="left"/>
      <w:pPr>
        <w:ind w:left="6480" w:hanging="360"/>
      </w:pPr>
      <w:rPr>
        <w:rFonts w:ascii="Wingdings" w:hAnsi="Wingdings" w:hint="default"/>
      </w:rPr>
    </w:lvl>
  </w:abstractNum>
  <w:abstractNum w:abstractNumId="37" w15:restartNumberingAfterBreak="0">
    <w:nsid w:val="7E500F81"/>
    <w:multiLevelType w:val="hybridMultilevel"/>
    <w:tmpl w:val="DF64B632"/>
    <w:lvl w:ilvl="0" w:tplc="32E49B0A">
      <w:numFmt w:val="bullet"/>
      <w:lvlText w:val=""/>
      <w:lvlJc w:val="left"/>
      <w:pPr>
        <w:ind w:left="706" w:hanging="572"/>
      </w:pPr>
      <w:rPr>
        <w:rFonts w:ascii="Symbol" w:eastAsia="Symbol" w:hAnsi="Symbol" w:cs="Symbol" w:hint="default"/>
        <w:b w:val="0"/>
        <w:bCs w:val="0"/>
        <w:i w:val="0"/>
        <w:iCs w:val="0"/>
        <w:w w:val="100"/>
        <w:sz w:val="24"/>
        <w:szCs w:val="24"/>
      </w:rPr>
    </w:lvl>
    <w:lvl w:ilvl="1" w:tplc="35DC9F62">
      <w:numFmt w:val="bullet"/>
      <w:lvlText w:val="•"/>
      <w:lvlJc w:val="left"/>
      <w:pPr>
        <w:ind w:left="1542" w:hanging="572"/>
      </w:pPr>
      <w:rPr>
        <w:rFonts w:hint="default"/>
      </w:rPr>
    </w:lvl>
    <w:lvl w:ilvl="2" w:tplc="DFA8CCF8">
      <w:numFmt w:val="bullet"/>
      <w:lvlText w:val="•"/>
      <w:lvlJc w:val="left"/>
      <w:pPr>
        <w:ind w:left="2385" w:hanging="572"/>
      </w:pPr>
      <w:rPr>
        <w:rFonts w:hint="default"/>
      </w:rPr>
    </w:lvl>
    <w:lvl w:ilvl="3" w:tplc="FAA63E20">
      <w:numFmt w:val="bullet"/>
      <w:lvlText w:val="•"/>
      <w:lvlJc w:val="left"/>
      <w:pPr>
        <w:ind w:left="3227" w:hanging="572"/>
      </w:pPr>
      <w:rPr>
        <w:rFonts w:hint="default"/>
      </w:rPr>
    </w:lvl>
    <w:lvl w:ilvl="4" w:tplc="E5A69480">
      <w:numFmt w:val="bullet"/>
      <w:lvlText w:val="•"/>
      <w:lvlJc w:val="left"/>
      <w:pPr>
        <w:ind w:left="4070" w:hanging="572"/>
      </w:pPr>
      <w:rPr>
        <w:rFonts w:hint="default"/>
      </w:rPr>
    </w:lvl>
    <w:lvl w:ilvl="5" w:tplc="7278BE98">
      <w:numFmt w:val="bullet"/>
      <w:lvlText w:val="•"/>
      <w:lvlJc w:val="left"/>
      <w:pPr>
        <w:ind w:left="4913" w:hanging="572"/>
      </w:pPr>
      <w:rPr>
        <w:rFonts w:hint="default"/>
      </w:rPr>
    </w:lvl>
    <w:lvl w:ilvl="6" w:tplc="5342878A">
      <w:numFmt w:val="bullet"/>
      <w:lvlText w:val="•"/>
      <w:lvlJc w:val="left"/>
      <w:pPr>
        <w:ind w:left="5755" w:hanging="572"/>
      </w:pPr>
      <w:rPr>
        <w:rFonts w:hint="default"/>
      </w:rPr>
    </w:lvl>
    <w:lvl w:ilvl="7" w:tplc="33CA5E12">
      <w:numFmt w:val="bullet"/>
      <w:lvlText w:val="•"/>
      <w:lvlJc w:val="left"/>
      <w:pPr>
        <w:ind w:left="6598" w:hanging="572"/>
      </w:pPr>
      <w:rPr>
        <w:rFonts w:hint="default"/>
      </w:rPr>
    </w:lvl>
    <w:lvl w:ilvl="8" w:tplc="57083ECA">
      <w:numFmt w:val="bullet"/>
      <w:lvlText w:val="•"/>
      <w:lvlJc w:val="left"/>
      <w:pPr>
        <w:ind w:left="7440" w:hanging="572"/>
      </w:pPr>
      <w:rPr>
        <w:rFonts w:hint="default"/>
      </w:rPr>
    </w:lvl>
  </w:abstractNum>
  <w:num w:numId="1" w16cid:durableId="970666849">
    <w:abstractNumId w:val="10"/>
  </w:num>
  <w:num w:numId="2" w16cid:durableId="698240914">
    <w:abstractNumId w:val="12"/>
  </w:num>
  <w:num w:numId="3" w16cid:durableId="143013568">
    <w:abstractNumId w:val="0"/>
  </w:num>
  <w:num w:numId="4" w16cid:durableId="1362708035">
    <w:abstractNumId w:val="24"/>
  </w:num>
  <w:num w:numId="5" w16cid:durableId="194202420">
    <w:abstractNumId w:val="6"/>
  </w:num>
  <w:num w:numId="6" w16cid:durableId="2058696448">
    <w:abstractNumId w:val="28"/>
  </w:num>
  <w:num w:numId="7" w16cid:durableId="1652714587">
    <w:abstractNumId w:val="36"/>
  </w:num>
  <w:num w:numId="8" w16cid:durableId="592859668">
    <w:abstractNumId w:val="25"/>
  </w:num>
  <w:num w:numId="9" w16cid:durableId="1895776197">
    <w:abstractNumId w:val="29"/>
  </w:num>
  <w:num w:numId="10" w16cid:durableId="653606926">
    <w:abstractNumId w:val="1"/>
  </w:num>
  <w:num w:numId="11" w16cid:durableId="1391689562">
    <w:abstractNumId w:val="33"/>
  </w:num>
  <w:num w:numId="12" w16cid:durableId="750857784">
    <w:abstractNumId w:val="18"/>
  </w:num>
  <w:num w:numId="13" w16cid:durableId="513425920">
    <w:abstractNumId w:val="16"/>
  </w:num>
  <w:num w:numId="14" w16cid:durableId="1628588756">
    <w:abstractNumId w:val="31"/>
  </w:num>
  <w:num w:numId="15" w16cid:durableId="1310095210">
    <w:abstractNumId w:val="37"/>
  </w:num>
  <w:num w:numId="16" w16cid:durableId="623584571">
    <w:abstractNumId w:val="32"/>
  </w:num>
  <w:num w:numId="17" w16cid:durableId="1656760844">
    <w:abstractNumId w:val="14"/>
  </w:num>
  <w:num w:numId="18" w16cid:durableId="569929316">
    <w:abstractNumId w:val="11"/>
  </w:num>
  <w:num w:numId="19" w16cid:durableId="1873106572">
    <w:abstractNumId w:val="35"/>
  </w:num>
  <w:num w:numId="20" w16cid:durableId="971249869">
    <w:abstractNumId w:val="19"/>
  </w:num>
  <w:num w:numId="21" w16cid:durableId="1756317376">
    <w:abstractNumId w:val="3"/>
  </w:num>
  <w:num w:numId="22" w16cid:durableId="361440764">
    <w:abstractNumId w:val="20"/>
  </w:num>
  <w:num w:numId="23" w16cid:durableId="1330328655">
    <w:abstractNumId w:val="26"/>
  </w:num>
  <w:num w:numId="24" w16cid:durableId="247858082">
    <w:abstractNumId w:val="2"/>
  </w:num>
  <w:num w:numId="25" w16cid:durableId="154612023">
    <w:abstractNumId w:val="7"/>
  </w:num>
  <w:num w:numId="26" w16cid:durableId="1370959808">
    <w:abstractNumId w:val="17"/>
  </w:num>
  <w:num w:numId="27" w16cid:durableId="114062916">
    <w:abstractNumId w:val="9"/>
  </w:num>
  <w:num w:numId="28" w16cid:durableId="123893229">
    <w:abstractNumId w:val="22"/>
  </w:num>
  <w:num w:numId="29" w16cid:durableId="1280910729">
    <w:abstractNumId w:val="30"/>
  </w:num>
  <w:num w:numId="30" w16cid:durableId="735666430">
    <w:abstractNumId w:val="13"/>
  </w:num>
  <w:num w:numId="31" w16cid:durableId="1411081091">
    <w:abstractNumId w:val="27"/>
  </w:num>
  <w:num w:numId="32" w16cid:durableId="1668090860">
    <w:abstractNumId w:val="15"/>
  </w:num>
  <w:num w:numId="33" w16cid:durableId="2066903695">
    <w:abstractNumId w:val="5"/>
  </w:num>
  <w:num w:numId="34" w16cid:durableId="28259270">
    <w:abstractNumId w:val="4"/>
  </w:num>
  <w:num w:numId="35" w16cid:durableId="1871141039">
    <w:abstractNumId w:val="34"/>
  </w:num>
  <w:num w:numId="36" w16cid:durableId="1458142022">
    <w:abstractNumId w:val="8"/>
  </w:num>
  <w:num w:numId="37" w16cid:durableId="1146358429">
    <w:abstractNumId w:val="21"/>
  </w:num>
  <w:num w:numId="38" w16cid:durableId="209854924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4"/>
    <w:rsid w:val="00000DD0"/>
    <w:rsid w:val="00000E8A"/>
    <w:rsid w:val="00005299"/>
    <w:rsid w:val="00005DDE"/>
    <w:rsid w:val="00006246"/>
    <w:rsid w:val="00011724"/>
    <w:rsid w:val="00013436"/>
    <w:rsid w:val="00014DD8"/>
    <w:rsid w:val="0001546F"/>
    <w:rsid w:val="00015583"/>
    <w:rsid w:val="00015B05"/>
    <w:rsid w:val="00016876"/>
    <w:rsid w:val="00016C27"/>
    <w:rsid w:val="0001785C"/>
    <w:rsid w:val="00021A2C"/>
    <w:rsid w:val="00021C19"/>
    <w:rsid w:val="00022011"/>
    <w:rsid w:val="00024F74"/>
    <w:rsid w:val="00025C2A"/>
    <w:rsid w:val="0002757C"/>
    <w:rsid w:val="000277B2"/>
    <w:rsid w:val="0003012B"/>
    <w:rsid w:val="0003187C"/>
    <w:rsid w:val="00032B17"/>
    <w:rsid w:val="0003398B"/>
    <w:rsid w:val="0003403B"/>
    <w:rsid w:val="0003431B"/>
    <w:rsid w:val="000345C4"/>
    <w:rsid w:val="00034D2B"/>
    <w:rsid w:val="00036D36"/>
    <w:rsid w:val="000375BD"/>
    <w:rsid w:val="00040007"/>
    <w:rsid w:val="000412DE"/>
    <w:rsid w:val="000415E8"/>
    <w:rsid w:val="00042A10"/>
    <w:rsid w:val="00044374"/>
    <w:rsid w:val="00046EFF"/>
    <w:rsid w:val="00052C6A"/>
    <w:rsid w:val="000532E2"/>
    <w:rsid w:val="00053454"/>
    <w:rsid w:val="00053882"/>
    <w:rsid w:val="00053911"/>
    <w:rsid w:val="00054C0C"/>
    <w:rsid w:val="0005553C"/>
    <w:rsid w:val="00060FF6"/>
    <w:rsid w:val="000634FD"/>
    <w:rsid w:val="0006359A"/>
    <w:rsid w:val="00063A63"/>
    <w:rsid w:val="0006433B"/>
    <w:rsid w:val="000646D1"/>
    <w:rsid w:val="0006478A"/>
    <w:rsid w:val="000663AE"/>
    <w:rsid w:val="00067F04"/>
    <w:rsid w:val="000718BC"/>
    <w:rsid w:val="00073B5D"/>
    <w:rsid w:val="00073F38"/>
    <w:rsid w:val="0007458A"/>
    <w:rsid w:val="00075981"/>
    <w:rsid w:val="00076088"/>
    <w:rsid w:val="00077479"/>
    <w:rsid w:val="0007778F"/>
    <w:rsid w:val="00077B1C"/>
    <w:rsid w:val="00077E40"/>
    <w:rsid w:val="00081972"/>
    <w:rsid w:val="0008240A"/>
    <w:rsid w:val="000824A3"/>
    <w:rsid w:val="00083901"/>
    <w:rsid w:val="00084E14"/>
    <w:rsid w:val="000876EB"/>
    <w:rsid w:val="00087F39"/>
    <w:rsid w:val="00090FE0"/>
    <w:rsid w:val="00091B0D"/>
    <w:rsid w:val="0009297D"/>
    <w:rsid w:val="000936D0"/>
    <w:rsid w:val="00096712"/>
    <w:rsid w:val="00096CDF"/>
    <w:rsid w:val="000A00E0"/>
    <w:rsid w:val="000A055E"/>
    <w:rsid w:val="000A0E49"/>
    <w:rsid w:val="000A1426"/>
    <w:rsid w:val="000A2484"/>
    <w:rsid w:val="000A27D2"/>
    <w:rsid w:val="000A29CC"/>
    <w:rsid w:val="000A4272"/>
    <w:rsid w:val="000A4847"/>
    <w:rsid w:val="000A6443"/>
    <w:rsid w:val="000A7194"/>
    <w:rsid w:val="000A7C19"/>
    <w:rsid w:val="000B0441"/>
    <w:rsid w:val="000B178A"/>
    <w:rsid w:val="000B5C77"/>
    <w:rsid w:val="000B5EDC"/>
    <w:rsid w:val="000B6F77"/>
    <w:rsid w:val="000C0F08"/>
    <w:rsid w:val="000C29DC"/>
    <w:rsid w:val="000C3389"/>
    <w:rsid w:val="000C3CE0"/>
    <w:rsid w:val="000C4736"/>
    <w:rsid w:val="000C56E2"/>
    <w:rsid w:val="000C60D2"/>
    <w:rsid w:val="000C60E8"/>
    <w:rsid w:val="000C6861"/>
    <w:rsid w:val="000C6978"/>
    <w:rsid w:val="000C7812"/>
    <w:rsid w:val="000C7F2A"/>
    <w:rsid w:val="000D1CE9"/>
    <w:rsid w:val="000D1D54"/>
    <w:rsid w:val="000D369C"/>
    <w:rsid w:val="000D47C9"/>
    <w:rsid w:val="000D760B"/>
    <w:rsid w:val="000E1365"/>
    <w:rsid w:val="000E1484"/>
    <w:rsid w:val="000E1814"/>
    <w:rsid w:val="000E511C"/>
    <w:rsid w:val="000E5D01"/>
    <w:rsid w:val="000E7936"/>
    <w:rsid w:val="000F00A1"/>
    <w:rsid w:val="000F07C3"/>
    <w:rsid w:val="000F2178"/>
    <w:rsid w:val="000F2D68"/>
    <w:rsid w:val="000F4467"/>
    <w:rsid w:val="000F77BD"/>
    <w:rsid w:val="000F7BEB"/>
    <w:rsid w:val="000F7FDC"/>
    <w:rsid w:val="00100E01"/>
    <w:rsid w:val="001013AB"/>
    <w:rsid w:val="00102270"/>
    <w:rsid w:val="00103A4E"/>
    <w:rsid w:val="00104FC7"/>
    <w:rsid w:val="00105CEE"/>
    <w:rsid w:val="00106C24"/>
    <w:rsid w:val="00110051"/>
    <w:rsid w:val="00110620"/>
    <w:rsid w:val="00110EC6"/>
    <w:rsid w:val="0011168C"/>
    <w:rsid w:val="00113453"/>
    <w:rsid w:val="00113612"/>
    <w:rsid w:val="00116DE8"/>
    <w:rsid w:val="00117AB5"/>
    <w:rsid w:val="00120406"/>
    <w:rsid w:val="001211AB"/>
    <w:rsid w:val="00122808"/>
    <w:rsid w:val="00122909"/>
    <w:rsid w:val="00122B57"/>
    <w:rsid w:val="0012399C"/>
    <w:rsid w:val="00123B39"/>
    <w:rsid w:val="0012467A"/>
    <w:rsid w:val="00124BA7"/>
    <w:rsid w:val="00130923"/>
    <w:rsid w:val="00133F11"/>
    <w:rsid w:val="001345B1"/>
    <w:rsid w:val="00135EA5"/>
    <w:rsid w:val="00141029"/>
    <w:rsid w:val="00142F5F"/>
    <w:rsid w:val="00142F99"/>
    <w:rsid w:val="0014310F"/>
    <w:rsid w:val="0014392C"/>
    <w:rsid w:val="00143956"/>
    <w:rsid w:val="00151EB1"/>
    <w:rsid w:val="00152CF8"/>
    <w:rsid w:val="0015372D"/>
    <w:rsid w:val="00153D62"/>
    <w:rsid w:val="001559DD"/>
    <w:rsid w:val="00157092"/>
    <w:rsid w:val="00157FA3"/>
    <w:rsid w:val="001635B5"/>
    <w:rsid w:val="00165AC8"/>
    <w:rsid w:val="0016753C"/>
    <w:rsid w:val="001705F6"/>
    <w:rsid w:val="001716A1"/>
    <w:rsid w:val="0017332A"/>
    <w:rsid w:val="00173761"/>
    <w:rsid w:val="0017653D"/>
    <w:rsid w:val="0017786F"/>
    <w:rsid w:val="00180238"/>
    <w:rsid w:val="0018064E"/>
    <w:rsid w:val="0018128C"/>
    <w:rsid w:val="00184E6C"/>
    <w:rsid w:val="001854D1"/>
    <w:rsid w:val="001859F1"/>
    <w:rsid w:val="00185A47"/>
    <w:rsid w:val="00185F99"/>
    <w:rsid w:val="001866A6"/>
    <w:rsid w:val="00186DCF"/>
    <w:rsid w:val="00193436"/>
    <w:rsid w:val="00194402"/>
    <w:rsid w:val="00195C63"/>
    <w:rsid w:val="0019629A"/>
    <w:rsid w:val="00196DDC"/>
    <w:rsid w:val="001A0CFE"/>
    <w:rsid w:val="001A1063"/>
    <w:rsid w:val="001A2E76"/>
    <w:rsid w:val="001A4028"/>
    <w:rsid w:val="001A5183"/>
    <w:rsid w:val="001B2E52"/>
    <w:rsid w:val="001B3879"/>
    <w:rsid w:val="001B3DDE"/>
    <w:rsid w:val="001B5D94"/>
    <w:rsid w:val="001B63BD"/>
    <w:rsid w:val="001B6F0C"/>
    <w:rsid w:val="001C0CAE"/>
    <w:rsid w:val="001C194C"/>
    <w:rsid w:val="001C1998"/>
    <w:rsid w:val="001C357D"/>
    <w:rsid w:val="001C5089"/>
    <w:rsid w:val="001C6547"/>
    <w:rsid w:val="001C66AC"/>
    <w:rsid w:val="001C680F"/>
    <w:rsid w:val="001C6A93"/>
    <w:rsid w:val="001C7ACC"/>
    <w:rsid w:val="001D2D9C"/>
    <w:rsid w:val="001D2F33"/>
    <w:rsid w:val="001D32E0"/>
    <w:rsid w:val="001D57B3"/>
    <w:rsid w:val="001D7ECC"/>
    <w:rsid w:val="001E1257"/>
    <w:rsid w:val="001E1C23"/>
    <w:rsid w:val="001E3C59"/>
    <w:rsid w:val="001E4162"/>
    <w:rsid w:val="001E454B"/>
    <w:rsid w:val="001E45AD"/>
    <w:rsid w:val="001E5369"/>
    <w:rsid w:val="001E5614"/>
    <w:rsid w:val="001E578C"/>
    <w:rsid w:val="001E7050"/>
    <w:rsid w:val="001E77D4"/>
    <w:rsid w:val="001F045F"/>
    <w:rsid w:val="001F1447"/>
    <w:rsid w:val="001F1A05"/>
    <w:rsid w:val="001F382C"/>
    <w:rsid w:val="001F598D"/>
    <w:rsid w:val="001F61A4"/>
    <w:rsid w:val="001F6A79"/>
    <w:rsid w:val="00200F3E"/>
    <w:rsid w:val="002010D0"/>
    <w:rsid w:val="00203F05"/>
    <w:rsid w:val="00203FF5"/>
    <w:rsid w:val="002043BF"/>
    <w:rsid w:val="00204CE4"/>
    <w:rsid w:val="002052BD"/>
    <w:rsid w:val="00206167"/>
    <w:rsid w:val="002061FE"/>
    <w:rsid w:val="00206C7E"/>
    <w:rsid w:val="00207D88"/>
    <w:rsid w:val="0021145D"/>
    <w:rsid w:val="00212606"/>
    <w:rsid w:val="002139A2"/>
    <w:rsid w:val="00214261"/>
    <w:rsid w:val="002152F5"/>
    <w:rsid w:val="00215CAC"/>
    <w:rsid w:val="00216714"/>
    <w:rsid w:val="002175DF"/>
    <w:rsid w:val="0021EF8A"/>
    <w:rsid w:val="00220E42"/>
    <w:rsid w:val="002246E2"/>
    <w:rsid w:val="002257D3"/>
    <w:rsid w:val="002258FF"/>
    <w:rsid w:val="00226A19"/>
    <w:rsid w:val="00227116"/>
    <w:rsid w:val="00227463"/>
    <w:rsid w:val="00234214"/>
    <w:rsid w:val="0023507C"/>
    <w:rsid w:val="002353D5"/>
    <w:rsid w:val="00235A74"/>
    <w:rsid w:val="002378E9"/>
    <w:rsid w:val="00237E6E"/>
    <w:rsid w:val="00241A1F"/>
    <w:rsid w:val="00242679"/>
    <w:rsid w:val="0024399D"/>
    <w:rsid w:val="002460E2"/>
    <w:rsid w:val="00246507"/>
    <w:rsid w:val="00247D8D"/>
    <w:rsid w:val="00251F09"/>
    <w:rsid w:val="002540B6"/>
    <w:rsid w:val="00256575"/>
    <w:rsid w:val="0025693C"/>
    <w:rsid w:val="00256A8B"/>
    <w:rsid w:val="00257DFB"/>
    <w:rsid w:val="002612F7"/>
    <w:rsid w:val="00262C04"/>
    <w:rsid w:val="00263E91"/>
    <w:rsid w:val="002642B4"/>
    <w:rsid w:val="00264818"/>
    <w:rsid w:val="002650B3"/>
    <w:rsid w:val="00265480"/>
    <w:rsid w:val="002663C8"/>
    <w:rsid w:val="002679E4"/>
    <w:rsid w:val="002732E3"/>
    <w:rsid w:val="00276852"/>
    <w:rsid w:val="002771E1"/>
    <w:rsid w:val="002800DB"/>
    <w:rsid w:val="00280186"/>
    <w:rsid w:val="00280C61"/>
    <w:rsid w:val="002812D3"/>
    <w:rsid w:val="00283C95"/>
    <w:rsid w:val="002844E8"/>
    <w:rsid w:val="002851E8"/>
    <w:rsid w:val="00285264"/>
    <w:rsid w:val="00285502"/>
    <w:rsid w:val="00285CFB"/>
    <w:rsid w:val="002860F1"/>
    <w:rsid w:val="00286DE9"/>
    <w:rsid w:val="0029175A"/>
    <w:rsid w:val="00291DE9"/>
    <w:rsid w:val="00292016"/>
    <w:rsid w:val="00294406"/>
    <w:rsid w:val="00295009"/>
    <w:rsid w:val="00296F65"/>
    <w:rsid w:val="0029748A"/>
    <w:rsid w:val="00297B74"/>
    <w:rsid w:val="002A00E1"/>
    <w:rsid w:val="002A13FA"/>
    <w:rsid w:val="002A20CA"/>
    <w:rsid w:val="002A62BC"/>
    <w:rsid w:val="002A65DF"/>
    <w:rsid w:val="002B3801"/>
    <w:rsid w:val="002B3F5F"/>
    <w:rsid w:val="002C1747"/>
    <w:rsid w:val="002C2077"/>
    <w:rsid w:val="002C2E64"/>
    <w:rsid w:val="002C34B9"/>
    <w:rsid w:val="002C4EB7"/>
    <w:rsid w:val="002C5554"/>
    <w:rsid w:val="002C6513"/>
    <w:rsid w:val="002C6A34"/>
    <w:rsid w:val="002C6A82"/>
    <w:rsid w:val="002C6A8F"/>
    <w:rsid w:val="002D0146"/>
    <w:rsid w:val="002D107F"/>
    <w:rsid w:val="002D1683"/>
    <w:rsid w:val="002D41BF"/>
    <w:rsid w:val="002D4CE0"/>
    <w:rsid w:val="002D6511"/>
    <w:rsid w:val="002D7D38"/>
    <w:rsid w:val="002E0ABC"/>
    <w:rsid w:val="002E0BE7"/>
    <w:rsid w:val="002E6531"/>
    <w:rsid w:val="002E6A7D"/>
    <w:rsid w:val="002E6B2A"/>
    <w:rsid w:val="002E7751"/>
    <w:rsid w:val="002E7EEF"/>
    <w:rsid w:val="002F0ED8"/>
    <w:rsid w:val="002F42F3"/>
    <w:rsid w:val="002F4BC6"/>
    <w:rsid w:val="002F62DF"/>
    <w:rsid w:val="002F71FF"/>
    <w:rsid w:val="003019AE"/>
    <w:rsid w:val="003030DE"/>
    <w:rsid w:val="00303796"/>
    <w:rsid w:val="0030533E"/>
    <w:rsid w:val="00305A35"/>
    <w:rsid w:val="00306EA6"/>
    <w:rsid w:val="00310E55"/>
    <w:rsid w:val="00311162"/>
    <w:rsid w:val="00311E53"/>
    <w:rsid w:val="00311E75"/>
    <w:rsid w:val="00313A9B"/>
    <w:rsid w:val="00314ED3"/>
    <w:rsid w:val="00314F43"/>
    <w:rsid w:val="00315FD9"/>
    <w:rsid w:val="00316A1F"/>
    <w:rsid w:val="00317464"/>
    <w:rsid w:val="003174BF"/>
    <w:rsid w:val="00317DCF"/>
    <w:rsid w:val="00321E67"/>
    <w:rsid w:val="00322044"/>
    <w:rsid w:val="00323A9C"/>
    <w:rsid w:val="0032481C"/>
    <w:rsid w:val="00325789"/>
    <w:rsid w:val="00326DB8"/>
    <w:rsid w:val="00326E30"/>
    <w:rsid w:val="00330718"/>
    <w:rsid w:val="003315AD"/>
    <w:rsid w:val="003324EF"/>
    <w:rsid w:val="00332D4C"/>
    <w:rsid w:val="00333DA5"/>
    <w:rsid w:val="00336252"/>
    <w:rsid w:val="00336E0F"/>
    <w:rsid w:val="003407DC"/>
    <w:rsid w:val="00340A98"/>
    <w:rsid w:val="00342359"/>
    <w:rsid w:val="003426EB"/>
    <w:rsid w:val="00342BC2"/>
    <w:rsid w:val="00342C5C"/>
    <w:rsid w:val="0034398C"/>
    <w:rsid w:val="00344BA8"/>
    <w:rsid w:val="00344C9B"/>
    <w:rsid w:val="00345363"/>
    <w:rsid w:val="003469DF"/>
    <w:rsid w:val="003471EC"/>
    <w:rsid w:val="00347FEE"/>
    <w:rsid w:val="003507FB"/>
    <w:rsid w:val="00350EBA"/>
    <w:rsid w:val="00351D34"/>
    <w:rsid w:val="00352474"/>
    <w:rsid w:val="00353A8F"/>
    <w:rsid w:val="00353C38"/>
    <w:rsid w:val="00353E38"/>
    <w:rsid w:val="00355454"/>
    <w:rsid w:val="00356CB7"/>
    <w:rsid w:val="00356F61"/>
    <w:rsid w:val="00362E4A"/>
    <w:rsid w:val="00363C16"/>
    <w:rsid w:val="00364357"/>
    <w:rsid w:val="0036486B"/>
    <w:rsid w:val="0036718D"/>
    <w:rsid w:val="00367E73"/>
    <w:rsid w:val="00371532"/>
    <w:rsid w:val="00371887"/>
    <w:rsid w:val="00371C7E"/>
    <w:rsid w:val="00371E88"/>
    <w:rsid w:val="00373179"/>
    <w:rsid w:val="00373750"/>
    <w:rsid w:val="00373CC1"/>
    <w:rsid w:val="003741D8"/>
    <w:rsid w:val="00374C6B"/>
    <w:rsid w:val="00374CED"/>
    <w:rsid w:val="00376295"/>
    <w:rsid w:val="00377060"/>
    <w:rsid w:val="00377C26"/>
    <w:rsid w:val="00381F65"/>
    <w:rsid w:val="00382A0B"/>
    <w:rsid w:val="0038547C"/>
    <w:rsid w:val="0038592A"/>
    <w:rsid w:val="003861C7"/>
    <w:rsid w:val="00387825"/>
    <w:rsid w:val="003906C2"/>
    <w:rsid w:val="00390855"/>
    <w:rsid w:val="00390AD4"/>
    <w:rsid w:val="00397473"/>
    <w:rsid w:val="003A1F92"/>
    <w:rsid w:val="003A26AC"/>
    <w:rsid w:val="003A32B1"/>
    <w:rsid w:val="003A35B3"/>
    <w:rsid w:val="003A3BFE"/>
    <w:rsid w:val="003A447B"/>
    <w:rsid w:val="003A4B84"/>
    <w:rsid w:val="003A5270"/>
    <w:rsid w:val="003A6C09"/>
    <w:rsid w:val="003A7456"/>
    <w:rsid w:val="003B08CD"/>
    <w:rsid w:val="003B0AFC"/>
    <w:rsid w:val="003B2065"/>
    <w:rsid w:val="003B22C2"/>
    <w:rsid w:val="003B2A28"/>
    <w:rsid w:val="003B3EF8"/>
    <w:rsid w:val="003B5314"/>
    <w:rsid w:val="003B56F1"/>
    <w:rsid w:val="003B6A5C"/>
    <w:rsid w:val="003B7219"/>
    <w:rsid w:val="003B7334"/>
    <w:rsid w:val="003C0B38"/>
    <w:rsid w:val="003C2021"/>
    <w:rsid w:val="003C41E9"/>
    <w:rsid w:val="003C4A56"/>
    <w:rsid w:val="003C4C56"/>
    <w:rsid w:val="003C61A8"/>
    <w:rsid w:val="003C6B8F"/>
    <w:rsid w:val="003C7A90"/>
    <w:rsid w:val="003D208D"/>
    <w:rsid w:val="003D2DEC"/>
    <w:rsid w:val="003D2EE6"/>
    <w:rsid w:val="003D60D0"/>
    <w:rsid w:val="003E00EF"/>
    <w:rsid w:val="003E084D"/>
    <w:rsid w:val="003E0861"/>
    <w:rsid w:val="003E1E10"/>
    <w:rsid w:val="003E2C1E"/>
    <w:rsid w:val="003E30FF"/>
    <w:rsid w:val="003E31BA"/>
    <w:rsid w:val="003E4A4F"/>
    <w:rsid w:val="003E4D9A"/>
    <w:rsid w:val="003E4E80"/>
    <w:rsid w:val="003E5F5B"/>
    <w:rsid w:val="003E62BA"/>
    <w:rsid w:val="003F003F"/>
    <w:rsid w:val="003F13A9"/>
    <w:rsid w:val="003F27C4"/>
    <w:rsid w:val="003F294E"/>
    <w:rsid w:val="003F333E"/>
    <w:rsid w:val="003F3F01"/>
    <w:rsid w:val="003F62F3"/>
    <w:rsid w:val="003F64CA"/>
    <w:rsid w:val="003F69DA"/>
    <w:rsid w:val="003F6A24"/>
    <w:rsid w:val="004012BF"/>
    <w:rsid w:val="004019A8"/>
    <w:rsid w:val="00401A0E"/>
    <w:rsid w:val="00401A4C"/>
    <w:rsid w:val="004038CB"/>
    <w:rsid w:val="00403C98"/>
    <w:rsid w:val="00405747"/>
    <w:rsid w:val="0040666A"/>
    <w:rsid w:val="00406C9B"/>
    <w:rsid w:val="004105C1"/>
    <w:rsid w:val="0041175B"/>
    <w:rsid w:val="00412CA4"/>
    <w:rsid w:val="004144BF"/>
    <w:rsid w:val="00414B49"/>
    <w:rsid w:val="004162F1"/>
    <w:rsid w:val="004171F8"/>
    <w:rsid w:val="004173C7"/>
    <w:rsid w:val="0041771C"/>
    <w:rsid w:val="00420346"/>
    <w:rsid w:val="0042135A"/>
    <w:rsid w:val="004219D6"/>
    <w:rsid w:val="0042271B"/>
    <w:rsid w:val="004232F7"/>
    <w:rsid w:val="00424085"/>
    <w:rsid w:val="00424B69"/>
    <w:rsid w:val="004253BB"/>
    <w:rsid w:val="00425B2A"/>
    <w:rsid w:val="004302AF"/>
    <w:rsid w:val="004314C3"/>
    <w:rsid w:val="00432ADE"/>
    <w:rsid w:val="00434679"/>
    <w:rsid w:val="00434BB5"/>
    <w:rsid w:val="00434FBF"/>
    <w:rsid w:val="00435A1F"/>
    <w:rsid w:val="00435F91"/>
    <w:rsid w:val="00436BEA"/>
    <w:rsid w:val="00437965"/>
    <w:rsid w:val="00437DF2"/>
    <w:rsid w:val="00440230"/>
    <w:rsid w:val="00441402"/>
    <w:rsid w:val="0044595B"/>
    <w:rsid w:val="004472F8"/>
    <w:rsid w:val="004512BF"/>
    <w:rsid w:val="00451D60"/>
    <w:rsid w:val="00452860"/>
    <w:rsid w:val="00452E5B"/>
    <w:rsid w:val="00453682"/>
    <w:rsid w:val="004541D0"/>
    <w:rsid w:val="0045484F"/>
    <w:rsid w:val="00454BFE"/>
    <w:rsid w:val="00457E39"/>
    <w:rsid w:val="004617DE"/>
    <w:rsid w:val="004619FC"/>
    <w:rsid w:val="00463A77"/>
    <w:rsid w:val="00463B1F"/>
    <w:rsid w:val="004655E1"/>
    <w:rsid w:val="00465B42"/>
    <w:rsid w:val="00467D0C"/>
    <w:rsid w:val="00472198"/>
    <w:rsid w:val="0047221D"/>
    <w:rsid w:val="004731D8"/>
    <w:rsid w:val="00474283"/>
    <w:rsid w:val="004763BB"/>
    <w:rsid w:val="004768DB"/>
    <w:rsid w:val="00477249"/>
    <w:rsid w:val="004808E1"/>
    <w:rsid w:val="00481512"/>
    <w:rsid w:val="0048207E"/>
    <w:rsid w:val="00486B43"/>
    <w:rsid w:val="00487248"/>
    <w:rsid w:val="00491074"/>
    <w:rsid w:val="0049330A"/>
    <w:rsid w:val="00493535"/>
    <w:rsid w:val="00496ED2"/>
    <w:rsid w:val="00497637"/>
    <w:rsid w:val="004A016F"/>
    <w:rsid w:val="004A34C4"/>
    <w:rsid w:val="004A3B13"/>
    <w:rsid w:val="004A3BB5"/>
    <w:rsid w:val="004A57B2"/>
    <w:rsid w:val="004A6EDF"/>
    <w:rsid w:val="004B2B8D"/>
    <w:rsid w:val="004B362D"/>
    <w:rsid w:val="004B369C"/>
    <w:rsid w:val="004B36A9"/>
    <w:rsid w:val="004B5CCC"/>
    <w:rsid w:val="004B6BA7"/>
    <w:rsid w:val="004B72B3"/>
    <w:rsid w:val="004B7A0A"/>
    <w:rsid w:val="004C0733"/>
    <w:rsid w:val="004C22A1"/>
    <w:rsid w:val="004C282F"/>
    <w:rsid w:val="004C2963"/>
    <w:rsid w:val="004C42FE"/>
    <w:rsid w:val="004C43BF"/>
    <w:rsid w:val="004C53EB"/>
    <w:rsid w:val="004C5803"/>
    <w:rsid w:val="004C601B"/>
    <w:rsid w:val="004C62FE"/>
    <w:rsid w:val="004C651D"/>
    <w:rsid w:val="004C6707"/>
    <w:rsid w:val="004C70C1"/>
    <w:rsid w:val="004C7BD3"/>
    <w:rsid w:val="004D2715"/>
    <w:rsid w:val="004D2EED"/>
    <w:rsid w:val="004D410C"/>
    <w:rsid w:val="004D45E1"/>
    <w:rsid w:val="004D51D2"/>
    <w:rsid w:val="004E070B"/>
    <w:rsid w:val="004E18FC"/>
    <w:rsid w:val="004E5A8A"/>
    <w:rsid w:val="004E7180"/>
    <w:rsid w:val="004E7EE8"/>
    <w:rsid w:val="004F1479"/>
    <w:rsid w:val="004F2976"/>
    <w:rsid w:val="004F3682"/>
    <w:rsid w:val="004F3750"/>
    <w:rsid w:val="004F3D45"/>
    <w:rsid w:val="004F52C4"/>
    <w:rsid w:val="004F6DA3"/>
    <w:rsid w:val="004F7F16"/>
    <w:rsid w:val="00501779"/>
    <w:rsid w:val="005035D4"/>
    <w:rsid w:val="005054F3"/>
    <w:rsid w:val="0050621D"/>
    <w:rsid w:val="00506E6B"/>
    <w:rsid w:val="00506E91"/>
    <w:rsid w:val="00510ECB"/>
    <w:rsid w:val="005115CC"/>
    <w:rsid w:val="00511C31"/>
    <w:rsid w:val="005120AA"/>
    <w:rsid w:val="00512A83"/>
    <w:rsid w:val="00512CCB"/>
    <w:rsid w:val="00515A3A"/>
    <w:rsid w:val="0051695E"/>
    <w:rsid w:val="00516D1B"/>
    <w:rsid w:val="00517D0F"/>
    <w:rsid w:val="005315E0"/>
    <w:rsid w:val="00531B0D"/>
    <w:rsid w:val="00532C9E"/>
    <w:rsid w:val="00532EE8"/>
    <w:rsid w:val="005330CC"/>
    <w:rsid w:val="0053359F"/>
    <w:rsid w:val="005340D0"/>
    <w:rsid w:val="00535329"/>
    <w:rsid w:val="00535D07"/>
    <w:rsid w:val="005403FD"/>
    <w:rsid w:val="00540828"/>
    <w:rsid w:val="00540D91"/>
    <w:rsid w:val="00542933"/>
    <w:rsid w:val="005430FC"/>
    <w:rsid w:val="0054325D"/>
    <w:rsid w:val="00543565"/>
    <w:rsid w:val="0054579B"/>
    <w:rsid w:val="005459C7"/>
    <w:rsid w:val="0054784B"/>
    <w:rsid w:val="00550ED7"/>
    <w:rsid w:val="00552154"/>
    <w:rsid w:val="00552FD2"/>
    <w:rsid w:val="0055489E"/>
    <w:rsid w:val="00554957"/>
    <w:rsid w:val="00554B6D"/>
    <w:rsid w:val="00556ECB"/>
    <w:rsid w:val="00557D43"/>
    <w:rsid w:val="00560A09"/>
    <w:rsid w:val="00560B44"/>
    <w:rsid w:val="00560CFC"/>
    <w:rsid w:val="00561C9B"/>
    <w:rsid w:val="005620C6"/>
    <w:rsid w:val="00562872"/>
    <w:rsid w:val="00562C38"/>
    <w:rsid w:val="00562D45"/>
    <w:rsid w:val="00565C60"/>
    <w:rsid w:val="00565FD1"/>
    <w:rsid w:val="00571CF9"/>
    <w:rsid w:val="00572F7A"/>
    <w:rsid w:val="00573C22"/>
    <w:rsid w:val="00574FED"/>
    <w:rsid w:val="00575035"/>
    <w:rsid w:val="005752D3"/>
    <w:rsid w:val="00577A1E"/>
    <w:rsid w:val="005814B5"/>
    <w:rsid w:val="00581778"/>
    <w:rsid w:val="00582DA1"/>
    <w:rsid w:val="0058344F"/>
    <w:rsid w:val="005848F6"/>
    <w:rsid w:val="005864FC"/>
    <w:rsid w:val="00586825"/>
    <w:rsid w:val="00586BF0"/>
    <w:rsid w:val="00591013"/>
    <w:rsid w:val="00591F62"/>
    <w:rsid w:val="00592559"/>
    <w:rsid w:val="00592BF8"/>
    <w:rsid w:val="00595F55"/>
    <w:rsid w:val="005960AA"/>
    <w:rsid w:val="00596ADC"/>
    <w:rsid w:val="00597A4D"/>
    <w:rsid w:val="005A1A1B"/>
    <w:rsid w:val="005A241D"/>
    <w:rsid w:val="005A2DA5"/>
    <w:rsid w:val="005A4268"/>
    <w:rsid w:val="005A4AB7"/>
    <w:rsid w:val="005A596C"/>
    <w:rsid w:val="005A73AC"/>
    <w:rsid w:val="005A7B0A"/>
    <w:rsid w:val="005B1B4C"/>
    <w:rsid w:val="005B655C"/>
    <w:rsid w:val="005B72AB"/>
    <w:rsid w:val="005B76B6"/>
    <w:rsid w:val="005C0889"/>
    <w:rsid w:val="005C2DF3"/>
    <w:rsid w:val="005C31E4"/>
    <w:rsid w:val="005C486F"/>
    <w:rsid w:val="005C4A5D"/>
    <w:rsid w:val="005C62E7"/>
    <w:rsid w:val="005C78A7"/>
    <w:rsid w:val="005D1A80"/>
    <w:rsid w:val="005D2827"/>
    <w:rsid w:val="005D2ABC"/>
    <w:rsid w:val="005D2C9A"/>
    <w:rsid w:val="005D3346"/>
    <w:rsid w:val="005D356A"/>
    <w:rsid w:val="005D35AB"/>
    <w:rsid w:val="005D36AD"/>
    <w:rsid w:val="005D5408"/>
    <w:rsid w:val="005D658C"/>
    <w:rsid w:val="005D7B87"/>
    <w:rsid w:val="005E0EE0"/>
    <w:rsid w:val="005E5EC6"/>
    <w:rsid w:val="005E7E0E"/>
    <w:rsid w:val="005F22AF"/>
    <w:rsid w:val="005F5546"/>
    <w:rsid w:val="005F5E77"/>
    <w:rsid w:val="005F5F77"/>
    <w:rsid w:val="006003CC"/>
    <w:rsid w:val="006004D7"/>
    <w:rsid w:val="00600E33"/>
    <w:rsid w:val="00601CBC"/>
    <w:rsid w:val="00603766"/>
    <w:rsid w:val="006064AB"/>
    <w:rsid w:val="006077BE"/>
    <w:rsid w:val="00610EF0"/>
    <w:rsid w:val="00611F70"/>
    <w:rsid w:val="006133DF"/>
    <w:rsid w:val="00613F79"/>
    <w:rsid w:val="00614A46"/>
    <w:rsid w:val="00615401"/>
    <w:rsid w:val="006172C0"/>
    <w:rsid w:val="00621831"/>
    <w:rsid w:val="00622A0D"/>
    <w:rsid w:val="006233F6"/>
    <w:rsid w:val="0062347A"/>
    <w:rsid w:val="0062362C"/>
    <w:rsid w:val="00623E7D"/>
    <w:rsid w:val="00623FB2"/>
    <w:rsid w:val="00626017"/>
    <w:rsid w:val="00626187"/>
    <w:rsid w:val="00630AA8"/>
    <w:rsid w:val="00633219"/>
    <w:rsid w:val="00633469"/>
    <w:rsid w:val="006362DA"/>
    <w:rsid w:val="00636AB4"/>
    <w:rsid w:val="00643A87"/>
    <w:rsid w:val="006449CF"/>
    <w:rsid w:val="00645556"/>
    <w:rsid w:val="00645806"/>
    <w:rsid w:val="0064583B"/>
    <w:rsid w:val="0064705D"/>
    <w:rsid w:val="00647856"/>
    <w:rsid w:val="0065067F"/>
    <w:rsid w:val="0065106A"/>
    <w:rsid w:val="006511DE"/>
    <w:rsid w:val="006516ED"/>
    <w:rsid w:val="0065218B"/>
    <w:rsid w:val="00652EF3"/>
    <w:rsid w:val="00654280"/>
    <w:rsid w:val="006549F1"/>
    <w:rsid w:val="006554AD"/>
    <w:rsid w:val="0065555E"/>
    <w:rsid w:val="00655A7F"/>
    <w:rsid w:val="0065621E"/>
    <w:rsid w:val="006624D4"/>
    <w:rsid w:val="00662E6F"/>
    <w:rsid w:val="006642D1"/>
    <w:rsid w:val="006646A8"/>
    <w:rsid w:val="00664A5A"/>
    <w:rsid w:val="00664D08"/>
    <w:rsid w:val="00664F92"/>
    <w:rsid w:val="0066570C"/>
    <w:rsid w:val="00665B2B"/>
    <w:rsid w:val="00667868"/>
    <w:rsid w:val="00667CA7"/>
    <w:rsid w:val="006700C1"/>
    <w:rsid w:val="006706E0"/>
    <w:rsid w:val="00672BE7"/>
    <w:rsid w:val="00672F5B"/>
    <w:rsid w:val="00674B70"/>
    <w:rsid w:val="006757DC"/>
    <w:rsid w:val="00676318"/>
    <w:rsid w:val="00676497"/>
    <w:rsid w:val="00676A68"/>
    <w:rsid w:val="00680F07"/>
    <w:rsid w:val="00681164"/>
    <w:rsid w:val="00682BC4"/>
    <w:rsid w:val="00685754"/>
    <w:rsid w:val="006857BB"/>
    <w:rsid w:val="00687688"/>
    <w:rsid w:val="00687F74"/>
    <w:rsid w:val="00692E4F"/>
    <w:rsid w:val="0069559A"/>
    <w:rsid w:val="0069582F"/>
    <w:rsid w:val="006962A1"/>
    <w:rsid w:val="00696362"/>
    <w:rsid w:val="00696C02"/>
    <w:rsid w:val="00696E76"/>
    <w:rsid w:val="00696F61"/>
    <w:rsid w:val="00697415"/>
    <w:rsid w:val="0069779B"/>
    <w:rsid w:val="00697E0A"/>
    <w:rsid w:val="006A0BFE"/>
    <w:rsid w:val="006A1D7A"/>
    <w:rsid w:val="006A3CBC"/>
    <w:rsid w:val="006A60CD"/>
    <w:rsid w:val="006A62A9"/>
    <w:rsid w:val="006A652C"/>
    <w:rsid w:val="006A6F05"/>
    <w:rsid w:val="006B18A6"/>
    <w:rsid w:val="006B27B1"/>
    <w:rsid w:val="006B2D81"/>
    <w:rsid w:val="006B439F"/>
    <w:rsid w:val="006B5709"/>
    <w:rsid w:val="006B5D34"/>
    <w:rsid w:val="006B70CE"/>
    <w:rsid w:val="006B7E41"/>
    <w:rsid w:val="006C2B48"/>
    <w:rsid w:val="006C3356"/>
    <w:rsid w:val="006C3B5F"/>
    <w:rsid w:val="006C4E4A"/>
    <w:rsid w:val="006C50C1"/>
    <w:rsid w:val="006C53A1"/>
    <w:rsid w:val="006C7231"/>
    <w:rsid w:val="006D0099"/>
    <w:rsid w:val="006D0842"/>
    <w:rsid w:val="006D1129"/>
    <w:rsid w:val="006D3D3B"/>
    <w:rsid w:val="006D3D84"/>
    <w:rsid w:val="006D41C0"/>
    <w:rsid w:val="006E004A"/>
    <w:rsid w:val="006E03B2"/>
    <w:rsid w:val="006E05EB"/>
    <w:rsid w:val="006E1380"/>
    <w:rsid w:val="006E139A"/>
    <w:rsid w:val="006E1E01"/>
    <w:rsid w:val="006E2168"/>
    <w:rsid w:val="006E235B"/>
    <w:rsid w:val="006E257A"/>
    <w:rsid w:val="006E4EB0"/>
    <w:rsid w:val="006E4FD9"/>
    <w:rsid w:val="006E515A"/>
    <w:rsid w:val="006E71E7"/>
    <w:rsid w:val="006E7F2E"/>
    <w:rsid w:val="006F0534"/>
    <w:rsid w:val="006F0BDB"/>
    <w:rsid w:val="006F142C"/>
    <w:rsid w:val="006F18D9"/>
    <w:rsid w:val="006F2C89"/>
    <w:rsid w:val="006F3287"/>
    <w:rsid w:val="006F34A2"/>
    <w:rsid w:val="006F3859"/>
    <w:rsid w:val="006F43B3"/>
    <w:rsid w:val="006F4490"/>
    <w:rsid w:val="006F53D8"/>
    <w:rsid w:val="006F5FD2"/>
    <w:rsid w:val="007017B9"/>
    <w:rsid w:val="007019C6"/>
    <w:rsid w:val="00701A2A"/>
    <w:rsid w:val="00702B70"/>
    <w:rsid w:val="00702FA6"/>
    <w:rsid w:val="0070361B"/>
    <w:rsid w:val="00704D14"/>
    <w:rsid w:val="00705790"/>
    <w:rsid w:val="00705C76"/>
    <w:rsid w:val="00706500"/>
    <w:rsid w:val="0071115C"/>
    <w:rsid w:val="007111D8"/>
    <w:rsid w:val="007124D4"/>
    <w:rsid w:val="0071314B"/>
    <w:rsid w:val="007153F8"/>
    <w:rsid w:val="00715E65"/>
    <w:rsid w:val="007167D0"/>
    <w:rsid w:val="00720687"/>
    <w:rsid w:val="0072154C"/>
    <w:rsid w:val="00723BE2"/>
    <w:rsid w:val="007245AE"/>
    <w:rsid w:val="00724B85"/>
    <w:rsid w:val="007254D9"/>
    <w:rsid w:val="00725975"/>
    <w:rsid w:val="007265BA"/>
    <w:rsid w:val="007269AE"/>
    <w:rsid w:val="00727C93"/>
    <w:rsid w:val="007344EF"/>
    <w:rsid w:val="007357D9"/>
    <w:rsid w:val="00735E70"/>
    <w:rsid w:val="007368ED"/>
    <w:rsid w:val="00736AA5"/>
    <w:rsid w:val="0073732C"/>
    <w:rsid w:val="007378AE"/>
    <w:rsid w:val="00740754"/>
    <w:rsid w:val="007416E6"/>
    <w:rsid w:val="007424E7"/>
    <w:rsid w:val="00743CA8"/>
    <w:rsid w:val="007444F4"/>
    <w:rsid w:val="0074547F"/>
    <w:rsid w:val="00745BE1"/>
    <w:rsid w:val="007460F2"/>
    <w:rsid w:val="0074633A"/>
    <w:rsid w:val="00746D26"/>
    <w:rsid w:val="00747486"/>
    <w:rsid w:val="00747896"/>
    <w:rsid w:val="007508C8"/>
    <w:rsid w:val="0075625D"/>
    <w:rsid w:val="007572CD"/>
    <w:rsid w:val="00760933"/>
    <w:rsid w:val="00761795"/>
    <w:rsid w:val="0076197F"/>
    <w:rsid w:val="00762908"/>
    <w:rsid w:val="007629F8"/>
    <w:rsid w:val="007655D7"/>
    <w:rsid w:val="007658EC"/>
    <w:rsid w:val="007659B1"/>
    <w:rsid w:val="007706CC"/>
    <w:rsid w:val="00770D65"/>
    <w:rsid w:val="00772314"/>
    <w:rsid w:val="00772AD7"/>
    <w:rsid w:val="00773FAD"/>
    <w:rsid w:val="007741AD"/>
    <w:rsid w:val="007746D2"/>
    <w:rsid w:val="00775AF2"/>
    <w:rsid w:val="007775BD"/>
    <w:rsid w:val="00777A41"/>
    <w:rsid w:val="007802DF"/>
    <w:rsid w:val="0078030C"/>
    <w:rsid w:val="007807C5"/>
    <w:rsid w:val="007833A2"/>
    <w:rsid w:val="00783B00"/>
    <w:rsid w:val="007843B5"/>
    <w:rsid w:val="007903AC"/>
    <w:rsid w:val="007903F1"/>
    <w:rsid w:val="00790B52"/>
    <w:rsid w:val="00791AAB"/>
    <w:rsid w:val="00792025"/>
    <w:rsid w:val="0079496D"/>
    <w:rsid w:val="007957FE"/>
    <w:rsid w:val="0079622A"/>
    <w:rsid w:val="00796ACB"/>
    <w:rsid w:val="007977E1"/>
    <w:rsid w:val="007A084A"/>
    <w:rsid w:val="007A152D"/>
    <w:rsid w:val="007A1867"/>
    <w:rsid w:val="007A2CB8"/>
    <w:rsid w:val="007A44F3"/>
    <w:rsid w:val="007A5394"/>
    <w:rsid w:val="007A57F0"/>
    <w:rsid w:val="007A6A55"/>
    <w:rsid w:val="007A7AE6"/>
    <w:rsid w:val="007A7C73"/>
    <w:rsid w:val="007B118F"/>
    <w:rsid w:val="007B2A59"/>
    <w:rsid w:val="007B2B37"/>
    <w:rsid w:val="007B5DBA"/>
    <w:rsid w:val="007B628D"/>
    <w:rsid w:val="007B640F"/>
    <w:rsid w:val="007C0E0A"/>
    <w:rsid w:val="007C1601"/>
    <w:rsid w:val="007C3439"/>
    <w:rsid w:val="007C3B79"/>
    <w:rsid w:val="007C4265"/>
    <w:rsid w:val="007C6C97"/>
    <w:rsid w:val="007C6FA2"/>
    <w:rsid w:val="007C754C"/>
    <w:rsid w:val="007D1287"/>
    <w:rsid w:val="007D2355"/>
    <w:rsid w:val="007D3053"/>
    <w:rsid w:val="007D34D1"/>
    <w:rsid w:val="007D3D9E"/>
    <w:rsid w:val="007D4133"/>
    <w:rsid w:val="007D50A0"/>
    <w:rsid w:val="007D53D9"/>
    <w:rsid w:val="007D5C39"/>
    <w:rsid w:val="007D69E7"/>
    <w:rsid w:val="007E1121"/>
    <w:rsid w:val="007E2571"/>
    <w:rsid w:val="007E2D77"/>
    <w:rsid w:val="007E5632"/>
    <w:rsid w:val="007E5990"/>
    <w:rsid w:val="007F0029"/>
    <w:rsid w:val="007F0A39"/>
    <w:rsid w:val="007F2AFB"/>
    <w:rsid w:val="007F401A"/>
    <w:rsid w:val="007F65CD"/>
    <w:rsid w:val="007F7F94"/>
    <w:rsid w:val="00802E9C"/>
    <w:rsid w:val="00804FC7"/>
    <w:rsid w:val="00806B9F"/>
    <w:rsid w:val="00810FBA"/>
    <w:rsid w:val="00811A7C"/>
    <w:rsid w:val="00811E8D"/>
    <w:rsid w:val="00812B54"/>
    <w:rsid w:val="008142FE"/>
    <w:rsid w:val="00814647"/>
    <w:rsid w:val="00814800"/>
    <w:rsid w:val="00814D63"/>
    <w:rsid w:val="00816404"/>
    <w:rsid w:val="00816A72"/>
    <w:rsid w:val="00816C01"/>
    <w:rsid w:val="00817525"/>
    <w:rsid w:val="00817DFB"/>
    <w:rsid w:val="00820374"/>
    <w:rsid w:val="00821207"/>
    <w:rsid w:val="00823B7C"/>
    <w:rsid w:val="0082413B"/>
    <w:rsid w:val="0082469E"/>
    <w:rsid w:val="00825A4F"/>
    <w:rsid w:val="00827BDC"/>
    <w:rsid w:val="00830545"/>
    <w:rsid w:val="0083209D"/>
    <w:rsid w:val="008324F0"/>
    <w:rsid w:val="00832936"/>
    <w:rsid w:val="00832BD4"/>
    <w:rsid w:val="0083324D"/>
    <w:rsid w:val="008359E5"/>
    <w:rsid w:val="008361AC"/>
    <w:rsid w:val="00836487"/>
    <w:rsid w:val="00836D22"/>
    <w:rsid w:val="008373D3"/>
    <w:rsid w:val="008426EF"/>
    <w:rsid w:val="00844455"/>
    <w:rsid w:val="00844596"/>
    <w:rsid w:val="00844974"/>
    <w:rsid w:val="00844AA3"/>
    <w:rsid w:val="00847A42"/>
    <w:rsid w:val="00850975"/>
    <w:rsid w:val="00852324"/>
    <w:rsid w:val="00852430"/>
    <w:rsid w:val="00852AB3"/>
    <w:rsid w:val="008558B0"/>
    <w:rsid w:val="00855945"/>
    <w:rsid w:val="008560E2"/>
    <w:rsid w:val="00860713"/>
    <w:rsid w:val="00862861"/>
    <w:rsid w:val="0086384F"/>
    <w:rsid w:val="00864F0C"/>
    <w:rsid w:val="00867F35"/>
    <w:rsid w:val="008700DB"/>
    <w:rsid w:val="0087168C"/>
    <w:rsid w:val="00873CBA"/>
    <w:rsid w:val="0087482C"/>
    <w:rsid w:val="00875002"/>
    <w:rsid w:val="00880E41"/>
    <w:rsid w:val="00881A7D"/>
    <w:rsid w:val="00882499"/>
    <w:rsid w:val="00882852"/>
    <w:rsid w:val="008837DD"/>
    <w:rsid w:val="00884A46"/>
    <w:rsid w:val="0088586C"/>
    <w:rsid w:val="00885EAC"/>
    <w:rsid w:val="00886B8D"/>
    <w:rsid w:val="00886CD2"/>
    <w:rsid w:val="0088726E"/>
    <w:rsid w:val="00887664"/>
    <w:rsid w:val="00891038"/>
    <w:rsid w:val="0089170B"/>
    <w:rsid w:val="00896AB0"/>
    <w:rsid w:val="008A2BFE"/>
    <w:rsid w:val="008A3B4D"/>
    <w:rsid w:val="008A7667"/>
    <w:rsid w:val="008A7787"/>
    <w:rsid w:val="008B15D8"/>
    <w:rsid w:val="008B2CED"/>
    <w:rsid w:val="008B3294"/>
    <w:rsid w:val="008B3A05"/>
    <w:rsid w:val="008B3D98"/>
    <w:rsid w:val="008C1453"/>
    <w:rsid w:val="008C35EA"/>
    <w:rsid w:val="008C4FEA"/>
    <w:rsid w:val="008C5257"/>
    <w:rsid w:val="008C5DC6"/>
    <w:rsid w:val="008C6D63"/>
    <w:rsid w:val="008C6F05"/>
    <w:rsid w:val="008D01C7"/>
    <w:rsid w:val="008D1146"/>
    <w:rsid w:val="008D166C"/>
    <w:rsid w:val="008D281A"/>
    <w:rsid w:val="008D3BE2"/>
    <w:rsid w:val="008D6E19"/>
    <w:rsid w:val="008D72E8"/>
    <w:rsid w:val="008D7C3F"/>
    <w:rsid w:val="008E027E"/>
    <w:rsid w:val="008E30BC"/>
    <w:rsid w:val="008E3338"/>
    <w:rsid w:val="008E35AF"/>
    <w:rsid w:val="008E4842"/>
    <w:rsid w:val="008E4AB6"/>
    <w:rsid w:val="008E51FE"/>
    <w:rsid w:val="008E5B9C"/>
    <w:rsid w:val="008E5F0C"/>
    <w:rsid w:val="008E772F"/>
    <w:rsid w:val="008F0037"/>
    <w:rsid w:val="008F0B3E"/>
    <w:rsid w:val="008F2F14"/>
    <w:rsid w:val="008F38FE"/>
    <w:rsid w:val="008F5E0C"/>
    <w:rsid w:val="008F6BC7"/>
    <w:rsid w:val="009012F4"/>
    <w:rsid w:val="0090215B"/>
    <w:rsid w:val="00902BC9"/>
    <w:rsid w:val="00902C63"/>
    <w:rsid w:val="00902D8C"/>
    <w:rsid w:val="00903024"/>
    <w:rsid w:val="00905CFD"/>
    <w:rsid w:val="00906ABD"/>
    <w:rsid w:val="00906E27"/>
    <w:rsid w:val="00906E4F"/>
    <w:rsid w:val="00907700"/>
    <w:rsid w:val="0090785B"/>
    <w:rsid w:val="00907EC0"/>
    <w:rsid w:val="00911736"/>
    <w:rsid w:val="00913679"/>
    <w:rsid w:val="00914C37"/>
    <w:rsid w:val="0091564C"/>
    <w:rsid w:val="00920A56"/>
    <w:rsid w:val="00920B20"/>
    <w:rsid w:val="00920DEA"/>
    <w:rsid w:val="009212DE"/>
    <w:rsid w:val="00924556"/>
    <w:rsid w:val="009248F6"/>
    <w:rsid w:val="0092635A"/>
    <w:rsid w:val="00927404"/>
    <w:rsid w:val="00932494"/>
    <w:rsid w:val="00933D05"/>
    <w:rsid w:val="009351C7"/>
    <w:rsid w:val="009362CE"/>
    <w:rsid w:val="00936B23"/>
    <w:rsid w:val="00941B80"/>
    <w:rsid w:val="00943779"/>
    <w:rsid w:val="00943885"/>
    <w:rsid w:val="00943C7F"/>
    <w:rsid w:val="009440F0"/>
    <w:rsid w:val="009444C6"/>
    <w:rsid w:val="00944582"/>
    <w:rsid w:val="009502B5"/>
    <w:rsid w:val="0095085D"/>
    <w:rsid w:val="009511C7"/>
    <w:rsid w:val="00951DB8"/>
    <w:rsid w:val="0095686F"/>
    <w:rsid w:val="00956A80"/>
    <w:rsid w:val="00956BCA"/>
    <w:rsid w:val="009570DA"/>
    <w:rsid w:val="009576F5"/>
    <w:rsid w:val="009609BF"/>
    <w:rsid w:val="00963264"/>
    <w:rsid w:val="0096333B"/>
    <w:rsid w:val="009659BF"/>
    <w:rsid w:val="00966391"/>
    <w:rsid w:val="00966F3E"/>
    <w:rsid w:val="0096747D"/>
    <w:rsid w:val="0096794F"/>
    <w:rsid w:val="00967B23"/>
    <w:rsid w:val="009708F3"/>
    <w:rsid w:val="00971D20"/>
    <w:rsid w:val="009729E0"/>
    <w:rsid w:val="00973856"/>
    <w:rsid w:val="0097412D"/>
    <w:rsid w:val="00975706"/>
    <w:rsid w:val="009768D3"/>
    <w:rsid w:val="00980968"/>
    <w:rsid w:val="00981D83"/>
    <w:rsid w:val="00982963"/>
    <w:rsid w:val="00983633"/>
    <w:rsid w:val="00984A4E"/>
    <w:rsid w:val="00984B59"/>
    <w:rsid w:val="00984DC0"/>
    <w:rsid w:val="0098704F"/>
    <w:rsid w:val="00990164"/>
    <w:rsid w:val="00990C58"/>
    <w:rsid w:val="0099108B"/>
    <w:rsid w:val="00991BA1"/>
    <w:rsid w:val="009922EC"/>
    <w:rsid w:val="00993EEF"/>
    <w:rsid w:val="00994DEC"/>
    <w:rsid w:val="00995811"/>
    <w:rsid w:val="009958A9"/>
    <w:rsid w:val="009A35B5"/>
    <w:rsid w:val="009B06DD"/>
    <w:rsid w:val="009B109F"/>
    <w:rsid w:val="009B2772"/>
    <w:rsid w:val="009B2EE0"/>
    <w:rsid w:val="009B32FF"/>
    <w:rsid w:val="009B4ED4"/>
    <w:rsid w:val="009C1642"/>
    <w:rsid w:val="009C1FE8"/>
    <w:rsid w:val="009C27FB"/>
    <w:rsid w:val="009C699A"/>
    <w:rsid w:val="009C734A"/>
    <w:rsid w:val="009D01F4"/>
    <w:rsid w:val="009D09B3"/>
    <w:rsid w:val="009D1A9A"/>
    <w:rsid w:val="009D597C"/>
    <w:rsid w:val="009D7625"/>
    <w:rsid w:val="009E1388"/>
    <w:rsid w:val="009E19E4"/>
    <w:rsid w:val="009E1AF5"/>
    <w:rsid w:val="009E223B"/>
    <w:rsid w:val="009E525A"/>
    <w:rsid w:val="009F0580"/>
    <w:rsid w:val="009F0C09"/>
    <w:rsid w:val="009F0D8D"/>
    <w:rsid w:val="009F15CB"/>
    <w:rsid w:val="009F179A"/>
    <w:rsid w:val="009F398A"/>
    <w:rsid w:val="009F4998"/>
    <w:rsid w:val="009F4B85"/>
    <w:rsid w:val="009F6D84"/>
    <w:rsid w:val="00A014CE"/>
    <w:rsid w:val="00A01BB2"/>
    <w:rsid w:val="00A02AC5"/>
    <w:rsid w:val="00A03229"/>
    <w:rsid w:val="00A041C8"/>
    <w:rsid w:val="00A04F7D"/>
    <w:rsid w:val="00A05F47"/>
    <w:rsid w:val="00A1014D"/>
    <w:rsid w:val="00A10C75"/>
    <w:rsid w:val="00A11424"/>
    <w:rsid w:val="00A115B8"/>
    <w:rsid w:val="00A131FA"/>
    <w:rsid w:val="00A14448"/>
    <w:rsid w:val="00A14F04"/>
    <w:rsid w:val="00A1689C"/>
    <w:rsid w:val="00A16C22"/>
    <w:rsid w:val="00A176D0"/>
    <w:rsid w:val="00A21CA0"/>
    <w:rsid w:val="00A232FB"/>
    <w:rsid w:val="00A23523"/>
    <w:rsid w:val="00A244C4"/>
    <w:rsid w:val="00A262FD"/>
    <w:rsid w:val="00A30224"/>
    <w:rsid w:val="00A3289F"/>
    <w:rsid w:val="00A32DF9"/>
    <w:rsid w:val="00A34050"/>
    <w:rsid w:val="00A35387"/>
    <w:rsid w:val="00A378D9"/>
    <w:rsid w:val="00A37AB8"/>
    <w:rsid w:val="00A453B6"/>
    <w:rsid w:val="00A50C94"/>
    <w:rsid w:val="00A50CAC"/>
    <w:rsid w:val="00A5211A"/>
    <w:rsid w:val="00A5269B"/>
    <w:rsid w:val="00A527AB"/>
    <w:rsid w:val="00A53485"/>
    <w:rsid w:val="00A55CD3"/>
    <w:rsid w:val="00A5621F"/>
    <w:rsid w:val="00A56724"/>
    <w:rsid w:val="00A604F2"/>
    <w:rsid w:val="00A61A31"/>
    <w:rsid w:val="00A63052"/>
    <w:rsid w:val="00A634AA"/>
    <w:rsid w:val="00A63851"/>
    <w:rsid w:val="00A6565E"/>
    <w:rsid w:val="00A67102"/>
    <w:rsid w:val="00A67ED2"/>
    <w:rsid w:val="00A7018B"/>
    <w:rsid w:val="00A7055A"/>
    <w:rsid w:val="00A7194B"/>
    <w:rsid w:val="00A71EEF"/>
    <w:rsid w:val="00A73472"/>
    <w:rsid w:val="00A74F22"/>
    <w:rsid w:val="00A772BB"/>
    <w:rsid w:val="00A80268"/>
    <w:rsid w:val="00A81C30"/>
    <w:rsid w:val="00A82125"/>
    <w:rsid w:val="00A82B51"/>
    <w:rsid w:val="00A835D8"/>
    <w:rsid w:val="00A857E3"/>
    <w:rsid w:val="00A85BE2"/>
    <w:rsid w:val="00A860E1"/>
    <w:rsid w:val="00A86BA4"/>
    <w:rsid w:val="00A87076"/>
    <w:rsid w:val="00A9231E"/>
    <w:rsid w:val="00A92EA2"/>
    <w:rsid w:val="00A9417D"/>
    <w:rsid w:val="00AA1077"/>
    <w:rsid w:val="00AA1CCC"/>
    <w:rsid w:val="00AA4534"/>
    <w:rsid w:val="00AB01CC"/>
    <w:rsid w:val="00AB1F74"/>
    <w:rsid w:val="00AB26A4"/>
    <w:rsid w:val="00AB3B95"/>
    <w:rsid w:val="00AB5867"/>
    <w:rsid w:val="00AB5B5C"/>
    <w:rsid w:val="00AB60B2"/>
    <w:rsid w:val="00AB6836"/>
    <w:rsid w:val="00AB6DED"/>
    <w:rsid w:val="00AC06A9"/>
    <w:rsid w:val="00AC2091"/>
    <w:rsid w:val="00AC2595"/>
    <w:rsid w:val="00AC2D1A"/>
    <w:rsid w:val="00AC3942"/>
    <w:rsid w:val="00AC3A7F"/>
    <w:rsid w:val="00AC3E35"/>
    <w:rsid w:val="00AC546E"/>
    <w:rsid w:val="00AC6D86"/>
    <w:rsid w:val="00AC6DAE"/>
    <w:rsid w:val="00AC7FBB"/>
    <w:rsid w:val="00AD061E"/>
    <w:rsid w:val="00AD499C"/>
    <w:rsid w:val="00AD4CED"/>
    <w:rsid w:val="00AD5365"/>
    <w:rsid w:val="00AD6526"/>
    <w:rsid w:val="00AE23A1"/>
    <w:rsid w:val="00AE4530"/>
    <w:rsid w:val="00AF211F"/>
    <w:rsid w:val="00AF2FA9"/>
    <w:rsid w:val="00AF35F1"/>
    <w:rsid w:val="00AF3699"/>
    <w:rsid w:val="00AF38C7"/>
    <w:rsid w:val="00AF3AA4"/>
    <w:rsid w:val="00AF4D9A"/>
    <w:rsid w:val="00AF698C"/>
    <w:rsid w:val="00AF71C0"/>
    <w:rsid w:val="00AFC0F0"/>
    <w:rsid w:val="00B00867"/>
    <w:rsid w:val="00B00AA3"/>
    <w:rsid w:val="00B017F8"/>
    <w:rsid w:val="00B03093"/>
    <w:rsid w:val="00B0548D"/>
    <w:rsid w:val="00B065B5"/>
    <w:rsid w:val="00B078B6"/>
    <w:rsid w:val="00B07DB6"/>
    <w:rsid w:val="00B1116D"/>
    <w:rsid w:val="00B12865"/>
    <w:rsid w:val="00B13E70"/>
    <w:rsid w:val="00B156A8"/>
    <w:rsid w:val="00B16FC0"/>
    <w:rsid w:val="00B1719B"/>
    <w:rsid w:val="00B17D5F"/>
    <w:rsid w:val="00B20082"/>
    <w:rsid w:val="00B21B32"/>
    <w:rsid w:val="00B225BE"/>
    <w:rsid w:val="00B22878"/>
    <w:rsid w:val="00B22EF9"/>
    <w:rsid w:val="00B23869"/>
    <w:rsid w:val="00B24967"/>
    <w:rsid w:val="00B265D9"/>
    <w:rsid w:val="00B273DC"/>
    <w:rsid w:val="00B278B0"/>
    <w:rsid w:val="00B27919"/>
    <w:rsid w:val="00B308EB"/>
    <w:rsid w:val="00B338AD"/>
    <w:rsid w:val="00B33E4B"/>
    <w:rsid w:val="00B33E65"/>
    <w:rsid w:val="00B34041"/>
    <w:rsid w:val="00B346E8"/>
    <w:rsid w:val="00B34BFC"/>
    <w:rsid w:val="00B34D68"/>
    <w:rsid w:val="00B35215"/>
    <w:rsid w:val="00B36407"/>
    <w:rsid w:val="00B36790"/>
    <w:rsid w:val="00B42279"/>
    <w:rsid w:val="00B4384E"/>
    <w:rsid w:val="00B5030A"/>
    <w:rsid w:val="00B507B1"/>
    <w:rsid w:val="00B50B03"/>
    <w:rsid w:val="00B510D5"/>
    <w:rsid w:val="00B51445"/>
    <w:rsid w:val="00B54A7E"/>
    <w:rsid w:val="00B56A1E"/>
    <w:rsid w:val="00B57047"/>
    <w:rsid w:val="00B60DC9"/>
    <w:rsid w:val="00B61146"/>
    <w:rsid w:val="00B61538"/>
    <w:rsid w:val="00B61A81"/>
    <w:rsid w:val="00B62241"/>
    <w:rsid w:val="00B62B31"/>
    <w:rsid w:val="00B62F54"/>
    <w:rsid w:val="00B63817"/>
    <w:rsid w:val="00B64639"/>
    <w:rsid w:val="00B64B81"/>
    <w:rsid w:val="00B65588"/>
    <w:rsid w:val="00B65A18"/>
    <w:rsid w:val="00B660FF"/>
    <w:rsid w:val="00B66AF8"/>
    <w:rsid w:val="00B70274"/>
    <w:rsid w:val="00B7246D"/>
    <w:rsid w:val="00B724AB"/>
    <w:rsid w:val="00B73403"/>
    <w:rsid w:val="00B82DDA"/>
    <w:rsid w:val="00B832CB"/>
    <w:rsid w:val="00B848FA"/>
    <w:rsid w:val="00B84E83"/>
    <w:rsid w:val="00B85563"/>
    <w:rsid w:val="00B855D0"/>
    <w:rsid w:val="00B8563E"/>
    <w:rsid w:val="00B85CFF"/>
    <w:rsid w:val="00B86C86"/>
    <w:rsid w:val="00B87993"/>
    <w:rsid w:val="00B8DD57"/>
    <w:rsid w:val="00B90F97"/>
    <w:rsid w:val="00B91817"/>
    <w:rsid w:val="00B91FA8"/>
    <w:rsid w:val="00B9323B"/>
    <w:rsid w:val="00B93864"/>
    <w:rsid w:val="00B96B50"/>
    <w:rsid w:val="00B97A56"/>
    <w:rsid w:val="00B97C21"/>
    <w:rsid w:val="00BA029A"/>
    <w:rsid w:val="00BA066D"/>
    <w:rsid w:val="00BA11E9"/>
    <w:rsid w:val="00BA1290"/>
    <w:rsid w:val="00BA2B6D"/>
    <w:rsid w:val="00BB06FD"/>
    <w:rsid w:val="00BB1892"/>
    <w:rsid w:val="00BB2D4D"/>
    <w:rsid w:val="00BB3661"/>
    <w:rsid w:val="00BB3851"/>
    <w:rsid w:val="00BB3A23"/>
    <w:rsid w:val="00BB6244"/>
    <w:rsid w:val="00BB77AC"/>
    <w:rsid w:val="00BC243D"/>
    <w:rsid w:val="00BC55CB"/>
    <w:rsid w:val="00BC6F7B"/>
    <w:rsid w:val="00BD1C8B"/>
    <w:rsid w:val="00BD32F8"/>
    <w:rsid w:val="00BD4261"/>
    <w:rsid w:val="00BD6678"/>
    <w:rsid w:val="00BD79A5"/>
    <w:rsid w:val="00BD7CA1"/>
    <w:rsid w:val="00BE079C"/>
    <w:rsid w:val="00BE0AA8"/>
    <w:rsid w:val="00BE0F53"/>
    <w:rsid w:val="00BE374D"/>
    <w:rsid w:val="00BE5008"/>
    <w:rsid w:val="00BE5336"/>
    <w:rsid w:val="00BE56A7"/>
    <w:rsid w:val="00BE60DE"/>
    <w:rsid w:val="00BE693A"/>
    <w:rsid w:val="00BF08A8"/>
    <w:rsid w:val="00BF0F72"/>
    <w:rsid w:val="00BF3C93"/>
    <w:rsid w:val="00BF5936"/>
    <w:rsid w:val="00BF690D"/>
    <w:rsid w:val="00BF71F1"/>
    <w:rsid w:val="00BF784E"/>
    <w:rsid w:val="00C001E5"/>
    <w:rsid w:val="00C018B1"/>
    <w:rsid w:val="00C062CF"/>
    <w:rsid w:val="00C06F1A"/>
    <w:rsid w:val="00C078A8"/>
    <w:rsid w:val="00C07915"/>
    <w:rsid w:val="00C07988"/>
    <w:rsid w:val="00C107EE"/>
    <w:rsid w:val="00C134DF"/>
    <w:rsid w:val="00C1498E"/>
    <w:rsid w:val="00C14CEC"/>
    <w:rsid w:val="00C14EF6"/>
    <w:rsid w:val="00C16052"/>
    <w:rsid w:val="00C1605E"/>
    <w:rsid w:val="00C2101A"/>
    <w:rsid w:val="00C24EA7"/>
    <w:rsid w:val="00C25992"/>
    <w:rsid w:val="00C26586"/>
    <w:rsid w:val="00C2661F"/>
    <w:rsid w:val="00C27DDE"/>
    <w:rsid w:val="00C30CEE"/>
    <w:rsid w:val="00C34E6F"/>
    <w:rsid w:val="00C35A0E"/>
    <w:rsid w:val="00C36B8D"/>
    <w:rsid w:val="00C37340"/>
    <w:rsid w:val="00C37931"/>
    <w:rsid w:val="00C415DE"/>
    <w:rsid w:val="00C41B52"/>
    <w:rsid w:val="00C42A52"/>
    <w:rsid w:val="00C42AB5"/>
    <w:rsid w:val="00C43085"/>
    <w:rsid w:val="00C44F80"/>
    <w:rsid w:val="00C4628E"/>
    <w:rsid w:val="00C467CB"/>
    <w:rsid w:val="00C46F12"/>
    <w:rsid w:val="00C472BE"/>
    <w:rsid w:val="00C500AE"/>
    <w:rsid w:val="00C50503"/>
    <w:rsid w:val="00C50E46"/>
    <w:rsid w:val="00C51EE7"/>
    <w:rsid w:val="00C6274D"/>
    <w:rsid w:val="00C62AAB"/>
    <w:rsid w:val="00C631FC"/>
    <w:rsid w:val="00C647A8"/>
    <w:rsid w:val="00C64803"/>
    <w:rsid w:val="00C65224"/>
    <w:rsid w:val="00C65296"/>
    <w:rsid w:val="00C65E9B"/>
    <w:rsid w:val="00C66B18"/>
    <w:rsid w:val="00C67925"/>
    <w:rsid w:val="00C70692"/>
    <w:rsid w:val="00C7443D"/>
    <w:rsid w:val="00C744D2"/>
    <w:rsid w:val="00C75720"/>
    <w:rsid w:val="00C76300"/>
    <w:rsid w:val="00C76F20"/>
    <w:rsid w:val="00C775C6"/>
    <w:rsid w:val="00C80DCE"/>
    <w:rsid w:val="00C82108"/>
    <w:rsid w:val="00C82459"/>
    <w:rsid w:val="00C83128"/>
    <w:rsid w:val="00C843ED"/>
    <w:rsid w:val="00C84F6C"/>
    <w:rsid w:val="00C851B6"/>
    <w:rsid w:val="00C87294"/>
    <w:rsid w:val="00C90979"/>
    <w:rsid w:val="00C92966"/>
    <w:rsid w:val="00C93C55"/>
    <w:rsid w:val="00C93CCE"/>
    <w:rsid w:val="00C95C86"/>
    <w:rsid w:val="00C97303"/>
    <w:rsid w:val="00CA0153"/>
    <w:rsid w:val="00CA0C4E"/>
    <w:rsid w:val="00CA0D85"/>
    <w:rsid w:val="00CA292F"/>
    <w:rsid w:val="00CA298C"/>
    <w:rsid w:val="00CA4AA1"/>
    <w:rsid w:val="00CA4E43"/>
    <w:rsid w:val="00CA61F5"/>
    <w:rsid w:val="00CA6997"/>
    <w:rsid w:val="00CA6C25"/>
    <w:rsid w:val="00CA70D5"/>
    <w:rsid w:val="00CA7AAF"/>
    <w:rsid w:val="00CA7AD7"/>
    <w:rsid w:val="00CB28E1"/>
    <w:rsid w:val="00CB35C5"/>
    <w:rsid w:val="00CB373E"/>
    <w:rsid w:val="00CB470A"/>
    <w:rsid w:val="00CB5691"/>
    <w:rsid w:val="00CB5EF2"/>
    <w:rsid w:val="00CB6A55"/>
    <w:rsid w:val="00CC0476"/>
    <w:rsid w:val="00CC169E"/>
    <w:rsid w:val="00CC357C"/>
    <w:rsid w:val="00CC369B"/>
    <w:rsid w:val="00CC3940"/>
    <w:rsid w:val="00CC56D3"/>
    <w:rsid w:val="00CC6E48"/>
    <w:rsid w:val="00CD0714"/>
    <w:rsid w:val="00CD1218"/>
    <w:rsid w:val="00CD33C7"/>
    <w:rsid w:val="00CD33E4"/>
    <w:rsid w:val="00CD476F"/>
    <w:rsid w:val="00CE0552"/>
    <w:rsid w:val="00CE61B1"/>
    <w:rsid w:val="00CE6655"/>
    <w:rsid w:val="00CE72AA"/>
    <w:rsid w:val="00CE72C0"/>
    <w:rsid w:val="00CE76D2"/>
    <w:rsid w:val="00CE7985"/>
    <w:rsid w:val="00CE7AE7"/>
    <w:rsid w:val="00CE7CB2"/>
    <w:rsid w:val="00CF28DD"/>
    <w:rsid w:val="00CF3A48"/>
    <w:rsid w:val="00CF6E97"/>
    <w:rsid w:val="00D00590"/>
    <w:rsid w:val="00D03237"/>
    <w:rsid w:val="00D03BA7"/>
    <w:rsid w:val="00D04468"/>
    <w:rsid w:val="00D066E4"/>
    <w:rsid w:val="00D11F22"/>
    <w:rsid w:val="00D12B87"/>
    <w:rsid w:val="00D12E4D"/>
    <w:rsid w:val="00D161F9"/>
    <w:rsid w:val="00D17719"/>
    <w:rsid w:val="00D224A4"/>
    <w:rsid w:val="00D23501"/>
    <w:rsid w:val="00D23796"/>
    <w:rsid w:val="00D241C6"/>
    <w:rsid w:val="00D24AAF"/>
    <w:rsid w:val="00D32AC9"/>
    <w:rsid w:val="00D32CA1"/>
    <w:rsid w:val="00D340B1"/>
    <w:rsid w:val="00D3433A"/>
    <w:rsid w:val="00D36A78"/>
    <w:rsid w:val="00D378BF"/>
    <w:rsid w:val="00D4069D"/>
    <w:rsid w:val="00D4204E"/>
    <w:rsid w:val="00D428E1"/>
    <w:rsid w:val="00D42B95"/>
    <w:rsid w:val="00D43B20"/>
    <w:rsid w:val="00D44673"/>
    <w:rsid w:val="00D448E9"/>
    <w:rsid w:val="00D44B9B"/>
    <w:rsid w:val="00D4524A"/>
    <w:rsid w:val="00D45455"/>
    <w:rsid w:val="00D458BA"/>
    <w:rsid w:val="00D45B1B"/>
    <w:rsid w:val="00D50628"/>
    <w:rsid w:val="00D522CD"/>
    <w:rsid w:val="00D52B43"/>
    <w:rsid w:val="00D52E3F"/>
    <w:rsid w:val="00D53749"/>
    <w:rsid w:val="00D57936"/>
    <w:rsid w:val="00D57ABD"/>
    <w:rsid w:val="00D611B6"/>
    <w:rsid w:val="00D614F1"/>
    <w:rsid w:val="00D628EB"/>
    <w:rsid w:val="00D664C5"/>
    <w:rsid w:val="00D671C3"/>
    <w:rsid w:val="00D67C97"/>
    <w:rsid w:val="00D723D8"/>
    <w:rsid w:val="00D72DB6"/>
    <w:rsid w:val="00D74AF4"/>
    <w:rsid w:val="00D7505F"/>
    <w:rsid w:val="00D76689"/>
    <w:rsid w:val="00D7754D"/>
    <w:rsid w:val="00D776AD"/>
    <w:rsid w:val="00D808B8"/>
    <w:rsid w:val="00D84765"/>
    <w:rsid w:val="00D86C89"/>
    <w:rsid w:val="00D86C9E"/>
    <w:rsid w:val="00D93128"/>
    <w:rsid w:val="00D9521A"/>
    <w:rsid w:val="00D9551E"/>
    <w:rsid w:val="00D976F6"/>
    <w:rsid w:val="00D97B76"/>
    <w:rsid w:val="00DA0401"/>
    <w:rsid w:val="00DA273A"/>
    <w:rsid w:val="00DA2C0F"/>
    <w:rsid w:val="00DA2EDE"/>
    <w:rsid w:val="00DA33FB"/>
    <w:rsid w:val="00DA59C8"/>
    <w:rsid w:val="00DA6D14"/>
    <w:rsid w:val="00DB1570"/>
    <w:rsid w:val="00DB192F"/>
    <w:rsid w:val="00DB1A0D"/>
    <w:rsid w:val="00DB290E"/>
    <w:rsid w:val="00DB4461"/>
    <w:rsid w:val="00DB4762"/>
    <w:rsid w:val="00DB5690"/>
    <w:rsid w:val="00DB693D"/>
    <w:rsid w:val="00DC0200"/>
    <w:rsid w:val="00DC0EC2"/>
    <w:rsid w:val="00DC31F7"/>
    <w:rsid w:val="00DC485C"/>
    <w:rsid w:val="00DC5571"/>
    <w:rsid w:val="00DC56C7"/>
    <w:rsid w:val="00DC58B9"/>
    <w:rsid w:val="00DC6FE2"/>
    <w:rsid w:val="00DC758F"/>
    <w:rsid w:val="00DD0F31"/>
    <w:rsid w:val="00DD15D8"/>
    <w:rsid w:val="00DD2216"/>
    <w:rsid w:val="00DD41F7"/>
    <w:rsid w:val="00DD4B7D"/>
    <w:rsid w:val="00DD5287"/>
    <w:rsid w:val="00DE0617"/>
    <w:rsid w:val="00DE1EDE"/>
    <w:rsid w:val="00DE695B"/>
    <w:rsid w:val="00DF01EF"/>
    <w:rsid w:val="00DF07EC"/>
    <w:rsid w:val="00DF12D6"/>
    <w:rsid w:val="00DF18C0"/>
    <w:rsid w:val="00DF2036"/>
    <w:rsid w:val="00DF26EB"/>
    <w:rsid w:val="00DF383B"/>
    <w:rsid w:val="00DF62F3"/>
    <w:rsid w:val="00DF7015"/>
    <w:rsid w:val="00DF70F7"/>
    <w:rsid w:val="00E0113E"/>
    <w:rsid w:val="00E02D45"/>
    <w:rsid w:val="00E02E95"/>
    <w:rsid w:val="00E02F57"/>
    <w:rsid w:val="00E105AF"/>
    <w:rsid w:val="00E13373"/>
    <w:rsid w:val="00E133A5"/>
    <w:rsid w:val="00E14C90"/>
    <w:rsid w:val="00E20F8F"/>
    <w:rsid w:val="00E23329"/>
    <w:rsid w:val="00E2342C"/>
    <w:rsid w:val="00E25A3F"/>
    <w:rsid w:val="00E265A3"/>
    <w:rsid w:val="00E2694F"/>
    <w:rsid w:val="00E30F78"/>
    <w:rsid w:val="00E31062"/>
    <w:rsid w:val="00E31535"/>
    <w:rsid w:val="00E31FDF"/>
    <w:rsid w:val="00E343B3"/>
    <w:rsid w:val="00E35DE2"/>
    <w:rsid w:val="00E363D4"/>
    <w:rsid w:val="00E36EC0"/>
    <w:rsid w:val="00E377B1"/>
    <w:rsid w:val="00E37C96"/>
    <w:rsid w:val="00E40EA2"/>
    <w:rsid w:val="00E42241"/>
    <w:rsid w:val="00E42769"/>
    <w:rsid w:val="00E43B11"/>
    <w:rsid w:val="00E4493D"/>
    <w:rsid w:val="00E44BBB"/>
    <w:rsid w:val="00E44C02"/>
    <w:rsid w:val="00E45931"/>
    <w:rsid w:val="00E47C56"/>
    <w:rsid w:val="00E506F0"/>
    <w:rsid w:val="00E549C1"/>
    <w:rsid w:val="00E56E64"/>
    <w:rsid w:val="00E57578"/>
    <w:rsid w:val="00E579F9"/>
    <w:rsid w:val="00E607DF"/>
    <w:rsid w:val="00E60A58"/>
    <w:rsid w:val="00E61078"/>
    <w:rsid w:val="00E6144D"/>
    <w:rsid w:val="00E63140"/>
    <w:rsid w:val="00E63CDB"/>
    <w:rsid w:val="00E64484"/>
    <w:rsid w:val="00E647C8"/>
    <w:rsid w:val="00E66F6D"/>
    <w:rsid w:val="00E7015E"/>
    <w:rsid w:val="00E702AE"/>
    <w:rsid w:val="00E715DC"/>
    <w:rsid w:val="00E73EC7"/>
    <w:rsid w:val="00E762D8"/>
    <w:rsid w:val="00E77DE7"/>
    <w:rsid w:val="00E77F20"/>
    <w:rsid w:val="00E80091"/>
    <w:rsid w:val="00E80767"/>
    <w:rsid w:val="00E81BA9"/>
    <w:rsid w:val="00E82EA2"/>
    <w:rsid w:val="00E832A3"/>
    <w:rsid w:val="00E8361F"/>
    <w:rsid w:val="00E83C90"/>
    <w:rsid w:val="00E86553"/>
    <w:rsid w:val="00E869B5"/>
    <w:rsid w:val="00E86D62"/>
    <w:rsid w:val="00E87488"/>
    <w:rsid w:val="00E91733"/>
    <w:rsid w:val="00E93D91"/>
    <w:rsid w:val="00E961DD"/>
    <w:rsid w:val="00E96780"/>
    <w:rsid w:val="00E96990"/>
    <w:rsid w:val="00E96A6E"/>
    <w:rsid w:val="00E96F25"/>
    <w:rsid w:val="00E97278"/>
    <w:rsid w:val="00E978E0"/>
    <w:rsid w:val="00EA0D81"/>
    <w:rsid w:val="00EA0E46"/>
    <w:rsid w:val="00EA1562"/>
    <w:rsid w:val="00EA1E27"/>
    <w:rsid w:val="00EA29C6"/>
    <w:rsid w:val="00EA3B96"/>
    <w:rsid w:val="00EA42F2"/>
    <w:rsid w:val="00EA456D"/>
    <w:rsid w:val="00EA54D9"/>
    <w:rsid w:val="00EA5D34"/>
    <w:rsid w:val="00EA6B9C"/>
    <w:rsid w:val="00EB183E"/>
    <w:rsid w:val="00EB2143"/>
    <w:rsid w:val="00EB2959"/>
    <w:rsid w:val="00EB3FD7"/>
    <w:rsid w:val="00EB447C"/>
    <w:rsid w:val="00EB5607"/>
    <w:rsid w:val="00EB6CFA"/>
    <w:rsid w:val="00EC0042"/>
    <w:rsid w:val="00EC131C"/>
    <w:rsid w:val="00EC2F38"/>
    <w:rsid w:val="00EC3B63"/>
    <w:rsid w:val="00EC3FFE"/>
    <w:rsid w:val="00EC4AA4"/>
    <w:rsid w:val="00EC547B"/>
    <w:rsid w:val="00EC5B9D"/>
    <w:rsid w:val="00EC753A"/>
    <w:rsid w:val="00ED0A5F"/>
    <w:rsid w:val="00ED14E5"/>
    <w:rsid w:val="00ED1753"/>
    <w:rsid w:val="00ED2962"/>
    <w:rsid w:val="00ED46F0"/>
    <w:rsid w:val="00ED5021"/>
    <w:rsid w:val="00ED57FE"/>
    <w:rsid w:val="00ED5988"/>
    <w:rsid w:val="00ED6ECC"/>
    <w:rsid w:val="00EE108A"/>
    <w:rsid w:val="00EE122D"/>
    <w:rsid w:val="00EE4B29"/>
    <w:rsid w:val="00EE4B60"/>
    <w:rsid w:val="00EE5A97"/>
    <w:rsid w:val="00EE5E45"/>
    <w:rsid w:val="00EE6109"/>
    <w:rsid w:val="00EE6721"/>
    <w:rsid w:val="00EE7E19"/>
    <w:rsid w:val="00EF321A"/>
    <w:rsid w:val="00EF3922"/>
    <w:rsid w:val="00EF3B99"/>
    <w:rsid w:val="00EF48AB"/>
    <w:rsid w:val="00EF4C22"/>
    <w:rsid w:val="00EF7A27"/>
    <w:rsid w:val="00EF7F06"/>
    <w:rsid w:val="00F01069"/>
    <w:rsid w:val="00F0275F"/>
    <w:rsid w:val="00F03191"/>
    <w:rsid w:val="00F0476D"/>
    <w:rsid w:val="00F0654A"/>
    <w:rsid w:val="00F07BD5"/>
    <w:rsid w:val="00F134F6"/>
    <w:rsid w:val="00F1369F"/>
    <w:rsid w:val="00F13D84"/>
    <w:rsid w:val="00F14582"/>
    <w:rsid w:val="00F1504E"/>
    <w:rsid w:val="00F15A56"/>
    <w:rsid w:val="00F15E9A"/>
    <w:rsid w:val="00F1655F"/>
    <w:rsid w:val="00F177ED"/>
    <w:rsid w:val="00F17843"/>
    <w:rsid w:val="00F17C71"/>
    <w:rsid w:val="00F20809"/>
    <w:rsid w:val="00F21F6D"/>
    <w:rsid w:val="00F222E3"/>
    <w:rsid w:val="00F22A0A"/>
    <w:rsid w:val="00F23A20"/>
    <w:rsid w:val="00F2402A"/>
    <w:rsid w:val="00F24CA1"/>
    <w:rsid w:val="00F31948"/>
    <w:rsid w:val="00F324F1"/>
    <w:rsid w:val="00F33A56"/>
    <w:rsid w:val="00F358FF"/>
    <w:rsid w:val="00F366BC"/>
    <w:rsid w:val="00F37D01"/>
    <w:rsid w:val="00F40908"/>
    <w:rsid w:val="00F4255E"/>
    <w:rsid w:val="00F430C9"/>
    <w:rsid w:val="00F43161"/>
    <w:rsid w:val="00F43781"/>
    <w:rsid w:val="00F44A53"/>
    <w:rsid w:val="00F44FB9"/>
    <w:rsid w:val="00F45897"/>
    <w:rsid w:val="00F45ADA"/>
    <w:rsid w:val="00F460A5"/>
    <w:rsid w:val="00F46F91"/>
    <w:rsid w:val="00F47435"/>
    <w:rsid w:val="00F47948"/>
    <w:rsid w:val="00F509D3"/>
    <w:rsid w:val="00F52AB9"/>
    <w:rsid w:val="00F53BBE"/>
    <w:rsid w:val="00F53DFD"/>
    <w:rsid w:val="00F54D67"/>
    <w:rsid w:val="00F54F90"/>
    <w:rsid w:val="00F55891"/>
    <w:rsid w:val="00F56E6B"/>
    <w:rsid w:val="00F57B5F"/>
    <w:rsid w:val="00F62156"/>
    <w:rsid w:val="00F625A1"/>
    <w:rsid w:val="00F657D9"/>
    <w:rsid w:val="00F65CD6"/>
    <w:rsid w:val="00F67C0C"/>
    <w:rsid w:val="00F706C6"/>
    <w:rsid w:val="00F7171D"/>
    <w:rsid w:val="00F71DD1"/>
    <w:rsid w:val="00F71EA3"/>
    <w:rsid w:val="00F747FB"/>
    <w:rsid w:val="00F76A54"/>
    <w:rsid w:val="00F777E2"/>
    <w:rsid w:val="00F7E351"/>
    <w:rsid w:val="00F80620"/>
    <w:rsid w:val="00F81A84"/>
    <w:rsid w:val="00F85B1A"/>
    <w:rsid w:val="00F8688F"/>
    <w:rsid w:val="00F90320"/>
    <w:rsid w:val="00F909F8"/>
    <w:rsid w:val="00F91007"/>
    <w:rsid w:val="00F91942"/>
    <w:rsid w:val="00F93957"/>
    <w:rsid w:val="00F9676D"/>
    <w:rsid w:val="00F96E3B"/>
    <w:rsid w:val="00FA0442"/>
    <w:rsid w:val="00FA103C"/>
    <w:rsid w:val="00FA33CB"/>
    <w:rsid w:val="00FA7AA3"/>
    <w:rsid w:val="00FB09B9"/>
    <w:rsid w:val="00FB141D"/>
    <w:rsid w:val="00FB2AF0"/>
    <w:rsid w:val="00FB5A0E"/>
    <w:rsid w:val="00FB7EA5"/>
    <w:rsid w:val="00FC0071"/>
    <w:rsid w:val="00FC031C"/>
    <w:rsid w:val="00FC1A6D"/>
    <w:rsid w:val="00FC2093"/>
    <w:rsid w:val="00FC24F4"/>
    <w:rsid w:val="00FC3B6E"/>
    <w:rsid w:val="00FC4882"/>
    <w:rsid w:val="00FC510D"/>
    <w:rsid w:val="00FC5BB2"/>
    <w:rsid w:val="00FC627B"/>
    <w:rsid w:val="00FC68D1"/>
    <w:rsid w:val="00FC7410"/>
    <w:rsid w:val="00FC75D9"/>
    <w:rsid w:val="00FD00B0"/>
    <w:rsid w:val="00FD0728"/>
    <w:rsid w:val="00FD0B1C"/>
    <w:rsid w:val="00FD0BED"/>
    <w:rsid w:val="00FD2ECE"/>
    <w:rsid w:val="00FD36D2"/>
    <w:rsid w:val="00FD718C"/>
    <w:rsid w:val="00FD7D02"/>
    <w:rsid w:val="00FE26B9"/>
    <w:rsid w:val="00FE2A2C"/>
    <w:rsid w:val="00FE2D72"/>
    <w:rsid w:val="00FE31A7"/>
    <w:rsid w:val="00FE346E"/>
    <w:rsid w:val="00FF03BD"/>
    <w:rsid w:val="00FF30F4"/>
    <w:rsid w:val="00FF32F6"/>
    <w:rsid w:val="00FF37A8"/>
    <w:rsid w:val="00FF4339"/>
    <w:rsid w:val="00FF5334"/>
    <w:rsid w:val="00FF549A"/>
    <w:rsid w:val="00FF5D0E"/>
    <w:rsid w:val="0101338F"/>
    <w:rsid w:val="01088654"/>
    <w:rsid w:val="0133F2ED"/>
    <w:rsid w:val="013D0A55"/>
    <w:rsid w:val="0165F71C"/>
    <w:rsid w:val="01FBFADB"/>
    <w:rsid w:val="0231C6FE"/>
    <w:rsid w:val="02495F2E"/>
    <w:rsid w:val="025BD135"/>
    <w:rsid w:val="029E392A"/>
    <w:rsid w:val="02C12511"/>
    <w:rsid w:val="02C89219"/>
    <w:rsid w:val="03041BC7"/>
    <w:rsid w:val="031227CD"/>
    <w:rsid w:val="031DA41D"/>
    <w:rsid w:val="0343EC3C"/>
    <w:rsid w:val="037EAA69"/>
    <w:rsid w:val="03867D73"/>
    <w:rsid w:val="038DC545"/>
    <w:rsid w:val="03BC18D5"/>
    <w:rsid w:val="03C291DB"/>
    <w:rsid w:val="03DBD4EE"/>
    <w:rsid w:val="04348208"/>
    <w:rsid w:val="046BB259"/>
    <w:rsid w:val="04AED7BF"/>
    <w:rsid w:val="04BA4F66"/>
    <w:rsid w:val="04D62405"/>
    <w:rsid w:val="04D70B0D"/>
    <w:rsid w:val="04EF0264"/>
    <w:rsid w:val="04F56F42"/>
    <w:rsid w:val="052112F1"/>
    <w:rsid w:val="0524F6F9"/>
    <w:rsid w:val="052CE925"/>
    <w:rsid w:val="054470EF"/>
    <w:rsid w:val="0603B20A"/>
    <w:rsid w:val="067754F4"/>
    <w:rsid w:val="06866245"/>
    <w:rsid w:val="068F2BDC"/>
    <w:rsid w:val="06AF0D7F"/>
    <w:rsid w:val="06BC2C2B"/>
    <w:rsid w:val="06C27C1A"/>
    <w:rsid w:val="06E467EC"/>
    <w:rsid w:val="0768A918"/>
    <w:rsid w:val="077E3501"/>
    <w:rsid w:val="0791B9DF"/>
    <w:rsid w:val="08611789"/>
    <w:rsid w:val="08616D42"/>
    <w:rsid w:val="08629899"/>
    <w:rsid w:val="0866C4D2"/>
    <w:rsid w:val="089178CF"/>
    <w:rsid w:val="08AF553A"/>
    <w:rsid w:val="08B19E68"/>
    <w:rsid w:val="09085DFB"/>
    <w:rsid w:val="091A2373"/>
    <w:rsid w:val="094906FE"/>
    <w:rsid w:val="09817092"/>
    <w:rsid w:val="09A0F4B1"/>
    <w:rsid w:val="09CFE455"/>
    <w:rsid w:val="09DF8CD3"/>
    <w:rsid w:val="09E3D291"/>
    <w:rsid w:val="0A2B9197"/>
    <w:rsid w:val="0A525821"/>
    <w:rsid w:val="0A92CB86"/>
    <w:rsid w:val="0ACD3F5A"/>
    <w:rsid w:val="0B2AA252"/>
    <w:rsid w:val="0B2AE014"/>
    <w:rsid w:val="0B74A5B6"/>
    <w:rsid w:val="0B9B461B"/>
    <w:rsid w:val="0BB4DED4"/>
    <w:rsid w:val="0BB9DD76"/>
    <w:rsid w:val="0BFC2C8A"/>
    <w:rsid w:val="0BFD07C7"/>
    <w:rsid w:val="0C019114"/>
    <w:rsid w:val="0C8007FD"/>
    <w:rsid w:val="0CAB4AF4"/>
    <w:rsid w:val="0CD2FBB8"/>
    <w:rsid w:val="0CF4EC58"/>
    <w:rsid w:val="0D0C5501"/>
    <w:rsid w:val="0D216412"/>
    <w:rsid w:val="0D27DF44"/>
    <w:rsid w:val="0D27E8E0"/>
    <w:rsid w:val="0D692F1D"/>
    <w:rsid w:val="0DF07679"/>
    <w:rsid w:val="0DF151CD"/>
    <w:rsid w:val="0E1462A0"/>
    <w:rsid w:val="0E68C096"/>
    <w:rsid w:val="0E8F0D2D"/>
    <w:rsid w:val="0EBDB62F"/>
    <w:rsid w:val="0ED2C8C4"/>
    <w:rsid w:val="0EEE1CBA"/>
    <w:rsid w:val="0F01E29C"/>
    <w:rsid w:val="0F3955C3"/>
    <w:rsid w:val="0F42E11F"/>
    <w:rsid w:val="0F5C0512"/>
    <w:rsid w:val="0F6F090C"/>
    <w:rsid w:val="0F75CB58"/>
    <w:rsid w:val="0FDE0E18"/>
    <w:rsid w:val="0FF32941"/>
    <w:rsid w:val="0FFF5726"/>
    <w:rsid w:val="102B7E75"/>
    <w:rsid w:val="112C5EFD"/>
    <w:rsid w:val="113C9B7D"/>
    <w:rsid w:val="114632E5"/>
    <w:rsid w:val="116B5A03"/>
    <w:rsid w:val="11934206"/>
    <w:rsid w:val="119C3792"/>
    <w:rsid w:val="11BFC0C6"/>
    <w:rsid w:val="11D04A75"/>
    <w:rsid w:val="11FF9BC8"/>
    <w:rsid w:val="1217B838"/>
    <w:rsid w:val="126A6072"/>
    <w:rsid w:val="126E1D3B"/>
    <w:rsid w:val="127499F8"/>
    <w:rsid w:val="127AD9E7"/>
    <w:rsid w:val="1302378E"/>
    <w:rsid w:val="130400AE"/>
    <w:rsid w:val="130CC764"/>
    <w:rsid w:val="13365ED2"/>
    <w:rsid w:val="133FD81E"/>
    <w:rsid w:val="134C3D92"/>
    <w:rsid w:val="1373B5AD"/>
    <w:rsid w:val="139C026E"/>
    <w:rsid w:val="13F42D1F"/>
    <w:rsid w:val="14080934"/>
    <w:rsid w:val="14184105"/>
    <w:rsid w:val="1453C771"/>
    <w:rsid w:val="145C3895"/>
    <w:rsid w:val="146E687E"/>
    <w:rsid w:val="147324D2"/>
    <w:rsid w:val="148B28A6"/>
    <w:rsid w:val="14A00557"/>
    <w:rsid w:val="14BA624F"/>
    <w:rsid w:val="14CCC2F5"/>
    <w:rsid w:val="153FC375"/>
    <w:rsid w:val="155C3411"/>
    <w:rsid w:val="15723D06"/>
    <w:rsid w:val="157CE6D8"/>
    <w:rsid w:val="157FA4E9"/>
    <w:rsid w:val="15C3893E"/>
    <w:rsid w:val="163E686D"/>
    <w:rsid w:val="1660D063"/>
    <w:rsid w:val="16643A67"/>
    <w:rsid w:val="168A0373"/>
    <w:rsid w:val="168B1A29"/>
    <w:rsid w:val="16B6F934"/>
    <w:rsid w:val="16E9DAD2"/>
    <w:rsid w:val="170DB5AC"/>
    <w:rsid w:val="1716E260"/>
    <w:rsid w:val="1739015F"/>
    <w:rsid w:val="1774A127"/>
    <w:rsid w:val="178F4D69"/>
    <w:rsid w:val="17A919B5"/>
    <w:rsid w:val="17E719A8"/>
    <w:rsid w:val="17F53AF8"/>
    <w:rsid w:val="17FC0702"/>
    <w:rsid w:val="18319FC9"/>
    <w:rsid w:val="185D514C"/>
    <w:rsid w:val="18767457"/>
    <w:rsid w:val="18CAD654"/>
    <w:rsid w:val="192628AF"/>
    <w:rsid w:val="19918F17"/>
    <w:rsid w:val="1999AAB5"/>
    <w:rsid w:val="19A0E38B"/>
    <w:rsid w:val="19A6C5A2"/>
    <w:rsid w:val="19C76C3B"/>
    <w:rsid w:val="19C7B4C6"/>
    <w:rsid w:val="19F1D160"/>
    <w:rsid w:val="1A330725"/>
    <w:rsid w:val="1A4C990E"/>
    <w:rsid w:val="1A6DA59A"/>
    <w:rsid w:val="1A909DAD"/>
    <w:rsid w:val="1AB7C694"/>
    <w:rsid w:val="1B28206E"/>
    <w:rsid w:val="1B683A57"/>
    <w:rsid w:val="1BEADE60"/>
    <w:rsid w:val="1C325D4F"/>
    <w:rsid w:val="1C3DA662"/>
    <w:rsid w:val="1C80A7BE"/>
    <w:rsid w:val="1CB5F8FE"/>
    <w:rsid w:val="1CEEE2CC"/>
    <w:rsid w:val="1D033A28"/>
    <w:rsid w:val="1D8F01E7"/>
    <w:rsid w:val="1DAD0FFE"/>
    <w:rsid w:val="1DE009E8"/>
    <w:rsid w:val="1DEB9138"/>
    <w:rsid w:val="1E566D6D"/>
    <w:rsid w:val="1E8A68DF"/>
    <w:rsid w:val="1EA846E3"/>
    <w:rsid w:val="1EAF6177"/>
    <w:rsid w:val="1EF8DD68"/>
    <w:rsid w:val="1F0881D4"/>
    <w:rsid w:val="1F0BF136"/>
    <w:rsid w:val="1F5A4453"/>
    <w:rsid w:val="1F68A91A"/>
    <w:rsid w:val="1F7428FE"/>
    <w:rsid w:val="1FA4AE08"/>
    <w:rsid w:val="1FB08A1D"/>
    <w:rsid w:val="1FBBAB9A"/>
    <w:rsid w:val="20160616"/>
    <w:rsid w:val="203097A9"/>
    <w:rsid w:val="208BFEC1"/>
    <w:rsid w:val="20DA099C"/>
    <w:rsid w:val="20E75C31"/>
    <w:rsid w:val="20F20D4A"/>
    <w:rsid w:val="210B4605"/>
    <w:rsid w:val="210DEADF"/>
    <w:rsid w:val="210F9D82"/>
    <w:rsid w:val="212335DB"/>
    <w:rsid w:val="2125F5FF"/>
    <w:rsid w:val="21277203"/>
    <w:rsid w:val="214EFB88"/>
    <w:rsid w:val="21A92BE3"/>
    <w:rsid w:val="21C39ED2"/>
    <w:rsid w:val="21C83203"/>
    <w:rsid w:val="21CCBFC0"/>
    <w:rsid w:val="21F148FE"/>
    <w:rsid w:val="21FAEA53"/>
    <w:rsid w:val="2202543D"/>
    <w:rsid w:val="221620F0"/>
    <w:rsid w:val="2225A0D1"/>
    <w:rsid w:val="222AA3DF"/>
    <w:rsid w:val="223CE3B9"/>
    <w:rsid w:val="2244B1F9"/>
    <w:rsid w:val="22601243"/>
    <w:rsid w:val="2290FD5F"/>
    <w:rsid w:val="22B8588F"/>
    <w:rsid w:val="22DFDF03"/>
    <w:rsid w:val="22F3DC25"/>
    <w:rsid w:val="22FFC055"/>
    <w:rsid w:val="230BD696"/>
    <w:rsid w:val="2320FE5C"/>
    <w:rsid w:val="235E1D87"/>
    <w:rsid w:val="238B430C"/>
    <w:rsid w:val="23919BA2"/>
    <w:rsid w:val="239FC738"/>
    <w:rsid w:val="23C84C3A"/>
    <w:rsid w:val="23DDE13D"/>
    <w:rsid w:val="23E3551C"/>
    <w:rsid w:val="23EA1802"/>
    <w:rsid w:val="23ED6274"/>
    <w:rsid w:val="23FDE95E"/>
    <w:rsid w:val="24068EFB"/>
    <w:rsid w:val="24142ACE"/>
    <w:rsid w:val="241F0BBC"/>
    <w:rsid w:val="2448A85A"/>
    <w:rsid w:val="24D7BFA2"/>
    <w:rsid w:val="24F67138"/>
    <w:rsid w:val="25128958"/>
    <w:rsid w:val="252F3361"/>
    <w:rsid w:val="252F71A8"/>
    <w:rsid w:val="2539ABDF"/>
    <w:rsid w:val="2541B004"/>
    <w:rsid w:val="254A2075"/>
    <w:rsid w:val="2557F66D"/>
    <w:rsid w:val="256256CE"/>
    <w:rsid w:val="25BD2E16"/>
    <w:rsid w:val="25C10AA9"/>
    <w:rsid w:val="264DF2B4"/>
    <w:rsid w:val="26504037"/>
    <w:rsid w:val="26B0352C"/>
    <w:rsid w:val="26B807E3"/>
    <w:rsid w:val="27479B0D"/>
    <w:rsid w:val="277BA146"/>
    <w:rsid w:val="27A2A942"/>
    <w:rsid w:val="27D0536C"/>
    <w:rsid w:val="27D3BA53"/>
    <w:rsid w:val="2802923E"/>
    <w:rsid w:val="280B1958"/>
    <w:rsid w:val="2836AFE2"/>
    <w:rsid w:val="2879E6B6"/>
    <w:rsid w:val="28939EE5"/>
    <w:rsid w:val="28971C16"/>
    <w:rsid w:val="28ACA532"/>
    <w:rsid w:val="28E8FDC5"/>
    <w:rsid w:val="2901221F"/>
    <w:rsid w:val="292F068D"/>
    <w:rsid w:val="2936E275"/>
    <w:rsid w:val="2948C27D"/>
    <w:rsid w:val="295A4080"/>
    <w:rsid w:val="296FC32F"/>
    <w:rsid w:val="299910A3"/>
    <w:rsid w:val="29AA3878"/>
    <w:rsid w:val="29E6DBE4"/>
    <w:rsid w:val="29EA96DF"/>
    <w:rsid w:val="29F5343B"/>
    <w:rsid w:val="29FD3B1E"/>
    <w:rsid w:val="2A0D9DCD"/>
    <w:rsid w:val="2A2F3D34"/>
    <w:rsid w:val="2A33C432"/>
    <w:rsid w:val="2A37D89C"/>
    <w:rsid w:val="2A6021D7"/>
    <w:rsid w:val="2AA66AFA"/>
    <w:rsid w:val="2B0C5F06"/>
    <w:rsid w:val="2B0ECEA0"/>
    <w:rsid w:val="2B5CDE9F"/>
    <w:rsid w:val="2B7453F0"/>
    <w:rsid w:val="2BA6DD3F"/>
    <w:rsid w:val="2BA9EA1B"/>
    <w:rsid w:val="2BB16FE3"/>
    <w:rsid w:val="2BD6BB13"/>
    <w:rsid w:val="2C7D528B"/>
    <w:rsid w:val="2CC5FB34"/>
    <w:rsid w:val="2CE10B83"/>
    <w:rsid w:val="2D0A2D01"/>
    <w:rsid w:val="2D0F66D4"/>
    <w:rsid w:val="2D2BE983"/>
    <w:rsid w:val="2D37082E"/>
    <w:rsid w:val="2D6F3EF6"/>
    <w:rsid w:val="2D90D821"/>
    <w:rsid w:val="2D930152"/>
    <w:rsid w:val="2DCBD2D2"/>
    <w:rsid w:val="2DD4A67F"/>
    <w:rsid w:val="2E02E14B"/>
    <w:rsid w:val="2E10022F"/>
    <w:rsid w:val="2E221857"/>
    <w:rsid w:val="2E228EE3"/>
    <w:rsid w:val="2E25AA54"/>
    <w:rsid w:val="2E4987F7"/>
    <w:rsid w:val="2E629566"/>
    <w:rsid w:val="2E673DBB"/>
    <w:rsid w:val="2E721EB1"/>
    <w:rsid w:val="2E829209"/>
    <w:rsid w:val="2ED29F16"/>
    <w:rsid w:val="2EE00D07"/>
    <w:rsid w:val="2EE117C1"/>
    <w:rsid w:val="2F061C09"/>
    <w:rsid w:val="2F0B8BA8"/>
    <w:rsid w:val="2F1D0EDE"/>
    <w:rsid w:val="2F22DAAF"/>
    <w:rsid w:val="2F26257A"/>
    <w:rsid w:val="2F3002A5"/>
    <w:rsid w:val="2F605793"/>
    <w:rsid w:val="2F87AB03"/>
    <w:rsid w:val="2FA4F0E9"/>
    <w:rsid w:val="2FAC1C0E"/>
    <w:rsid w:val="2FB26E3A"/>
    <w:rsid w:val="2FB58D11"/>
    <w:rsid w:val="300B6450"/>
    <w:rsid w:val="3019D22B"/>
    <w:rsid w:val="30606EE7"/>
    <w:rsid w:val="307613F0"/>
    <w:rsid w:val="307BE2CF"/>
    <w:rsid w:val="3095DCF6"/>
    <w:rsid w:val="31075428"/>
    <w:rsid w:val="314B2C73"/>
    <w:rsid w:val="315FCB3C"/>
    <w:rsid w:val="318ACFAD"/>
    <w:rsid w:val="31B8BACB"/>
    <w:rsid w:val="31BDDF50"/>
    <w:rsid w:val="31DBA121"/>
    <w:rsid w:val="31ECE445"/>
    <w:rsid w:val="31EDE48E"/>
    <w:rsid w:val="321EFD8C"/>
    <w:rsid w:val="322B67B1"/>
    <w:rsid w:val="32911519"/>
    <w:rsid w:val="32B49ACF"/>
    <w:rsid w:val="32D131E5"/>
    <w:rsid w:val="32D907D7"/>
    <w:rsid w:val="333E9317"/>
    <w:rsid w:val="33572EE5"/>
    <w:rsid w:val="3388858F"/>
    <w:rsid w:val="33B18E15"/>
    <w:rsid w:val="33DA203A"/>
    <w:rsid w:val="34615F78"/>
    <w:rsid w:val="3461F5F2"/>
    <w:rsid w:val="34EA2AC2"/>
    <w:rsid w:val="350997FD"/>
    <w:rsid w:val="350C0C64"/>
    <w:rsid w:val="35BB2207"/>
    <w:rsid w:val="35CD8BBD"/>
    <w:rsid w:val="35D26A3D"/>
    <w:rsid w:val="35F62C3B"/>
    <w:rsid w:val="36152FEA"/>
    <w:rsid w:val="363FFA3D"/>
    <w:rsid w:val="3669D52C"/>
    <w:rsid w:val="36752DF4"/>
    <w:rsid w:val="3689C27B"/>
    <w:rsid w:val="36A43969"/>
    <w:rsid w:val="36A65133"/>
    <w:rsid w:val="36C6F423"/>
    <w:rsid w:val="36CE9557"/>
    <w:rsid w:val="36F7DE31"/>
    <w:rsid w:val="370C4EB4"/>
    <w:rsid w:val="370EC754"/>
    <w:rsid w:val="3713F157"/>
    <w:rsid w:val="3720253F"/>
    <w:rsid w:val="3751D329"/>
    <w:rsid w:val="37E1D540"/>
    <w:rsid w:val="38112A7D"/>
    <w:rsid w:val="381D50A5"/>
    <w:rsid w:val="382828A2"/>
    <w:rsid w:val="387F7B9F"/>
    <w:rsid w:val="38817B30"/>
    <w:rsid w:val="389B7D8F"/>
    <w:rsid w:val="38C5D183"/>
    <w:rsid w:val="38DC3A7A"/>
    <w:rsid w:val="38EDF67C"/>
    <w:rsid w:val="3909D936"/>
    <w:rsid w:val="391835D9"/>
    <w:rsid w:val="392DDD6A"/>
    <w:rsid w:val="392FE5CE"/>
    <w:rsid w:val="3931C1C3"/>
    <w:rsid w:val="3965C72A"/>
    <w:rsid w:val="396C0191"/>
    <w:rsid w:val="398EC799"/>
    <w:rsid w:val="39CC5814"/>
    <w:rsid w:val="39EAEDB4"/>
    <w:rsid w:val="39EB358B"/>
    <w:rsid w:val="3A11D8E6"/>
    <w:rsid w:val="3A1F29C5"/>
    <w:rsid w:val="3A233438"/>
    <w:rsid w:val="3A345069"/>
    <w:rsid w:val="3A3972F0"/>
    <w:rsid w:val="3A943B51"/>
    <w:rsid w:val="3AA5F0EB"/>
    <w:rsid w:val="3AB08ABE"/>
    <w:rsid w:val="3AB1A4C7"/>
    <w:rsid w:val="3AD2491A"/>
    <w:rsid w:val="3B4F843F"/>
    <w:rsid w:val="3B73BAE6"/>
    <w:rsid w:val="3B89DA01"/>
    <w:rsid w:val="3BC1B5A1"/>
    <w:rsid w:val="3BF80AE2"/>
    <w:rsid w:val="3C90AF55"/>
    <w:rsid w:val="3D0C0E7A"/>
    <w:rsid w:val="3D139B0F"/>
    <w:rsid w:val="3D406AA4"/>
    <w:rsid w:val="3D8CBC96"/>
    <w:rsid w:val="3DB4C6BD"/>
    <w:rsid w:val="3DBFC05A"/>
    <w:rsid w:val="3DCFD9DD"/>
    <w:rsid w:val="3E0C136E"/>
    <w:rsid w:val="3E3A6B7F"/>
    <w:rsid w:val="3E5BD845"/>
    <w:rsid w:val="3EF8E02D"/>
    <w:rsid w:val="3EFAF513"/>
    <w:rsid w:val="3F19F814"/>
    <w:rsid w:val="3F537502"/>
    <w:rsid w:val="3F54956D"/>
    <w:rsid w:val="3F58CFB2"/>
    <w:rsid w:val="3F9CBFB7"/>
    <w:rsid w:val="3FA3E26C"/>
    <w:rsid w:val="40118FF2"/>
    <w:rsid w:val="4016E55D"/>
    <w:rsid w:val="40174572"/>
    <w:rsid w:val="4022C154"/>
    <w:rsid w:val="402EBC4F"/>
    <w:rsid w:val="403B8DAE"/>
    <w:rsid w:val="404AC79D"/>
    <w:rsid w:val="40607C08"/>
    <w:rsid w:val="407A074D"/>
    <w:rsid w:val="40FAAC47"/>
    <w:rsid w:val="411998A9"/>
    <w:rsid w:val="41225334"/>
    <w:rsid w:val="413353C4"/>
    <w:rsid w:val="4165FF91"/>
    <w:rsid w:val="4178394F"/>
    <w:rsid w:val="41818914"/>
    <w:rsid w:val="419E5B13"/>
    <w:rsid w:val="41D03E62"/>
    <w:rsid w:val="41D75E0F"/>
    <w:rsid w:val="41F5300A"/>
    <w:rsid w:val="41FD5DBF"/>
    <w:rsid w:val="420B6D95"/>
    <w:rsid w:val="421078D3"/>
    <w:rsid w:val="425DB553"/>
    <w:rsid w:val="4297FBE5"/>
    <w:rsid w:val="42F9904A"/>
    <w:rsid w:val="43062968"/>
    <w:rsid w:val="435FAFE0"/>
    <w:rsid w:val="436043F3"/>
    <w:rsid w:val="43937EA4"/>
    <w:rsid w:val="43D84954"/>
    <w:rsid w:val="441F0481"/>
    <w:rsid w:val="442002F3"/>
    <w:rsid w:val="442667B6"/>
    <w:rsid w:val="444E08BE"/>
    <w:rsid w:val="445928FB"/>
    <w:rsid w:val="445BDAEF"/>
    <w:rsid w:val="449D6C9B"/>
    <w:rsid w:val="44A19F06"/>
    <w:rsid w:val="44D987CE"/>
    <w:rsid w:val="44EDF4FF"/>
    <w:rsid w:val="44F00A2F"/>
    <w:rsid w:val="4505866D"/>
    <w:rsid w:val="45076FFB"/>
    <w:rsid w:val="450E60EA"/>
    <w:rsid w:val="4563B9CF"/>
    <w:rsid w:val="459FA98C"/>
    <w:rsid w:val="45A9D66A"/>
    <w:rsid w:val="45C5FFD5"/>
    <w:rsid w:val="46087DB9"/>
    <w:rsid w:val="4609783C"/>
    <w:rsid w:val="46508424"/>
    <w:rsid w:val="46B1DEB3"/>
    <w:rsid w:val="46DBECC4"/>
    <w:rsid w:val="46E2C28A"/>
    <w:rsid w:val="46E6AECB"/>
    <w:rsid w:val="47193C31"/>
    <w:rsid w:val="471D7684"/>
    <w:rsid w:val="4722EAC2"/>
    <w:rsid w:val="477ACAD0"/>
    <w:rsid w:val="47ADB28E"/>
    <w:rsid w:val="47B134D7"/>
    <w:rsid w:val="47B7CD0C"/>
    <w:rsid w:val="47B891E8"/>
    <w:rsid w:val="47EB8C7D"/>
    <w:rsid w:val="47F46D28"/>
    <w:rsid w:val="4824A21F"/>
    <w:rsid w:val="48290A30"/>
    <w:rsid w:val="4840DF86"/>
    <w:rsid w:val="4854A747"/>
    <w:rsid w:val="486AD378"/>
    <w:rsid w:val="48AB94E5"/>
    <w:rsid w:val="48BDEFE8"/>
    <w:rsid w:val="48D70670"/>
    <w:rsid w:val="48F62394"/>
    <w:rsid w:val="490EBF22"/>
    <w:rsid w:val="494EC4CC"/>
    <w:rsid w:val="4959744A"/>
    <w:rsid w:val="495FE7F8"/>
    <w:rsid w:val="49647D3C"/>
    <w:rsid w:val="497177F3"/>
    <w:rsid w:val="498C26EE"/>
    <w:rsid w:val="49C94797"/>
    <w:rsid w:val="4A6B731B"/>
    <w:rsid w:val="4A8EA136"/>
    <w:rsid w:val="4AB40ADE"/>
    <w:rsid w:val="4AD65C3E"/>
    <w:rsid w:val="4AE23403"/>
    <w:rsid w:val="4AF6052E"/>
    <w:rsid w:val="4AFF87B3"/>
    <w:rsid w:val="4B2069F7"/>
    <w:rsid w:val="4B5E3F14"/>
    <w:rsid w:val="4B67FEA9"/>
    <w:rsid w:val="4BB886CB"/>
    <w:rsid w:val="4BD0C165"/>
    <w:rsid w:val="4BD72238"/>
    <w:rsid w:val="4BDF9D7D"/>
    <w:rsid w:val="4BFA0301"/>
    <w:rsid w:val="4C1A496C"/>
    <w:rsid w:val="4C1EB525"/>
    <w:rsid w:val="4C21028F"/>
    <w:rsid w:val="4C77D886"/>
    <w:rsid w:val="4CA1F29E"/>
    <w:rsid w:val="4CA3BE77"/>
    <w:rsid w:val="4CAC86B5"/>
    <w:rsid w:val="4CB101BD"/>
    <w:rsid w:val="4CB57AEF"/>
    <w:rsid w:val="4D1703B4"/>
    <w:rsid w:val="4D272C91"/>
    <w:rsid w:val="4D41AD03"/>
    <w:rsid w:val="4D42302F"/>
    <w:rsid w:val="4D722A1B"/>
    <w:rsid w:val="4DAB2E7C"/>
    <w:rsid w:val="4DB61BB7"/>
    <w:rsid w:val="4DCFF147"/>
    <w:rsid w:val="4E022713"/>
    <w:rsid w:val="4E3E4E57"/>
    <w:rsid w:val="4E4D2157"/>
    <w:rsid w:val="4E4E30AE"/>
    <w:rsid w:val="4E6308EB"/>
    <w:rsid w:val="4EB22C61"/>
    <w:rsid w:val="4EB5EA6E"/>
    <w:rsid w:val="4EE08E04"/>
    <w:rsid w:val="4EEB4425"/>
    <w:rsid w:val="4F140E41"/>
    <w:rsid w:val="4F2FF254"/>
    <w:rsid w:val="4F7B58D6"/>
    <w:rsid w:val="4F91EE34"/>
    <w:rsid w:val="4F9242DA"/>
    <w:rsid w:val="4FB0B19B"/>
    <w:rsid w:val="4FEBF670"/>
    <w:rsid w:val="5006171D"/>
    <w:rsid w:val="50162AE3"/>
    <w:rsid w:val="501989A4"/>
    <w:rsid w:val="503D3EA6"/>
    <w:rsid w:val="504E3CEC"/>
    <w:rsid w:val="5092AC14"/>
    <w:rsid w:val="50BA518A"/>
    <w:rsid w:val="50C6C213"/>
    <w:rsid w:val="516BC89F"/>
    <w:rsid w:val="51D4B1B6"/>
    <w:rsid w:val="51D9A6DD"/>
    <w:rsid w:val="521FD9D4"/>
    <w:rsid w:val="5225C578"/>
    <w:rsid w:val="527F5B7A"/>
    <w:rsid w:val="52855373"/>
    <w:rsid w:val="5288B32D"/>
    <w:rsid w:val="52930350"/>
    <w:rsid w:val="52949692"/>
    <w:rsid w:val="52ABDF9D"/>
    <w:rsid w:val="5319B05E"/>
    <w:rsid w:val="532F207B"/>
    <w:rsid w:val="53318A28"/>
    <w:rsid w:val="534BA951"/>
    <w:rsid w:val="5350FD46"/>
    <w:rsid w:val="53546917"/>
    <w:rsid w:val="53D8849D"/>
    <w:rsid w:val="53E288DB"/>
    <w:rsid w:val="54006CA2"/>
    <w:rsid w:val="542A0017"/>
    <w:rsid w:val="542D2513"/>
    <w:rsid w:val="54472A85"/>
    <w:rsid w:val="545F0CAD"/>
    <w:rsid w:val="54CBC4ED"/>
    <w:rsid w:val="552FC974"/>
    <w:rsid w:val="5549E5E8"/>
    <w:rsid w:val="5554E657"/>
    <w:rsid w:val="5565F288"/>
    <w:rsid w:val="5591AC9B"/>
    <w:rsid w:val="55BB742E"/>
    <w:rsid w:val="55DD6BAF"/>
    <w:rsid w:val="560479E2"/>
    <w:rsid w:val="563BCC22"/>
    <w:rsid w:val="56708E65"/>
    <w:rsid w:val="567A2E85"/>
    <w:rsid w:val="5688FF73"/>
    <w:rsid w:val="568C6DDC"/>
    <w:rsid w:val="56B39B8C"/>
    <w:rsid w:val="56B945DC"/>
    <w:rsid w:val="56C8A4A8"/>
    <w:rsid w:val="56E51E57"/>
    <w:rsid w:val="56F1E014"/>
    <w:rsid w:val="56FC6FEA"/>
    <w:rsid w:val="5757937E"/>
    <w:rsid w:val="57860BD0"/>
    <w:rsid w:val="579584B6"/>
    <w:rsid w:val="57B2FE42"/>
    <w:rsid w:val="57B5A115"/>
    <w:rsid w:val="57C47600"/>
    <w:rsid w:val="57C84094"/>
    <w:rsid w:val="57E3235D"/>
    <w:rsid w:val="57F227AF"/>
    <w:rsid w:val="5837C0FF"/>
    <w:rsid w:val="585BADA1"/>
    <w:rsid w:val="58761D8F"/>
    <w:rsid w:val="58763CB2"/>
    <w:rsid w:val="58A39514"/>
    <w:rsid w:val="58F58561"/>
    <w:rsid w:val="58F5BB0E"/>
    <w:rsid w:val="591475EB"/>
    <w:rsid w:val="5932F7C1"/>
    <w:rsid w:val="5949A97B"/>
    <w:rsid w:val="594A7FA5"/>
    <w:rsid w:val="5962A227"/>
    <w:rsid w:val="596649A2"/>
    <w:rsid w:val="598E0DC6"/>
    <w:rsid w:val="59FAF5E6"/>
    <w:rsid w:val="5A1F4628"/>
    <w:rsid w:val="5A550E86"/>
    <w:rsid w:val="5A6B5A68"/>
    <w:rsid w:val="5AA77C28"/>
    <w:rsid w:val="5AAB5A9E"/>
    <w:rsid w:val="5AD36B03"/>
    <w:rsid w:val="5AEC91A0"/>
    <w:rsid w:val="5B001EA8"/>
    <w:rsid w:val="5B36F831"/>
    <w:rsid w:val="5B4DC32F"/>
    <w:rsid w:val="5B9A1A23"/>
    <w:rsid w:val="5BA17E17"/>
    <w:rsid w:val="5BA3E227"/>
    <w:rsid w:val="5BC6B613"/>
    <w:rsid w:val="5BE2BCF8"/>
    <w:rsid w:val="5C3058B2"/>
    <w:rsid w:val="5C357A58"/>
    <w:rsid w:val="5C751EC8"/>
    <w:rsid w:val="5D1EDD1E"/>
    <w:rsid w:val="5D3CBB0B"/>
    <w:rsid w:val="5D6438BD"/>
    <w:rsid w:val="5D6EAE5B"/>
    <w:rsid w:val="5D7D5A5C"/>
    <w:rsid w:val="5D8085DA"/>
    <w:rsid w:val="5D8979AA"/>
    <w:rsid w:val="5DAA32F1"/>
    <w:rsid w:val="5DD8402C"/>
    <w:rsid w:val="5E4DB9A8"/>
    <w:rsid w:val="5E5AEDC3"/>
    <w:rsid w:val="5E796D46"/>
    <w:rsid w:val="5EE8BB33"/>
    <w:rsid w:val="5F33D347"/>
    <w:rsid w:val="5F9C9972"/>
    <w:rsid w:val="5F9CDA53"/>
    <w:rsid w:val="5FA54DFB"/>
    <w:rsid w:val="5FC5BCAB"/>
    <w:rsid w:val="5FCCBF62"/>
    <w:rsid w:val="5FE060B6"/>
    <w:rsid w:val="60010206"/>
    <w:rsid w:val="60251E96"/>
    <w:rsid w:val="603256E9"/>
    <w:rsid w:val="60353444"/>
    <w:rsid w:val="6035B1C1"/>
    <w:rsid w:val="6047EA1F"/>
    <w:rsid w:val="6086F630"/>
    <w:rsid w:val="609C27C4"/>
    <w:rsid w:val="60E8B262"/>
    <w:rsid w:val="60F7E7FE"/>
    <w:rsid w:val="60FB67B5"/>
    <w:rsid w:val="610EE3FC"/>
    <w:rsid w:val="612FF2F1"/>
    <w:rsid w:val="61619C80"/>
    <w:rsid w:val="6180E110"/>
    <w:rsid w:val="61B044FA"/>
    <w:rsid w:val="61B88567"/>
    <w:rsid w:val="61D0BB08"/>
    <w:rsid w:val="62006A8D"/>
    <w:rsid w:val="6241109A"/>
    <w:rsid w:val="626DC110"/>
    <w:rsid w:val="62E90154"/>
    <w:rsid w:val="62EA575F"/>
    <w:rsid w:val="6300A2A0"/>
    <w:rsid w:val="630E02B5"/>
    <w:rsid w:val="632559DC"/>
    <w:rsid w:val="63460543"/>
    <w:rsid w:val="6351A46D"/>
    <w:rsid w:val="639C2878"/>
    <w:rsid w:val="63AFA325"/>
    <w:rsid w:val="63FDE27E"/>
    <w:rsid w:val="640E6E69"/>
    <w:rsid w:val="643E944D"/>
    <w:rsid w:val="6440AFC7"/>
    <w:rsid w:val="64411059"/>
    <w:rsid w:val="64928015"/>
    <w:rsid w:val="64C0C0DF"/>
    <w:rsid w:val="64CA68EB"/>
    <w:rsid w:val="64D74224"/>
    <w:rsid w:val="64E567DE"/>
    <w:rsid w:val="64E604A3"/>
    <w:rsid w:val="6505E3FD"/>
    <w:rsid w:val="65062130"/>
    <w:rsid w:val="650D30AE"/>
    <w:rsid w:val="650E3104"/>
    <w:rsid w:val="654C8796"/>
    <w:rsid w:val="6560835C"/>
    <w:rsid w:val="657437FC"/>
    <w:rsid w:val="6589367C"/>
    <w:rsid w:val="65BF252C"/>
    <w:rsid w:val="66370593"/>
    <w:rsid w:val="66530901"/>
    <w:rsid w:val="6659E6F1"/>
    <w:rsid w:val="666FC055"/>
    <w:rsid w:val="66705783"/>
    <w:rsid w:val="66988619"/>
    <w:rsid w:val="66AA0D13"/>
    <w:rsid w:val="66C61AF7"/>
    <w:rsid w:val="66DA6307"/>
    <w:rsid w:val="66EA4E11"/>
    <w:rsid w:val="6717E65F"/>
    <w:rsid w:val="673E8D22"/>
    <w:rsid w:val="673FA6CB"/>
    <w:rsid w:val="674DFA7D"/>
    <w:rsid w:val="677F2ECC"/>
    <w:rsid w:val="67AAF6AF"/>
    <w:rsid w:val="67B51334"/>
    <w:rsid w:val="67B8D808"/>
    <w:rsid w:val="680B6B2C"/>
    <w:rsid w:val="68178288"/>
    <w:rsid w:val="6844F2A8"/>
    <w:rsid w:val="6849A8D6"/>
    <w:rsid w:val="686962D1"/>
    <w:rsid w:val="68816443"/>
    <w:rsid w:val="6899DF88"/>
    <w:rsid w:val="68A35835"/>
    <w:rsid w:val="68CC74DE"/>
    <w:rsid w:val="68FCBFA3"/>
    <w:rsid w:val="6903CDE2"/>
    <w:rsid w:val="691AFF2D"/>
    <w:rsid w:val="6922FA33"/>
    <w:rsid w:val="694E27A1"/>
    <w:rsid w:val="699A1A61"/>
    <w:rsid w:val="699E4E18"/>
    <w:rsid w:val="69A3708C"/>
    <w:rsid w:val="69BB356E"/>
    <w:rsid w:val="69BDAACB"/>
    <w:rsid w:val="6A03460A"/>
    <w:rsid w:val="6A042125"/>
    <w:rsid w:val="6A1A0704"/>
    <w:rsid w:val="6AA78A59"/>
    <w:rsid w:val="6AB15445"/>
    <w:rsid w:val="6ABAFFB0"/>
    <w:rsid w:val="6AD8F4A2"/>
    <w:rsid w:val="6B1B0E21"/>
    <w:rsid w:val="6B48651B"/>
    <w:rsid w:val="6B66CA82"/>
    <w:rsid w:val="6B9E1E6E"/>
    <w:rsid w:val="6BBF3DA7"/>
    <w:rsid w:val="6BC3EB65"/>
    <w:rsid w:val="6BDCFF20"/>
    <w:rsid w:val="6BFB2B1B"/>
    <w:rsid w:val="6BFBBDEF"/>
    <w:rsid w:val="6C2A8EFF"/>
    <w:rsid w:val="6C42BDC5"/>
    <w:rsid w:val="6C74BFE3"/>
    <w:rsid w:val="6C8B2D92"/>
    <w:rsid w:val="6C978ABD"/>
    <w:rsid w:val="6CAC2833"/>
    <w:rsid w:val="6CBF83CB"/>
    <w:rsid w:val="6CC6F821"/>
    <w:rsid w:val="6CE7DCF7"/>
    <w:rsid w:val="6D2B0603"/>
    <w:rsid w:val="6D3862DA"/>
    <w:rsid w:val="6D694ACC"/>
    <w:rsid w:val="6DE0E176"/>
    <w:rsid w:val="6DE12097"/>
    <w:rsid w:val="6DEB414B"/>
    <w:rsid w:val="6E04FDCE"/>
    <w:rsid w:val="6E67EA6F"/>
    <w:rsid w:val="6E7A2E2D"/>
    <w:rsid w:val="6ECE8C78"/>
    <w:rsid w:val="6ED3C834"/>
    <w:rsid w:val="6EDC211B"/>
    <w:rsid w:val="6F051B2D"/>
    <w:rsid w:val="6F1C9986"/>
    <w:rsid w:val="6F945B0C"/>
    <w:rsid w:val="6F9BF718"/>
    <w:rsid w:val="6FB1B504"/>
    <w:rsid w:val="6FB6D16B"/>
    <w:rsid w:val="6FBF3641"/>
    <w:rsid w:val="701BAA3E"/>
    <w:rsid w:val="7023DC7D"/>
    <w:rsid w:val="70788FEC"/>
    <w:rsid w:val="70A97199"/>
    <w:rsid w:val="70B51DBB"/>
    <w:rsid w:val="70BAA2CA"/>
    <w:rsid w:val="70E4A345"/>
    <w:rsid w:val="70F6339D"/>
    <w:rsid w:val="7103B481"/>
    <w:rsid w:val="7134993D"/>
    <w:rsid w:val="7134C00D"/>
    <w:rsid w:val="71406EA6"/>
    <w:rsid w:val="71585E21"/>
    <w:rsid w:val="715E02B3"/>
    <w:rsid w:val="71851E46"/>
    <w:rsid w:val="71FF04A6"/>
    <w:rsid w:val="722AEDA9"/>
    <w:rsid w:val="723180D3"/>
    <w:rsid w:val="727FC5C3"/>
    <w:rsid w:val="7282F520"/>
    <w:rsid w:val="728447CD"/>
    <w:rsid w:val="72901EEF"/>
    <w:rsid w:val="7293A4E2"/>
    <w:rsid w:val="72C06AC8"/>
    <w:rsid w:val="7337F238"/>
    <w:rsid w:val="734B486F"/>
    <w:rsid w:val="736A8A58"/>
    <w:rsid w:val="736AD5B1"/>
    <w:rsid w:val="7380FE98"/>
    <w:rsid w:val="73883AA6"/>
    <w:rsid w:val="73910838"/>
    <w:rsid w:val="73A70B1F"/>
    <w:rsid w:val="73DF178F"/>
    <w:rsid w:val="742DC43A"/>
    <w:rsid w:val="74CDBE4D"/>
    <w:rsid w:val="74D7DC40"/>
    <w:rsid w:val="750782C2"/>
    <w:rsid w:val="75273E79"/>
    <w:rsid w:val="75735EC7"/>
    <w:rsid w:val="75821671"/>
    <w:rsid w:val="75827A68"/>
    <w:rsid w:val="75950299"/>
    <w:rsid w:val="759BE8A3"/>
    <w:rsid w:val="75A4976E"/>
    <w:rsid w:val="75B6BCB5"/>
    <w:rsid w:val="75B6D290"/>
    <w:rsid w:val="75D51288"/>
    <w:rsid w:val="762D6719"/>
    <w:rsid w:val="7632803B"/>
    <w:rsid w:val="763C7BD0"/>
    <w:rsid w:val="76665CA9"/>
    <w:rsid w:val="767FDE61"/>
    <w:rsid w:val="76813EA0"/>
    <w:rsid w:val="7691FDDD"/>
    <w:rsid w:val="76984667"/>
    <w:rsid w:val="76A1B5D1"/>
    <w:rsid w:val="76B3EDC2"/>
    <w:rsid w:val="76BD5D01"/>
    <w:rsid w:val="76C9F6B8"/>
    <w:rsid w:val="76EBF487"/>
    <w:rsid w:val="77004629"/>
    <w:rsid w:val="772B1495"/>
    <w:rsid w:val="772D3BD1"/>
    <w:rsid w:val="773C6604"/>
    <w:rsid w:val="77B72585"/>
    <w:rsid w:val="7803F005"/>
    <w:rsid w:val="7825D34C"/>
    <w:rsid w:val="78311447"/>
    <w:rsid w:val="7840549B"/>
    <w:rsid w:val="785377B5"/>
    <w:rsid w:val="786BF584"/>
    <w:rsid w:val="787607E3"/>
    <w:rsid w:val="787788DF"/>
    <w:rsid w:val="7895F735"/>
    <w:rsid w:val="78AD9097"/>
    <w:rsid w:val="78CD1A6F"/>
    <w:rsid w:val="78CF44F7"/>
    <w:rsid w:val="78F25E63"/>
    <w:rsid w:val="79065822"/>
    <w:rsid w:val="79535B62"/>
    <w:rsid w:val="7975B49C"/>
    <w:rsid w:val="79B9FD9A"/>
    <w:rsid w:val="79CF1619"/>
    <w:rsid w:val="79D04057"/>
    <w:rsid w:val="79D33982"/>
    <w:rsid w:val="7A6AE272"/>
    <w:rsid w:val="7A749BFC"/>
    <w:rsid w:val="7A8873D0"/>
    <w:rsid w:val="7AD4E0DE"/>
    <w:rsid w:val="7ADFDA70"/>
    <w:rsid w:val="7AEA23B3"/>
    <w:rsid w:val="7AEE515E"/>
    <w:rsid w:val="7B00623E"/>
    <w:rsid w:val="7B400F5B"/>
    <w:rsid w:val="7B4BCE6B"/>
    <w:rsid w:val="7B898244"/>
    <w:rsid w:val="7B91B06F"/>
    <w:rsid w:val="7B968BEE"/>
    <w:rsid w:val="7C046E2C"/>
    <w:rsid w:val="7C216D28"/>
    <w:rsid w:val="7C3D7711"/>
    <w:rsid w:val="7C4834B2"/>
    <w:rsid w:val="7C4D4811"/>
    <w:rsid w:val="7C6278F3"/>
    <w:rsid w:val="7C989000"/>
    <w:rsid w:val="7C9E1A69"/>
    <w:rsid w:val="7CAF998D"/>
    <w:rsid w:val="7D2D3588"/>
    <w:rsid w:val="7D76A958"/>
    <w:rsid w:val="7DA3CEA4"/>
    <w:rsid w:val="7DD503A1"/>
    <w:rsid w:val="7DD93480"/>
    <w:rsid w:val="7DE11888"/>
    <w:rsid w:val="7DFD1864"/>
    <w:rsid w:val="7DFE47E1"/>
    <w:rsid w:val="7E0264CD"/>
    <w:rsid w:val="7E0A64A5"/>
    <w:rsid w:val="7E48510D"/>
    <w:rsid w:val="7E70A555"/>
    <w:rsid w:val="7EBA76D1"/>
    <w:rsid w:val="7ECF37C9"/>
    <w:rsid w:val="7F045DF1"/>
    <w:rsid w:val="7F07508E"/>
    <w:rsid w:val="7F0A9BD9"/>
    <w:rsid w:val="7F3C19C4"/>
    <w:rsid w:val="7F7C30EC"/>
    <w:rsid w:val="7FB4EF94"/>
    <w:rsid w:val="7FBFFCFE"/>
    <w:rsid w:val="7FE422F5"/>
    <w:rsid w:val="7FECE557"/>
    <w:rsid w:val="7FF5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CC1"/>
  <w15:docId w15:val="{97D04184-E578-4A25-98ED-9DD2B9D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51"/>
      <w:ind w:left="792"/>
      <w:outlineLvl w:val="0"/>
    </w:pPr>
    <w:rPr>
      <w:b/>
      <w:bCs/>
      <w:sz w:val="80"/>
      <w:szCs w:val="80"/>
    </w:rPr>
  </w:style>
  <w:style w:type="paragraph" w:styleId="Heading2">
    <w:name w:val="heading 2"/>
    <w:basedOn w:val="Normal"/>
    <w:uiPriority w:val="9"/>
    <w:unhideWhenUsed/>
    <w:qFormat/>
    <w:pPr>
      <w:spacing w:line="834" w:lineRule="exact"/>
      <w:ind w:left="291"/>
      <w:outlineLvl w:val="1"/>
    </w:pPr>
    <w:rPr>
      <w:rFonts w:ascii="Calibri" w:eastAsia="Calibri" w:hAnsi="Calibri" w:cs="Calibri"/>
      <w:b/>
      <w:bCs/>
      <w:sz w:val="72"/>
      <w:szCs w:val="72"/>
    </w:rPr>
  </w:style>
  <w:style w:type="paragraph" w:styleId="Heading3">
    <w:name w:val="heading 3"/>
    <w:basedOn w:val="Normal"/>
    <w:uiPriority w:val="9"/>
    <w:unhideWhenUsed/>
    <w:qFormat/>
    <w:pPr>
      <w:ind w:left="792"/>
      <w:outlineLvl w:val="2"/>
    </w:pPr>
    <w:rPr>
      <w:sz w:val="40"/>
      <w:szCs w:val="40"/>
      <w:u w:val="single" w:color="000000"/>
    </w:rPr>
  </w:style>
  <w:style w:type="paragraph" w:styleId="Heading4">
    <w:name w:val="heading 4"/>
    <w:basedOn w:val="Normal"/>
    <w:uiPriority w:val="9"/>
    <w:unhideWhenUsed/>
    <w:qFormat/>
    <w:pPr>
      <w:ind w:left="1917" w:hanging="721"/>
      <w:outlineLvl w:val="3"/>
    </w:pPr>
    <w:rPr>
      <w:b/>
      <w:bCs/>
      <w:sz w:val="36"/>
      <w:szCs w:val="36"/>
    </w:rPr>
  </w:style>
  <w:style w:type="paragraph" w:styleId="Heading5">
    <w:name w:val="heading 5"/>
    <w:basedOn w:val="Normal"/>
    <w:uiPriority w:val="9"/>
    <w:unhideWhenUsed/>
    <w:qFormat/>
    <w:pPr>
      <w:ind w:left="320"/>
      <w:outlineLvl w:val="4"/>
    </w:pPr>
    <w:rPr>
      <w:rFonts w:ascii="Calibri" w:eastAsia="Calibri" w:hAnsi="Calibri" w:cs="Calibri"/>
      <w:b/>
      <w:bCs/>
      <w:sz w:val="32"/>
      <w:szCs w:val="32"/>
    </w:rPr>
  </w:style>
  <w:style w:type="paragraph" w:styleId="Heading6">
    <w:name w:val="heading 6"/>
    <w:basedOn w:val="Normal"/>
    <w:uiPriority w:val="9"/>
    <w:unhideWhenUsed/>
    <w:qFormat/>
    <w:pPr>
      <w:spacing w:before="67"/>
      <w:ind w:left="792"/>
      <w:outlineLvl w:val="5"/>
    </w:pPr>
    <w:rPr>
      <w:b/>
      <w:bCs/>
      <w:sz w:val="30"/>
      <w:szCs w:val="30"/>
    </w:rPr>
  </w:style>
  <w:style w:type="paragraph" w:styleId="Heading7">
    <w:name w:val="heading 7"/>
    <w:basedOn w:val="Normal"/>
    <w:uiPriority w:val="1"/>
    <w:qFormat/>
    <w:pPr>
      <w:spacing w:before="44"/>
      <w:ind w:left="320"/>
      <w:outlineLvl w:val="6"/>
    </w:pPr>
    <w:rPr>
      <w:rFonts w:ascii="Calibri" w:eastAsia="Calibri" w:hAnsi="Calibri" w:cs="Calibri"/>
      <w:b/>
      <w:bCs/>
      <w:sz w:val="28"/>
      <w:szCs w:val="28"/>
    </w:rPr>
  </w:style>
  <w:style w:type="paragraph" w:styleId="Heading8">
    <w:name w:val="heading 8"/>
    <w:basedOn w:val="Normal"/>
    <w:uiPriority w:val="1"/>
    <w:qFormat/>
    <w:pPr>
      <w:ind w:left="1917" w:right="1252" w:hanging="720"/>
      <w:jc w:val="both"/>
      <w:outlineLvl w:val="7"/>
    </w:pPr>
    <w:rPr>
      <w:sz w:val="27"/>
      <w:szCs w:val="27"/>
    </w:rPr>
  </w:style>
  <w:style w:type="paragraph" w:styleId="Heading9">
    <w:name w:val="heading 9"/>
    <w:basedOn w:val="Normal"/>
    <w:uiPriority w:val="1"/>
    <w:qFormat/>
    <w:pPr>
      <w:ind w:left="792"/>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3"/>
      <w:ind w:left="792"/>
    </w:pPr>
    <w:rPr>
      <w:b/>
      <w:bCs/>
      <w:sz w:val="24"/>
      <w:szCs w:val="24"/>
    </w:rPr>
  </w:style>
  <w:style w:type="paragraph" w:styleId="TOC2">
    <w:name w:val="toc 2"/>
    <w:basedOn w:val="Normal"/>
    <w:uiPriority w:val="1"/>
    <w:qFormat/>
    <w:pPr>
      <w:spacing w:before="276"/>
      <w:ind w:left="1359" w:hanging="5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7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97"/>
    <w:rPr>
      <w:rFonts w:ascii="Segoe UI" w:eastAsia="Arial" w:hAnsi="Segoe UI" w:cs="Segoe UI"/>
      <w:sz w:val="18"/>
      <w:szCs w:val="18"/>
    </w:rPr>
  </w:style>
  <w:style w:type="paragraph" w:customStyle="1" w:styleId="caps">
    <w:name w:val="caps"/>
    <w:basedOn w:val="Normal"/>
    <w:rsid w:val="004731D8"/>
    <w:pPr>
      <w:widowControl/>
      <w:autoSpaceDE/>
      <w:autoSpaceDN/>
      <w:spacing w:before="120"/>
      <w:ind w:left="4320"/>
      <w:jc w:val="both"/>
    </w:pPr>
    <w:rPr>
      <w:rFonts w:eastAsia="Times New Roman" w:cs="Times New Roman"/>
      <w:b/>
      <w:caps/>
      <w:sz w:val="24"/>
      <w:szCs w:val="20"/>
    </w:rPr>
  </w:style>
  <w:style w:type="table" w:styleId="TableGrid">
    <w:name w:val="Table Grid"/>
    <w:basedOn w:val="TableNormal"/>
    <w:uiPriority w:val="59"/>
    <w:rsid w:val="004731D8"/>
    <w:pPr>
      <w:widowControl/>
      <w:autoSpaceDE/>
      <w:autoSpaceDN/>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A79"/>
    <w:pPr>
      <w:tabs>
        <w:tab w:val="center" w:pos="4513"/>
        <w:tab w:val="right" w:pos="9026"/>
      </w:tabs>
    </w:pPr>
  </w:style>
  <w:style w:type="character" w:customStyle="1" w:styleId="HeaderChar">
    <w:name w:val="Header Char"/>
    <w:basedOn w:val="DefaultParagraphFont"/>
    <w:link w:val="Header"/>
    <w:uiPriority w:val="99"/>
    <w:rsid w:val="001F6A79"/>
    <w:rPr>
      <w:rFonts w:ascii="Arial" w:eastAsia="Arial" w:hAnsi="Arial" w:cs="Arial"/>
    </w:rPr>
  </w:style>
  <w:style w:type="paragraph" w:styleId="Footer">
    <w:name w:val="footer"/>
    <w:basedOn w:val="Normal"/>
    <w:link w:val="FooterChar"/>
    <w:unhideWhenUsed/>
    <w:rsid w:val="001F6A79"/>
    <w:pPr>
      <w:tabs>
        <w:tab w:val="center" w:pos="4513"/>
        <w:tab w:val="right" w:pos="9026"/>
      </w:tabs>
    </w:pPr>
  </w:style>
  <w:style w:type="character" w:customStyle="1" w:styleId="FooterChar">
    <w:name w:val="Footer Char"/>
    <w:basedOn w:val="DefaultParagraphFont"/>
    <w:link w:val="Footer"/>
    <w:uiPriority w:val="99"/>
    <w:rsid w:val="001F6A79"/>
    <w:rPr>
      <w:rFonts w:ascii="Arial" w:eastAsia="Arial" w:hAnsi="Arial" w:cs="Arial"/>
    </w:rPr>
  </w:style>
  <w:style w:type="character" w:customStyle="1" w:styleId="normaltextrun">
    <w:name w:val="normaltextrun"/>
    <w:basedOn w:val="DefaultParagraphFont"/>
    <w:rsid w:val="000A4847"/>
  </w:style>
  <w:style w:type="character" w:customStyle="1" w:styleId="eop">
    <w:name w:val="eop"/>
    <w:basedOn w:val="DefaultParagraphFont"/>
    <w:rsid w:val="000A4847"/>
  </w:style>
  <w:style w:type="paragraph" w:styleId="Revision">
    <w:name w:val="Revision"/>
    <w:hidden/>
    <w:uiPriority w:val="99"/>
    <w:semiHidden/>
    <w:rsid w:val="002540B6"/>
    <w:pPr>
      <w:widowControl/>
      <w:autoSpaceDE/>
      <w:autoSpaceDN/>
    </w:pPr>
    <w:rPr>
      <w:rFonts w:ascii="Arial" w:eastAsia="Arial" w:hAnsi="Arial" w:cs="Arial"/>
    </w:rPr>
  </w:style>
  <w:style w:type="paragraph" w:styleId="NormalWeb">
    <w:name w:val="Normal (Web)"/>
    <w:basedOn w:val="Normal"/>
    <w:uiPriority w:val="99"/>
    <w:unhideWhenUsed/>
    <w:rsid w:val="00424B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6146">
      <w:bodyDiv w:val="1"/>
      <w:marLeft w:val="0"/>
      <w:marRight w:val="0"/>
      <w:marTop w:val="0"/>
      <w:marBottom w:val="0"/>
      <w:divBdr>
        <w:top w:val="none" w:sz="0" w:space="0" w:color="auto"/>
        <w:left w:val="none" w:sz="0" w:space="0" w:color="auto"/>
        <w:bottom w:val="none" w:sz="0" w:space="0" w:color="auto"/>
        <w:right w:val="none" w:sz="0" w:space="0" w:color="auto"/>
      </w:divBdr>
      <w:divsChild>
        <w:div w:id="2136437363">
          <w:marLeft w:val="0"/>
          <w:marRight w:val="0"/>
          <w:marTop w:val="0"/>
          <w:marBottom w:val="0"/>
          <w:divBdr>
            <w:top w:val="none" w:sz="0" w:space="0" w:color="auto"/>
            <w:left w:val="none" w:sz="0" w:space="0" w:color="auto"/>
            <w:bottom w:val="none" w:sz="0" w:space="0" w:color="auto"/>
            <w:right w:val="none" w:sz="0" w:space="0" w:color="auto"/>
          </w:divBdr>
          <w:divsChild>
            <w:div w:id="1813675253">
              <w:marLeft w:val="0"/>
              <w:marRight w:val="0"/>
              <w:marTop w:val="0"/>
              <w:marBottom w:val="0"/>
              <w:divBdr>
                <w:top w:val="none" w:sz="0" w:space="0" w:color="auto"/>
                <w:left w:val="none" w:sz="0" w:space="0" w:color="auto"/>
                <w:bottom w:val="none" w:sz="0" w:space="0" w:color="auto"/>
                <w:right w:val="none" w:sz="0" w:space="0" w:color="auto"/>
              </w:divBdr>
              <w:divsChild>
                <w:div w:id="17153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4486">
      <w:bodyDiv w:val="1"/>
      <w:marLeft w:val="0"/>
      <w:marRight w:val="0"/>
      <w:marTop w:val="0"/>
      <w:marBottom w:val="0"/>
      <w:divBdr>
        <w:top w:val="none" w:sz="0" w:space="0" w:color="auto"/>
        <w:left w:val="none" w:sz="0" w:space="0" w:color="auto"/>
        <w:bottom w:val="none" w:sz="0" w:space="0" w:color="auto"/>
        <w:right w:val="none" w:sz="0" w:space="0" w:color="auto"/>
      </w:divBdr>
    </w:div>
    <w:div w:id="596207964">
      <w:bodyDiv w:val="1"/>
      <w:marLeft w:val="0"/>
      <w:marRight w:val="0"/>
      <w:marTop w:val="0"/>
      <w:marBottom w:val="0"/>
      <w:divBdr>
        <w:top w:val="none" w:sz="0" w:space="0" w:color="auto"/>
        <w:left w:val="none" w:sz="0" w:space="0" w:color="auto"/>
        <w:bottom w:val="none" w:sz="0" w:space="0" w:color="auto"/>
        <w:right w:val="none" w:sz="0" w:space="0" w:color="auto"/>
      </w:divBdr>
    </w:div>
    <w:div w:id="906065873">
      <w:bodyDiv w:val="1"/>
      <w:marLeft w:val="0"/>
      <w:marRight w:val="0"/>
      <w:marTop w:val="0"/>
      <w:marBottom w:val="0"/>
      <w:divBdr>
        <w:top w:val="none" w:sz="0" w:space="0" w:color="auto"/>
        <w:left w:val="none" w:sz="0" w:space="0" w:color="auto"/>
        <w:bottom w:val="none" w:sz="0" w:space="0" w:color="auto"/>
        <w:right w:val="none" w:sz="0" w:space="0" w:color="auto"/>
      </w:divBdr>
    </w:div>
    <w:div w:id="1196967490">
      <w:bodyDiv w:val="1"/>
      <w:marLeft w:val="0"/>
      <w:marRight w:val="0"/>
      <w:marTop w:val="0"/>
      <w:marBottom w:val="0"/>
      <w:divBdr>
        <w:top w:val="none" w:sz="0" w:space="0" w:color="auto"/>
        <w:left w:val="none" w:sz="0" w:space="0" w:color="auto"/>
        <w:bottom w:val="none" w:sz="0" w:space="0" w:color="auto"/>
        <w:right w:val="none" w:sz="0" w:space="0" w:color="auto"/>
      </w:divBdr>
    </w:div>
    <w:div w:id="1297176716">
      <w:bodyDiv w:val="1"/>
      <w:marLeft w:val="0"/>
      <w:marRight w:val="0"/>
      <w:marTop w:val="0"/>
      <w:marBottom w:val="0"/>
      <w:divBdr>
        <w:top w:val="none" w:sz="0" w:space="0" w:color="auto"/>
        <w:left w:val="none" w:sz="0" w:space="0" w:color="auto"/>
        <w:bottom w:val="none" w:sz="0" w:space="0" w:color="auto"/>
        <w:right w:val="none" w:sz="0" w:space="0" w:color="auto"/>
      </w:divBdr>
    </w:div>
    <w:div w:id="1463160246">
      <w:bodyDiv w:val="1"/>
      <w:marLeft w:val="0"/>
      <w:marRight w:val="0"/>
      <w:marTop w:val="0"/>
      <w:marBottom w:val="0"/>
      <w:divBdr>
        <w:top w:val="none" w:sz="0" w:space="0" w:color="auto"/>
        <w:left w:val="none" w:sz="0" w:space="0" w:color="auto"/>
        <w:bottom w:val="none" w:sz="0" w:space="0" w:color="auto"/>
        <w:right w:val="none" w:sz="0" w:space="0" w:color="auto"/>
      </w:divBdr>
    </w:div>
    <w:div w:id="176379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32</Value>
    </TaxCatchAll>
    <MeetingDateOpt xmlns="264c5323-e590-4694-88b8-b70f18bb79bc">2026-06-25T23:00:00+00:00</MeetingDateOpt>
    <ClosedDateReq xmlns="264c5323-e590-4694-88b8-b70f18bb79bc">2035-12-31T00:00:00+00:00</ClosedDateReq>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3c3a95a3-3d8b-4f19-abe4-5285b8d6293c</TermId>
        </TermInfo>
      </Terms>
    </b667c1d6f0824fe19f761a3be154e755>
    <Protective_x0020_Marking xmlns="264c5323-e590-4694-88b8-b70f18bb79bc">OFFICIAL</Protective_x0020_Marking>
    <ItemCBReq xmlns="e586b8d2-cf0f-4f22-ac6f-0a96006c5b3a">Minute</ItemCBReq>
  </documentManagement>
</p:properties>
</file>

<file path=customXml/item5.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43B66AA93BF5434C95BC9E9E62796B5C" ma:contentTypeVersion="50" ma:contentTypeDescription="" ma:contentTypeScope="" ma:versionID="90df2a263512062ccf14e95711f1d3af">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513006888024767fe6196d69f768a62d"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DF7C6-CFA6-42B6-8323-BBB40AEB0450}">
  <ds:schemaRefs>
    <ds:schemaRef ds:uri="http://schemas.openxmlformats.org/officeDocument/2006/bibliography"/>
  </ds:schemaRefs>
</ds:datastoreItem>
</file>

<file path=customXml/itemProps2.xml><?xml version="1.0" encoding="utf-8"?>
<ds:datastoreItem xmlns:ds="http://schemas.openxmlformats.org/officeDocument/2006/customXml" ds:itemID="{32B489D1-B252-462D-A4B0-5E1849D0257C}">
  <ds:schemaRefs>
    <ds:schemaRef ds:uri="Microsoft.SharePoint.Taxonomy.ContentTypeSync"/>
  </ds:schemaRefs>
</ds:datastoreItem>
</file>

<file path=customXml/itemProps3.xml><?xml version="1.0" encoding="utf-8"?>
<ds:datastoreItem xmlns:ds="http://schemas.openxmlformats.org/officeDocument/2006/customXml" ds:itemID="{AA713473-B071-4577-9A45-BBE32D196C52}">
  <ds:schemaRefs>
    <ds:schemaRef ds:uri="http://schemas.microsoft.com/sharepoint/v3/contenttype/forms"/>
  </ds:schemaRefs>
</ds:datastoreItem>
</file>

<file path=customXml/itemProps4.xml><?xml version="1.0" encoding="utf-8"?>
<ds:datastoreItem xmlns:ds="http://schemas.openxmlformats.org/officeDocument/2006/customXml" ds:itemID="{10577739-47E4-4897-86DD-445A0DBB2EC9}">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customXml/itemProps5.xml><?xml version="1.0" encoding="utf-8"?>
<ds:datastoreItem xmlns:ds="http://schemas.openxmlformats.org/officeDocument/2006/customXml" ds:itemID="{D8BE9F5F-69BE-4CF4-87DE-92819D49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A&amp;AC 270625 Item 2 Unconfirmed Minute of Meetingt</vt:lpstr>
    </vt:vector>
  </TitlesOfParts>
  <Company>Fife Council</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A&amp;AC 270625 Item 2 Unconfirmed Minute of Meetingt</dc:title>
  <dc:subject/>
  <dc:creator>Andrew Henry-Gray</dc:creator>
  <cp:keywords/>
  <dc:description/>
  <cp:lastModifiedBy>Isabel Middlemass</cp:lastModifiedBy>
  <cp:revision>3</cp:revision>
  <dcterms:created xsi:type="dcterms:W3CDTF">2026-06-26T10:17:00Z</dcterms:created>
  <dcterms:modified xsi:type="dcterms:W3CDTF">2026-06-26T10:17:00Z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Adobe Acrobat Pro DC 20.12.20048</vt:lpwstr>
  </property>
  <property fmtid="{D5CDD505-2E9C-101B-9397-08002B2CF9AE}" pid="4" name="LastSaved">
    <vt:filetime>2020-11-16T00:00:00Z</vt:filetime>
  </property>
  <property fmtid="{D5CDD505-2E9C-101B-9397-08002B2CF9AE}" pid="5" name="ContentTypeId">
    <vt:lpwstr>0x010100A2637EAA83360140BB49E0F830C79BBC010043B66AA93BF5434C95BC9E9E62796B5C</vt:lpwstr>
  </property>
  <property fmtid="{D5CDD505-2E9C-101B-9397-08002B2CF9AE}" pid="6" name="_dlc_policyId">
    <vt:lpwstr>/sites/ijb/cab-dc/AuditandAssurance</vt:lpwstr>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8" name="YearReq">
    <vt:lpwstr>32;#2026|3c3a95a3-3d8b-4f19-abe4-5285b8d6293c</vt:lpwstr>
  </property>
  <property fmtid="{D5CDD505-2E9C-101B-9397-08002B2CF9AE}" pid="9" name="MediaServiceImageTags">
    <vt:lpwstr/>
  </property>
  <property fmtid="{D5CDD505-2E9C-101B-9397-08002B2CF9AE}" pid="10" name="_dlc_ExpireDate">
    <vt:filetime>2027-06-16T12:36:54Z</vt:filetime>
  </property>
</Properties>
</file>