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2BF5" w14:textId="77777777" w:rsidR="00475A7D" w:rsidRPr="003302C9" w:rsidRDefault="00475A7D" w:rsidP="00475A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02C9">
        <w:rPr>
          <w:rFonts w:ascii="Arial" w:hAnsi="Arial" w:cs="Arial"/>
          <w:b/>
          <w:sz w:val="28"/>
          <w:szCs w:val="28"/>
        </w:rPr>
        <w:t>THE COMMUNITY EMPOWERMENT (SCOTLAND) ACT 2015</w:t>
      </w:r>
    </w:p>
    <w:p w14:paraId="406F0E20" w14:textId="77777777" w:rsidR="00475A7D" w:rsidRDefault="00475A7D" w:rsidP="00475A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02C9">
        <w:rPr>
          <w:rFonts w:ascii="Arial" w:hAnsi="Arial" w:cs="Arial"/>
          <w:b/>
          <w:sz w:val="28"/>
          <w:szCs w:val="28"/>
        </w:rPr>
        <w:t>DISPOSAL OF COMMON GOOD PROPERTY</w:t>
      </w:r>
    </w:p>
    <w:p w14:paraId="7F7DBD55" w14:textId="77777777" w:rsidR="00475A7D" w:rsidRPr="003302C9" w:rsidRDefault="00475A7D" w:rsidP="00475A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AF3ABE" w14:textId="202C40E6" w:rsidR="00027C91" w:rsidRDefault="00027C91" w:rsidP="00475A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7C91">
        <w:rPr>
          <w:rFonts w:ascii="Arial" w:hAnsi="Arial" w:cs="Arial"/>
          <w:b/>
          <w:bCs/>
          <w:sz w:val="24"/>
          <w:szCs w:val="24"/>
        </w:rPr>
        <w:t>Propos</w:t>
      </w:r>
      <w:r>
        <w:rPr>
          <w:rFonts w:ascii="Arial" w:hAnsi="Arial" w:cs="Arial"/>
          <w:b/>
          <w:bCs/>
          <w:sz w:val="24"/>
          <w:szCs w:val="24"/>
        </w:rPr>
        <w:t>al to lease the Lower Town Hall (former library area),</w:t>
      </w:r>
      <w:r w:rsidRPr="00027C91">
        <w:rPr>
          <w:rFonts w:ascii="Arial" w:hAnsi="Arial" w:cs="Arial"/>
          <w:b/>
          <w:bCs/>
          <w:sz w:val="24"/>
          <w:szCs w:val="24"/>
        </w:rPr>
        <w:t xml:space="preserve"> Easter Town Hall, Anstruther</w:t>
      </w:r>
    </w:p>
    <w:p w14:paraId="389CEFA6" w14:textId="330FFFE5" w:rsidR="00475A7D" w:rsidRDefault="00475A7D" w:rsidP="00475A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DECISION NOTICE</w:t>
      </w:r>
    </w:p>
    <w:p w14:paraId="07D8CEA2" w14:textId="77777777" w:rsidR="00475A7D" w:rsidRDefault="00475A7D" w:rsidP="00475A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FA6FE4" w14:textId="5CAB582F" w:rsidR="00027C91" w:rsidRDefault="00B76D1A" w:rsidP="00027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5A7D">
        <w:rPr>
          <w:rFonts w:ascii="Arial" w:hAnsi="Arial" w:cs="Arial"/>
          <w:sz w:val="24"/>
          <w:szCs w:val="24"/>
        </w:rPr>
        <w:t xml:space="preserve">The Council received a request </w:t>
      </w:r>
      <w:r w:rsidR="00027C91">
        <w:rPr>
          <w:rFonts w:ascii="Arial" w:hAnsi="Arial" w:cs="Arial"/>
          <w:sz w:val="24"/>
          <w:szCs w:val="24"/>
        </w:rPr>
        <w:t xml:space="preserve">from </w:t>
      </w:r>
      <w:r w:rsidR="00027C91" w:rsidRPr="00027C91">
        <w:rPr>
          <w:rFonts w:ascii="Arial" w:hAnsi="Arial" w:cs="Arial"/>
          <w:sz w:val="24"/>
          <w:szCs w:val="24"/>
        </w:rPr>
        <w:t>the East Neuk Trust (the applicant)</w:t>
      </w:r>
      <w:r w:rsidR="00027C91">
        <w:rPr>
          <w:rFonts w:ascii="Arial" w:hAnsi="Arial" w:cs="Arial"/>
          <w:sz w:val="24"/>
          <w:szCs w:val="24"/>
        </w:rPr>
        <w:t xml:space="preserve"> for</w:t>
      </w:r>
      <w:r w:rsidR="00027C91" w:rsidRPr="00027C91">
        <w:rPr>
          <w:rFonts w:ascii="Arial" w:hAnsi="Arial" w:cs="Arial"/>
          <w:sz w:val="24"/>
          <w:szCs w:val="24"/>
        </w:rPr>
        <w:t xml:space="preserve"> Fife Council to lease the Lower Town Hall (former library area) within the Easter Town Hall</w:t>
      </w:r>
      <w:r w:rsidR="00027C91">
        <w:rPr>
          <w:rFonts w:ascii="Arial" w:hAnsi="Arial" w:cs="Arial"/>
          <w:sz w:val="24"/>
          <w:szCs w:val="24"/>
        </w:rPr>
        <w:t xml:space="preserve"> to the East Neuk Trust</w:t>
      </w:r>
      <w:r w:rsidR="00027C91" w:rsidRPr="00027C91">
        <w:rPr>
          <w:rFonts w:ascii="Arial" w:hAnsi="Arial" w:cs="Arial"/>
          <w:sz w:val="24"/>
          <w:szCs w:val="24"/>
        </w:rPr>
        <w:t>.  The Trust already holds the lease for all other areas within the building</w:t>
      </w:r>
      <w:r w:rsidR="00027C91">
        <w:rPr>
          <w:rFonts w:ascii="Arial" w:hAnsi="Arial" w:cs="Arial"/>
          <w:sz w:val="24"/>
          <w:szCs w:val="24"/>
        </w:rPr>
        <w:t xml:space="preserve">. </w:t>
      </w:r>
    </w:p>
    <w:p w14:paraId="58790B7C" w14:textId="77777777" w:rsidR="00475A7D" w:rsidRDefault="00475A7D" w:rsidP="00475A7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01885064"/>
    </w:p>
    <w:p w14:paraId="321AC3C6" w14:textId="0E166FB9" w:rsidR="00475A7D" w:rsidRDefault="00475A7D" w:rsidP="00475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1FF">
        <w:rPr>
          <w:rFonts w:ascii="Arial" w:hAnsi="Arial" w:cs="Arial"/>
          <w:sz w:val="24"/>
          <w:szCs w:val="24"/>
        </w:rPr>
        <w:t>Before taking a decision, the Council require</w:t>
      </w:r>
      <w:r w:rsidR="000C3A35">
        <w:rPr>
          <w:rFonts w:ascii="Arial" w:hAnsi="Arial" w:cs="Arial"/>
          <w:sz w:val="24"/>
          <w:szCs w:val="24"/>
        </w:rPr>
        <w:t xml:space="preserve">d </w:t>
      </w:r>
      <w:r w:rsidRPr="000941FF">
        <w:rPr>
          <w:rFonts w:ascii="Arial" w:hAnsi="Arial" w:cs="Arial"/>
          <w:sz w:val="24"/>
          <w:szCs w:val="24"/>
        </w:rPr>
        <w:t>to consult under Section 104 of the Community Empowerment (Scotland) Act 2015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B3C193" w14:textId="5DD5A16B" w:rsidR="00B76D1A" w:rsidRDefault="00B76D1A">
      <w:pPr>
        <w:rPr>
          <w:rFonts w:ascii="Arial" w:hAnsi="Arial" w:cs="Arial"/>
          <w:sz w:val="24"/>
          <w:szCs w:val="24"/>
        </w:rPr>
      </w:pPr>
    </w:p>
    <w:p w14:paraId="679E810D" w14:textId="77777777" w:rsidR="00475A7D" w:rsidRPr="00475A7D" w:rsidRDefault="00475A7D">
      <w:pPr>
        <w:rPr>
          <w:rFonts w:ascii="Arial" w:hAnsi="Arial" w:cs="Arial"/>
          <w:sz w:val="24"/>
          <w:szCs w:val="24"/>
        </w:rPr>
      </w:pPr>
    </w:p>
    <w:p w14:paraId="1684AAE5" w14:textId="3D2F91C9" w:rsidR="00710D9F" w:rsidRPr="00475A7D" w:rsidRDefault="00710D9F" w:rsidP="00710D9F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475A7D">
        <w:rPr>
          <w:rFonts w:ascii="Arial" w:hAnsi="Arial" w:cs="Arial"/>
          <w:b/>
          <w:bCs/>
          <w:color w:val="000000"/>
          <w:u w:val="single"/>
        </w:rPr>
        <w:t>Decision</w:t>
      </w:r>
      <w:r w:rsidR="00475A7D" w:rsidRPr="00475A7D">
        <w:rPr>
          <w:rFonts w:ascii="Arial" w:hAnsi="Arial" w:cs="Arial"/>
          <w:b/>
          <w:bCs/>
          <w:color w:val="000000"/>
          <w:u w:val="single"/>
        </w:rPr>
        <w:t xml:space="preserve"> (</w:t>
      </w:r>
      <w:r w:rsidR="00027C91">
        <w:rPr>
          <w:rFonts w:ascii="Arial" w:hAnsi="Arial" w:cs="Arial"/>
          <w:b/>
          <w:bCs/>
          <w:color w:val="000000"/>
          <w:u w:val="single"/>
        </w:rPr>
        <w:t>16</w:t>
      </w:r>
      <w:r w:rsidR="00027C91" w:rsidRPr="00027C91">
        <w:rPr>
          <w:rFonts w:ascii="Arial" w:hAnsi="Arial" w:cs="Arial"/>
          <w:b/>
          <w:bCs/>
          <w:color w:val="000000"/>
          <w:u w:val="single"/>
          <w:vertAlign w:val="superscript"/>
        </w:rPr>
        <w:t>th</w:t>
      </w:r>
      <w:r w:rsidR="00027C91">
        <w:rPr>
          <w:rFonts w:ascii="Arial" w:hAnsi="Arial" w:cs="Arial"/>
          <w:b/>
          <w:bCs/>
          <w:color w:val="000000"/>
          <w:u w:val="single"/>
        </w:rPr>
        <w:t xml:space="preserve"> July 2021)</w:t>
      </w:r>
      <w:r w:rsidR="00475A7D" w:rsidRPr="00475A7D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AC4AFFD" w14:textId="589F500B" w:rsidR="00710D9F" w:rsidRDefault="00710D9F" w:rsidP="00027C91">
      <w:pPr>
        <w:pStyle w:val="NormalWeb"/>
      </w:pPr>
      <w:r w:rsidRPr="00475A7D">
        <w:rPr>
          <w:rFonts w:ascii="Arial" w:hAnsi="Arial" w:cs="Arial"/>
          <w:color w:val="000000"/>
        </w:rPr>
        <w:t>As no representation</w:t>
      </w:r>
      <w:r w:rsidR="00475A7D">
        <w:rPr>
          <w:rFonts w:ascii="Arial" w:hAnsi="Arial" w:cs="Arial"/>
          <w:color w:val="000000"/>
        </w:rPr>
        <w:t xml:space="preserve">s </w:t>
      </w:r>
      <w:r w:rsidR="00027C91">
        <w:rPr>
          <w:rFonts w:ascii="Arial" w:hAnsi="Arial" w:cs="Arial"/>
          <w:color w:val="000000"/>
        </w:rPr>
        <w:t xml:space="preserve">were </w:t>
      </w:r>
      <w:r w:rsidRPr="00475A7D">
        <w:rPr>
          <w:rFonts w:ascii="Arial" w:hAnsi="Arial" w:cs="Arial"/>
          <w:color w:val="000000"/>
        </w:rPr>
        <w:t>received the Council will proceed with th</w:t>
      </w:r>
      <w:r w:rsidR="00475A7D">
        <w:rPr>
          <w:rFonts w:ascii="Arial" w:hAnsi="Arial" w:cs="Arial"/>
          <w:color w:val="000000"/>
        </w:rPr>
        <w:t xml:space="preserve">e </w:t>
      </w:r>
      <w:r w:rsidR="00027C91">
        <w:rPr>
          <w:rFonts w:ascii="Arial" w:hAnsi="Arial" w:cs="Arial"/>
          <w:color w:val="000000"/>
        </w:rPr>
        <w:t>variation to the existing lease to include the additional area.</w:t>
      </w:r>
    </w:p>
    <w:sectPr w:rsidR="0071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9F"/>
    <w:rsid w:val="00001EF8"/>
    <w:rsid w:val="00027C91"/>
    <w:rsid w:val="000C3A35"/>
    <w:rsid w:val="00450794"/>
    <w:rsid w:val="00475A7D"/>
    <w:rsid w:val="004C6DA3"/>
    <w:rsid w:val="00710D9F"/>
    <w:rsid w:val="009073D3"/>
    <w:rsid w:val="00B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FF7F"/>
  <w15:chartTrackingRefBased/>
  <w15:docId w15:val="{E8F4F053-EAE9-4ABD-A950-E14DB630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5A7D"/>
  </w:style>
  <w:style w:type="character" w:customStyle="1" w:styleId="eop">
    <w:name w:val="eop"/>
    <w:basedOn w:val="DefaultParagraphFont"/>
    <w:rsid w:val="00475A7D"/>
  </w:style>
  <w:style w:type="paragraph" w:customStyle="1" w:styleId="paragraph">
    <w:name w:val="paragraph"/>
    <w:basedOn w:val="Normal"/>
    <w:rsid w:val="004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2</cp:revision>
  <dcterms:created xsi:type="dcterms:W3CDTF">2022-09-05T13:12:00Z</dcterms:created>
  <dcterms:modified xsi:type="dcterms:W3CDTF">2022-09-05T13:12:00Z</dcterms:modified>
</cp:coreProperties>
</file>