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E11B" w14:textId="77777777" w:rsidR="00A577F3" w:rsidRDefault="009C6618">
      <w:r>
        <w:rPr>
          <w:noProof/>
          <w:lang w:eastAsia="en-GB"/>
        </w:rPr>
        <w:drawing>
          <wp:inline distT="0" distB="0" distL="0" distR="0" wp14:anchorId="13BF280B" wp14:editId="276FE4FF">
            <wp:extent cx="5724525" cy="857250"/>
            <wp:effectExtent l="0" t="0" r="9525" b="0"/>
            <wp:docPr id="1878394470" name="Picture 1" descr="A close-up of a logo&#10;&#10;Description automatically generated">
              <a:extLst xmlns:a="http://schemas.openxmlformats.org/drawingml/2006/main">
                <a:ext uri="{FF2B5EF4-FFF2-40B4-BE49-F238E27FC236}">
                  <a16:creationId xmlns:a16="http://schemas.microsoft.com/office/drawing/2014/main" id="{9973F6B4-09E3-4D74-8A18-FC4677544B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94470"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857250"/>
                    </a:xfrm>
                    <a:prstGeom prst="rect">
                      <a:avLst/>
                    </a:prstGeom>
                    <a:noFill/>
                    <a:ln>
                      <a:noFill/>
                    </a:ln>
                  </pic:spPr>
                </pic:pic>
              </a:graphicData>
            </a:graphic>
          </wp:inline>
        </w:drawing>
      </w:r>
    </w:p>
    <w:p w14:paraId="68057564" w14:textId="2F1803A5" w:rsidR="00091083" w:rsidRPr="00423051" w:rsidRDefault="00F01FE2" w:rsidP="00F01FE2">
      <w:pPr>
        <w:spacing w:after="0" w:line="240" w:lineRule="auto"/>
        <w:jc w:val="center"/>
        <w:rPr>
          <w:rFonts w:ascii="Arial" w:hAnsi="Arial" w:cs="Arial"/>
          <w:b/>
          <w:bCs/>
          <w:lang w:val="fr-FR"/>
        </w:rPr>
      </w:pPr>
      <w:r>
        <w:rPr>
          <w:rFonts w:ascii="Arial" w:hAnsi="Arial" w:cs="Arial"/>
          <w:b/>
          <w:lang w:val="fr-FR"/>
        </w:rPr>
        <w:t xml:space="preserve">CONFIRMED MINUTE OF THE FIFE HEALTH AND SOCIAL CARE </w:t>
      </w:r>
      <w:r w:rsidR="00091083" w:rsidRPr="00423051">
        <w:rPr>
          <w:rFonts w:ascii="Arial" w:hAnsi="Arial" w:cs="Arial"/>
          <w:b/>
          <w:lang w:val="fr-FR"/>
        </w:rPr>
        <w:t xml:space="preserve">INTEGRATION JOINT BOARD </w:t>
      </w:r>
      <w:r>
        <w:rPr>
          <w:rFonts w:ascii="Arial" w:hAnsi="Arial" w:cs="Arial"/>
          <w:b/>
          <w:lang w:val="fr-FR"/>
        </w:rPr>
        <w:t xml:space="preserve">(IJB) </w:t>
      </w:r>
      <w:r w:rsidR="0009353F">
        <w:rPr>
          <w:rFonts w:ascii="Arial" w:hAnsi="Arial" w:cs="Arial"/>
          <w:b/>
          <w:lang w:val="fr-FR"/>
        </w:rPr>
        <w:t>–</w:t>
      </w:r>
      <w:r>
        <w:rPr>
          <w:rFonts w:ascii="Arial" w:hAnsi="Arial" w:cs="Arial"/>
          <w:b/>
          <w:lang w:val="fr-FR"/>
        </w:rPr>
        <w:t xml:space="preserve"> </w:t>
      </w:r>
      <w:r w:rsidR="0009353F">
        <w:rPr>
          <w:rFonts w:ascii="Arial" w:hAnsi="Arial" w:cs="Arial"/>
          <w:b/>
          <w:bCs/>
          <w:lang w:val="fr-FR"/>
        </w:rPr>
        <w:t>WEDNESDAY 26 NOVEMBER</w:t>
      </w:r>
      <w:r w:rsidR="007B3751">
        <w:rPr>
          <w:rFonts w:ascii="Arial" w:hAnsi="Arial" w:cs="Arial"/>
          <w:b/>
          <w:bCs/>
          <w:lang w:val="fr-FR"/>
        </w:rPr>
        <w:t xml:space="preserve"> 2025</w:t>
      </w:r>
      <w:r w:rsidR="00091083" w:rsidRPr="00423051">
        <w:rPr>
          <w:rFonts w:ascii="Arial" w:hAnsi="Arial" w:cs="Arial"/>
          <w:b/>
          <w:bCs/>
          <w:lang w:val="fr-FR"/>
        </w:rPr>
        <w:t xml:space="preserve"> AT 10</w:t>
      </w:r>
      <w:r w:rsidR="00437093">
        <w:rPr>
          <w:rFonts w:ascii="Arial" w:hAnsi="Arial" w:cs="Arial"/>
          <w:b/>
          <w:bCs/>
          <w:lang w:val="fr-FR"/>
        </w:rPr>
        <w:t>:00</w:t>
      </w:r>
      <w:r w:rsidR="00877B0F">
        <w:rPr>
          <w:rFonts w:ascii="Arial" w:hAnsi="Arial" w:cs="Arial"/>
          <w:b/>
          <w:bCs/>
          <w:lang w:val="fr-FR"/>
        </w:rPr>
        <w:t>am</w:t>
      </w:r>
    </w:p>
    <w:p w14:paraId="34755A17" w14:textId="77777777" w:rsidR="00B64769" w:rsidRPr="00B64769" w:rsidRDefault="00B64769" w:rsidP="004D29CD">
      <w:pPr>
        <w:pStyle w:val="ListParagraph"/>
        <w:spacing w:line="240" w:lineRule="auto"/>
        <w:ind w:left="0"/>
        <w:jc w:val="center"/>
        <w:rPr>
          <w:rFonts w:ascii="Arial" w:hAnsi="Arial" w:cs="Arial"/>
          <w:b/>
        </w:rPr>
      </w:pPr>
    </w:p>
    <w:tbl>
      <w:tblPr>
        <w:tblStyle w:val="TableGrid"/>
        <w:tblW w:w="9889" w:type="dxa"/>
        <w:tblLook w:val="04A0" w:firstRow="1" w:lastRow="0" w:firstColumn="1" w:lastColumn="0" w:noHBand="0" w:noVBand="1"/>
      </w:tblPr>
      <w:tblGrid>
        <w:gridCol w:w="603"/>
        <w:gridCol w:w="8013"/>
        <w:gridCol w:w="1273"/>
      </w:tblGrid>
      <w:tr w:rsidR="00F01FE2" w:rsidRPr="00423051" w14:paraId="5565A7A3" w14:textId="77777777" w:rsidTr="00771131">
        <w:tc>
          <w:tcPr>
            <w:tcW w:w="9889" w:type="dxa"/>
            <w:gridSpan w:val="3"/>
          </w:tcPr>
          <w:p w14:paraId="150DF941" w14:textId="77777777" w:rsidR="00F01FE2" w:rsidRPr="00B6409F" w:rsidRDefault="00F01FE2" w:rsidP="00771131">
            <w:pPr>
              <w:ind w:left="2694" w:hanging="2694"/>
              <w:rPr>
                <w:rFonts w:ascii="Arial" w:hAnsi="Arial" w:cs="Arial"/>
                <w:sz w:val="22"/>
                <w:szCs w:val="22"/>
              </w:rPr>
            </w:pPr>
            <w:r w:rsidRPr="00B6409F">
              <w:rPr>
                <w:rFonts w:ascii="Arial" w:hAnsi="Arial" w:cs="Arial"/>
                <w:b/>
                <w:sz w:val="22"/>
                <w:szCs w:val="22"/>
              </w:rPr>
              <w:t>Present:</w:t>
            </w:r>
            <w:r w:rsidRPr="00B6409F">
              <w:rPr>
                <w:rFonts w:ascii="Arial" w:hAnsi="Arial" w:cs="Arial"/>
                <w:sz w:val="22"/>
                <w:szCs w:val="22"/>
              </w:rPr>
              <w:t xml:space="preserve"> </w:t>
            </w:r>
            <w:r w:rsidRPr="00B6409F">
              <w:rPr>
                <w:rFonts w:ascii="Arial" w:hAnsi="Arial" w:cs="Arial"/>
                <w:sz w:val="22"/>
                <w:szCs w:val="22"/>
              </w:rPr>
              <w:tab/>
              <w:t xml:space="preserve">David Ross (DR) (Chair) </w:t>
            </w:r>
          </w:p>
          <w:p w14:paraId="541FDE5F" w14:textId="77777777" w:rsidR="00F01FE2" w:rsidRPr="00B6409F" w:rsidRDefault="00771131" w:rsidP="00771131">
            <w:pPr>
              <w:ind w:left="2694" w:hanging="2694"/>
              <w:rPr>
                <w:rFonts w:ascii="Arial" w:hAnsi="Arial" w:cs="Arial"/>
                <w:sz w:val="22"/>
                <w:szCs w:val="22"/>
              </w:rPr>
            </w:pPr>
            <w:r w:rsidRPr="00B6409F">
              <w:rPr>
                <w:rFonts w:ascii="Arial" w:hAnsi="Arial" w:cs="Arial"/>
                <w:sz w:val="22"/>
                <w:szCs w:val="22"/>
              </w:rPr>
              <w:tab/>
            </w:r>
            <w:r w:rsidR="00F01FE2" w:rsidRPr="00B6409F">
              <w:rPr>
                <w:rFonts w:ascii="Arial" w:hAnsi="Arial" w:cs="Arial"/>
                <w:sz w:val="22"/>
                <w:szCs w:val="22"/>
              </w:rPr>
              <w:t>Colin Grieve (CG) (Vice-Chair)</w:t>
            </w:r>
          </w:p>
          <w:p w14:paraId="65A2BF59" w14:textId="70735B39" w:rsidR="00F01FE2" w:rsidRPr="00B6409F" w:rsidRDefault="00F01FE2" w:rsidP="00771131">
            <w:pPr>
              <w:ind w:left="2694" w:hanging="2694"/>
              <w:rPr>
                <w:rFonts w:ascii="Arial" w:hAnsi="Arial" w:cs="Arial"/>
                <w:sz w:val="22"/>
                <w:szCs w:val="22"/>
              </w:rPr>
            </w:pPr>
            <w:r w:rsidRPr="00B6409F">
              <w:rPr>
                <w:rFonts w:ascii="Arial" w:hAnsi="Arial" w:cs="Arial"/>
                <w:sz w:val="22"/>
                <w:szCs w:val="22"/>
              </w:rPr>
              <w:t xml:space="preserve"> </w:t>
            </w:r>
            <w:r w:rsidR="00771131" w:rsidRPr="00B6409F">
              <w:rPr>
                <w:rFonts w:ascii="Arial" w:hAnsi="Arial" w:cs="Arial"/>
                <w:sz w:val="22"/>
                <w:szCs w:val="22"/>
              </w:rPr>
              <w:tab/>
            </w:r>
            <w:r w:rsidRPr="00B6409F">
              <w:rPr>
                <w:rFonts w:ascii="Arial" w:hAnsi="Arial" w:cs="Arial"/>
                <w:sz w:val="22"/>
                <w:szCs w:val="22"/>
              </w:rPr>
              <w:t xml:space="preserve">Fife Council – David Alexander (DA), Dave Dempsey (DD), </w:t>
            </w:r>
            <w:r w:rsidR="00196B57" w:rsidRPr="00B6409F">
              <w:rPr>
                <w:rFonts w:ascii="Arial" w:hAnsi="Arial" w:cs="Arial"/>
                <w:sz w:val="22"/>
                <w:szCs w:val="22"/>
              </w:rPr>
              <w:t xml:space="preserve">Eugene Clarke (EC), </w:t>
            </w:r>
            <w:r w:rsidRPr="00B6409F">
              <w:rPr>
                <w:rFonts w:ascii="Arial" w:hAnsi="Arial" w:cs="Arial"/>
                <w:sz w:val="22"/>
                <w:szCs w:val="22"/>
              </w:rPr>
              <w:t>Lynn Mowatt (LM),</w:t>
            </w:r>
            <w:r w:rsidR="00CF42BA">
              <w:rPr>
                <w:rFonts w:ascii="Arial" w:hAnsi="Arial" w:cs="Arial"/>
                <w:sz w:val="22"/>
                <w:szCs w:val="22"/>
              </w:rPr>
              <w:t xml:space="preserve"> </w:t>
            </w:r>
            <w:r w:rsidR="004D6FFB">
              <w:rPr>
                <w:rFonts w:ascii="Arial" w:hAnsi="Arial" w:cs="Arial"/>
                <w:sz w:val="22"/>
                <w:szCs w:val="22"/>
              </w:rPr>
              <w:t>Rosemary Liewald (</w:t>
            </w:r>
            <w:proofErr w:type="spellStart"/>
            <w:r w:rsidR="004D6FFB">
              <w:rPr>
                <w:rFonts w:ascii="Arial" w:hAnsi="Arial" w:cs="Arial"/>
                <w:sz w:val="22"/>
                <w:szCs w:val="22"/>
              </w:rPr>
              <w:t>RLie</w:t>
            </w:r>
            <w:proofErr w:type="spellEnd"/>
            <w:r w:rsidR="004D6FFB">
              <w:rPr>
                <w:rFonts w:ascii="Arial" w:hAnsi="Arial" w:cs="Arial"/>
                <w:sz w:val="22"/>
                <w:szCs w:val="22"/>
              </w:rPr>
              <w:t xml:space="preserve">), </w:t>
            </w:r>
            <w:r w:rsidRPr="00B6409F">
              <w:rPr>
                <w:rFonts w:ascii="Arial" w:hAnsi="Arial" w:cs="Arial"/>
                <w:sz w:val="22"/>
                <w:szCs w:val="22"/>
              </w:rPr>
              <w:t>Sam Steele (SS)</w:t>
            </w:r>
            <w:r w:rsidR="00771131" w:rsidRPr="00B6409F">
              <w:rPr>
                <w:rFonts w:ascii="Arial" w:hAnsi="Arial" w:cs="Arial"/>
                <w:sz w:val="22"/>
                <w:szCs w:val="22"/>
              </w:rPr>
              <w:t xml:space="preserve">, </w:t>
            </w:r>
          </w:p>
          <w:p w14:paraId="2F939532" w14:textId="4F99E5E2" w:rsidR="00F01FE2" w:rsidRPr="00B6409F" w:rsidRDefault="00771131" w:rsidP="00771131">
            <w:pPr>
              <w:ind w:left="2694" w:hanging="2694"/>
              <w:rPr>
                <w:rFonts w:ascii="Arial" w:hAnsi="Arial" w:cs="Arial"/>
                <w:sz w:val="22"/>
                <w:szCs w:val="22"/>
              </w:rPr>
            </w:pPr>
            <w:r w:rsidRPr="00B6409F">
              <w:rPr>
                <w:rFonts w:ascii="Arial" w:hAnsi="Arial" w:cs="Arial"/>
                <w:sz w:val="22"/>
                <w:szCs w:val="22"/>
              </w:rPr>
              <w:tab/>
            </w:r>
            <w:r w:rsidR="00F01FE2" w:rsidRPr="00B6409F">
              <w:rPr>
                <w:rFonts w:ascii="Arial" w:hAnsi="Arial" w:cs="Arial"/>
                <w:sz w:val="22"/>
                <w:szCs w:val="22"/>
              </w:rPr>
              <w:t xml:space="preserve">NHS Fife Board Members (Non-Executive), </w:t>
            </w:r>
            <w:r w:rsidR="00895FF1">
              <w:rPr>
                <w:rFonts w:ascii="Arial" w:hAnsi="Arial" w:cs="Arial"/>
                <w:sz w:val="22"/>
                <w:szCs w:val="22"/>
              </w:rPr>
              <w:t xml:space="preserve">Alistair Morris (AM), </w:t>
            </w:r>
            <w:r w:rsidR="00BC78B9">
              <w:rPr>
                <w:rFonts w:ascii="Arial" w:hAnsi="Arial" w:cs="Arial"/>
                <w:sz w:val="22"/>
                <w:szCs w:val="22"/>
              </w:rPr>
              <w:t xml:space="preserve">John Kemp (JK), </w:t>
            </w:r>
            <w:r w:rsidRPr="00B6409F">
              <w:rPr>
                <w:rFonts w:ascii="Arial" w:hAnsi="Arial" w:cs="Arial"/>
                <w:sz w:val="22"/>
                <w:szCs w:val="22"/>
              </w:rPr>
              <w:t>Sinead Braiden (SB)</w:t>
            </w:r>
          </w:p>
          <w:p w14:paraId="65FACDFC" w14:textId="77777777" w:rsidR="009E63D3" w:rsidRDefault="00F01FE2" w:rsidP="001F5D0A">
            <w:pPr>
              <w:ind w:left="2694" w:hanging="2694"/>
              <w:rPr>
                <w:rFonts w:ascii="Arial" w:hAnsi="Arial" w:cs="Arial"/>
                <w:sz w:val="22"/>
                <w:szCs w:val="22"/>
              </w:rPr>
            </w:pPr>
            <w:r w:rsidRPr="00B6409F">
              <w:rPr>
                <w:rFonts w:ascii="Arial" w:hAnsi="Arial" w:cs="Arial"/>
                <w:sz w:val="22"/>
                <w:szCs w:val="22"/>
              </w:rPr>
              <w:tab/>
              <w:t>Chris McKenna (</w:t>
            </w:r>
            <w:proofErr w:type="spellStart"/>
            <w:r w:rsidRPr="00B6409F">
              <w:rPr>
                <w:rFonts w:ascii="Arial" w:hAnsi="Arial" w:cs="Arial"/>
                <w:sz w:val="22"/>
                <w:szCs w:val="22"/>
              </w:rPr>
              <w:t>CMcK</w:t>
            </w:r>
            <w:proofErr w:type="spellEnd"/>
            <w:r w:rsidRPr="00B6409F">
              <w:rPr>
                <w:rFonts w:ascii="Arial" w:hAnsi="Arial" w:cs="Arial"/>
                <w:sz w:val="22"/>
                <w:szCs w:val="22"/>
              </w:rPr>
              <w:t xml:space="preserve">), Medical Director, NHS Fife </w:t>
            </w:r>
          </w:p>
          <w:p w14:paraId="267CE0A9" w14:textId="7DDAE89A" w:rsidR="00F01FE2" w:rsidRDefault="009E63D3" w:rsidP="00D91AD7">
            <w:pPr>
              <w:ind w:left="2694" w:hanging="2694"/>
              <w:rPr>
                <w:rFonts w:ascii="Arial" w:hAnsi="Arial" w:cs="Arial"/>
                <w:sz w:val="22"/>
                <w:szCs w:val="22"/>
              </w:rPr>
            </w:pPr>
            <w:r>
              <w:rPr>
                <w:rFonts w:ascii="Arial" w:hAnsi="Arial" w:cs="Arial"/>
                <w:sz w:val="22"/>
                <w:szCs w:val="22"/>
              </w:rPr>
              <w:tab/>
            </w:r>
            <w:r w:rsidR="00F01FE2" w:rsidRPr="00B6409F">
              <w:rPr>
                <w:rFonts w:ascii="Arial" w:hAnsi="Arial" w:cs="Arial"/>
                <w:sz w:val="22"/>
                <w:szCs w:val="22"/>
              </w:rPr>
              <w:t xml:space="preserve">Debbie Fyfe (DF), Joint Trade Union Secretary   </w:t>
            </w:r>
          </w:p>
          <w:p w14:paraId="65765C4A" w14:textId="2CD563AF" w:rsidR="00ED01BA" w:rsidRPr="00B6409F" w:rsidRDefault="00ED01BA" w:rsidP="00771131">
            <w:pPr>
              <w:ind w:left="2694" w:hanging="2694"/>
              <w:rPr>
                <w:rFonts w:ascii="Arial" w:hAnsi="Arial" w:cs="Arial"/>
                <w:sz w:val="22"/>
                <w:szCs w:val="22"/>
              </w:rPr>
            </w:pPr>
            <w:r>
              <w:rPr>
                <w:rFonts w:ascii="Arial" w:hAnsi="Arial" w:cs="Arial"/>
                <w:sz w:val="22"/>
                <w:szCs w:val="22"/>
              </w:rPr>
              <w:tab/>
              <w:t>Kenny McCallum (</w:t>
            </w:r>
            <w:proofErr w:type="spellStart"/>
            <w:r>
              <w:rPr>
                <w:rFonts w:ascii="Arial" w:hAnsi="Arial" w:cs="Arial"/>
                <w:sz w:val="22"/>
                <w:szCs w:val="22"/>
              </w:rPr>
              <w:t>KMcC</w:t>
            </w:r>
            <w:proofErr w:type="spellEnd"/>
            <w:r>
              <w:rPr>
                <w:rFonts w:ascii="Arial" w:hAnsi="Arial" w:cs="Arial"/>
                <w:sz w:val="22"/>
                <w:szCs w:val="22"/>
              </w:rPr>
              <w:t>), Staff</w:t>
            </w:r>
            <w:r w:rsidR="00497FE9">
              <w:rPr>
                <w:rFonts w:ascii="Arial" w:hAnsi="Arial" w:cs="Arial"/>
                <w:sz w:val="22"/>
                <w:szCs w:val="22"/>
              </w:rPr>
              <w:t xml:space="preserve"> Representative</w:t>
            </w:r>
            <w:r>
              <w:rPr>
                <w:rFonts w:ascii="Arial" w:hAnsi="Arial" w:cs="Arial"/>
                <w:sz w:val="22"/>
                <w:szCs w:val="22"/>
              </w:rPr>
              <w:t>, Fife Council</w:t>
            </w:r>
          </w:p>
          <w:p w14:paraId="7238CBF0" w14:textId="782EADFB" w:rsidR="004D6FFB" w:rsidRPr="00B6409F" w:rsidRDefault="00F01FE2" w:rsidP="00132558">
            <w:pPr>
              <w:ind w:left="2694" w:hanging="2694"/>
              <w:rPr>
                <w:rFonts w:ascii="Arial" w:hAnsi="Arial" w:cs="Arial"/>
                <w:sz w:val="22"/>
                <w:szCs w:val="22"/>
              </w:rPr>
            </w:pPr>
            <w:r w:rsidRPr="00B6409F">
              <w:rPr>
                <w:rFonts w:ascii="Arial" w:hAnsi="Arial" w:cs="Arial"/>
                <w:sz w:val="22"/>
                <w:szCs w:val="22"/>
              </w:rPr>
              <w:tab/>
              <w:t xml:space="preserve">Kenny Murphy (KM), Third Sector Lead </w:t>
            </w:r>
          </w:p>
          <w:p w14:paraId="59D872A8" w14:textId="77777777" w:rsidR="0076067A" w:rsidRDefault="00F01FE2" w:rsidP="00810E0A">
            <w:pPr>
              <w:ind w:left="2694" w:hanging="2694"/>
              <w:rPr>
                <w:rFonts w:ascii="Arial" w:hAnsi="Arial" w:cs="Arial"/>
                <w:sz w:val="22"/>
                <w:szCs w:val="22"/>
              </w:rPr>
            </w:pPr>
            <w:r w:rsidRPr="00B6409F">
              <w:rPr>
                <w:rFonts w:ascii="Arial" w:hAnsi="Arial" w:cs="Arial"/>
                <w:sz w:val="22"/>
                <w:szCs w:val="22"/>
              </w:rPr>
              <w:tab/>
              <w:t xml:space="preserve">Lynne Parsons (LP), Employee Director, NHS Fife  </w:t>
            </w:r>
          </w:p>
          <w:p w14:paraId="59794576" w14:textId="5050713E" w:rsidR="000F0F7F" w:rsidRDefault="000F0F7F" w:rsidP="00810E0A">
            <w:pPr>
              <w:ind w:left="2694" w:hanging="2694"/>
              <w:rPr>
                <w:rFonts w:ascii="Arial" w:hAnsi="Arial" w:cs="Arial"/>
                <w:sz w:val="22"/>
                <w:szCs w:val="22"/>
              </w:rPr>
            </w:pPr>
            <w:r>
              <w:rPr>
                <w:rFonts w:ascii="Arial" w:hAnsi="Arial" w:cs="Arial"/>
                <w:sz w:val="22"/>
                <w:szCs w:val="22"/>
              </w:rPr>
              <w:tab/>
              <w:t>Ken Fraser (KF), Public Representative</w:t>
            </w:r>
          </w:p>
          <w:p w14:paraId="74C08701" w14:textId="69322ACA" w:rsidR="00F01FE2" w:rsidRDefault="0076067A" w:rsidP="00810E0A">
            <w:pPr>
              <w:ind w:left="2694" w:hanging="2694"/>
              <w:rPr>
                <w:rFonts w:ascii="Arial" w:hAnsi="Arial" w:cs="Arial"/>
                <w:sz w:val="22"/>
                <w:szCs w:val="22"/>
              </w:rPr>
            </w:pPr>
            <w:r>
              <w:rPr>
                <w:rFonts w:ascii="Arial" w:hAnsi="Arial" w:cs="Arial"/>
                <w:sz w:val="22"/>
                <w:szCs w:val="22"/>
              </w:rPr>
              <w:tab/>
              <w:t>Morna Fleming</w:t>
            </w:r>
            <w:r w:rsidR="000F0F7F">
              <w:rPr>
                <w:rFonts w:ascii="Arial" w:hAnsi="Arial" w:cs="Arial"/>
                <w:sz w:val="22"/>
                <w:szCs w:val="22"/>
              </w:rPr>
              <w:t xml:space="preserve"> (MF), Carer Representative</w:t>
            </w:r>
            <w:r w:rsidR="00F01FE2" w:rsidRPr="00B6409F">
              <w:rPr>
                <w:rFonts w:ascii="Arial" w:hAnsi="Arial" w:cs="Arial"/>
                <w:sz w:val="22"/>
                <w:szCs w:val="22"/>
              </w:rPr>
              <w:t xml:space="preserve"> </w:t>
            </w:r>
          </w:p>
          <w:p w14:paraId="3D476991" w14:textId="0BEBF258" w:rsidR="003C046E" w:rsidRDefault="003C046E" w:rsidP="00771131">
            <w:pPr>
              <w:ind w:left="2694" w:hanging="2694"/>
              <w:rPr>
                <w:rFonts w:ascii="Arial" w:hAnsi="Arial" w:cs="Arial"/>
                <w:sz w:val="22"/>
                <w:szCs w:val="22"/>
              </w:rPr>
            </w:pPr>
            <w:r>
              <w:rPr>
                <w:rFonts w:ascii="Arial" w:hAnsi="Arial" w:cs="Arial"/>
                <w:sz w:val="22"/>
                <w:szCs w:val="22"/>
              </w:rPr>
              <w:tab/>
              <w:t>Vicki Bennett (VB), Staff Representative</w:t>
            </w:r>
            <w:r w:rsidR="00523E70">
              <w:rPr>
                <w:rFonts w:ascii="Arial" w:hAnsi="Arial" w:cs="Arial"/>
                <w:sz w:val="22"/>
                <w:szCs w:val="22"/>
              </w:rPr>
              <w:t>, NHS Fife</w:t>
            </w:r>
          </w:p>
          <w:p w14:paraId="50BCA07B" w14:textId="244481DE" w:rsidR="00E20E8E" w:rsidRPr="00B6409F" w:rsidRDefault="00E20E8E" w:rsidP="00E20E8E">
            <w:pPr>
              <w:rPr>
                <w:rFonts w:ascii="Arial" w:hAnsi="Arial" w:cs="Arial"/>
                <w:sz w:val="22"/>
                <w:szCs w:val="22"/>
              </w:rPr>
            </w:pPr>
          </w:p>
          <w:p w14:paraId="190824E8" w14:textId="77777777" w:rsidR="00F01FE2" w:rsidRPr="00B6409F" w:rsidRDefault="00F01FE2" w:rsidP="00771131">
            <w:pPr>
              <w:ind w:left="2694" w:hanging="2694"/>
              <w:rPr>
                <w:rFonts w:ascii="Arial" w:hAnsi="Arial" w:cs="Arial"/>
                <w:sz w:val="22"/>
                <w:szCs w:val="22"/>
              </w:rPr>
            </w:pPr>
          </w:p>
          <w:p w14:paraId="687C8F5A" w14:textId="77777777" w:rsidR="00771131" w:rsidRPr="00B6409F" w:rsidRDefault="00F01FE2" w:rsidP="00771131">
            <w:pPr>
              <w:ind w:left="2694" w:hanging="2694"/>
              <w:rPr>
                <w:rFonts w:ascii="Arial" w:hAnsi="Arial" w:cs="Arial"/>
                <w:sz w:val="22"/>
                <w:szCs w:val="22"/>
              </w:rPr>
            </w:pPr>
            <w:r w:rsidRPr="00B6409F">
              <w:rPr>
                <w:rFonts w:ascii="Arial" w:hAnsi="Arial" w:cs="Arial"/>
                <w:b/>
                <w:bCs/>
                <w:sz w:val="22"/>
                <w:szCs w:val="22"/>
              </w:rPr>
              <w:t>Professional Advisers:</w:t>
            </w:r>
            <w:r w:rsidRPr="00B6409F">
              <w:rPr>
                <w:rFonts w:ascii="Arial" w:hAnsi="Arial" w:cs="Arial"/>
                <w:sz w:val="22"/>
                <w:szCs w:val="22"/>
              </w:rPr>
              <w:t xml:space="preserve"> </w:t>
            </w:r>
            <w:r w:rsidR="00771131" w:rsidRPr="00B6409F">
              <w:rPr>
                <w:rFonts w:ascii="Arial" w:hAnsi="Arial" w:cs="Arial"/>
                <w:sz w:val="22"/>
                <w:szCs w:val="22"/>
              </w:rPr>
              <w:tab/>
            </w:r>
            <w:r w:rsidRPr="00B6409F">
              <w:rPr>
                <w:rFonts w:ascii="Arial" w:hAnsi="Arial" w:cs="Arial"/>
                <w:sz w:val="22"/>
                <w:szCs w:val="22"/>
              </w:rPr>
              <w:t xml:space="preserve">Lynne Garvey (LG), Director of Health and Social Care/Chief Officer </w:t>
            </w:r>
          </w:p>
          <w:p w14:paraId="0FBE5CF3" w14:textId="4557CC10" w:rsidR="00771131" w:rsidRPr="00B6409F" w:rsidRDefault="00771131" w:rsidP="00CE0C3A">
            <w:pPr>
              <w:ind w:left="2694" w:hanging="2694"/>
              <w:rPr>
                <w:rFonts w:ascii="Arial" w:hAnsi="Arial" w:cs="Arial"/>
                <w:sz w:val="22"/>
                <w:szCs w:val="22"/>
              </w:rPr>
            </w:pPr>
            <w:r w:rsidRPr="00B6409F">
              <w:rPr>
                <w:rFonts w:ascii="Arial" w:hAnsi="Arial" w:cs="Arial"/>
                <w:sz w:val="22"/>
                <w:szCs w:val="22"/>
              </w:rPr>
              <w:tab/>
            </w:r>
            <w:r w:rsidR="009D61B8">
              <w:rPr>
                <w:rFonts w:ascii="Arial" w:hAnsi="Arial" w:cs="Arial"/>
                <w:sz w:val="22"/>
                <w:szCs w:val="22"/>
              </w:rPr>
              <w:t>Tracy Hogg (TH),</w:t>
            </w:r>
            <w:r w:rsidRPr="00B6409F">
              <w:rPr>
                <w:rFonts w:ascii="Arial" w:hAnsi="Arial" w:cs="Arial"/>
                <w:sz w:val="22"/>
                <w:szCs w:val="22"/>
              </w:rPr>
              <w:t xml:space="preserve"> Chief Finance Officer </w:t>
            </w:r>
            <w:r w:rsidR="00F01FE2" w:rsidRPr="00B6409F">
              <w:rPr>
                <w:rFonts w:ascii="Arial" w:hAnsi="Arial" w:cs="Arial"/>
                <w:sz w:val="22"/>
                <w:szCs w:val="22"/>
              </w:rPr>
              <w:t xml:space="preserve">  </w:t>
            </w:r>
          </w:p>
          <w:p w14:paraId="51A5D7CB" w14:textId="1F300856" w:rsidR="00196B57" w:rsidRPr="00B6409F" w:rsidRDefault="00771131" w:rsidP="00A27480">
            <w:pPr>
              <w:ind w:left="2694" w:hanging="2694"/>
              <w:rPr>
                <w:rFonts w:ascii="Arial" w:hAnsi="Arial" w:cs="Arial"/>
                <w:sz w:val="22"/>
                <w:szCs w:val="22"/>
              </w:rPr>
            </w:pPr>
            <w:r w:rsidRPr="00B6409F">
              <w:rPr>
                <w:rFonts w:ascii="Arial" w:hAnsi="Arial" w:cs="Arial"/>
                <w:sz w:val="22"/>
                <w:szCs w:val="22"/>
              </w:rPr>
              <w:tab/>
            </w:r>
            <w:r w:rsidR="00F01FE2" w:rsidRPr="00B6409F">
              <w:rPr>
                <w:rFonts w:ascii="Arial" w:hAnsi="Arial" w:cs="Arial"/>
                <w:sz w:val="22"/>
                <w:szCs w:val="22"/>
              </w:rPr>
              <w:t>Lynn Barker (LB), Director of Nursing</w:t>
            </w:r>
          </w:p>
          <w:p w14:paraId="62545B1D" w14:textId="77777777" w:rsidR="00F01FE2" w:rsidRPr="00B6409F" w:rsidRDefault="00F01FE2" w:rsidP="00771131">
            <w:pPr>
              <w:ind w:left="2694" w:hanging="2694"/>
              <w:rPr>
                <w:rFonts w:ascii="Arial" w:hAnsi="Arial" w:cs="Arial"/>
                <w:sz w:val="22"/>
                <w:szCs w:val="22"/>
              </w:rPr>
            </w:pPr>
          </w:p>
          <w:p w14:paraId="3AC07329" w14:textId="1652FD6E" w:rsidR="00A46AEC" w:rsidRDefault="00F01FE2" w:rsidP="006036A9">
            <w:pPr>
              <w:ind w:left="2694" w:hanging="2694"/>
              <w:rPr>
                <w:rFonts w:ascii="Arial" w:hAnsi="Arial" w:cs="Arial"/>
                <w:sz w:val="22"/>
                <w:szCs w:val="22"/>
              </w:rPr>
            </w:pPr>
            <w:r w:rsidRPr="00B6409F">
              <w:rPr>
                <w:rFonts w:ascii="Arial" w:hAnsi="Arial" w:cs="Arial"/>
                <w:sz w:val="22"/>
                <w:szCs w:val="22"/>
              </w:rPr>
              <w:t xml:space="preserve"> </w:t>
            </w:r>
            <w:r w:rsidRPr="00B6409F">
              <w:rPr>
                <w:rFonts w:ascii="Arial" w:hAnsi="Arial" w:cs="Arial"/>
                <w:b/>
                <w:bCs/>
                <w:sz w:val="22"/>
                <w:szCs w:val="22"/>
              </w:rPr>
              <w:t>Attending:</w:t>
            </w:r>
            <w:r w:rsidRPr="00B6409F">
              <w:rPr>
                <w:rFonts w:ascii="Arial" w:hAnsi="Arial" w:cs="Arial"/>
                <w:sz w:val="22"/>
                <w:szCs w:val="22"/>
              </w:rPr>
              <w:t xml:space="preserve"> </w:t>
            </w:r>
            <w:r w:rsidR="00500511">
              <w:rPr>
                <w:rFonts w:ascii="Arial" w:hAnsi="Arial" w:cs="Arial"/>
                <w:sz w:val="22"/>
                <w:szCs w:val="22"/>
              </w:rPr>
              <w:tab/>
            </w:r>
            <w:r w:rsidR="00A46AEC">
              <w:rPr>
                <w:rFonts w:ascii="Arial" w:hAnsi="Arial" w:cs="Arial"/>
                <w:sz w:val="22"/>
                <w:szCs w:val="22"/>
              </w:rPr>
              <w:t>Amanda Wong (AW)</w:t>
            </w:r>
            <w:r w:rsidR="009B37A7">
              <w:rPr>
                <w:rFonts w:ascii="Arial" w:hAnsi="Arial" w:cs="Arial"/>
                <w:sz w:val="22"/>
                <w:szCs w:val="22"/>
              </w:rPr>
              <w:t>, Director of Allied Health Professionals</w:t>
            </w:r>
          </w:p>
          <w:p w14:paraId="13487B6E" w14:textId="040EAF55" w:rsidR="00AB5FF8" w:rsidRPr="00AB5FF8" w:rsidRDefault="00A46AEC" w:rsidP="006036A9">
            <w:pPr>
              <w:ind w:left="2694" w:hanging="2694"/>
              <w:rPr>
                <w:rFonts w:ascii="Arial" w:hAnsi="Arial" w:cs="Arial"/>
                <w:sz w:val="22"/>
                <w:szCs w:val="22"/>
              </w:rPr>
            </w:pPr>
            <w:r>
              <w:rPr>
                <w:rFonts w:ascii="Arial" w:hAnsi="Arial" w:cs="Arial"/>
                <w:b/>
                <w:bCs/>
                <w:sz w:val="22"/>
                <w:szCs w:val="22"/>
              </w:rPr>
              <w:tab/>
            </w:r>
            <w:r w:rsidR="005F2139">
              <w:rPr>
                <w:rFonts w:ascii="Arial" w:hAnsi="Arial" w:cs="Arial"/>
                <w:sz w:val="22"/>
                <w:szCs w:val="22"/>
              </w:rPr>
              <w:t xml:space="preserve">Avril Sweeney (AS), </w:t>
            </w:r>
            <w:r w:rsidR="000237CC">
              <w:rPr>
                <w:rFonts w:ascii="Arial" w:hAnsi="Arial" w:cs="Arial"/>
                <w:sz w:val="22"/>
                <w:szCs w:val="22"/>
              </w:rPr>
              <w:t>Risk Compliance Manager</w:t>
            </w:r>
          </w:p>
          <w:p w14:paraId="04C5A447" w14:textId="302140BE" w:rsidR="00A27480" w:rsidRDefault="005F2139" w:rsidP="00A63452">
            <w:pPr>
              <w:ind w:left="2694" w:hanging="2694"/>
              <w:rPr>
                <w:rFonts w:ascii="Arial" w:hAnsi="Arial" w:cs="Arial"/>
                <w:sz w:val="22"/>
                <w:szCs w:val="22"/>
              </w:rPr>
            </w:pPr>
            <w:r>
              <w:rPr>
                <w:rFonts w:ascii="Arial" w:hAnsi="Arial" w:cs="Arial"/>
                <w:sz w:val="22"/>
                <w:szCs w:val="22"/>
              </w:rPr>
              <w:tab/>
            </w:r>
            <w:r w:rsidR="00A27480" w:rsidRPr="00B6409F">
              <w:rPr>
                <w:rFonts w:ascii="Arial" w:hAnsi="Arial" w:cs="Arial"/>
                <w:sz w:val="22"/>
                <w:szCs w:val="22"/>
              </w:rPr>
              <w:t>Caroline Cherry (</w:t>
            </w:r>
            <w:proofErr w:type="spellStart"/>
            <w:r w:rsidR="00A27480" w:rsidRPr="00B6409F">
              <w:rPr>
                <w:rFonts w:ascii="Arial" w:hAnsi="Arial" w:cs="Arial"/>
                <w:sz w:val="22"/>
                <w:szCs w:val="22"/>
              </w:rPr>
              <w:t>CCh</w:t>
            </w:r>
            <w:proofErr w:type="spellEnd"/>
            <w:r w:rsidR="00A27480" w:rsidRPr="00B6409F">
              <w:rPr>
                <w:rFonts w:ascii="Arial" w:hAnsi="Arial" w:cs="Arial"/>
                <w:sz w:val="22"/>
                <w:szCs w:val="22"/>
              </w:rPr>
              <w:t xml:space="preserve">), Principal Social Work Officer </w:t>
            </w:r>
          </w:p>
          <w:p w14:paraId="7C0188A5" w14:textId="77777777" w:rsidR="00577D35" w:rsidRDefault="00A27480" w:rsidP="00A63452">
            <w:pPr>
              <w:ind w:left="2694" w:hanging="2694"/>
              <w:rPr>
                <w:rFonts w:ascii="Arial" w:hAnsi="Arial" w:cs="Arial"/>
                <w:sz w:val="22"/>
                <w:szCs w:val="22"/>
              </w:rPr>
            </w:pPr>
            <w:r>
              <w:rPr>
                <w:rFonts w:ascii="Arial" w:hAnsi="Arial" w:cs="Arial"/>
                <w:b/>
                <w:bCs/>
                <w:sz w:val="22"/>
                <w:szCs w:val="22"/>
              </w:rPr>
              <w:tab/>
            </w:r>
            <w:r w:rsidR="00F01FE2" w:rsidRPr="00B6409F">
              <w:rPr>
                <w:rFonts w:ascii="Arial" w:hAnsi="Arial" w:cs="Arial"/>
                <w:sz w:val="22"/>
                <w:szCs w:val="22"/>
              </w:rPr>
              <w:t>Chris Conroy (CC), Head of Community Care Services</w:t>
            </w:r>
          </w:p>
          <w:p w14:paraId="718D8B9E" w14:textId="3003F5B5" w:rsidR="00771131" w:rsidRDefault="00577D35" w:rsidP="00A63452">
            <w:pPr>
              <w:ind w:left="2694" w:hanging="2694"/>
              <w:rPr>
                <w:rFonts w:ascii="Arial" w:hAnsi="Arial" w:cs="Arial"/>
                <w:sz w:val="22"/>
                <w:szCs w:val="22"/>
              </w:rPr>
            </w:pPr>
            <w:r>
              <w:rPr>
                <w:rFonts w:ascii="Arial" w:hAnsi="Arial" w:cs="Arial"/>
                <w:sz w:val="22"/>
                <w:szCs w:val="22"/>
              </w:rPr>
              <w:tab/>
              <w:t>Clare Buchanan (CB), Local Democracy Reporter</w:t>
            </w:r>
            <w:r w:rsidR="00F01FE2" w:rsidRPr="00B6409F">
              <w:rPr>
                <w:rFonts w:ascii="Arial" w:hAnsi="Arial" w:cs="Arial"/>
                <w:sz w:val="22"/>
                <w:szCs w:val="22"/>
              </w:rPr>
              <w:t xml:space="preserve">  </w:t>
            </w:r>
          </w:p>
          <w:p w14:paraId="4C626C5B" w14:textId="74AA6BF5" w:rsidR="006036A9" w:rsidRDefault="006036A9" w:rsidP="00A63452">
            <w:pPr>
              <w:ind w:left="2694" w:hanging="2694"/>
              <w:rPr>
                <w:rFonts w:ascii="Arial" w:hAnsi="Arial" w:cs="Arial"/>
                <w:sz w:val="22"/>
                <w:szCs w:val="22"/>
              </w:rPr>
            </w:pPr>
            <w:r>
              <w:rPr>
                <w:rFonts w:ascii="Arial" w:hAnsi="Arial" w:cs="Arial"/>
                <w:sz w:val="22"/>
                <w:szCs w:val="22"/>
              </w:rPr>
              <w:tab/>
              <w:t>Clare Gibb (CG), Communications Adviser</w:t>
            </w:r>
          </w:p>
          <w:p w14:paraId="19E6AEE4" w14:textId="7C617B67" w:rsidR="00CD7D2D" w:rsidRPr="00CD7D2D" w:rsidRDefault="005C2906" w:rsidP="00F454C9">
            <w:pPr>
              <w:ind w:left="2694" w:hanging="2694"/>
              <w:rPr>
                <w:rFonts w:ascii="Arial" w:hAnsi="Arial" w:cs="Arial"/>
                <w:sz w:val="22"/>
                <w:szCs w:val="22"/>
              </w:rPr>
            </w:pPr>
            <w:r>
              <w:rPr>
                <w:rFonts w:ascii="Arial" w:hAnsi="Arial" w:cs="Arial"/>
                <w:b/>
                <w:bCs/>
                <w:sz w:val="22"/>
                <w:szCs w:val="22"/>
              </w:rPr>
              <w:tab/>
            </w:r>
            <w:r w:rsidRPr="005C2906">
              <w:rPr>
                <w:rFonts w:ascii="Arial" w:hAnsi="Arial" w:cs="Arial"/>
                <w:sz w:val="22"/>
                <w:szCs w:val="22"/>
              </w:rPr>
              <w:t>Dafydd McIntosh</w:t>
            </w:r>
            <w:r>
              <w:rPr>
                <w:rFonts w:ascii="Arial" w:hAnsi="Arial" w:cs="Arial"/>
                <w:sz w:val="22"/>
                <w:szCs w:val="22"/>
              </w:rPr>
              <w:t xml:space="preserve"> (DM), </w:t>
            </w:r>
            <w:r w:rsidR="006133F7">
              <w:rPr>
                <w:rFonts w:ascii="Arial" w:hAnsi="Arial" w:cs="Arial"/>
                <w:sz w:val="22"/>
                <w:szCs w:val="22"/>
              </w:rPr>
              <w:t>Organisational Development &amp; Culture</w:t>
            </w:r>
          </w:p>
          <w:p w14:paraId="5E321453" w14:textId="79FD5A21" w:rsidR="00771131" w:rsidRPr="00B6409F" w:rsidRDefault="00771131" w:rsidP="00771131">
            <w:pPr>
              <w:ind w:left="2694" w:hanging="2694"/>
              <w:rPr>
                <w:rFonts w:ascii="Arial" w:hAnsi="Arial" w:cs="Arial"/>
                <w:sz w:val="22"/>
                <w:szCs w:val="22"/>
              </w:rPr>
            </w:pPr>
            <w:r w:rsidRPr="00B6409F">
              <w:rPr>
                <w:rFonts w:ascii="Arial" w:hAnsi="Arial" w:cs="Arial"/>
                <w:sz w:val="22"/>
                <w:szCs w:val="22"/>
              </w:rPr>
              <w:tab/>
            </w:r>
            <w:r w:rsidR="00F454C9">
              <w:rPr>
                <w:rFonts w:ascii="Arial" w:hAnsi="Arial" w:cs="Arial"/>
                <w:sz w:val="22"/>
                <w:szCs w:val="22"/>
              </w:rPr>
              <w:t>Jackie Drummond</w:t>
            </w:r>
            <w:r w:rsidR="00F01FE2" w:rsidRPr="00B6409F">
              <w:rPr>
                <w:rFonts w:ascii="Arial" w:hAnsi="Arial" w:cs="Arial"/>
                <w:sz w:val="22"/>
                <w:szCs w:val="22"/>
              </w:rPr>
              <w:t xml:space="preserve"> (J</w:t>
            </w:r>
            <w:r w:rsidR="00F454C9">
              <w:rPr>
                <w:rFonts w:ascii="Arial" w:hAnsi="Arial" w:cs="Arial"/>
                <w:sz w:val="22"/>
                <w:szCs w:val="22"/>
              </w:rPr>
              <w:t>D</w:t>
            </w:r>
            <w:r w:rsidR="00F01FE2" w:rsidRPr="00B6409F">
              <w:rPr>
                <w:rFonts w:ascii="Arial" w:hAnsi="Arial" w:cs="Arial"/>
                <w:sz w:val="22"/>
                <w:szCs w:val="22"/>
              </w:rPr>
              <w:t xml:space="preserve">), </w:t>
            </w:r>
            <w:r w:rsidR="00F67D80">
              <w:rPr>
                <w:rFonts w:ascii="Arial" w:hAnsi="Arial" w:cs="Arial"/>
                <w:sz w:val="22"/>
                <w:szCs w:val="22"/>
              </w:rPr>
              <w:t>Associate Medical Director</w:t>
            </w:r>
          </w:p>
          <w:p w14:paraId="30AE709B" w14:textId="32CD4210" w:rsidR="003B06DA" w:rsidRDefault="00771131" w:rsidP="003B06DA">
            <w:pPr>
              <w:ind w:left="2694" w:hanging="2694"/>
              <w:rPr>
                <w:rFonts w:ascii="Arial" w:hAnsi="Arial" w:cs="Arial"/>
                <w:sz w:val="22"/>
                <w:szCs w:val="22"/>
              </w:rPr>
            </w:pPr>
            <w:r w:rsidRPr="00B6409F">
              <w:rPr>
                <w:rFonts w:ascii="Arial" w:hAnsi="Arial" w:cs="Arial"/>
                <w:sz w:val="22"/>
                <w:szCs w:val="22"/>
              </w:rPr>
              <w:tab/>
            </w:r>
            <w:r w:rsidR="00196B57" w:rsidRPr="00B6409F">
              <w:rPr>
                <w:rFonts w:ascii="Arial" w:hAnsi="Arial" w:cs="Arial"/>
                <w:sz w:val="22"/>
                <w:szCs w:val="22"/>
              </w:rPr>
              <w:t>Karen Marwick (KM) Head of Complex &amp; Critical Care Services</w:t>
            </w:r>
          </w:p>
          <w:p w14:paraId="0DF21F16" w14:textId="0AC227DD" w:rsidR="00771131" w:rsidRPr="00B6409F" w:rsidRDefault="003B06DA" w:rsidP="003B06DA">
            <w:pPr>
              <w:ind w:left="2694" w:hanging="2694"/>
              <w:rPr>
                <w:rFonts w:ascii="Arial" w:hAnsi="Arial" w:cs="Arial"/>
                <w:sz w:val="22"/>
                <w:szCs w:val="22"/>
              </w:rPr>
            </w:pPr>
            <w:r>
              <w:rPr>
                <w:rFonts w:ascii="Arial" w:hAnsi="Arial" w:cs="Arial"/>
                <w:sz w:val="22"/>
                <w:szCs w:val="22"/>
              </w:rPr>
              <w:tab/>
              <w:t>Lisa Cooper (LC), Head of</w:t>
            </w:r>
            <w:r w:rsidR="00196B57" w:rsidRPr="00B6409F">
              <w:rPr>
                <w:rFonts w:ascii="Arial" w:hAnsi="Arial" w:cs="Arial"/>
                <w:sz w:val="22"/>
                <w:szCs w:val="22"/>
              </w:rPr>
              <w:t xml:space="preserve"> </w:t>
            </w:r>
            <w:r>
              <w:rPr>
                <w:rFonts w:ascii="Arial" w:hAnsi="Arial" w:cs="Arial"/>
                <w:sz w:val="22"/>
                <w:szCs w:val="22"/>
              </w:rPr>
              <w:t>Primary &amp; Preventative Care Services</w:t>
            </w:r>
          </w:p>
          <w:p w14:paraId="1FEDF7A2" w14:textId="35363953" w:rsidR="00A47CB0" w:rsidRPr="009D61B8" w:rsidRDefault="00771131" w:rsidP="009D61B8">
            <w:pPr>
              <w:ind w:left="2694" w:hanging="2694"/>
              <w:rPr>
                <w:rFonts w:ascii="Arial" w:hAnsi="Arial" w:cs="Arial"/>
                <w:bCs/>
                <w:color w:val="000000" w:themeColor="text1"/>
                <w:sz w:val="22"/>
                <w:szCs w:val="22"/>
              </w:rPr>
            </w:pPr>
            <w:r w:rsidRPr="00B6409F">
              <w:rPr>
                <w:rFonts w:ascii="Arial" w:hAnsi="Arial" w:cs="Arial"/>
                <w:sz w:val="22"/>
                <w:szCs w:val="22"/>
              </w:rPr>
              <w:tab/>
              <w:t>Roy Lawrence (</w:t>
            </w:r>
            <w:proofErr w:type="spellStart"/>
            <w:r w:rsidRPr="00B6409F">
              <w:rPr>
                <w:rFonts w:ascii="Arial" w:hAnsi="Arial" w:cs="Arial"/>
                <w:sz w:val="22"/>
                <w:szCs w:val="22"/>
              </w:rPr>
              <w:t>RLaw</w:t>
            </w:r>
            <w:proofErr w:type="spellEnd"/>
            <w:r w:rsidRPr="00B6409F">
              <w:rPr>
                <w:rFonts w:ascii="Arial" w:hAnsi="Arial" w:cs="Arial"/>
                <w:sz w:val="22"/>
                <w:szCs w:val="22"/>
              </w:rPr>
              <w:t xml:space="preserve">), </w:t>
            </w:r>
            <w:r w:rsidR="00196B57" w:rsidRPr="00B6409F">
              <w:rPr>
                <w:rFonts w:ascii="Arial" w:hAnsi="Arial" w:cs="Arial"/>
                <w:bCs/>
                <w:color w:val="000000" w:themeColor="text1"/>
                <w:sz w:val="22"/>
                <w:szCs w:val="22"/>
              </w:rPr>
              <w:t>Head of Culture, Engagement and Communitie</w:t>
            </w:r>
            <w:r w:rsidR="007358BB" w:rsidRPr="00B6409F">
              <w:rPr>
                <w:rFonts w:ascii="Arial" w:hAnsi="Arial" w:cs="Arial"/>
                <w:bCs/>
                <w:color w:val="000000" w:themeColor="text1"/>
                <w:sz w:val="22"/>
                <w:szCs w:val="22"/>
              </w:rPr>
              <w:t>s</w:t>
            </w:r>
          </w:p>
          <w:p w14:paraId="79BFE0D2" w14:textId="77259B2E" w:rsidR="00834C02" w:rsidRPr="00B6409F" w:rsidRDefault="00606FC4" w:rsidP="003C046E">
            <w:pPr>
              <w:ind w:left="2694" w:hanging="2694"/>
              <w:rPr>
                <w:rFonts w:ascii="Arial" w:hAnsi="Arial" w:cs="Arial"/>
                <w:sz w:val="22"/>
                <w:szCs w:val="22"/>
              </w:rPr>
            </w:pPr>
            <w:r w:rsidRPr="00B6409F">
              <w:rPr>
                <w:rFonts w:ascii="Arial" w:hAnsi="Arial" w:cs="Arial"/>
                <w:sz w:val="22"/>
                <w:szCs w:val="22"/>
              </w:rPr>
              <w:tab/>
            </w:r>
            <w:r w:rsidR="00771131" w:rsidRPr="00B6409F">
              <w:rPr>
                <w:rFonts w:ascii="Arial" w:hAnsi="Arial" w:cs="Arial"/>
                <w:sz w:val="22"/>
                <w:szCs w:val="22"/>
              </w:rPr>
              <w:t>Vanessa Salmond (VS),</w:t>
            </w:r>
            <w:r w:rsidR="00A27480">
              <w:rPr>
                <w:rFonts w:ascii="Arial" w:hAnsi="Arial" w:cs="Arial"/>
                <w:sz w:val="22"/>
                <w:szCs w:val="22"/>
              </w:rPr>
              <w:t xml:space="preserve"> Head of Corporate Services</w:t>
            </w:r>
            <w:r w:rsidR="007E12E4">
              <w:rPr>
                <w:rFonts w:ascii="Arial" w:hAnsi="Arial" w:cs="Arial"/>
                <w:sz w:val="22"/>
                <w:szCs w:val="22"/>
              </w:rPr>
              <w:t>, IJB Secretary &amp;</w:t>
            </w:r>
            <w:r w:rsidR="00771131" w:rsidRPr="00B6409F">
              <w:rPr>
                <w:rFonts w:ascii="Arial" w:hAnsi="Arial" w:cs="Arial"/>
                <w:sz w:val="22"/>
                <w:szCs w:val="22"/>
              </w:rPr>
              <w:t xml:space="preserve"> Head of </w:t>
            </w:r>
            <w:r w:rsidR="00810E0A">
              <w:rPr>
                <w:rFonts w:ascii="Arial" w:hAnsi="Arial" w:cs="Arial"/>
                <w:sz w:val="22"/>
                <w:szCs w:val="22"/>
              </w:rPr>
              <w:t>Strategic Planning &amp; Performance</w:t>
            </w:r>
            <w:r w:rsidR="00771131" w:rsidRPr="00B6409F">
              <w:rPr>
                <w:rFonts w:ascii="Arial" w:hAnsi="Arial" w:cs="Arial"/>
                <w:sz w:val="22"/>
                <w:szCs w:val="22"/>
              </w:rPr>
              <w:t xml:space="preserve"> </w:t>
            </w:r>
          </w:p>
          <w:p w14:paraId="020F411D" w14:textId="3798EF81" w:rsidR="00196B57" w:rsidRDefault="00771131" w:rsidP="007358BB">
            <w:pPr>
              <w:ind w:left="2694" w:hanging="2694"/>
              <w:rPr>
                <w:rFonts w:ascii="Arial" w:hAnsi="Arial" w:cs="Arial"/>
                <w:sz w:val="22"/>
                <w:szCs w:val="22"/>
              </w:rPr>
            </w:pPr>
            <w:r w:rsidRPr="00B6409F">
              <w:rPr>
                <w:rFonts w:ascii="Arial" w:hAnsi="Arial" w:cs="Arial"/>
                <w:sz w:val="22"/>
                <w:szCs w:val="22"/>
              </w:rPr>
              <w:tab/>
            </w:r>
            <w:r w:rsidR="00F70B27">
              <w:rPr>
                <w:rFonts w:ascii="Arial" w:hAnsi="Arial" w:cs="Arial"/>
                <w:sz w:val="22"/>
                <w:szCs w:val="22"/>
              </w:rPr>
              <w:t>Gemma Reid (GR</w:t>
            </w:r>
            <w:r w:rsidRPr="00B6409F">
              <w:rPr>
                <w:rFonts w:ascii="Arial" w:hAnsi="Arial" w:cs="Arial"/>
                <w:sz w:val="22"/>
                <w:szCs w:val="22"/>
              </w:rPr>
              <w:t xml:space="preserve">), </w:t>
            </w:r>
            <w:r w:rsidR="00F70B27">
              <w:rPr>
                <w:rFonts w:ascii="Arial" w:hAnsi="Arial" w:cs="Arial"/>
                <w:sz w:val="22"/>
                <w:szCs w:val="22"/>
              </w:rPr>
              <w:t>Fife HSCP Coordinator</w:t>
            </w:r>
            <w:r w:rsidRPr="00B6409F">
              <w:rPr>
                <w:rFonts w:ascii="Arial" w:hAnsi="Arial" w:cs="Arial"/>
                <w:sz w:val="22"/>
                <w:szCs w:val="22"/>
              </w:rPr>
              <w:t xml:space="preserve"> (Minute)</w:t>
            </w:r>
          </w:p>
          <w:p w14:paraId="642452B6" w14:textId="1D32183A" w:rsidR="00345243" w:rsidRPr="00B6409F" w:rsidRDefault="00345243" w:rsidP="007358BB">
            <w:pPr>
              <w:ind w:left="2694" w:hanging="2694"/>
              <w:rPr>
                <w:rFonts w:ascii="Arial" w:hAnsi="Arial" w:cs="Arial"/>
                <w:sz w:val="22"/>
                <w:szCs w:val="22"/>
              </w:rPr>
            </w:pPr>
            <w:r>
              <w:rPr>
                <w:rFonts w:ascii="Arial" w:hAnsi="Arial" w:cs="Arial"/>
                <w:sz w:val="22"/>
                <w:szCs w:val="22"/>
              </w:rPr>
              <w:tab/>
              <w:t>Sarah Hourston (SH), Executive Assistant to Lynne Garvey (observing)</w:t>
            </w:r>
          </w:p>
          <w:p w14:paraId="1E4197B4" w14:textId="77777777" w:rsidR="00771131" w:rsidRPr="00B6409F" w:rsidRDefault="00771131" w:rsidP="00771131">
            <w:pPr>
              <w:ind w:left="2694" w:hanging="2694"/>
              <w:rPr>
                <w:rFonts w:ascii="Arial" w:hAnsi="Arial" w:cs="Arial"/>
                <w:b/>
                <w:bCs/>
                <w:sz w:val="22"/>
                <w:szCs w:val="22"/>
              </w:rPr>
            </w:pPr>
          </w:p>
        </w:tc>
      </w:tr>
      <w:tr w:rsidR="00F01FE2" w:rsidRPr="00423051" w14:paraId="5B8B6FA4" w14:textId="77777777" w:rsidTr="005D0BCE">
        <w:tc>
          <w:tcPr>
            <w:tcW w:w="603" w:type="dxa"/>
          </w:tcPr>
          <w:p w14:paraId="37DD017D" w14:textId="77777777" w:rsidR="00F01FE2" w:rsidRPr="00423051" w:rsidRDefault="00F01FE2" w:rsidP="0020140E">
            <w:pPr>
              <w:spacing w:before="120" w:after="120"/>
              <w:rPr>
                <w:rFonts w:ascii="Arial" w:hAnsi="Arial" w:cs="Arial"/>
                <w:b/>
                <w:bCs/>
              </w:rPr>
            </w:pPr>
            <w:r>
              <w:rPr>
                <w:rFonts w:ascii="Arial" w:hAnsi="Arial" w:cs="Arial"/>
                <w:b/>
                <w:bCs/>
              </w:rPr>
              <w:t>No.</w:t>
            </w:r>
          </w:p>
        </w:tc>
        <w:tc>
          <w:tcPr>
            <w:tcW w:w="8013" w:type="dxa"/>
          </w:tcPr>
          <w:p w14:paraId="348EFA1E" w14:textId="77777777" w:rsidR="00F01FE2" w:rsidRPr="00423051" w:rsidRDefault="00F01FE2" w:rsidP="00CD6BEF">
            <w:pPr>
              <w:spacing w:before="120" w:after="120"/>
              <w:rPr>
                <w:rFonts w:ascii="Arial" w:hAnsi="Arial" w:cs="Arial"/>
                <w:b/>
                <w:bCs/>
              </w:rPr>
            </w:pPr>
            <w:r>
              <w:rPr>
                <w:rFonts w:ascii="Arial" w:hAnsi="Arial" w:cs="Arial"/>
                <w:b/>
                <w:bCs/>
              </w:rPr>
              <w:t>AGENDA ITEM</w:t>
            </w:r>
          </w:p>
        </w:tc>
        <w:tc>
          <w:tcPr>
            <w:tcW w:w="1273" w:type="dxa"/>
          </w:tcPr>
          <w:p w14:paraId="6C1E2557" w14:textId="77777777" w:rsidR="00F01FE2" w:rsidRPr="00C059D7" w:rsidRDefault="00F01FE2" w:rsidP="00196B57">
            <w:pPr>
              <w:spacing w:before="120" w:after="120"/>
              <w:jc w:val="center"/>
              <w:rPr>
                <w:rFonts w:ascii="Arial" w:hAnsi="Arial" w:cs="Arial"/>
                <w:b/>
                <w:bCs/>
                <w:sz w:val="22"/>
                <w:szCs w:val="22"/>
              </w:rPr>
            </w:pPr>
            <w:r>
              <w:rPr>
                <w:rFonts w:ascii="Arial" w:hAnsi="Arial" w:cs="Arial"/>
                <w:b/>
                <w:bCs/>
                <w:sz w:val="22"/>
                <w:szCs w:val="22"/>
              </w:rPr>
              <w:t>ACTION</w:t>
            </w:r>
          </w:p>
        </w:tc>
      </w:tr>
      <w:tr w:rsidR="00F01FE2" w:rsidRPr="00196B57" w14:paraId="781F93A6" w14:textId="77777777" w:rsidTr="005D0BCE">
        <w:tc>
          <w:tcPr>
            <w:tcW w:w="603" w:type="dxa"/>
          </w:tcPr>
          <w:p w14:paraId="0F46DC4B" w14:textId="77777777" w:rsidR="00F01FE2" w:rsidRPr="00196B57" w:rsidRDefault="00F01FE2" w:rsidP="0020140E">
            <w:pPr>
              <w:spacing w:before="120" w:after="120"/>
              <w:rPr>
                <w:rFonts w:ascii="Arial" w:hAnsi="Arial" w:cs="Arial"/>
                <w:b/>
                <w:bCs/>
                <w:color w:val="000000" w:themeColor="text1"/>
              </w:rPr>
            </w:pPr>
            <w:r w:rsidRPr="00196B57">
              <w:rPr>
                <w:rFonts w:ascii="Arial" w:hAnsi="Arial" w:cs="Arial"/>
                <w:b/>
                <w:bCs/>
                <w:color w:val="000000" w:themeColor="text1"/>
              </w:rPr>
              <w:t>1</w:t>
            </w:r>
          </w:p>
        </w:tc>
        <w:tc>
          <w:tcPr>
            <w:tcW w:w="8013" w:type="dxa"/>
          </w:tcPr>
          <w:p w14:paraId="2C7DEA6F" w14:textId="77777777" w:rsidR="00F01FE2" w:rsidRPr="00B6409F" w:rsidRDefault="00F01FE2" w:rsidP="00CD6BEF">
            <w:pPr>
              <w:spacing w:before="120" w:after="120"/>
              <w:rPr>
                <w:rFonts w:ascii="Arial" w:hAnsi="Arial" w:cs="Arial"/>
                <w:b/>
                <w:bCs/>
                <w:color w:val="000000" w:themeColor="text1"/>
              </w:rPr>
            </w:pPr>
            <w:r w:rsidRPr="00B6409F">
              <w:rPr>
                <w:rFonts w:ascii="Arial" w:hAnsi="Arial" w:cs="Arial"/>
                <w:b/>
                <w:bCs/>
                <w:color w:val="000000" w:themeColor="text1"/>
              </w:rPr>
              <w:t>CHAIRPERSON’S WELCOME / OPENING REMARKS / APOLOGIES</w:t>
            </w:r>
          </w:p>
          <w:p w14:paraId="2CC22427" w14:textId="56E62CA5" w:rsidR="00F55B82" w:rsidRDefault="00F55B82" w:rsidP="002336FD">
            <w:pPr>
              <w:autoSpaceDE w:val="0"/>
              <w:autoSpaceDN w:val="0"/>
              <w:adjustRightInd w:val="0"/>
              <w:spacing w:before="120" w:after="120"/>
              <w:rPr>
                <w:rFonts w:ascii="Arial" w:hAnsi="Arial" w:cs="Arial"/>
                <w:color w:val="000000" w:themeColor="text1"/>
                <w:kern w:val="0"/>
              </w:rPr>
            </w:pPr>
            <w:r w:rsidRPr="00F55B82">
              <w:rPr>
                <w:rFonts w:ascii="Arial" w:hAnsi="Arial" w:cs="Arial"/>
                <w:color w:val="000000" w:themeColor="text1"/>
                <w:kern w:val="0"/>
              </w:rPr>
              <w:t xml:space="preserve">David Ross, Chair of the Integration Joint Board (IJB), opened the meeting by welcoming all attendees. He extended a special welcome to </w:t>
            </w:r>
            <w:r w:rsidRPr="00F55B82">
              <w:rPr>
                <w:rFonts w:ascii="Arial" w:hAnsi="Arial" w:cs="Arial"/>
                <w:color w:val="000000" w:themeColor="text1"/>
                <w:kern w:val="0"/>
              </w:rPr>
              <w:lastRenderedPageBreak/>
              <w:t>Alistair Morris and Ken Fraser on joining their first IJB meeting and expressed gratitude to Ian Dall for his valuable service</w:t>
            </w:r>
            <w:r>
              <w:rPr>
                <w:rFonts w:ascii="Arial" w:hAnsi="Arial" w:cs="Arial"/>
                <w:color w:val="000000" w:themeColor="text1"/>
                <w:kern w:val="0"/>
              </w:rPr>
              <w:t xml:space="preserve"> during his tenure</w:t>
            </w:r>
            <w:r w:rsidRPr="00F55B82">
              <w:rPr>
                <w:rFonts w:ascii="Arial" w:hAnsi="Arial" w:cs="Arial"/>
                <w:color w:val="000000" w:themeColor="text1"/>
                <w:kern w:val="0"/>
              </w:rPr>
              <w:t xml:space="preserve"> as Public Representative.</w:t>
            </w:r>
            <w:r>
              <w:rPr>
                <w:rFonts w:ascii="Arial" w:hAnsi="Arial" w:cs="Arial"/>
                <w:color w:val="000000" w:themeColor="text1"/>
                <w:kern w:val="0"/>
              </w:rPr>
              <w:t xml:space="preserve"> </w:t>
            </w:r>
          </w:p>
          <w:p w14:paraId="1F7DE543" w14:textId="77951135" w:rsidR="00F01FE2" w:rsidRPr="00B6409F" w:rsidRDefault="00F01FE2" w:rsidP="002336FD">
            <w:pPr>
              <w:autoSpaceDE w:val="0"/>
              <w:autoSpaceDN w:val="0"/>
              <w:adjustRightInd w:val="0"/>
              <w:spacing w:before="120" w:after="120"/>
              <w:rPr>
                <w:rFonts w:ascii="Arial" w:hAnsi="Arial" w:cs="Arial"/>
                <w:color w:val="000000" w:themeColor="text1"/>
                <w:kern w:val="0"/>
              </w:rPr>
            </w:pPr>
            <w:r w:rsidRPr="00B6409F">
              <w:rPr>
                <w:rFonts w:ascii="Arial" w:hAnsi="Arial" w:cs="Arial"/>
                <w:color w:val="000000" w:themeColor="text1"/>
                <w:kern w:val="0"/>
              </w:rPr>
              <w:t xml:space="preserve">David advised that apologies had been received from </w:t>
            </w:r>
            <w:r w:rsidR="0009353F">
              <w:rPr>
                <w:rFonts w:ascii="Arial" w:hAnsi="Arial" w:cs="Arial"/>
                <w:color w:val="000000" w:themeColor="text1"/>
                <w:kern w:val="0"/>
              </w:rPr>
              <w:t xml:space="preserve">Helen Hellewell, </w:t>
            </w:r>
            <w:r w:rsidR="00810E0A">
              <w:rPr>
                <w:rFonts w:ascii="Arial" w:hAnsi="Arial" w:cs="Arial"/>
                <w:color w:val="000000" w:themeColor="text1"/>
                <w:kern w:val="0"/>
              </w:rPr>
              <w:t xml:space="preserve">Jo Bennett, </w:t>
            </w:r>
            <w:r w:rsidR="0009353F">
              <w:rPr>
                <w:rFonts w:ascii="Arial" w:hAnsi="Arial" w:cs="Arial"/>
                <w:color w:val="000000" w:themeColor="text1"/>
                <w:kern w:val="0"/>
              </w:rPr>
              <w:t>James Ross</w:t>
            </w:r>
            <w:r w:rsidR="00D91AD7">
              <w:rPr>
                <w:rFonts w:ascii="Arial" w:hAnsi="Arial" w:cs="Arial"/>
                <w:color w:val="000000" w:themeColor="text1"/>
                <w:kern w:val="0"/>
              </w:rPr>
              <w:t>, Gillian McAuley</w:t>
            </w:r>
            <w:r w:rsidR="00B005FE">
              <w:rPr>
                <w:rFonts w:ascii="Arial" w:hAnsi="Arial" w:cs="Arial"/>
                <w:color w:val="000000" w:themeColor="text1"/>
                <w:kern w:val="0"/>
              </w:rPr>
              <w:t>, Fiona Forrest</w:t>
            </w:r>
            <w:r w:rsidR="0009353F">
              <w:rPr>
                <w:rFonts w:ascii="Arial" w:hAnsi="Arial" w:cs="Arial"/>
                <w:color w:val="000000" w:themeColor="text1"/>
                <w:kern w:val="0"/>
              </w:rPr>
              <w:t xml:space="preserve"> and Paul Dundas.</w:t>
            </w:r>
          </w:p>
          <w:p w14:paraId="5B6C0251" w14:textId="4A46B427" w:rsidR="00F01FE2" w:rsidRPr="00B6409F" w:rsidRDefault="00F01FE2" w:rsidP="002336FD">
            <w:pPr>
              <w:autoSpaceDE w:val="0"/>
              <w:autoSpaceDN w:val="0"/>
              <w:adjustRightInd w:val="0"/>
              <w:spacing w:before="120" w:after="120"/>
              <w:rPr>
                <w:rFonts w:ascii="Arial" w:hAnsi="Arial" w:cs="Arial"/>
                <w:color w:val="000000" w:themeColor="text1"/>
                <w:kern w:val="0"/>
              </w:rPr>
            </w:pPr>
            <w:r w:rsidRPr="00B6409F">
              <w:rPr>
                <w:rFonts w:ascii="Arial" w:hAnsi="Arial" w:cs="Arial"/>
                <w:color w:val="000000" w:themeColor="text1"/>
                <w:kern w:val="0"/>
              </w:rPr>
              <w:t>Those present were reminded that they should mute their mobile phones for the duration of the meeting and mute their microphone when not talking and in an effort to keep to our timings for this meeting, all questions and responses should</w:t>
            </w:r>
            <w:r w:rsidR="00196B57" w:rsidRPr="00B6409F">
              <w:rPr>
                <w:rFonts w:ascii="Arial" w:hAnsi="Arial" w:cs="Arial"/>
                <w:color w:val="000000" w:themeColor="text1"/>
                <w:kern w:val="0"/>
              </w:rPr>
              <w:t xml:space="preserve"> </w:t>
            </w:r>
            <w:r w:rsidRPr="00B6409F">
              <w:rPr>
                <w:rFonts w:ascii="Arial" w:hAnsi="Arial" w:cs="Arial"/>
                <w:color w:val="000000" w:themeColor="text1"/>
                <w:kern w:val="0"/>
              </w:rPr>
              <w:t>be as succinct as possible.</w:t>
            </w:r>
          </w:p>
          <w:p w14:paraId="2FC0922E" w14:textId="31884DE5" w:rsidR="00E67ACE" w:rsidRPr="00B6409F" w:rsidRDefault="00F01FE2" w:rsidP="002336FD">
            <w:pPr>
              <w:autoSpaceDE w:val="0"/>
              <w:autoSpaceDN w:val="0"/>
              <w:adjustRightInd w:val="0"/>
              <w:spacing w:before="120" w:after="120"/>
              <w:rPr>
                <w:rFonts w:ascii="Arial" w:hAnsi="Arial" w:cs="Arial"/>
                <w:color w:val="000000" w:themeColor="text1"/>
                <w:kern w:val="0"/>
              </w:rPr>
            </w:pPr>
            <w:r w:rsidRPr="00B6409F">
              <w:rPr>
                <w:rFonts w:ascii="Arial" w:hAnsi="Arial" w:cs="Arial"/>
                <w:color w:val="000000" w:themeColor="text1"/>
                <w:kern w:val="0"/>
              </w:rPr>
              <w:t xml:space="preserve">David advised members that a recording </w:t>
            </w:r>
            <w:r w:rsidR="00C94253">
              <w:rPr>
                <w:rFonts w:ascii="Arial" w:hAnsi="Arial" w:cs="Arial"/>
                <w:color w:val="000000" w:themeColor="text1"/>
                <w:kern w:val="0"/>
              </w:rPr>
              <w:t>device</w:t>
            </w:r>
            <w:r w:rsidRPr="00B6409F">
              <w:rPr>
                <w:rFonts w:ascii="Arial" w:hAnsi="Arial" w:cs="Arial"/>
                <w:color w:val="000000" w:themeColor="text1"/>
                <w:kern w:val="0"/>
              </w:rPr>
              <w:t xml:space="preserve"> was in use at the meeting to assist with Minute taking and the media have been invited to listen in to proceedings.</w:t>
            </w:r>
          </w:p>
        </w:tc>
        <w:tc>
          <w:tcPr>
            <w:tcW w:w="1273" w:type="dxa"/>
          </w:tcPr>
          <w:p w14:paraId="09B4CCC0" w14:textId="77777777" w:rsidR="00F01FE2" w:rsidRPr="00196B57" w:rsidRDefault="00F01FE2" w:rsidP="00042812">
            <w:pPr>
              <w:spacing w:before="120" w:after="120"/>
              <w:jc w:val="right"/>
              <w:rPr>
                <w:rFonts w:ascii="Arial" w:hAnsi="Arial" w:cs="Arial"/>
                <w:b/>
                <w:bCs/>
                <w:color w:val="000000" w:themeColor="text1"/>
                <w:sz w:val="22"/>
                <w:szCs w:val="22"/>
              </w:rPr>
            </w:pPr>
          </w:p>
        </w:tc>
      </w:tr>
      <w:tr w:rsidR="00F01FE2" w:rsidRPr="00196B57" w14:paraId="6CCAF0C1" w14:textId="77777777" w:rsidTr="005D0BCE">
        <w:tc>
          <w:tcPr>
            <w:tcW w:w="603" w:type="dxa"/>
          </w:tcPr>
          <w:p w14:paraId="6E704675" w14:textId="77777777" w:rsidR="00F01FE2" w:rsidRPr="00196B57" w:rsidRDefault="00F01FE2" w:rsidP="0020140E">
            <w:pPr>
              <w:spacing w:before="120" w:after="120"/>
              <w:rPr>
                <w:rFonts w:ascii="Arial" w:hAnsi="Arial" w:cs="Arial"/>
                <w:b/>
                <w:bCs/>
                <w:color w:val="000000" w:themeColor="text1"/>
              </w:rPr>
            </w:pPr>
            <w:r w:rsidRPr="00196B57">
              <w:rPr>
                <w:rFonts w:ascii="Arial" w:hAnsi="Arial" w:cs="Arial"/>
                <w:b/>
                <w:bCs/>
                <w:color w:val="000000" w:themeColor="text1"/>
              </w:rPr>
              <w:t>2</w:t>
            </w:r>
          </w:p>
        </w:tc>
        <w:tc>
          <w:tcPr>
            <w:tcW w:w="8013" w:type="dxa"/>
          </w:tcPr>
          <w:p w14:paraId="644BD9C8" w14:textId="77777777" w:rsidR="00F01FE2" w:rsidRPr="00B6409F" w:rsidRDefault="00F01FE2" w:rsidP="00CD6BEF">
            <w:pPr>
              <w:spacing w:before="120" w:after="120"/>
              <w:rPr>
                <w:rFonts w:ascii="Arial" w:hAnsi="Arial" w:cs="Arial"/>
                <w:b/>
                <w:bCs/>
                <w:color w:val="000000" w:themeColor="text1"/>
              </w:rPr>
            </w:pPr>
            <w:r w:rsidRPr="00B6409F">
              <w:rPr>
                <w:rFonts w:ascii="Arial" w:hAnsi="Arial" w:cs="Arial"/>
                <w:b/>
                <w:bCs/>
                <w:color w:val="000000" w:themeColor="text1"/>
              </w:rPr>
              <w:t>DECLARATION OF MEMBERS’ INTERESTS</w:t>
            </w:r>
          </w:p>
          <w:p w14:paraId="4CEEC16C" w14:textId="77777777" w:rsidR="00F01FE2" w:rsidRPr="00B6409F" w:rsidRDefault="00F01FE2" w:rsidP="00877D5C">
            <w:pPr>
              <w:spacing w:before="120" w:after="120"/>
              <w:rPr>
                <w:rFonts w:ascii="Arial" w:hAnsi="Arial" w:cs="Arial"/>
                <w:bCs/>
                <w:color w:val="000000" w:themeColor="text1"/>
              </w:rPr>
            </w:pPr>
            <w:r w:rsidRPr="00B6409F">
              <w:rPr>
                <w:rFonts w:ascii="Arial" w:hAnsi="Arial" w:cs="Arial"/>
                <w:bCs/>
                <w:color w:val="000000" w:themeColor="text1"/>
              </w:rPr>
              <w:t>David Ross confirmed that there were no declarations of interest highlighted.</w:t>
            </w:r>
          </w:p>
        </w:tc>
        <w:tc>
          <w:tcPr>
            <w:tcW w:w="1273" w:type="dxa"/>
          </w:tcPr>
          <w:p w14:paraId="7E7F180F" w14:textId="77777777" w:rsidR="00F01FE2" w:rsidRPr="00196B57" w:rsidRDefault="00F01FE2" w:rsidP="0020140E">
            <w:pPr>
              <w:spacing w:before="120" w:after="120"/>
              <w:jc w:val="right"/>
              <w:rPr>
                <w:rFonts w:ascii="Arial" w:hAnsi="Arial" w:cs="Arial"/>
                <w:b/>
                <w:bCs/>
                <w:color w:val="000000" w:themeColor="text1"/>
                <w:sz w:val="22"/>
                <w:szCs w:val="22"/>
              </w:rPr>
            </w:pPr>
          </w:p>
        </w:tc>
      </w:tr>
      <w:tr w:rsidR="00F01FE2" w:rsidRPr="00196B57" w14:paraId="07E9BFD6" w14:textId="77777777" w:rsidTr="005D0BCE">
        <w:trPr>
          <w:trHeight w:val="223"/>
        </w:trPr>
        <w:tc>
          <w:tcPr>
            <w:tcW w:w="603" w:type="dxa"/>
          </w:tcPr>
          <w:p w14:paraId="40831F50" w14:textId="77777777" w:rsidR="00F01FE2" w:rsidRPr="00196B57" w:rsidRDefault="00F01FE2" w:rsidP="00CD6BEF">
            <w:pPr>
              <w:spacing w:before="120" w:after="120"/>
              <w:rPr>
                <w:rFonts w:ascii="Arial" w:hAnsi="Arial" w:cs="Arial"/>
                <w:b/>
                <w:bCs/>
                <w:color w:val="000000" w:themeColor="text1"/>
              </w:rPr>
            </w:pPr>
            <w:r w:rsidRPr="00196B57">
              <w:rPr>
                <w:rFonts w:ascii="Arial" w:hAnsi="Arial" w:cs="Arial"/>
                <w:b/>
                <w:bCs/>
                <w:color w:val="000000" w:themeColor="text1"/>
              </w:rPr>
              <w:t>3</w:t>
            </w:r>
          </w:p>
        </w:tc>
        <w:tc>
          <w:tcPr>
            <w:tcW w:w="8013" w:type="dxa"/>
          </w:tcPr>
          <w:p w14:paraId="01551C01" w14:textId="37CF414A" w:rsidR="00F01FE2" w:rsidRPr="00B6409F" w:rsidRDefault="00F01FE2" w:rsidP="00CD6BEF">
            <w:pPr>
              <w:spacing w:before="120" w:after="120"/>
              <w:rPr>
                <w:rFonts w:ascii="Arial" w:hAnsi="Arial" w:cs="Arial"/>
                <w:b/>
                <w:bCs/>
                <w:color w:val="000000" w:themeColor="text1"/>
              </w:rPr>
            </w:pPr>
            <w:r w:rsidRPr="00B6409F">
              <w:rPr>
                <w:rFonts w:ascii="Arial" w:hAnsi="Arial" w:cs="Arial"/>
                <w:b/>
                <w:bCs/>
                <w:color w:val="000000" w:themeColor="text1"/>
              </w:rPr>
              <w:t xml:space="preserve">MINUTE OF PREVIOUS MEETING AND ACTION NOTE </w:t>
            </w:r>
            <w:r w:rsidR="0009353F">
              <w:rPr>
                <w:rFonts w:ascii="Arial" w:hAnsi="Arial" w:cs="Arial"/>
                <w:b/>
                <w:bCs/>
              </w:rPr>
              <w:t>29 SEPTEMBER</w:t>
            </w:r>
            <w:r w:rsidRPr="00B6409F">
              <w:rPr>
                <w:rFonts w:ascii="Arial" w:hAnsi="Arial" w:cs="Arial"/>
                <w:b/>
                <w:bCs/>
                <w:color w:val="000000" w:themeColor="text1"/>
              </w:rPr>
              <w:t xml:space="preserve"> 2025 </w:t>
            </w:r>
          </w:p>
          <w:p w14:paraId="1BD20330" w14:textId="72705C37" w:rsidR="00196B57" w:rsidRPr="000733E8" w:rsidRDefault="00F01FE2" w:rsidP="000733E8">
            <w:pPr>
              <w:autoSpaceDE w:val="0"/>
              <w:autoSpaceDN w:val="0"/>
              <w:adjustRightInd w:val="0"/>
              <w:spacing w:after="120"/>
              <w:rPr>
                <w:rFonts w:ascii="Arial" w:hAnsi="Arial" w:cs="Arial"/>
                <w:color w:val="000000" w:themeColor="text1"/>
                <w:kern w:val="0"/>
              </w:rPr>
            </w:pPr>
            <w:r w:rsidRPr="00B6409F">
              <w:rPr>
                <w:rFonts w:ascii="Arial" w:hAnsi="Arial" w:cs="Arial"/>
                <w:color w:val="000000" w:themeColor="text1"/>
                <w:kern w:val="0"/>
              </w:rPr>
              <w:t xml:space="preserve">The Minute and Action Note from the meeting held on </w:t>
            </w:r>
            <w:r w:rsidR="0009353F" w:rsidRPr="0009353F">
              <w:rPr>
                <w:rFonts w:ascii="Arial" w:hAnsi="Arial" w:cs="Arial"/>
              </w:rPr>
              <w:t>29 September 2025</w:t>
            </w:r>
            <w:r w:rsidR="0009353F" w:rsidRPr="00882A56">
              <w:rPr>
                <w:rFonts w:ascii="Arial" w:hAnsi="Arial" w:cs="Arial"/>
                <w:b/>
              </w:rPr>
              <w:t xml:space="preserve"> </w:t>
            </w:r>
            <w:r w:rsidRPr="00B6409F">
              <w:rPr>
                <w:rFonts w:ascii="Arial" w:hAnsi="Arial" w:cs="Arial"/>
                <w:color w:val="000000" w:themeColor="text1"/>
                <w:kern w:val="0"/>
              </w:rPr>
              <w:t>were both approved as an accurate record.</w:t>
            </w:r>
          </w:p>
        </w:tc>
        <w:tc>
          <w:tcPr>
            <w:tcW w:w="1273" w:type="dxa"/>
          </w:tcPr>
          <w:p w14:paraId="62D10640" w14:textId="77777777" w:rsidR="00F01FE2" w:rsidRPr="00196B57" w:rsidRDefault="00F01FE2" w:rsidP="00CD6BEF">
            <w:pPr>
              <w:spacing w:before="120" w:after="120"/>
              <w:jc w:val="right"/>
              <w:rPr>
                <w:rFonts w:ascii="Arial" w:hAnsi="Arial" w:cs="Arial"/>
                <w:b/>
                <w:bCs/>
                <w:color w:val="000000" w:themeColor="text1"/>
                <w:sz w:val="22"/>
                <w:szCs w:val="22"/>
              </w:rPr>
            </w:pPr>
          </w:p>
        </w:tc>
      </w:tr>
      <w:tr w:rsidR="00F01FE2" w:rsidRPr="00A43887" w14:paraId="12554E50" w14:textId="77777777" w:rsidTr="005D0BCE">
        <w:trPr>
          <w:trHeight w:val="223"/>
        </w:trPr>
        <w:tc>
          <w:tcPr>
            <w:tcW w:w="603" w:type="dxa"/>
          </w:tcPr>
          <w:p w14:paraId="2D712E83" w14:textId="77777777" w:rsidR="00F01FE2" w:rsidRPr="007358BB" w:rsidRDefault="00F01FE2" w:rsidP="00CD6BEF">
            <w:pPr>
              <w:spacing w:before="120" w:after="120"/>
              <w:rPr>
                <w:rFonts w:ascii="Arial" w:hAnsi="Arial" w:cs="Arial"/>
                <w:b/>
                <w:bCs/>
              </w:rPr>
            </w:pPr>
            <w:r w:rsidRPr="007358BB">
              <w:rPr>
                <w:rFonts w:ascii="Arial" w:hAnsi="Arial" w:cs="Arial"/>
                <w:b/>
                <w:bCs/>
              </w:rPr>
              <w:t>4</w:t>
            </w:r>
          </w:p>
        </w:tc>
        <w:tc>
          <w:tcPr>
            <w:tcW w:w="8013" w:type="dxa"/>
          </w:tcPr>
          <w:p w14:paraId="6A123326" w14:textId="77777777" w:rsidR="00F01FE2" w:rsidRPr="00B6409F" w:rsidRDefault="00F01FE2" w:rsidP="00CD6BEF">
            <w:pPr>
              <w:spacing w:before="120" w:after="120"/>
              <w:rPr>
                <w:rFonts w:ascii="Arial" w:hAnsi="Arial" w:cs="Arial"/>
                <w:b/>
                <w:bCs/>
                <w:color w:val="000000" w:themeColor="text1"/>
              </w:rPr>
            </w:pPr>
            <w:r w:rsidRPr="00B6409F">
              <w:rPr>
                <w:rFonts w:ascii="Arial" w:hAnsi="Arial" w:cs="Arial"/>
                <w:b/>
                <w:bCs/>
                <w:color w:val="000000" w:themeColor="text1"/>
              </w:rPr>
              <w:t>CHIEF OFFICER UPDATE</w:t>
            </w:r>
          </w:p>
          <w:p w14:paraId="7E1671FC" w14:textId="276BC33F" w:rsidR="00CC53A6" w:rsidRPr="00CC53A6" w:rsidRDefault="00CC53A6" w:rsidP="00CC53A6">
            <w:pPr>
              <w:spacing w:before="120" w:after="120"/>
              <w:rPr>
                <w:rFonts w:ascii="Arial" w:hAnsi="Arial" w:cs="Arial"/>
                <w:color w:val="000000" w:themeColor="text1"/>
                <w:kern w:val="0"/>
              </w:rPr>
            </w:pPr>
            <w:r w:rsidRPr="00CC53A6">
              <w:rPr>
                <w:rFonts w:ascii="Arial" w:hAnsi="Arial" w:cs="Arial"/>
                <w:color w:val="000000" w:themeColor="text1"/>
                <w:kern w:val="0"/>
              </w:rPr>
              <w:t>Lynne Garvey began her update by warmly welcoming all attendees of the Integration Joint Board (IJB). She expressed sincere thanks to Ian Dall for his exceptional contribution as public representative, noting that his dedication has been invaluable and that he will be greatly missed.</w:t>
            </w:r>
          </w:p>
          <w:p w14:paraId="3E1FCFB3" w14:textId="77777777" w:rsidR="00CC53A6" w:rsidRPr="00CC53A6" w:rsidRDefault="00CC53A6" w:rsidP="00CC53A6">
            <w:pPr>
              <w:spacing w:before="120" w:after="120"/>
              <w:rPr>
                <w:rFonts w:ascii="Arial" w:hAnsi="Arial" w:cs="Arial"/>
                <w:color w:val="000000" w:themeColor="text1"/>
                <w:kern w:val="0"/>
              </w:rPr>
            </w:pPr>
            <w:r w:rsidRPr="00CC53A6">
              <w:rPr>
                <w:rFonts w:ascii="Arial" w:hAnsi="Arial" w:cs="Arial"/>
                <w:color w:val="000000" w:themeColor="text1"/>
                <w:kern w:val="0"/>
              </w:rPr>
              <w:t>Lynne also welcomed Ken Fraser as the new public representative, extending a warm greeting on his first meeting.</w:t>
            </w:r>
          </w:p>
          <w:p w14:paraId="656FE94E" w14:textId="77777777" w:rsidR="00CC53A6" w:rsidRPr="00CC53A6" w:rsidRDefault="00CC53A6" w:rsidP="00CC53A6">
            <w:pPr>
              <w:spacing w:before="120" w:after="120"/>
              <w:rPr>
                <w:rFonts w:ascii="Arial" w:hAnsi="Arial" w:cs="Arial"/>
                <w:color w:val="000000" w:themeColor="text1"/>
                <w:kern w:val="0"/>
              </w:rPr>
            </w:pPr>
            <w:r w:rsidRPr="00CC53A6">
              <w:rPr>
                <w:rFonts w:ascii="Arial" w:hAnsi="Arial" w:cs="Arial"/>
                <w:color w:val="000000" w:themeColor="text1"/>
                <w:kern w:val="0"/>
              </w:rPr>
              <w:t>Reflecting on her first year as Director, Lynne shared that she feels honoured to lead the Partnership through challenges, emphasising that the energy and commitment of teams continue to drive progress.</w:t>
            </w:r>
          </w:p>
          <w:p w14:paraId="11564907" w14:textId="2A84E640" w:rsidR="00CC53A6" w:rsidRPr="00CC53A6" w:rsidRDefault="00CC53A6" w:rsidP="00CC53A6">
            <w:pPr>
              <w:spacing w:before="120" w:after="120"/>
              <w:rPr>
                <w:rFonts w:ascii="Arial" w:hAnsi="Arial" w:cs="Arial"/>
                <w:color w:val="000000" w:themeColor="text1"/>
                <w:kern w:val="0"/>
              </w:rPr>
            </w:pPr>
            <w:r w:rsidRPr="00CC53A6">
              <w:rPr>
                <w:rFonts w:ascii="Arial" w:hAnsi="Arial" w:cs="Arial"/>
                <w:color w:val="000000" w:themeColor="text1"/>
                <w:kern w:val="0"/>
              </w:rPr>
              <w:t xml:space="preserve">She highlighted that the refreshed Strategic Plan </w:t>
            </w:r>
            <w:r w:rsidR="00767972">
              <w:rPr>
                <w:rFonts w:ascii="Arial" w:hAnsi="Arial" w:cs="Arial"/>
                <w:color w:val="000000" w:themeColor="text1"/>
                <w:kern w:val="0"/>
              </w:rPr>
              <w:t>remains</w:t>
            </w:r>
            <w:r w:rsidRPr="00CC53A6">
              <w:rPr>
                <w:rFonts w:ascii="Arial" w:hAnsi="Arial" w:cs="Arial"/>
                <w:color w:val="000000" w:themeColor="text1"/>
                <w:kern w:val="0"/>
              </w:rPr>
              <w:t xml:space="preserve"> a key priority, with consultation on the next three years’ priorities launching this Friday</w:t>
            </w:r>
            <w:r w:rsidR="00767972">
              <w:rPr>
                <w:rFonts w:ascii="Arial" w:hAnsi="Arial" w:cs="Arial"/>
                <w:color w:val="000000" w:themeColor="text1"/>
                <w:kern w:val="0"/>
              </w:rPr>
              <w:t xml:space="preserve"> (28</w:t>
            </w:r>
            <w:r w:rsidR="00767972" w:rsidRPr="00767972">
              <w:rPr>
                <w:rFonts w:ascii="Arial" w:hAnsi="Arial" w:cs="Arial"/>
                <w:color w:val="000000" w:themeColor="text1"/>
                <w:kern w:val="0"/>
                <w:vertAlign w:val="superscript"/>
              </w:rPr>
              <w:t>th</w:t>
            </w:r>
            <w:r w:rsidR="00767972">
              <w:rPr>
                <w:rFonts w:ascii="Arial" w:hAnsi="Arial" w:cs="Arial"/>
                <w:color w:val="000000" w:themeColor="text1"/>
                <w:kern w:val="0"/>
              </w:rPr>
              <w:t xml:space="preserve"> November)</w:t>
            </w:r>
            <w:r w:rsidRPr="00CC53A6">
              <w:rPr>
                <w:rFonts w:ascii="Arial" w:hAnsi="Arial" w:cs="Arial"/>
                <w:color w:val="000000" w:themeColor="text1"/>
                <w:kern w:val="0"/>
              </w:rPr>
              <w:t>. This will be supported by a comprehensive communications approach, including website updates, social media, and face-to-face engagement through the Participation and Engagement Team. Lynne stressed that every voice in Fife matters and encouraged members to share details through their networks. Full information will be provided to the Board later this week.</w:t>
            </w:r>
          </w:p>
          <w:p w14:paraId="6BC8E5A0" w14:textId="4F5C1B90" w:rsidR="00324D0C" w:rsidRDefault="00CC53A6" w:rsidP="00CC53A6">
            <w:pPr>
              <w:spacing w:before="120" w:after="120"/>
              <w:rPr>
                <w:rFonts w:ascii="Arial" w:hAnsi="Arial" w:cs="Arial"/>
                <w:color w:val="000000" w:themeColor="text1"/>
                <w:kern w:val="0"/>
              </w:rPr>
            </w:pPr>
            <w:r w:rsidRPr="00CC53A6">
              <w:rPr>
                <w:rFonts w:ascii="Arial" w:hAnsi="Arial" w:cs="Arial"/>
                <w:color w:val="000000" w:themeColor="text1"/>
                <w:kern w:val="0"/>
              </w:rPr>
              <w:t xml:space="preserve">Lynne noted that SLT walkarounds and drop-in sessions have been taking place, </w:t>
            </w:r>
            <w:r w:rsidR="007C3F31">
              <w:rPr>
                <w:rFonts w:ascii="Arial" w:hAnsi="Arial" w:cs="Arial"/>
                <w:color w:val="000000" w:themeColor="text1"/>
                <w:kern w:val="0"/>
              </w:rPr>
              <w:t xml:space="preserve">and </w:t>
            </w:r>
            <w:r w:rsidRPr="00CC53A6">
              <w:rPr>
                <w:rFonts w:ascii="Arial" w:hAnsi="Arial" w:cs="Arial"/>
                <w:color w:val="000000" w:themeColor="text1"/>
                <w:kern w:val="0"/>
              </w:rPr>
              <w:t>thank</w:t>
            </w:r>
            <w:r w:rsidR="007C3F31">
              <w:rPr>
                <w:rFonts w:ascii="Arial" w:hAnsi="Arial" w:cs="Arial"/>
                <w:color w:val="000000" w:themeColor="text1"/>
                <w:kern w:val="0"/>
              </w:rPr>
              <w:t>ed</w:t>
            </w:r>
            <w:r w:rsidRPr="00CC53A6">
              <w:rPr>
                <w:rFonts w:ascii="Arial" w:hAnsi="Arial" w:cs="Arial"/>
                <w:color w:val="000000" w:themeColor="text1"/>
                <w:kern w:val="0"/>
              </w:rPr>
              <w:t xml:space="preserve"> SLT for their support in ensuring visibility, approachability, and responsiveness. She also highlighted the important work during Speak Up Week, which reinforces the commitment to listening to all voices.</w:t>
            </w:r>
            <w:r w:rsidR="00324D0C">
              <w:rPr>
                <w:rFonts w:ascii="Arial" w:hAnsi="Arial" w:cs="Arial"/>
                <w:color w:val="000000" w:themeColor="text1"/>
                <w:kern w:val="0"/>
              </w:rPr>
              <w:t xml:space="preserve"> </w:t>
            </w:r>
          </w:p>
          <w:p w14:paraId="629FE847" w14:textId="63F5E7C2" w:rsidR="00FE7684" w:rsidRDefault="00FE7684" w:rsidP="00CC53A6">
            <w:pPr>
              <w:spacing w:before="120" w:after="120"/>
              <w:rPr>
                <w:rFonts w:ascii="Arial" w:hAnsi="Arial" w:cs="Arial"/>
                <w:color w:val="000000" w:themeColor="text1"/>
                <w:kern w:val="0"/>
              </w:rPr>
            </w:pPr>
            <w:r>
              <w:rPr>
                <w:rFonts w:ascii="Arial" w:hAnsi="Arial" w:cs="Arial"/>
                <w:color w:val="000000" w:themeColor="text1"/>
                <w:kern w:val="0"/>
              </w:rPr>
              <w:t xml:space="preserve">Lynne noted </w:t>
            </w:r>
            <w:r w:rsidRPr="00FE7684">
              <w:rPr>
                <w:rFonts w:ascii="Arial" w:hAnsi="Arial" w:cs="Arial"/>
                <w:color w:val="000000" w:themeColor="text1"/>
                <w:kern w:val="0"/>
              </w:rPr>
              <w:t>a real sense of momentum across the Partnership</w:t>
            </w:r>
            <w:r>
              <w:rPr>
                <w:rFonts w:ascii="Arial" w:hAnsi="Arial" w:cs="Arial"/>
                <w:color w:val="000000" w:themeColor="text1"/>
                <w:kern w:val="0"/>
              </w:rPr>
              <w:t xml:space="preserve"> with k</w:t>
            </w:r>
            <w:r w:rsidRPr="00FE7684">
              <w:rPr>
                <w:rFonts w:ascii="Arial" w:hAnsi="Arial" w:cs="Arial"/>
                <w:color w:val="000000" w:themeColor="text1"/>
                <w:kern w:val="0"/>
              </w:rPr>
              <w:t xml:space="preserve">ey </w:t>
            </w:r>
            <w:r w:rsidRPr="00FE7684">
              <w:rPr>
                <w:rFonts w:ascii="Arial" w:hAnsi="Arial" w:cs="Arial"/>
                <w:color w:val="000000" w:themeColor="text1"/>
                <w:kern w:val="0"/>
              </w:rPr>
              <w:lastRenderedPageBreak/>
              <w:t>programmes such as Transforming Care, enhancing stroke care, urgent care reviews, and the new clinic space at St Andrews Community Hospital moving forward at pace.</w:t>
            </w:r>
          </w:p>
          <w:p w14:paraId="26EFFB23" w14:textId="355A41ED" w:rsidR="007F7B95" w:rsidRPr="007F7B95" w:rsidRDefault="007F7B95" w:rsidP="007F7B95">
            <w:pPr>
              <w:spacing w:before="120" w:after="120"/>
              <w:rPr>
                <w:rFonts w:ascii="Arial" w:hAnsi="Arial" w:cs="Arial"/>
                <w:color w:val="000000" w:themeColor="text1"/>
                <w:kern w:val="0"/>
              </w:rPr>
            </w:pPr>
            <w:r>
              <w:rPr>
                <w:rFonts w:ascii="Arial" w:hAnsi="Arial" w:cs="Arial"/>
                <w:color w:val="000000" w:themeColor="text1"/>
                <w:kern w:val="0"/>
              </w:rPr>
              <w:t>Lynne highlighted some key achievements: -</w:t>
            </w:r>
          </w:p>
          <w:p w14:paraId="128B9659" w14:textId="4834A6CE" w:rsidR="00D64335" w:rsidRPr="006D4EB8" w:rsidRDefault="00D64335" w:rsidP="00D64335">
            <w:pPr>
              <w:numPr>
                <w:ilvl w:val="0"/>
                <w:numId w:val="48"/>
              </w:numPr>
              <w:spacing w:line="259" w:lineRule="auto"/>
              <w:rPr>
                <w:rFonts w:ascii="Arial" w:hAnsi="Arial" w:cs="Arial"/>
              </w:rPr>
            </w:pPr>
            <w:r w:rsidRPr="00AF37BF">
              <w:rPr>
                <w:rFonts w:ascii="Arial" w:hAnsi="Arial" w:cs="Arial"/>
              </w:rPr>
              <w:t>School Nursing Team</w:t>
            </w:r>
            <w:r w:rsidRPr="006D4EB8">
              <w:rPr>
                <w:rFonts w:ascii="Arial" w:hAnsi="Arial" w:cs="Arial"/>
              </w:rPr>
              <w:t xml:space="preserve"> – winners of the Community Health Champion Award at the NHS Fife Awards</w:t>
            </w:r>
          </w:p>
          <w:p w14:paraId="1013942D" w14:textId="77777777" w:rsidR="00D64335" w:rsidRPr="006D4EB8" w:rsidRDefault="00D64335" w:rsidP="00D64335">
            <w:pPr>
              <w:numPr>
                <w:ilvl w:val="0"/>
                <w:numId w:val="48"/>
              </w:numPr>
              <w:spacing w:line="259" w:lineRule="auto"/>
              <w:rPr>
                <w:rFonts w:ascii="Arial" w:hAnsi="Arial" w:cs="Arial"/>
              </w:rPr>
            </w:pPr>
            <w:r w:rsidRPr="00AF37BF">
              <w:rPr>
                <w:rFonts w:ascii="Arial" w:hAnsi="Arial" w:cs="Arial"/>
              </w:rPr>
              <w:t>Meals on Wheels service</w:t>
            </w:r>
            <w:r w:rsidRPr="006D4EB8">
              <w:rPr>
                <w:rFonts w:ascii="Arial" w:hAnsi="Arial" w:cs="Arial"/>
              </w:rPr>
              <w:t xml:space="preserve"> – recognised by Queen Camilla</w:t>
            </w:r>
          </w:p>
          <w:p w14:paraId="5A282C88" w14:textId="04416307" w:rsidR="00D64335" w:rsidRPr="006D4EB8" w:rsidRDefault="00D64335" w:rsidP="00D64335">
            <w:pPr>
              <w:numPr>
                <w:ilvl w:val="0"/>
                <w:numId w:val="48"/>
              </w:numPr>
              <w:spacing w:line="259" w:lineRule="auto"/>
              <w:rPr>
                <w:rFonts w:ascii="Arial" w:hAnsi="Arial" w:cs="Arial"/>
              </w:rPr>
            </w:pPr>
            <w:r w:rsidRPr="00AF37BF">
              <w:rPr>
                <w:rFonts w:ascii="Arial" w:hAnsi="Arial" w:cs="Arial"/>
              </w:rPr>
              <w:t>Community Nurses</w:t>
            </w:r>
            <w:r w:rsidRPr="006D4EB8">
              <w:rPr>
                <w:rFonts w:ascii="Arial" w:hAnsi="Arial" w:cs="Arial"/>
              </w:rPr>
              <w:t xml:space="preserve"> </w:t>
            </w:r>
            <w:r w:rsidR="00996A99">
              <w:rPr>
                <w:rFonts w:ascii="Arial" w:hAnsi="Arial" w:cs="Arial"/>
              </w:rPr>
              <w:t>celebrated</w:t>
            </w:r>
            <w:r w:rsidRPr="006D4EB8">
              <w:rPr>
                <w:rFonts w:ascii="Arial" w:hAnsi="Arial" w:cs="Arial"/>
              </w:rPr>
              <w:t xml:space="preserve"> an incredible 714 years of combined service</w:t>
            </w:r>
          </w:p>
          <w:p w14:paraId="61FD082C" w14:textId="77777777" w:rsidR="007C3F31" w:rsidRDefault="00D64335" w:rsidP="007C3F31">
            <w:pPr>
              <w:numPr>
                <w:ilvl w:val="0"/>
                <w:numId w:val="48"/>
              </w:numPr>
              <w:spacing w:line="259" w:lineRule="auto"/>
              <w:rPr>
                <w:rFonts w:ascii="Arial" w:hAnsi="Arial" w:cs="Arial"/>
              </w:rPr>
            </w:pPr>
            <w:r w:rsidRPr="00AF37BF">
              <w:rPr>
                <w:rFonts w:ascii="Arial" w:hAnsi="Arial" w:cs="Arial"/>
              </w:rPr>
              <w:t>Speak Your Mind group (Shared Lives Fife)</w:t>
            </w:r>
            <w:r w:rsidRPr="006D4EB8">
              <w:rPr>
                <w:rFonts w:ascii="Arial" w:hAnsi="Arial" w:cs="Arial"/>
              </w:rPr>
              <w:t xml:space="preserve"> – finalists in the Co-Production category at the Great British Care Awards. </w:t>
            </w:r>
            <w:r w:rsidR="00996A99">
              <w:rPr>
                <w:rFonts w:ascii="Arial" w:hAnsi="Arial" w:cs="Arial"/>
              </w:rPr>
              <w:t>Lynne</w:t>
            </w:r>
            <w:r w:rsidR="00F30131">
              <w:rPr>
                <w:rFonts w:ascii="Arial" w:hAnsi="Arial" w:cs="Arial"/>
              </w:rPr>
              <w:t xml:space="preserve"> noted that m</w:t>
            </w:r>
            <w:r w:rsidRPr="006D4EB8">
              <w:rPr>
                <w:rFonts w:ascii="Arial" w:hAnsi="Arial" w:cs="Arial"/>
              </w:rPr>
              <w:t>aking the top three nationally is a phenomenal achievement and a shining example of participation in action.</w:t>
            </w:r>
          </w:p>
          <w:p w14:paraId="364F8DED" w14:textId="2BA8BD51" w:rsidR="001E0A99" w:rsidRDefault="001E0A99" w:rsidP="006A2607">
            <w:pPr>
              <w:spacing w:before="120" w:after="120"/>
              <w:rPr>
                <w:rFonts w:ascii="Arial" w:hAnsi="Arial" w:cs="Arial"/>
                <w:color w:val="000000" w:themeColor="text1"/>
                <w:kern w:val="0"/>
              </w:rPr>
            </w:pPr>
            <w:r>
              <w:rPr>
                <w:rFonts w:ascii="Arial" w:hAnsi="Arial" w:cs="Arial"/>
                <w:color w:val="000000" w:themeColor="text1"/>
                <w:kern w:val="0"/>
              </w:rPr>
              <w:t>Lynne provided assurance that she would c</w:t>
            </w:r>
            <w:r w:rsidRPr="001E0A99">
              <w:rPr>
                <w:rFonts w:ascii="Arial" w:hAnsi="Arial" w:cs="Arial"/>
                <w:color w:val="000000" w:themeColor="text1"/>
                <w:kern w:val="0"/>
              </w:rPr>
              <w:t>ontinue highlighting the positive impact of teams through social media, weekly briefings, and awareness days, with a strong focus on celebrating success.</w:t>
            </w:r>
          </w:p>
          <w:p w14:paraId="739E6F60" w14:textId="14485773" w:rsidR="00F01FE2" w:rsidRPr="006A2607" w:rsidRDefault="00FD0241" w:rsidP="006A2607">
            <w:pPr>
              <w:spacing w:before="120" w:after="120"/>
              <w:rPr>
                <w:rFonts w:ascii="Arial" w:hAnsi="Arial" w:cs="Arial"/>
                <w:color w:val="000000" w:themeColor="text1"/>
                <w:kern w:val="0"/>
              </w:rPr>
            </w:pPr>
            <w:r w:rsidRPr="00FD0241">
              <w:rPr>
                <w:rFonts w:ascii="Arial" w:hAnsi="Arial" w:cs="Arial"/>
                <w:color w:val="000000" w:themeColor="text1"/>
                <w:kern w:val="0"/>
              </w:rPr>
              <w:t>Lynne c</w:t>
            </w:r>
            <w:r w:rsidR="00D27317">
              <w:rPr>
                <w:rFonts w:ascii="Arial" w:hAnsi="Arial" w:cs="Arial"/>
                <w:color w:val="000000" w:themeColor="text1"/>
                <w:kern w:val="0"/>
              </w:rPr>
              <w:t xml:space="preserve">oncluded </w:t>
            </w:r>
            <w:r w:rsidRPr="00FD0241">
              <w:rPr>
                <w:rFonts w:ascii="Arial" w:hAnsi="Arial" w:cs="Arial"/>
                <w:color w:val="000000" w:themeColor="text1"/>
                <w:kern w:val="0"/>
              </w:rPr>
              <w:t>her Chief Officer’s Update by expressing gratitude to everyone involved in driving transformation, emphasising that the workforce’s dedication will be key to achieving the necessary transformational savings.</w:t>
            </w:r>
          </w:p>
        </w:tc>
        <w:tc>
          <w:tcPr>
            <w:tcW w:w="1273" w:type="dxa"/>
          </w:tcPr>
          <w:p w14:paraId="2023A3F2" w14:textId="77777777" w:rsidR="00F01FE2" w:rsidRPr="00A43887" w:rsidRDefault="00F01FE2" w:rsidP="00CD6BEF">
            <w:pPr>
              <w:spacing w:before="120" w:after="120"/>
              <w:jc w:val="right"/>
              <w:rPr>
                <w:rFonts w:ascii="Arial" w:hAnsi="Arial" w:cs="Arial"/>
                <w:b/>
                <w:bCs/>
                <w:color w:val="00B050"/>
                <w:sz w:val="22"/>
                <w:szCs w:val="22"/>
              </w:rPr>
            </w:pPr>
          </w:p>
        </w:tc>
      </w:tr>
      <w:tr w:rsidR="00F01FE2" w:rsidRPr="00606FC4" w14:paraId="148D9E5F" w14:textId="77777777" w:rsidTr="005D0BCE">
        <w:tc>
          <w:tcPr>
            <w:tcW w:w="603" w:type="dxa"/>
          </w:tcPr>
          <w:p w14:paraId="6DAA0CE8" w14:textId="77777777" w:rsidR="00F01FE2" w:rsidRPr="00606FC4" w:rsidRDefault="00F01FE2" w:rsidP="0020140E">
            <w:pPr>
              <w:spacing w:before="120" w:after="120"/>
              <w:rPr>
                <w:rFonts w:ascii="Arial" w:hAnsi="Arial" w:cs="Arial"/>
                <w:b/>
                <w:bCs/>
                <w:color w:val="000000" w:themeColor="text1"/>
              </w:rPr>
            </w:pPr>
            <w:r w:rsidRPr="00606FC4">
              <w:rPr>
                <w:rFonts w:ascii="Arial" w:hAnsi="Arial" w:cs="Arial"/>
                <w:b/>
                <w:bCs/>
                <w:color w:val="000000" w:themeColor="text1"/>
              </w:rPr>
              <w:t>5</w:t>
            </w:r>
          </w:p>
        </w:tc>
        <w:tc>
          <w:tcPr>
            <w:tcW w:w="8013" w:type="dxa"/>
          </w:tcPr>
          <w:p w14:paraId="2FBE02D0" w14:textId="77777777" w:rsidR="00F01FE2" w:rsidRPr="00B6409F" w:rsidRDefault="00F01FE2" w:rsidP="0020140E">
            <w:pPr>
              <w:spacing w:before="120" w:after="120"/>
              <w:rPr>
                <w:rFonts w:ascii="Arial" w:hAnsi="Arial" w:cs="Arial"/>
                <w:b/>
                <w:bCs/>
                <w:color w:val="000000" w:themeColor="text1"/>
              </w:rPr>
            </w:pPr>
            <w:r w:rsidRPr="00B6409F">
              <w:rPr>
                <w:rFonts w:ascii="Arial" w:hAnsi="Arial" w:cs="Arial"/>
                <w:b/>
                <w:bCs/>
                <w:color w:val="000000" w:themeColor="text1"/>
              </w:rPr>
              <w:t>COMMITTEE CHAIR ASSURANCE REPORTS</w:t>
            </w:r>
          </w:p>
          <w:p w14:paraId="43B2AD67" w14:textId="5FA6DA46" w:rsidR="00F01FE2" w:rsidRPr="00B6409F" w:rsidRDefault="00F01FE2" w:rsidP="000D4C52">
            <w:pPr>
              <w:autoSpaceDE w:val="0"/>
              <w:autoSpaceDN w:val="0"/>
              <w:adjustRightInd w:val="0"/>
              <w:rPr>
                <w:rFonts w:ascii="Arial" w:hAnsi="Arial" w:cs="Arial"/>
                <w:color w:val="000000" w:themeColor="text1"/>
              </w:rPr>
            </w:pPr>
            <w:r w:rsidRPr="00B6409F">
              <w:rPr>
                <w:rFonts w:ascii="Arial" w:hAnsi="Arial" w:cs="Arial"/>
                <w:color w:val="000000" w:themeColor="text1"/>
              </w:rPr>
              <w:t>David Ross welcomed Vanessa Salmond who introduced the reports and confirmed that all statements had been signed off by current Chairs.</w:t>
            </w:r>
          </w:p>
          <w:p w14:paraId="02BB83C3" w14:textId="35B974FA" w:rsidR="00843325" w:rsidRDefault="00F01FE2" w:rsidP="00087C4C">
            <w:pPr>
              <w:pStyle w:val="paragraph"/>
              <w:spacing w:before="120" w:beforeAutospacing="0" w:after="120" w:afterAutospacing="0"/>
              <w:ind w:left="28"/>
              <w:textAlignment w:val="baseline"/>
              <w:rPr>
                <w:rFonts w:ascii="Arial" w:hAnsi="Arial" w:cs="Arial"/>
                <w:color w:val="000000" w:themeColor="text1"/>
              </w:rPr>
            </w:pPr>
            <w:r w:rsidRPr="00B6409F">
              <w:rPr>
                <w:rFonts w:ascii="Arial" w:hAnsi="Arial" w:cs="Arial"/>
                <w:color w:val="000000" w:themeColor="text1"/>
              </w:rPr>
              <w:t>Vanessa Salmond advised that as per standard practice these reports were being presented to enhance Governance arrangements by providing assurance to the IJB on Committee Business</w:t>
            </w:r>
            <w:r w:rsidR="00843325">
              <w:rPr>
                <w:rFonts w:ascii="Arial" w:hAnsi="Arial" w:cs="Arial"/>
                <w:color w:val="000000" w:themeColor="text1"/>
              </w:rPr>
              <w:t>.</w:t>
            </w:r>
          </w:p>
          <w:p w14:paraId="60C774C4" w14:textId="78584F4C" w:rsidR="0009353F" w:rsidRDefault="0009353F" w:rsidP="0009353F">
            <w:pPr>
              <w:pStyle w:val="paragraph"/>
              <w:spacing w:before="120" w:beforeAutospacing="0" w:after="120" w:afterAutospacing="0"/>
              <w:ind w:left="28"/>
              <w:textAlignment w:val="baseline"/>
              <w:rPr>
                <w:rStyle w:val="normaltextrun"/>
                <w:rFonts w:ascii="Arial" w:eastAsia="Calibri" w:hAnsi="Arial" w:cs="Arial"/>
                <w:lang w:val="en-US"/>
              </w:rPr>
            </w:pPr>
            <w:r>
              <w:rPr>
                <w:rStyle w:val="normaltextrun"/>
                <w:rFonts w:ascii="Arial" w:hAnsi="Arial" w:cs="Arial"/>
                <w:lang w:val="en-US"/>
              </w:rPr>
              <w:t xml:space="preserve">Agreement on the principles of these reports </w:t>
            </w:r>
            <w:r w:rsidRPr="3E3C42DB">
              <w:rPr>
                <w:rStyle w:val="normaltextrun"/>
                <w:rFonts w:ascii="Arial" w:hAnsi="Arial" w:cs="Arial"/>
                <w:lang w:val="en-US"/>
              </w:rPr>
              <w:t>was</w:t>
            </w:r>
            <w:r>
              <w:rPr>
                <w:rStyle w:val="normaltextrun"/>
                <w:rFonts w:ascii="Arial" w:hAnsi="Arial" w:cs="Arial"/>
                <w:lang w:val="en-US"/>
              </w:rPr>
              <w:t xml:space="preserve"> discussed at the</w:t>
            </w:r>
            <w:r>
              <w:rPr>
                <w:rStyle w:val="normaltextrun"/>
                <w:rFonts w:ascii="Arial" w:eastAsia="Calibri" w:hAnsi="Arial" w:cs="Arial"/>
                <w:lang w:val="en-US"/>
              </w:rPr>
              <w:t xml:space="preserve"> </w:t>
            </w:r>
            <w:r w:rsidRPr="008F625A">
              <w:rPr>
                <w:rStyle w:val="normaltextrun"/>
                <w:rFonts w:ascii="Arial" w:eastAsia="Calibri" w:hAnsi="Arial" w:cs="Arial"/>
                <w:lang w:val="en-US"/>
              </w:rPr>
              <w:t xml:space="preserve">Quality </w:t>
            </w:r>
            <w:r>
              <w:rPr>
                <w:rStyle w:val="normaltextrun"/>
                <w:rFonts w:ascii="Arial" w:eastAsia="Calibri" w:hAnsi="Arial" w:cs="Arial"/>
                <w:lang w:val="en-US"/>
              </w:rPr>
              <w:t>and</w:t>
            </w:r>
            <w:r w:rsidRPr="008F625A">
              <w:rPr>
                <w:rStyle w:val="normaltextrun"/>
                <w:rFonts w:ascii="Arial" w:eastAsia="Calibri" w:hAnsi="Arial" w:cs="Arial"/>
                <w:lang w:val="en-US"/>
              </w:rPr>
              <w:t xml:space="preserve"> Communities Committee on </w:t>
            </w:r>
            <w:r>
              <w:rPr>
                <w:rStyle w:val="normaltextrun"/>
                <w:rFonts w:ascii="Arial" w:eastAsia="Calibri" w:hAnsi="Arial" w:cs="Arial"/>
                <w:lang w:val="en-US"/>
              </w:rPr>
              <w:t>5</w:t>
            </w:r>
            <w:r w:rsidRPr="00A24DCE">
              <w:rPr>
                <w:rStyle w:val="normaltextrun"/>
                <w:rFonts w:ascii="Arial" w:eastAsia="Calibri" w:hAnsi="Arial" w:cs="Arial"/>
                <w:vertAlign w:val="superscript"/>
                <w:lang w:val="en-US"/>
              </w:rPr>
              <w:t>th</w:t>
            </w:r>
            <w:r>
              <w:rPr>
                <w:rStyle w:val="normaltextrun"/>
                <w:rFonts w:ascii="Arial" w:eastAsia="Calibri" w:hAnsi="Arial" w:cs="Arial"/>
                <w:lang w:val="en-US"/>
              </w:rPr>
              <w:t xml:space="preserve"> November </w:t>
            </w:r>
            <w:r w:rsidRPr="008F625A">
              <w:rPr>
                <w:rStyle w:val="normaltextrun"/>
                <w:rFonts w:ascii="Arial" w:eastAsia="Calibri" w:hAnsi="Arial" w:cs="Arial"/>
                <w:lang w:val="en-US"/>
              </w:rPr>
              <w:t>2025,</w:t>
            </w:r>
            <w:r>
              <w:rPr>
                <w:rStyle w:val="normaltextrun"/>
                <w:rFonts w:ascii="Arial" w:eastAsia="Calibri" w:hAnsi="Arial" w:cs="Arial"/>
                <w:lang w:val="en-US"/>
              </w:rPr>
              <w:t xml:space="preserve"> the </w:t>
            </w:r>
            <w:r w:rsidRPr="008F625A">
              <w:rPr>
                <w:rStyle w:val="normaltextrun"/>
                <w:rFonts w:ascii="Arial" w:eastAsia="Calibri" w:hAnsi="Arial" w:cs="Arial"/>
                <w:lang w:val="en-US"/>
              </w:rPr>
              <w:t xml:space="preserve">Finance, Performance </w:t>
            </w:r>
            <w:r>
              <w:rPr>
                <w:rStyle w:val="normaltextrun"/>
                <w:rFonts w:ascii="Arial" w:eastAsia="Calibri" w:hAnsi="Arial" w:cs="Arial"/>
                <w:lang w:val="en-US"/>
              </w:rPr>
              <w:t>and</w:t>
            </w:r>
            <w:r w:rsidRPr="008F625A">
              <w:rPr>
                <w:rStyle w:val="normaltextrun"/>
                <w:rFonts w:ascii="Arial" w:eastAsia="Calibri" w:hAnsi="Arial" w:cs="Arial"/>
                <w:lang w:val="en-US"/>
              </w:rPr>
              <w:t xml:space="preserve"> Scrutiny Committee on </w:t>
            </w:r>
            <w:r>
              <w:rPr>
                <w:rStyle w:val="normaltextrun"/>
                <w:rFonts w:ascii="Arial" w:eastAsia="Calibri" w:hAnsi="Arial" w:cs="Arial"/>
                <w:lang w:val="en-US"/>
              </w:rPr>
              <w:t>12</w:t>
            </w:r>
            <w:r w:rsidRPr="00A24DCE">
              <w:rPr>
                <w:rStyle w:val="normaltextrun"/>
                <w:rFonts w:ascii="Arial" w:eastAsia="Calibri" w:hAnsi="Arial" w:cs="Arial"/>
                <w:vertAlign w:val="superscript"/>
                <w:lang w:val="en-US"/>
              </w:rPr>
              <w:t>th</w:t>
            </w:r>
            <w:r>
              <w:rPr>
                <w:rStyle w:val="normaltextrun"/>
                <w:rFonts w:ascii="Arial" w:eastAsia="Calibri" w:hAnsi="Arial" w:cs="Arial"/>
                <w:lang w:val="en-US"/>
              </w:rPr>
              <w:t xml:space="preserve"> November</w:t>
            </w:r>
            <w:r w:rsidRPr="008F625A">
              <w:rPr>
                <w:rStyle w:val="normaltextrun"/>
                <w:rFonts w:ascii="Arial" w:eastAsia="Calibri" w:hAnsi="Arial" w:cs="Arial"/>
                <w:lang w:val="en-US"/>
              </w:rPr>
              <w:t xml:space="preserve"> 2025</w:t>
            </w:r>
            <w:r>
              <w:rPr>
                <w:rStyle w:val="normaltextrun"/>
                <w:rFonts w:ascii="Arial" w:hAnsi="Arial" w:cs="Arial"/>
                <w:lang w:val="en-US"/>
              </w:rPr>
              <w:t xml:space="preserve">, the </w:t>
            </w:r>
            <w:r w:rsidRPr="008F625A">
              <w:rPr>
                <w:rStyle w:val="normaltextrun"/>
                <w:rFonts w:ascii="Arial" w:eastAsia="Calibri" w:hAnsi="Arial" w:cs="Arial"/>
                <w:lang w:val="en-US"/>
              </w:rPr>
              <w:t xml:space="preserve">Audit </w:t>
            </w:r>
            <w:r>
              <w:rPr>
                <w:rStyle w:val="normaltextrun"/>
                <w:rFonts w:ascii="Arial" w:eastAsia="Calibri" w:hAnsi="Arial" w:cs="Arial"/>
                <w:lang w:val="en-US"/>
              </w:rPr>
              <w:t>and</w:t>
            </w:r>
            <w:r w:rsidRPr="008F625A">
              <w:rPr>
                <w:rStyle w:val="normaltextrun"/>
                <w:rFonts w:ascii="Arial" w:eastAsia="Calibri" w:hAnsi="Arial" w:cs="Arial"/>
                <w:lang w:val="en-US"/>
              </w:rPr>
              <w:t xml:space="preserve"> Assurance Committee on </w:t>
            </w:r>
            <w:r>
              <w:rPr>
                <w:rStyle w:val="normaltextrun"/>
                <w:rFonts w:ascii="Arial" w:eastAsia="Calibri" w:hAnsi="Arial" w:cs="Arial"/>
                <w:lang w:val="en-US"/>
              </w:rPr>
              <w:t>14</w:t>
            </w:r>
            <w:r w:rsidRPr="00A24DCE">
              <w:rPr>
                <w:rStyle w:val="normaltextrun"/>
                <w:rFonts w:ascii="Arial" w:eastAsia="Calibri" w:hAnsi="Arial" w:cs="Arial"/>
                <w:vertAlign w:val="superscript"/>
                <w:lang w:val="en-US"/>
              </w:rPr>
              <w:t>th</w:t>
            </w:r>
            <w:r>
              <w:rPr>
                <w:rStyle w:val="normaltextrun"/>
                <w:rFonts w:ascii="Arial" w:eastAsia="Calibri" w:hAnsi="Arial" w:cs="Arial"/>
                <w:lang w:val="en-US"/>
              </w:rPr>
              <w:t xml:space="preserve"> November</w:t>
            </w:r>
            <w:r w:rsidRPr="008F625A">
              <w:rPr>
                <w:rStyle w:val="normaltextrun"/>
                <w:rFonts w:ascii="Arial" w:eastAsia="Calibri" w:hAnsi="Arial" w:cs="Arial"/>
                <w:lang w:val="en-US"/>
              </w:rPr>
              <w:t xml:space="preserve"> 2025</w:t>
            </w:r>
            <w:r>
              <w:rPr>
                <w:rStyle w:val="normaltextrun"/>
                <w:rFonts w:ascii="Arial" w:eastAsia="Calibri" w:hAnsi="Arial" w:cs="Arial"/>
                <w:lang w:val="en-US"/>
              </w:rPr>
              <w:t xml:space="preserve"> </w:t>
            </w:r>
            <w:r w:rsidRPr="008F625A">
              <w:rPr>
                <w:rStyle w:val="normaltextrun"/>
                <w:rFonts w:ascii="Arial" w:eastAsia="Calibri" w:hAnsi="Arial" w:cs="Arial"/>
                <w:lang w:val="en-US"/>
              </w:rPr>
              <w:t xml:space="preserve">Strategic Planning Group on </w:t>
            </w:r>
            <w:r>
              <w:rPr>
                <w:rStyle w:val="normaltextrun"/>
                <w:rFonts w:ascii="Arial" w:eastAsia="Calibri" w:hAnsi="Arial" w:cs="Arial"/>
                <w:lang w:val="en-US"/>
              </w:rPr>
              <w:t>14</w:t>
            </w:r>
            <w:r w:rsidRPr="000264CE">
              <w:rPr>
                <w:rStyle w:val="normaltextrun"/>
                <w:rFonts w:ascii="Arial" w:eastAsia="Calibri" w:hAnsi="Arial" w:cs="Arial"/>
                <w:vertAlign w:val="superscript"/>
                <w:lang w:val="en-US"/>
              </w:rPr>
              <w:t>th</w:t>
            </w:r>
            <w:r>
              <w:rPr>
                <w:rStyle w:val="normaltextrun"/>
                <w:rFonts w:ascii="Arial" w:eastAsia="Calibri" w:hAnsi="Arial" w:cs="Arial"/>
                <w:lang w:val="en-US"/>
              </w:rPr>
              <w:t xml:space="preserve"> November</w:t>
            </w:r>
            <w:r w:rsidRPr="008F625A">
              <w:rPr>
                <w:rStyle w:val="normaltextrun"/>
                <w:rFonts w:ascii="Arial" w:eastAsia="Calibri" w:hAnsi="Arial" w:cs="Arial"/>
                <w:lang w:val="en-US"/>
              </w:rPr>
              <w:t xml:space="preserve"> 2025</w:t>
            </w:r>
            <w:r>
              <w:rPr>
                <w:rStyle w:val="normaltextrun"/>
                <w:rFonts w:ascii="Arial" w:eastAsia="Calibri" w:hAnsi="Arial" w:cs="Arial"/>
                <w:lang w:val="en-US"/>
              </w:rPr>
              <w:t>.</w:t>
            </w:r>
          </w:p>
          <w:p w14:paraId="651A43F8" w14:textId="2CFC6AC8" w:rsidR="00452855" w:rsidRPr="00B6409F" w:rsidRDefault="00F01FE2" w:rsidP="00452855">
            <w:pPr>
              <w:autoSpaceDE w:val="0"/>
              <w:autoSpaceDN w:val="0"/>
              <w:adjustRightInd w:val="0"/>
              <w:spacing w:before="120" w:after="120"/>
              <w:rPr>
                <w:rFonts w:ascii="Arial" w:hAnsi="Arial" w:cs="Arial"/>
                <w:color w:val="000000" w:themeColor="text1"/>
                <w:kern w:val="0"/>
              </w:rPr>
            </w:pPr>
            <w:r w:rsidRPr="00B6409F">
              <w:rPr>
                <w:rFonts w:ascii="Arial" w:hAnsi="Arial" w:cs="Arial"/>
                <w:color w:val="000000" w:themeColor="text1"/>
                <w:kern w:val="0"/>
              </w:rPr>
              <w:t>David Ross then invited Committee Chairs to comment in turn before opening to questions from Board members.</w:t>
            </w:r>
          </w:p>
          <w:p w14:paraId="6881AAE0" w14:textId="605ADC27" w:rsidR="00452855" w:rsidRPr="00B6409F" w:rsidRDefault="00452855" w:rsidP="00452855">
            <w:pPr>
              <w:autoSpaceDE w:val="0"/>
              <w:autoSpaceDN w:val="0"/>
              <w:adjustRightInd w:val="0"/>
              <w:spacing w:before="120" w:after="120"/>
              <w:rPr>
                <w:rFonts w:ascii="Arial" w:hAnsi="Arial" w:cs="Arial"/>
                <w:color w:val="000000" w:themeColor="text1"/>
              </w:rPr>
            </w:pPr>
            <w:r w:rsidRPr="00B6409F">
              <w:rPr>
                <w:rFonts w:ascii="Arial" w:hAnsi="Arial" w:cs="Arial"/>
                <w:color w:val="000000" w:themeColor="text1"/>
              </w:rPr>
              <w:t xml:space="preserve">Rosemary Liewald, Interim Chair of the Qualities </w:t>
            </w:r>
            <w:r w:rsidR="0009353F">
              <w:rPr>
                <w:rFonts w:ascii="Arial" w:hAnsi="Arial" w:cs="Arial"/>
                <w:color w:val="000000" w:themeColor="text1"/>
              </w:rPr>
              <w:t>and</w:t>
            </w:r>
            <w:r w:rsidRPr="00B6409F">
              <w:rPr>
                <w:rFonts w:ascii="Arial" w:hAnsi="Arial" w:cs="Arial"/>
                <w:color w:val="000000" w:themeColor="text1"/>
              </w:rPr>
              <w:t xml:space="preserve"> Communities Committee confirmed there were no areas of concern to </w:t>
            </w:r>
            <w:r w:rsidR="005028A6">
              <w:rPr>
                <w:rFonts w:ascii="Arial" w:hAnsi="Arial" w:cs="Arial"/>
                <w:color w:val="000000" w:themeColor="text1"/>
              </w:rPr>
              <w:t>escalate</w:t>
            </w:r>
            <w:r w:rsidRPr="00B6409F">
              <w:rPr>
                <w:rFonts w:ascii="Arial" w:hAnsi="Arial" w:cs="Arial"/>
                <w:color w:val="000000" w:themeColor="text1"/>
              </w:rPr>
              <w:t>.</w:t>
            </w:r>
            <w:r w:rsidR="002246EE">
              <w:rPr>
                <w:rFonts w:ascii="Arial" w:hAnsi="Arial" w:cs="Arial"/>
                <w:color w:val="000000" w:themeColor="text1"/>
              </w:rPr>
              <w:t xml:space="preserve"> Rosemary noted a successful meeting with </w:t>
            </w:r>
            <w:r w:rsidR="00D27317">
              <w:rPr>
                <w:rFonts w:ascii="Arial" w:hAnsi="Arial" w:cs="Arial"/>
                <w:color w:val="000000" w:themeColor="text1"/>
              </w:rPr>
              <w:t>all reports</w:t>
            </w:r>
            <w:r w:rsidR="002246EE">
              <w:rPr>
                <w:rFonts w:ascii="Arial" w:hAnsi="Arial" w:cs="Arial"/>
                <w:color w:val="000000" w:themeColor="text1"/>
              </w:rPr>
              <w:t xml:space="preserve"> scrutinised in detail.</w:t>
            </w:r>
          </w:p>
          <w:p w14:paraId="1BAFA37A" w14:textId="77777777" w:rsidR="00AC3F49" w:rsidRDefault="00AC3F49" w:rsidP="00950E7D">
            <w:pPr>
              <w:autoSpaceDE w:val="0"/>
              <w:autoSpaceDN w:val="0"/>
              <w:adjustRightInd w:val="0"/>
              <w:spacing w:before="120" w:after="120"/>
              <w:rPr>
                <w:rFonts w:ascii="Arial" w:hAnsi="Arial" w:cs="Arial"/>
                <w:color w:val="000000" w:themeColor="text1"/>
              </w:rPr>
            </w:pPr>
            <w:r w:rsidRPr="00AC3F49">
              <w:rPr>
                <w:rFonts w:ascii="Arial" w:hAnsi="Arial" w:cs="Arial"/>
                <w:color w:val="000000" w:themeColor="text1"/>
              </w:rPr>
              <w:t>David Alexander, Interim Chair of the Finance, Performance and Scrutiny Committee, confirmed there were no matters requiring escalation and noted that the meeting had been positive.</w:t>
            </w:r>
          </w:p>
          <w:p w14:paraId="60E42D38" w14:textId="61F0185C" w:rsidR="00E752CF" w:rsidRDefault="00E752CF" w:rsidP="00950E7D">
            <w:pPr>
              <w:autoSpaceDE w:val="0"/>
              <w:autoSpaceDN w:val="0"/>
              <w:adjustRightInd w:val="0"/>
              <w:spacing w:before="120" w:after="120"/>
              <w:rPr>
                <w:rFonts w:ascii="Arial" w:hAnsi="Arial" w:cs="Arial"/>
                <w:color w:val="000000" w:themeColor="text1"/>
              </w:rPr>
            </w:pPr>
            <w:r w:rsidRPr="00E752CF">
              <w:rPr>
                <w:rFonts w:ascii="Arial" w:hAnsi="Arial" w:cs="Arial"/>
                <w:color w:val="000000" w:themeColor="text1"/>
              </w:rPr>
              <w:t>Dave Dempsey, Chair of the Audit and Assurance Committee, confirmed there were no items for escalation. He drew</w:t>
            </w:r>
            <w:r>
              <w:rPr>
                <w:rFonts w:ascii="Arial" w:hAnsi="Arial" w:cs="Arial"/>
                <w:color w:val="000000" w:themeColor="text1"/>
              </w:rPr>
              <w:t xml:space="preserve"> members’</w:t>
            </w:r>
            <w:r w:rsidRPr="00E752CF">
              <w:rPr>
                <w:rFonts w:ascii="Arial" w:hAnsi="Arial" w:cs="Arial"/>
                <w:color w:val="000000" w:themeColor="text1"/>
              </w:rPr>
              <w:t xml:space="preserve"> attention to the executive summary, noting that the Committee continues to explore the </w:t>
            </w:r>
            <w:r w:rsidRPr="00E752CF">
              <w:rPr>
                <w:rFonts w:ascii="Arial" w:hAnsi="Arial" w:cs="Arial"/>
                <w:color w:val="000000" w:themeColor="text1"/>
              </w:rPr>
              <w:lastRenderedPageBreak/>
              <w:t>deep-dive process to ensure robust scrutiny and maintain focus on transformational business.</w:t>
            </w:r>
          </w:p>
          <w:p w14:paraId="35C7CD1A" w14:textId="110DFE5F" w:rsidR="0009353F" w:rsidRDefault="0009353F" w:rsidP="00950E7D">
            <w:pPr>
              <w:autoSpaceDE w:val="0"/>
              <w:autoSpaceDN w:val="0"/>
              <w:adjustRightInd w:val="0"/>
              <w:spacing w:before="120" w:after="120"/>
              <w:rPr>
                <w:rFonts w:ascii="Arial" w:hAnsi="Arial" w:cs="Arial"/>
                <w:color w:val="000000" w:themeColor="text1"/>
              </w:rPr>
            </w:pPr>
            <w:r w:rsidRPr="00B6409F">
              <w:rPr>
                <w:rFonts w:ascii="Arial" w:hAnsi="Arial" w:cs="Arial"/>
                <w:color w:val="000000" w:themeColor="text1"/>
              </w:rPr>
              <w:t xml:space="preserve">Colin Grieve, Chair of the Strategic Planning Committee noted </w:t>
            </w:r>
            <w:r>
              <w:rPr>
                <w:rFonts w:ascii="Arial" w:hAnsi="Arial" w:cs="Arial"/>
                <w:color w:val="000000" w:themeColor="text1"/>
              </w:rPr>
              <w:t xml:space="preserve">nothing to </w:t>
            </w:r>
            <w:r w:rsidR="002479AD">
              <w:rPr>
                <w:rFonts w:ascii="Arial" w:hAnsi="Arial" w:cs="Arial"/>
                <w:color w:val="000000" w:themeColor="text1"/>
              </w:rPr>
              <w:t>escalate from the group.</w:t>
            </w:r>
          </w:p>
          <w:p w14:paraId="02C4895F" w14:textId="2E9D9D52" w:rsidR="00F01FE2" w:rsidRPr="00B6409F" w:rsidRDefault="00F01FE2" w:rsidP="00950E7D">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6CE4E25F" w14:textId="09EC4587" w:rsidR="00F01FE2" w:rsidRPr="00B6409F" w:rsidRDefault="00F01FE2" w:rsidP="00950E7D">
            <w:pPr>
              <w:autoSpaceDE w:val="0"/>
              <w:autoSpaceDN w:val="0"/>
              <w:adjustRightInd w:val="0"/>
              <w:spacing w:before="120" w:after="120"/>
              <w:rPr>
                <w:rFonts w:ascii="Arial" w:hAnsi="Arial" w:cs="Arial"/>
                <w:color w:val="000000" w:themeColor="text1"/>
              </w:rPr>
            </w:pPr>
            <w:r w:rsidRPr="00B6409F">
              <w:rPr>
                <w:rFonts w:ascii="Arial" w:hAnsi="Arial" w:cs="Arial"/>
                <w:color w:val="000000" w:themeColor="text1"/>
                <w:kern w:val="0"/>
              </w:rPr>
              <w:t>The Board were assured that the Governance Committees are discharging their functions and remit and escalating any issues appropriately.</w:t>
            </w:r>
          </w:p>
        </w:tc>
        <w:tc>
          <w:tcPr>
            <w:tcW w:w="1273" w:type="dxa"/>
          </w:tcPr>
          <w:p w14:paraId="23CD42EF" w14:textId="77777777" w:rsidR="00F01FE2" w:rsidRPr="00606FC4" w:rsidRDefault="00F01FE2" w:rsidP="00F56AC4">
            <w:pPr>
              <w:spacing w:before="120" w:after="120"/>
              <w:jc w:val="right"/>
              <w:rPr>
                <w:rFonts w:ascii="Arial" w:hAnsi="Arial" w:cs="Arial"/>
                <w:color w:val="000000" w:themeColor="text1"/>
                <w:sz w:val="20"/>
                <w:szCs w:val="20"/>
              </w:rPr>
            </w:pPr>
          </w:p>
        </w:tc>
      </w:tr>
      <w:tr w:rsidR="00F01FE2" w:rsidRPr="00DC08B5" w14:paraId="5565B0FD" w14:textId="77777777" w:rsidTr="005D0BCE">
        <w:trPr>
          <w:trHeight w:val="1032"/>
        </w:trPr>
        <w:tc>
          <w:tcPr>
            <w:tcW w:w="603" w:type="dxa"/>
          </w:tcPr>
          <w:p w14:paraId="18016A4C"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t>6</w:t>
            </w:r>
          </w:p>
          <w:p w14:paraId="0957998A" w14:textId="5A963281" w:rsidR="00F01FE2" w:rsidRPr="00DC08B5" w:rsidRDefault="00F01FE2" w:rsidP="0020140E">
            <w:pPr>
              <w:spacing w:before="120" w:after="120"/>
              <w:rPr>
                <w:rFonts w:ascii="Arial" w:hAnsi="Arial" w:cs="Arial"/>
                <w:b/>
                <w:bCs/>
                <w:color w:val="000000" w:themeColor="text1"/>
              </w:rPr>
            </w:pPr>
          </w:p>
        </w:tc>
        <w:tc>
          <w:tcPr>
            <w:tcW w:w="8013" w:type="dxa"/>
          </w:tcPr>
          <w:p w14:paraId="00A9F1E4" w14:textId="18CE4DF3" w:rsidR="00F01FE2" w:rsidRPr="00B6409F" w:rsidRDefault="00F01FE2" w:rsidP="00422229">
            <w:pPr>
              <w:spacing w:before="120" w:after="120"/>
              <w:rPr>
                <w:rFonts w:ascii="Arial" w:hAnsi="Arial" w:cs="Arial"/>
                <w:b/>
                <w:bCs/>
                <w:color w:val="000000" w:themeColor="text1"/>
              </w:rPr>
            </w:pPr>
            <w:r w:rsidRPr="00B6409F">
              <w:rPr>
                <w:rFonts w:ascii="Arial" w:hAnsi="Arial" w:cs="Arial"/>
                <w:b/>
                <w:bCs/>
                <w:color w:val="000000" w:themeColor="text1"/>
              </w:rPr>
              <w:t>STRATEGIC PLANNING &amp; DELIVERY</w:t>
            </w:r>
          </w:p>
          <w:p w14:paraId="12B1787F" w14:textId="30DF91F6" w:rsidR="00F01FE2" w:rsidRPr="00B6409F" w:rsidRDefault="00950E7D" w:rsidP="003B426C">
            <w:pPr>
              <w:spacing w:before="120" w:after="120"/>
              <w:ind w:left="535" w:hanging="535"/>
              <w:rPr>
                <w:rFonts w:ascii="Arial" w:hAnsi="Arial" w:cs="Arial"/>
                <w:b/>
                <w:color w:val="000000" w:themeColor="text1"/>
              </w:rPr>
            </w:pPr>
            <w:r w:rsidRPr="00B6409F">
              <w:rPr>
                <w:rFonts w:ascii="Arial" w:hAnsi="Arial" w:cs="Arial"/>
                <w:b/>
                <w:color w:val="000000" w:themeColor="text1"/>
              </w:rPr>
              <w:t>6.1</w:t>
            </w:r>
            <w:r w:rsidRPr="00B6409F">
              <w:rPr>
                <w:rFonts w:ascii="Arial" w:hAnsi="Arial" w:cs="Arial"/>
                <w:b/>
                <w:color w:val="000000" w:themeColor="text1"/>
              </w:rPr>
              <w:tab/>
            </w:r>
            <w:r w:rsidR="0009353F">
              <w:rPr>
                <w:rFonts w:ascii="Arial" w:hAnsi="Arial" w:cs="Arial"/>
                <w:b/>
              </w:rPr>
              <w:t>Prevention &amp; Early Intervention Strategy</w:t>
            </w:r>
            <w:r w:rsidR="003B426C">
              <w:rPr>
                <w:rFonts w:ascii="Arial" w:hAnsi="Arial" w:cs="Arial"/>
                <w:b/>
              </w:rPr>
              <w:t xml:space="preserve"> 2024-2027 Year 1 Report</w:t>
            </w:r>
          </w:p>
          <w:p w14:paraId="3700A893" w14:textId="2B33AD9C" w:rsidR="00950E7D" w:rsidRPr="00B6409F" w:rsidRDefault="00F01FE2" w:rsidP="00950E7D">
            <w:pPr>
              <w:spacing w:before="120" w:after="120"/>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0009353F" w:rsidRPr="0009353F">
              <w:rPr>
                <w:rStyle w:val="normaltextrun"/>
                <w:rFonts w:ascii="Arial" w:hAnsi="Arial" w:cs="Arial"/>
                <w:color w:val="000000" w:themeColor="text1"/>
              </w:rPr>
              <w:t>w</w:t>
            </w:r>
            <w:r w:rsidR="0009353F"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 xml:space="preserve">at </w:t>
            </w:r>
            <w:r w:rsidRPr="00B6409F">
              <w:rPr>
                <w:rFonts w:ascii="Arial" w:hAnsi="Arial" w:cs="Arial"/>
                <w:color w:val="000000" w:themeColor="text1"/>
                <w:lang w:val="en-US"/>
              </w:rPr>
              <w:t xml:space="preserve">the </w:t>
            </w:r>
            <w:r w:rsidR="0009353F">
              <w:rPr>
                <w:rFonts w:ascii="Arial" w:hAnsi="Arial" w:cs="Arial"/>
                <w:lang w:val="en-US"/>
              </w:rPr>
              <w:t>Quality and Communities Committee on 5</w:t>
            </w:r>
            <w:r w:rsidR="0009353F" w:rsidRPr="003F3B48">
              <w:rPr>
                <w:rFonts w:ascii="Arial" w:hAnsi="Arial" w:cs="Arial"/>
                <w:vertAlign w:val="superscript"/>
                <w:lang w:val="en-US"/>
              </w:rPr>
              <w:t>th</w:t>
            </w:r>
            <w:r w:rsidR="0009353F">
              <w:rPr>
                <w:rFonts w:ascii="Arial" w:hAnsi="Arial" w:cs="Arial"/>
                <w:lang w:val="en-US"/>
              </w:rPr>
              <w:t xml:space="preserve"> November 2025, the Local Partnership Forum on 11</w:t>
            </w:r>
            <w:r w:rsidR="0009353F" w:rsidRPr="00807059">
              <w:rPr>
                <w:rFonts w:ascii="Arial" w:hAnsi="Arial" w:cs="Arial"/>
                <w:vertAlign w:val="superscript"/>
                <w:lang w:val="en-US"/>
              </w:rPr>
              <w:t>th</w:t>
            </w:r>
            <w:r w:rsidR="0009353F">
              <w:rPr>
                <w:rFonts w:ascii="Arial" w:hAnsi="Arial" w:cs="Arial"/>
                <w:lang w:val="en-US"/>
              </w:rPr>
              <w:t xml:space="preserve"> November 2025 and the Strategic Planning Group on 14</w:t>
            </w:r>
            <w:r w:rsidR="0009353F" w:rsidRPr="00807059">
              <w:rPr>
                <w:rFonts w:ascii="Arial" w:hAnsi="Arial" w:cs="Arial"/>
                <w:vertAlign w:val="superscript"/>
                <w:lang w:val="en-US"/>
              </w:rPr>
              <w:t>th</w:t>
            </w:r>
            <w:r w:rsidR="0009353F">
              <w:rPr>
                <w:rFonts w:ascii="Arial" w:hAnsi="Arial" w:cs="Arial"/>
                <w:lang w:val="en-US"/>
              </w:rPr>
              <w:t xml:space="preserve"> November 2025</w:t>
            </w:r>
            <w:r w:rsidR="00867090">
              <w:rPr>
                <w:rFonts w:ascii="Arial" w:hAnsi="Arial" w:cs="Arial"/>
                <w:lang w:val="en-US"/>
              </w:rPr>
              <w:t xml:space="preserve"> and </w:t>
            </w:r>
            <w:r w:rsidR="00950E7D" w:rsidRPr="00B6409F">
              <w:rPr>
                <w:rFonts w:ascii="Arial" w:hAnsi="Arial" w:cs="Arial"/>
                <w:lang w:val="en-US"/>
              </w:rPr>
              <w:t xml:space="preserve">invited </w:t>
            </w:r>
            <w:r w:rsidR="0009353F">
              <w:rPr>
                <w:rFonts w:ascii="Arial" w:hAnsi="Arial" w:cs="Arial"/>
                <w:lang w:val="en-US"/>
              </w:rPr>
              <w:t>Lisa Cooper</w:t>
            </w:r>
            <w:r w:rsidR="00950E7D" w:rsidRPr="00B6409F">
              <w:rPr>
                <w:rFonts w:ascii="Arial" w:hAnsi="Arial" w:cs="Arial"/>
                <w:lang w:val="en-US"/>
              </w:rPr>
              <w:t xml:space="preserve"> to present the report.</w:t>
            </w:r>
          </w:p>
          <w:p w14:paraId="71A136CF" w14:textId="77777777" w:rsidR="00B32CD6" w:rsidRPr="00B32CD6" w:rsidRDefault="00B32CD6" w:rsidP="00B32CD6">
            <w:pPr>
              <w:autoSpaceDE w:val="0"/>
              <w:autoSpaceDN w:val="0"/>
              <w:adjustRightInd w:val="0"/>
              <w:spacing w:before="120" w:after="120"/>
              <w:rPr>
                <w:rFonts w:ascii="Arial" w:hAnsi="Arial" w:cs="Arial"/>
              </w:rPr>
            </w:pPr>
            <w:r w:rsidRPr="00B32CD6">
              <w:rPr>
                <w:rFonts w:ascii="Arial" w:hAnsi="Arial" w:cs="Arial"/>
              </w:rPr>
              <w:t>Lisa Cooper began her update by advising that the report was presented to the IJB to provide assurance on progress made during the first year of delivering the Prevention and Early Intervention (PEI) Strategy Delivery Plan. She noted that this is one of the enabling strategies underpinning the Strategic Plan and currently provides a moderate level of assurance.</w:t>
            </w:r>
          </w:p>
          <w:p w14:paraId="50C08F3F" w14:textId="524764D1" w:rsidR="00B32CD6" w:rsidRPr="00B32CD6" w:rsidRDefault="00CF1E5C" w:rsidP="00B32CD6">
            <w:pPr>
              <w:autoSpaceDE w:val="0"/>
              <w:autoSpaceDN w:val="0"/>
              <w:adjustRightInd w:val="0"/>
              <w:spacing w:before="120" w:after="120"/>
              <w:rPr>
                <w:rFonts w:ascii="Arial" w:hAnsi="Arial" w:cs="Arial"/>
              </w:rPr>
            </w:pPr>
            <w:r>
              <w:rPr>
                <w:rFonts w:ascii="Arial" w:hAnsi="Arial" w:cs="Arial"/>
              </w:rPr>
              <w:t>Lisa shared that o</w:t>
            </w:r>
            <w:r w:rsidR="00B32CD6" w:rsidRPr="00B32CD6">
              <w:rPr>
                <w:rFonts w:ascii="Arial" w:hAnsi="Arial" w:cs="Arial"/>
              </w:rPr>
              <w:t>f the 10 actions identified in Appendix 1, one has been completed and nine remain in progress. Communication has been prioritised, with a robust plan agreed. A baseline assessment survey has been completed to understand current delivery and establish a benchmark for measuring progress in Year Two.</w:t>
            </w:r>
          </w:p>
          <w:p w14:paraId="06443B08" w14:textId="7D94160F" w:rsidR="00B32CD6" w:rsidRPr="00B32CD6" w:rsidRDefault="00CF1E5C" w:rsidP="00B32CD6">
            <w:pPr>
              <w:autoSpaceDE w:val="0"/>
              <w:autoSpaceDN w:val="0"/>
              <w:adjustRightInd w:val="0"/>
              <w:spacing w:before="120" w:after="120"/>
              <w:rPr>
                <w:rFonts w:ascii="Arial" w:hAnsi="Arial" w:cs="Arial"/>
              </w:rPr>
            </w:pPr>
            <w:r>
              <w:rPr>
                <w:rFonts w:ascii="Arial" w:hAnsi="Arial" w:cs="Arial"/>
              </w:rPr>
              <w:t>Lisa advised members that w</w:t>
            </w:r>
            <w:r w:rsidR="00B32CD6" w:rsidRPr="00B32CD6">
              <w:rPr>
                <w:rFonts w:ascii="Arial" w:hAnsi="Arial" w:cs="Arial"/>
              </w:rPr>
              <w:t xml:space="preserve">ork is underway to develop a </w:t>
            </w:r>
            <w:r w:rsidR="000A3315">
              <w:rPr>
                <w:rFonts w:ascii="Arial" w:hAnsi="Arial" w:cs="Arial"/>
              </w:rPr>
              <w:t>P</w:t>
            </w:r>
            <w:r w:rsidR="00B32CD6" w:rsidRPr="00B32CD6">
              <w:rPr>
                <w:rFonts w:ascii="Arial" w:hAnsi="Arial" w:cs="Arial"/>
              </w:rPr>
              <w:t xml:space="preserve">erformance </w:t>
            </w:r>
            <w:r w:rsidR="000A3315">
              <w:rPr>
                <w:rFonts w:ascii="Arial" w:hAnsi="Arial" w:cs="Arial"/>
              </w:rPr>
              <w:t>F</w:t>
            </w:r>
            <w:r w:rsidR="00B32CD6" w:rsidRPr="00B32CD6">
              <w:rPr>
                <w:rFonts w:ascii="Arial" w:hAnsi="Arial" w:cs="Arial"/>
              </w:rPr>
              <w:t>ramework, which will be brought back to the Board in</w:t>
            </w:r>
            <w:r w:rsidR="000A3315">
              <w:rPr>
                <w:rFonts w:ascii="Arial" w:hAnsi="Arial" w:cs="Arial"/>
              </w:rPr>
              <w:t xml:space="preserve"> May 2026.</w:t>
            </w:r>
            <w:r w:rsidR="00B32CD6" w:rsidRPr="00B32CD6">
              <w:rPr>
                <w:rFonts w:ascii="Arial" w:hAnsi="Arial" w:cs="Arial"/>
              </w:rPr>
              <w:t xml:space="preserve"> A staff training plan, led by the Health Promotion Service and aligned with </w:t>
            </w:r>
            <w:r>
              <w:rPr>
                <w:rFonts w:ascii="Arial" w:hAnsi="Arial" w:cs="Arial"/>
              </w:rPr>
              <w:t xml:space="preserve">the </w:t>
            </w:r>
            <w:r w:rsidR="00B32CD6" w:rsidRPr="00B32CD6">
              <w:rPr>
                <w:rFonts w:ascii="Arial" w:hAnsi="Arial" w:cs="Arial"/>
              </w:rPr>
              <w:t>P</w:t>
            </w:r>
            <w:r w:rsidR="00B32CD6">
              <w:rPr>
                <w:rFonts w:ascii="Arial" w:hAnsi="Arial" w:cs="Arial"/>
              </w:rPr>
              <w:t>revention and Early Intervention</w:t>
            </w:r>
            <w:r>
              <w:rPr>
                <w:rFonts w:ascii="Arial" w:hAnsi="Arial" w:cs="Arial"/>
              </w:rPr>
              <w:t xml:space="preserve"> Strategy</w:t>
            </w:r>
            <w:r w:rsidR="00B32CD6" w:rsidRPr="00B32CD6">
              <w:rPr>
                <w:rFonts w:ascii="Arial" w:hAnsi="Arial" w:cs="Arial"/>
              </w:rPr>
              <w:t>, has been circulated.</w:t>
            </w:r>
          </w:p>
          <w:p w14:paraId="7102ACF4" w14:textId="77777777" w:rsidR="00B32CD6" w:rsidRDefault="00B32CD6" w:rsidP="00B32CD6">
            <w:pPr>
              <w:pStyle w:val="paragraph"/>
              <w:spacing w:before="120" w:beforeAutospacing="0" w:after="120" w:afterAutospacing="0"/>
              <w:textAlignment w:val="baseline"/>
              <w:rPr>
                <w:rFonts w:ascii="Arial" w:hAnsi="Arial" w:cs="Arial"/>
              </w:rPr>
            </w:pPr>
            <w:r w:rsidRPr="00B32CD6">
              <w:rPr>
                <w:rFonts w:ascii="Arial" w:hAnsi="Arial" w:cs="Arial"/>
              </w:rPr>
              <w:t>Lisa highlighted concerns raised by staff and service managers regarding capacity to deliver PEI, which has been identified as a risk and is being considered in the design and implementation of actions. She also noted the recent launch of Scotland’s Population Health Framework, which will help create positive conditions for delivering the strategy going forward.</w:t>
            </w:r>
          </w:p>
          <w:p w14:paraId="565E0858" w14:textId="52570FB6" w:rsidR="00C93DD6" w:rsidRDefault="00F01FE2" w:rsidP="00B32CD6">
            <w:pPr>
              <w:pStyle w:val="paragraph"/>
              <w:spacing w:before="120" w:beforeAutospacing="0" w:after="120" w:afterAutospacing="0"/>
              <w:textAlignment w:val="baseline"/>
              <w:rPr>
                <w:rFonts w:ascii="Arial" w:hAnsi="Arial" w:cs="Arial"/>
              </w:rPr>
            </w:pPr>
            <w:r w:rsidRPr="00B6409F">
              <w:rPr>
                <w:rFonts w:ascii="Arial" w:hAnsi="Arial" w:cs="Arial"/>
                <w:color w:val="000000" w:themeColor="text1"/>
              </w:rPr>
              <w:t>David Ross then</w:t>
            </w:r>
            <w:r w:rsidR="00C93DD6">
              <w:rPr>
                <w:rFonts w:ascii="Arial" w:hAnsi="Arial" w:cs="Arial"/>
                <w:color w:val="000000" w:themeColor="text1"/>
              </w:rPr>
              <w:t xml:space="preserve"> invited</w:t>
            </w:r>
            <w:r w:rsidRPr="00B6409F">
              <w:rPr>
                <w:rFonts w:ascii="Arial" w:hAnsi="Arial" w:cs="Arial"/>
                <w:color w:val="000000" w:themeColor="text1"/>
              </w:rPr>
              <w:t xml:space="preserve"> </w:t>
            </w:r>
            <w:r w:rsidR="00C93DD6">
              <w:rPr>
                <w:rStyle w:val="normaltextrun"/>
                <w:rFonts w:ascii="Arial" w:hAnsi="Arial" w:cs="Arial"/>
              </w:rPr>
              <w:t>Rosemary Liewald, Interim Chair of</w:t>
            </w:r>
            <w:r w:rsidR="00056DA7">
              <w:rPr>
                <w:rStyle w:val="normaltextrun"/>
                <w:rFonts w:ascii="Arial" w:hAnsi="Arial" w:cs="Arial"/>
              </w:rPr>
              <w:t xml:space="preserve"> the</w:t>
            </w:r>
            <w:r w:rsidR="00C93DD6">
              <w:rPr>
                <w:rStyle w:val="normaltextrun"/>
                <w:rFonts w:ascii="Arial" w:hAnsi="Arial" w:cs="Arial"/>
              </w:rPr>
              <w:t xml:space="preserve"> Quality </w:t>
            </w:r>
            <w:r w:rsidR="00056DA7">
              <w:rPr>
                <w:rStyle w:val="normaltextrun"/>
                <w:rFonts w:ascii="Arial" w:hAnsi="Arial" w:cs="Arial"/>
              </w:rPr>
              <w:t>and</w:t>
            </w:r>
            <w:r w:rsidR="00C93DD6">
              <w:rPr>
                <w:rStyle w:val="normaltextrun"/>
                <w:rFonts w:ascii="Arial" w:hAnsi="Arial" w:cs="Arial"/>
              </w:rPr>
              <w:t xml:space="preserve"> Communities</w:t>
            </w:r>
            <w:r w:rsidR="00056DA7">
              <w:rPr>
                <w:rStyle w:val="normaltextrun"/>
                <w:rFonts w:ascii="Arial" w:hAnsi="Arial" w:cs="Arial"/>
              </w:rPr>
              <w:t xml:space="preserve"> Committee</w:t>
            </w:r>
            <w:r w:rsidR="00C93DD6">
              <w:rPr>
                <w:rStyle w:val="normaltextrun"/>
                <w:rFonts w:ascii="Arial" w:hAnsi="Arial" w:cs="Arial"/>
              </w:rPr>
              <w:t xml:space="preserve">, Vicki Bennett, Kenny McCallum </w:t>
            </w:r>
            <w:r w:rsidR="00056DA7">
              <w:rPr>
                <w:rStyle w:val="normaltextrun"/>
                <w:rFonts w:ascii="Arial" w:hAnsi="Arial" w:cs="Arial"/>
              </w:rPr>
              <w:t>and</w:t>
            </w:r>
            <w:r w:rsidR="00C93DD6">
              <w:rPr>
                <w:rStyle w:val="normaltextrun"/>
                <w:rFonts w:ascii="Arial" w:hAnsi="Arial" w:cs="Arial"/>
              </w:rPr>
              <w:t xml:space="preserve"> Lynne Garvey, Co-Chairs of</w:t>
            </w:r>
            <w:r w:rsidR="00056DA7">
              <w:rPr>
                <w:rStyle w:val="normaltextrun"/>
                <w:rFonts w:ascii="Arial" w:hAnsi="Arial" w:cs="Arial"/>
              </w:rPr>
              <w:t xml:space="preserve"> the</w:t>
            </w:r>
            <w:r w:rsidR="00C93DD6">
              <w:rPr>
                <w:rStyle w:val="normaltextrun"/>
                <w:rFonts w:ascii="Arial" w:hAnsi="Arial" w:cs="Arial"/>
              </w:rPr>
              <w:t xml:space="preserve"> Local Partnership Forum and Colin Grieve, Chair of</w:t>
            </w:r>
            <w:r w:rsidR="00056DA7">
              <w:rPr>
                <w:rStyle w:val="normaltextrun"/>
                <w:rFonts w:ascii="Arial" w:hAnsi="Arial" w:cs="Arial"/>
              </w:rPr>
              <w:t xml:space="preserve"> the</w:t>
            </w:r>
            <w:r w:rsidR="00C93DD6">
              <w:rPr>
                <w:rStyle w:val="normaltextrun"/>
                <w:rFonts w:ascii="Arial" w:hAnsi="Arial" w:cs="Arial"/>
              </w:rPr>
              <w:t xml:space="preserve"> Strategic Planning Group to comment on discussions at Committees before opening to questions from Board members.</w:t>
            </w:r>
            <w:r w:rsidR="00C93DD6">
              <w:rPr>
                <w:rStyle w:val="eop"/>
                <w:rFonts w:ascii="Arial" w:hAnsi="Arial" w:cs="Arial"/>
              </w:rPr>
              <w:t> </w:t>
            </w:r>
          </w:p>
          <w:p w14:paraId="7CC1DF4A" w14:textId="77777777" w:rsidR="00730404" w:rsidRDefault="0098238C" w:rsidP="00950E7D">
            <w:pPr>
              <w:autoSpaceDE w:val="0"/>
              <w:autoSpaceDN w:val="0"/>
              <w:adjustRightInd w:val="0"/>
              <w:spacing w:before="120" w:after="120"/>
              <w:rPr>
                <w:rFonts w:ascii="Arial" w:hAnsi="Arial" w:cs="Arial"/>
                <w:color w:val="000000" w:themeColor="text1"/>
                <w:kern w:val="0"/>
              </w:rPr>
            </w:pPr>
            <w:r w:rsidRPr="0098238C">
              <w:rPr>
                <w:rFonts w:ascii="Arial" w:hAnsi="Arial" w:cs="Arial"/>
                <w:color w:val="000000" w:themeColor="text1"/>
                <w:kern w:val="0"/>
              </w:rPr>
              <w:t>Rosemary Liewald thanked Lisa for the report, noting that it had been discussed in detail at the Quality and Communities Committee. She shared the Committee’s view that progress is being made in this area and expressed confidence in Lisa’s team and the PEI approach.</w:t>
            </w:r>
            <w:r>
              <w:rPr>
                <w:rFonts w:ascii="Arial" w:hAnsi="Arial" w:cs="Arial"/>
                <w:color w:val="000000" w:themeColor="text1"/>
                <w:kern w:val="0"/>
              </w:rPr>
              <w:t xml:space="preserve"> </w:t>
            </w:r>
          </w:p>
          <w:p w14:paraId="437B0550" w14:textId="448EBFF3" w:rsidR="00C93DD6" w:rsidRDefault="00C93DD6" w:rsidP="00950E7D">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lastRenderedPageBreak/>
              <w:t>Vicki Bennett noted</w:t>
            </w:r>
            <w:r w:rsidR="00237109">
              <w:rPr>
                <w:rFonts w:ascii="Arial" w:hAnsi="Arial" w:cs="Arial"/>
                <w:color w:val="000000" w:themeColor="text1"/>
                <w:kern w:val="0"/>
              </w:rPr>
              <w:t xml:space="preserve"> </w:t>
            </w:r>
            <w:r w:rsidR="001D6E60">
              <w:rPr>
                <w:rFonts w:ascii="Arial" w:hAnsi="Arial" w:cs="Arial"/>
                <w:color w:val="000000" w:themeColor="text1"/>
                <w:kern w:val="0"/>
              </w:rPr>
              <w:t>no comments</w:t>
            </w:r>
            <w:r w:rsidR="00730404">
              <w:rPr>
                <w:rFonts w:ascii="Arial" w:hAnsi="Arial" w:cs="Arial"/>
                <w:color w:val="000000" w:themeColor="text1"/>
                <w:kern w:val="0"/>
              </w:rPr>
              <w:t xml:space="preserve"> from </w:t>
            </w:r>
            <w:r w:rsidR="008F1FD6">
              <w:rPr>
                <w:rFonts w:ascii="Arial" w:hAnsi="Arial" w:cs="Arial"/>
                <w:color w:val="000000" w:themeColor="text1"/>
                <w:kern w:val="0"/>
              </w:rPr>
              <w:t xml:space="preserve">the </w:t>
            </w:r>
            <w:r w:rsidR="00100FF5">
              <w:rPr>
                <w:rFonts w:ascii="Arial" w:hAnsi="Arial" w:cs="Arial"/>
                <w:color w:val="000000" w:themeColor="text1"/>
                <w:kern w:val="0"/>
              </w:rPr>
              <w:t xml:space="preserve">Local </w:t>
            </w:r>
            <w:r w:rsidR="008F1FD6">
              <w:rPr>
                <w:rFonts w:ascii="Arial" w:hAnsi="Arial" w:cs="Arial"/>
                <w:color w:val="000000" w:themeColor="text1"/>
                <w:kern w:val="0"/>
              </w:rPr>
              <w:t>Partnership</w:t>
            </w:r>
            <w:r w:rsidR="00100FF5">
              <w:rPr>
                <w:rFonts w:ascii="Arial" w:hAnsi="Arial" w:cs="Arial"/>
                <w:color w:val="000000" w:themeColor="text1"/>
                <w:kern w:val="0"/>
              </w:rPr>
              <w:t xml:space="preserve"> Foru</w:t>
            </w:r>
            <w:r w:rsidR="008F1FD6">
              <w:rPr>
                <w:rFonts w:ascii="Arial" w:hAnsi="Arial" w:cs="Arial"/>
                <w:color w:val="000000" w:themeColor="text1"/>
                <w:kern w:val="0"/>
              </w:rPr>
              <w:t>m</w:t>
            </w:r>
            <w:r w:rsidR="001D6E60">
              <w:rPr>
                <w:rFonts w:ascii="Arial" w:hAnsi="Arial" w:cs="Arial"/>
                <w:color w:val="000000" w:themeColor="text1"/>
                <w:kern w:val="0"/>
              </w:rPr>
              <w:t>.</w:t>
            </w:r>
          </w:p>
          <w:p w14:paraId="4134B94F" w14:textId="77777777" w:rsidR="005B5592" w:rsidRDefault="00C93DD6" w:rsidP="005B5592">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 xml:space="preserve">Colin Grieve </w:t>
            </w:r>
            <w:r w:rsidR="008A2C2D">
              <w:rPr>
                <w:rFonts w:ascii="Arial" w:hAnsi="Arial" w:cs="Arial"/>
                <w:color w:val="000000" w:themeColor="text1"/>
                <w:kern w:val="0"/>
              </w:rPr>
              <w:t>advised that the Strategic Planning Group had</w:t>
            </w:r>
            <w:r w:rsidR="001D6E60">
              <w:rPr>
                <w:rFonts w:ascii="Arial" w:hAnsi="Arial" w:cs="Arial"/>
                <w:color w:val="000000" w:themeColor="text1"/>
                <w:kern w:val="0"/>
              </w:rPr>
              <w:t xml:space="preserve"> commended</w:t>
            </w:r>
            <w:r w:rsidR="008A2C2D">
              <w:rPr>
                <w:rFonts w:ascii="Arial" w:hAnsi="Arial" w:cs="Arial"/>
                <w:color w:val="000000" w:themeColor="text1"/>
                <w:kern w:val="0"/>
              </w:rPr>
              <w:t xml:space="preserve"> the</w:t>
            </w:r>
            <w:r w:rsidR="001D6E60">
              <w:rPr>
                <w:rFonts w:ascii="Arial" w:hAnsi="Arial" w:cs="Arial"/>
                <w:color w:val="000000" w:themeColor="text1"/>
                <w:kern w:val="0"/>
              </w:rPr>
              <w:t xml:space="preserve"> report and </w:t>
            </w:r>
            <w:r w:rsidR="008A2C2D">
              <w:rPr>
                <w:rFonts w:ascii="Arial" w:hAnsi="Arial" w:cs="Arial"/>
                <w:color w:val="000000" w:themeColor="text1"/>
                <w:kern w:val="0"/>
              </w:rPr>
              <w:t xml:space="preserve">the </w:t>
            </w:r>
            <w:r w:rsidR="001D6E60">
              <w:rPr>
                <w:rFonts w:ascii="Arial" w:hAnsi="Arial" w:cs="Arial"/>
                <w:color w:val="000000" w:themeColor="text1"/>
                <w:kern w:val="0"/>
              </w:rPr>
              <w:t xml:space="preserve">progress made to date whilst understanding </w:t>
            </w:r>
            <w:r w:rsidR="008A2C2D">
              <w:rPr>
                <w:rFonts w:ascii="Arial" w:hAnsi="Arial" w:cs="Arial"/>
                <w:color w:val="000000" w:themeColor="text1"/>
                <w:kern w:val="0"/>
              </w:rPr>
              <w:t xml:space="preserve">that </w:t>
            </w:r>
            <w:r w:rsidR="00000DBB">
              <w:rPr>
                <w:rFonts w:ascii="Arial" w:hAnsi="Arial" w:cs="Arial"/>
                <w:color w:val="000000" w:themeColor="text1"/>
                <w:kern w:val="0"/>
              </w:rPr>
              <w:t xml:space="preserve">further work </w:t>
            </w:r>
            <w:r w:rsidR="008A2C2D">
              <w:rPr>
                <w:rFonts w:ascii="Arial" w:hAnsi="Arial" w:cs="Arial"/>
                <w:color w:val="000000" w:themeColor="text1"/>
                <w:kern w:val="0"/>
              </w:rPr>
              <w:t xml:space="preserve">is </w:t>
            </w:r>
            <w:r w:rsidR="00000DBB">
              <w:rPr>
                <w:rFonts w:ascii="Arial" w:hAnsi="Arial" w:cs="Arial"/>
                <w:color w:val="000000" w:themeColor="text1"/>
                <w:kern w:val="0"/>
              </w:rPr>
              <w:t>required.</w:t>
            </w:r>
          </w:p>
          <w:p w14:paraId="1D567B34" w14:textId="77777777" w:rsidR="005B5592" w:rsidRDefault="005B5592" w:rsidP="005B5592">
            <w:pPr>
              <w:autoSpaceDE w:val="0"/>
              <w:autoSpaceDN w:val="0"/>
              <w:adjustRightInd w:val="0"/>
              <w:spacing w:before="120" w:after="120"/>
              <w:rPr>
                <w:rFonts w:ascii="Arial" w:eastAsia="Times New Roman" w:hAnsi="Arial" w:cs="Arial"/>
                <w:kern w:val="0"/>
                <w:lang w:eastAsia="en-GB"/>
              </w:rPr>
            </w:pPr>
            <w:r w:rsidRPr="005B5592">
              <w:rPr>
                <w:rFonts w:ascii="Arial" w:eastAsia="Times New Roman" w:hAnsi="Arial" w:cs="Arial"/>
                <w:kern w:val="0"/>
                <w:lang w:eastAsia="en-GB"/>
              </w:rPr>
              <w:t xml:space="preserve">Morna Fleming advised that her comments had been shared directly with Lisa and Ruth Bennett </w:t>
            </w:r>
            <w:r>
              <w:rPr>
                <w:rFonts w:ascii="Arial" w:eastAsia="Times New Roman" w:hAnsi="Arial" w:cs="Arial"/>
                <w:kern w:val="0"/>
                <w:lang w:eastAsia="en-GB"/>
              </w:rPr>
              <w:t xml:space="preserve">prior to the meeting </w:t>
            </w:r>
            <w:r w:rsidRPr="005B5592">
              <w:rPr>
                <w:rFonts w:ascii="Arial" w:eastAsia="Times New Roman" w:hAnsi="Arial" w:cs="Arial"/>
                <w:kern w:val="0"/>
                <w:lang w:eastAsia="en-GB"/>
              </w:rPr>
              <w:t>and highlighted the following points:</w:t>
            </w:r>
          </w:p>
          <w:p w14:paraId="5349BCD8" w14:textId="56EC829A" w:rsidR="003962D0" w:rsidRPr="003962D0" w:rsidRDefault="005B5592" w:rsidP="003962D0">
            <w:pPr>
              <w:pStyle w:val="ListParagraph"/>
              <w:numPr>
                <w:ilvl w:val="0"/>
                <w:numId w:val="55"/>
              </w:numPr>
              <w:autoSpaceDE w:val="0"/>
              <w:autoSpaceDN w:val="0"/>
              <w:adjustRightInd w:val="0"/>
              <w:spacing w:before="120" w:after="120"/>
              <w:rPr>
                <w:rFonts w:ascii="Arial" w:hAnsi="Arial" w:cs="Arial"/>
                <w:color w:val="000000" w:themeColor="text1"/>
                <w:kern w:val="0"/>
              </w:rPr>
            </w:pPr>
            <w:r w:rsidRPr="005B5592">
              <w:rPr>
                <w:rFonts w:ascii="Arial" w:eastAsia="Times New Roman" w:hAnsi="Arial" w:cs="Arial"/>
                <w:kern w:val="0"/>
                <w:lang w:eastAsia="en-GB"/>
              </w:rPr>
              <w:t>Implications and impacts</w:t>
            </w:r>
            <w:r w:rsidRPr="003962D0">
              <w:rPr>
                <w:rFonts w:ascii="Arial" w:eastAsia="Times New Roman" w:hAnsi="Arial" w:cs="Arial"/>
                <w:kern w:val="0"/>
                <w:lang w:eastAsia="en-GB"/>
              </w:rPr>
              <w:t>:</w:t>
            </w:r>
            <w:r w:rsidRPr="005B5592">
              <w:rPr>
                <w:rFonts w:ascii="Arial" w:eastAsia="Times New Roman" w:hAnsi="Arial" w:cs="Arial"/>
                <w:kern w:val="0"/>
                <w:lang w:eastAsia="en-GB"/>
              </w:rPr>
              <w:t xml:space="preserve"> While acknowledging that service users and carers are </w:t>
            </w:r>
            <w:r w:rsidR="006E3B80">
              <w:rPr>
                <w:rFonts w:ascii="Arial" w:eastAsia="Times New Roman" w:hAnsi="Arial" w:cs="Arial"/>
                <w:kern w:val="0"/>
                <w:lang w:eastAsia="en-GB"/>
              </w:rPr>
              <w:t>listed at the top of this section</w:t>
            </w:r>
            <w:r w:rsidRPr="005B5592">
              <w:rPr>
                <w:rFonts w:ascii="Arial" w:eastAsia="Times New Roman" w:hAnsi="Arial" w:cs="Arial"/>
                <w:kern w:val="0"/>
                <w:lang w:eastAsia="en-GB"/>
              </w:rPr>
              <w:t>, Morna noted they were previously included as a protected characteristic.</w:t>
            </w:r>
          </w:p>
          <w:p w14:paraId="526AEA92" w14:textId="77777777" w:rsidR="003962D0" w:rsidRPr="003962D0" w:rsidRDefault="005B5592" w:rsidP="003962D0">
            <w:pPr>
              <w:pStyle w:val="ListParagraph"/>
              <w:numPr>
                <w:ilvl w:val="0"/>
                <w:numId w:val="55"/>
              </w:numPr>
              <w:autoSpaceDE w:val="0"/>
              <w:autoSpaceDN w:val="0"/>
              <w:adjustRightInd w:val="0"/>
              <w:spacing w:before="120" w:after="120"/>
              <w:rPr>
                <w:rFonts w:ascii="Arial" w:hAnsi="Arial" w:cs="Arial"/>
                <w:color w:val="000000" w:themeColor="text1"/>
                <w:kern w:val="0"/>
              </w:rPr>
            </w:pPr>
            <w:r w:rsidRPr="003962D0">
              <w:rPr>
                <w:rFonts w:ascii="Arial" w:eastAsia="Times New Roman" w:hAnsi="Arial" w:cs="Arial"/>
                <w:kern w:val="0"/>
                <w:lang w:eastAsia="en-GB"/>
              </w:rPr>
              <w:t>Specific reference to carers: She stressed the need for explicit consideration of impacts on carers, as the current focus is primarily on the individual.</w:t>
            </w:r>
          </w:p>
          <w:p w14:paraId="6B292BD3" w14:textId="77777777" w:rsidR="003962D0" w:rsidRPr="003962D0" w:rsidRDefault="005B5592" w:rsidP="003962D0">
            <w:pPr>
              <w:pStyle w:val="ListParagraph"/>
              <w:numPr>
                <w:ilvl w:val="0"/>
                <w:numId w:val="55"/>
              </w:numPr>
              <w:autoSpaceDE w:val="0"/>
              <w:autoSpaceDN w:val="0"/>
              <w:adjustRightInd w:val="0"/>
              <w:spacing w:before="120" w:after="120"/>
              <w:rPr>
                <w:rFonts w:ascii="Arial" w:hAnsi="Arial" w:cs="Arial"/>
                <w:color w:val="000000" w:themeColor="text1"/>
                <w:kern w:val="0"/>
              </w:rPr>
            </w:pPr>
            <w:r w:rsidRPr="003962D0">
              <w:rPr>
                <w:rFonts w:ascii="Arial" w:eastAsia="Times New Roman" w:hAnsi="Arial" w:cs="Arial"/>
                <w:kern w:val="0"/>
                <w:lang w:eastAsia="en-GB"/>
              </w:rPr>
              <w:t>Financial constraints: These place increased responsibility on unpaid carers.</w:t>
            </w:r>
          </w:p>
          <w:p w14:paraId="582EC863" w14:textId="3895F01C" w:rsidR="005B5592" w:rsidRPr="003962D0" w:rsidRDefault="005B5592" w:rsidP="003962D0">
            <w:pPr>
              <w:pStyle w:val="ListParagraph"/>
              <w:numPr>
                <w:ilvl w:val="0"/>
                <w:numId w:val="55"/>
              </w:numPr>
              <w:autoSpaceDE w:val="0"/>
              <w:autoSpaceDN w:val="0"/>
              <w:adjustRightInd w:val="0"/>
              <w:spacing w:before="120" w:after="120"/>
              <w:rPr>
                <w:rFonts w:ascii="Arial" w:hAnsi="Arial" w:cs="Arial"/>
                <w:color w:val="000000" w:themeColor="text1"/>
                <w:kern w:val="0"/>
              </w:rPr>
            </w:pPr>
            <w:r w:rsidRPr="003962D0">
              <w:rPr>
                <w:rFonts w:ascii="Arial" w:eastAsia="Times New Roman" w:hAnsi="Arial" w:cs="Arial"/>
                <w:kern w:val="0"/>
                <w:lang w:eastAsia="en-GB"/>
              </w:rPr>
              <w:t>Evidence of impact: Morna questioned where the evidence is that ongoing work is having a positive effect on PEI, noting that no actual data or evidence has been provided.</w:t>
            </w:r>
          </w:p>
          <w:p w14:paraId="7F1C6609" w14:textId="3E11A419" w:rsidR="00993637" w:rsidRPr="00993637" w:rsidRDefault="00993637" w:rsidP="00993637">
            <w:pPr>
              <w:autoSpaceDE w:val="0"/>
              <w:autoSpaceDN w:val="0"/>
              <w:adjustRightInd w:val="0"/>
              <w:spacing w:before="120" w:after="120"/>
              <w:rPr>
                <w:rFonts w:ascii="Arial" w:hAnsi="Arial" w:cs="Arial"/>
                <w:color w:val="000000" w:themeColor="text1"/>
                <w:kern w:val="0"/>
              </w:rPr>
            </w:pPr>
            <w:r w:rsidRPr="00993637">
              <w:rPr>
                <w:rFonts w:ascii="Arial" w:hAnsi="Arial" w:cs="Arial"/>
                <w:color w:val="000000" w:themeColor="text1"/>
                <w:kern w:val="0"/>
              </w:rPr>
              <w:t xml:space="preserve">Lisa responded by confirming that Ruth had provided an update on the discussions held on 25 November. She noted the strong </w:t>
            </w:r>
            <w:r w:rsidR="005769AE">
              <w:rPr>
                <w:rFonts w:ascii="Arial" w:hAnsi="Arial" w:cs="Arial"/>
                <w:color w:val="000000" w:themeColor="text1"/>
                <w:kern w:val="0"/>
              </w:rPr>
              <w:t>O</w:t>
            </w:r>
            <w:r w:rsidRPr="00993637">
              <w:rPr>
                <w:rFonts w:ascii="Arial" w:hAnsi="Arial" w:cs="Arial"/>
                <w:color w:val="000000" w:themeColor="text1"/>
                <w:kern w:val="0"/>
              </w:rPr>
              <w:t xml:space="preserve">versight </w:t>
            </w:r>
            <w:r w:rsidR="005769AE">
              <w:rPr>
                <w:rFonts w:ascii="Arial" w:hAnsi="Arial" w:cs="Arial"/>
                <w:color w:val="000000" w:themeColor="text1"/>
                <w:kern w:val="0"/>
              </w:rPr>
              <w:t>G</w:t>
            </w:r>
            <w:r w:rsidRPr="00993637">
              <w:rPr>
                <w:rFonts w:ascii="Arial" w:hAnsi="Arial" w:cs="Arial"/>
                <w:color w:val="000000" w:themeColor="text1"/>
                <w:kern w:val="0"/>
              </w:rPr>
              <w:t xml:space="preserve">roup involving partners and stakeholders and welcomed the inclusion of a </w:t>
            </w:r>
            <w:r w:rsidR="00A46784">
              <w:rPr>
                <w:rFonts w:ascii="Arial" w:hAnsi="Arial" w:cs="Arial"/>
                <w:color w:val="000000" w:themeColor="text1"/>
                <w:kern w:val="0"/>
              </w:rPr>
              <w:t>c</w:t>
            </w:r>
            <w:r w:rsidRPr="00993637">
              <w:rPr>
                <w:rFonts w:ascii="Arial" w:hAnsi="Arial" w:cs="Arial"/>
                <w:color w:val="000000" w:themeColor="text1"/>
                <w:kern w:val="0"/>
              </w:rPr>
              <w:t xml:space="preserve">arers </w:t>
            </w:r>
            <w:r w:rsidR="00A46784">
              <w:rPr>
                <w:rFonts w:ascii="Arial" w:hAnsi="Arial" w:cs="Arial"/>
                <w:color w:val="000000" w:themeColor="text1"/>
                <w:kern w:val="0"/>
              </w:rPr>
              <w:t>r</w:t>
            </w:r>
            <w:r w:rsidRPr="00993637">
              <w:rPr>
                <w:rFonts w:ascii="Arial" w:hAnsi="Arial" w:cs="Arial"/>
                <w:color w:val="000000" w:themeColor="text1"/>
                <w:kern w:val="0"/>
              </w:rPr>
              <w:t xml:space="preserve">epresentative </w:t>
            </w:r>
            <w:r w:rsidR="00A46784">
              <w:rPr>
                <w:rFonts w:ascii="Arial" w:hAnsi="Arial" w:cs="Arial"/>
                <w:color w:val="000000" w:themeColor="text1"/>
                <w:kern w:val="0"/>
              </w:rPr>
              <w:t xml:space="preserve">at this group </w:t>
            </w:r>
            <w:r w:rsidRPr="00993637">
              <w:rPr>
                <w:rFonts w:ascii="Arial" w:hAnsi="Arial" w:cs="Arial"/>
                <w:color w:val="000000" w:themeColor="text1"/>
                <w:kern w:val="0"/>
              </w:rPr>
              <w:t>going forward.</w:t>
            </w:r>
          </w:p>
          <w:p w14:paraId="7F8369CB" w14:textId="77777777" w:rsidR="00993637" w:rsidRPr="00993637" w:rsidRDefault="00993637" w:rsidP="00993637">
            <w:pPr>
              <w:autoSpaceDE w:val="0"/>
              <w:autoSpaceDN w:val="0"/>
              <w:adjustRightInd w:val="0"/>
              <w:spacing w:before="120" w:after="120"/>
              <w:rPr>
                <w:rFonts w:ascii="Arial" w:hAnsi="Arial" w:cs="Arial"/>
                <w:color w:val="000000" w:themeColor="text1"/>
                <w:kern w:val="0"/>
              </w:rPr>
            </w:pPr>
            <w:r w:rsidRPr="00993637">
              <w:rPr>
                <w:rFonts w:ascii="Arial" w:hAnsi="Arial" w:cs="Arial"/>
                <w:color w:val="000000" w:themeColor="text1"/>
                <w:kern w:val="0"/>
              </w:rPr>
              <w:t>On impacts and outcomes, Lisa advised that while a formal framework is not yet in place, this will be brought back to the IJB for assurance. She highlighted that PEI is now a priority within locality arrangements, and locality action plans will provide evidence of impacts and outcomes.</w:t>
            </w:r>
          </w:p>
          <w:p w14:paraId="6F7E7AC4" w14:textId="0FB20F6B" w:rsidR="00993637" w:rsidRPr="00993637" w:rsidRDefault="00993637" w:rsidP="00993637">
            <w:pPr>
              <w:autoSpaceDE w:val="0"/>
              <w:autoSpaceDN w:val="0"/>
              <w:adjustRightInd w:val="0"/>
              <w:spacing w:before="120" w:after="120"/>
              <w:rPr>
                <w:rFonts w:ascii="Arial" w:hAnsi="Arial" w:cs="Arial"/>
                <w:color w:val="000000" w:themeColor="text1"/>
                <w:kern w:val="0"/>
              </w:rPr>
            </w:pPr>
            <w:r w:rsidRPr="00993637">
              <w:rPr>
                <w:rFonts w:ascii="Arial" w:hAnsi="Arial" w:cs="Arial"/>
                <w:color w:val="000000" w:themeColor="text1"/>
                <w:kern w:val="0"/>
              </w:rPr>
              <w:t xml:space="preserve">Vanessa </w:t>
            </w:r>
            <w:r w:rsidR="00A80E52">
              <w:rPr>
                <w:rFonts w:ascii="Arial" w:hAnsi="Arial" w:cs="Arial"/>
                <w:color w:val="000000" w:themeColor="text1"/>
                <w:kern w:val="0"/>
              </w:rPr>
              <w:t>Salmond</w:t>
            </w:r>
            <w:r w:rsidR="00672939">
              <w:rPr>
                <w:rFonts w:ascii="Arial" w:hAnsi="Arial" w:cs="Arial"/>
                <w:color w:val="000000" w:themeColor="text1"/>
                <w:kern w:val="0"/>
              </w:rPr>
              <w:t xml:space="preserve"> (</w:t>
            </w:r>
            <w:r w:rsidR="00A80E52">
              <w:rPr>
                <w:rFonts w:ascii="Arial" w:hAnsi="Arial" w:cs="Arial"/>
                <w:color w:val="000000" w:themeColor="text1"/>
                <w:kern w:val="0"/>
              </w:rPr>
              <w:t>Head of Corporate Governance</w:t>
            </w:r>
            <w:r w:rsidR="00672939">
              <w:rPr>
                <w:rFonts w:ascii="Arial" w:hAnsi="Arial" w:cs="Arial"/>
                <w:color w:val="000000" w:themeColor="text1"/>
                <w:kern w:val="0"/>
              </w:rPr>
              <w:t xml:space="preserve">) </w:t>
            </w:r>
            <w:r w:rsidRPr="00993637">
              <w:rPr>
                <w:rFonts w:ascii="Arial" w:hAnsi="Arial" w:cs="Arial"/>
                <w:color w:val="000000" w:themeColor="text1"/>
                <w:kern w:val="0"/>
              </w:rPr>
              <w:t xml:space="preserve">confirmed that the recent changes to the SBAR were made following </w:t>
            </w:r>
            <w:r w:rsidR="00672939">
              <w:rPr>
                <w:rFonts w:ascii="Arial" w:hAnsi="Arial" w:cs="Arial"/>
                <w:color w:val="000000" w:themeColor="text1"/>
                <w:kern w:val="0"/>
              </w:rPr>
              <w:t xml:space="preserve">in depth </w:t>
            </w:r>
            <w:r w:rsidRPr="00993637">
              <w:rPr>
                <w:rFonts w:ascii="Arial" w:hAnsi="Arial" w:cs="Arial"/>
                <w:color w:val="000000" w:themeColor="text1"/>
                <w:kern w:val="0"/>
              </w:rPr>
              <w:t xml:space="preserve">consultation with IJB members. She referenced the </w:t>
            </w:r>
            <w:r w:rsidR="00672939">
              <w:rPr>
                <w:rFonts w:ascii="Arial" w:hAnsi="Arial" w:cs="Arial"/>
                <w:color w:val="000000" w:themeColor="text1"/>
                <w:kern w:val="0"/>
              </w:rPr>
              <w:t xml:space="preserve">focused </w:t>
            </w:r>
            <w:r w:rsidRPr="00993637">
              <w:rPr>
                <w:rFonts w:ascii="Arial" w:hAnsi="Arial" w:cs="Arial"/>
                <w:color w:val="000000" w:themeColor="text1"/>
                <w:kern w:val="0"/>
              </w:rPr>
              <w:t xml:space="preserve">development session and </w:t>
            </w:r>
            <w:r w:rsidR="00D72CB0">
              <w:rPr>
                <w:rFonts w:ascii="Arial" w:hAnsi="Arial" w:cs="Arial"/>
                <w:color w:val="000000" w:themeColor="text1"/>
                <w:kern w:val="0"/>
              </w:rPr>
              <w:t xml:space="preserve">the </w:t>
            </w:r>
            <w:r w:rsidRPr="00993637">
              <w:rPr>
                <w:rFonts w:ascii="Arial" w:hAnsi="Arial" w:cs="Arial"/>
                <w:color w:val="000000" w:themeColor="text1"/>
                <w:kern w:val="0"/>
              </w:rPr>
              <w:t xml:space="preserve">follow-up email, which </w:t>
            </w:r>
            <w:r w:rsidR="00D72CB0">
              <w:rPr>
                <w:rFonts w:ascii="Arial" w:hAnsi="Arial" w:cs="Arial"/>
                <w:color w:val="000000" w:themeColor="text1"/>
                <w:kern w:val="0"/>
              </w:rPr>
              <w:t xml:space="preserve">extended </w:t>
            </w:r>
            <w:r w:rsidR="00672939">
              <w:rPr>
                <w:rFonts w:ascii="Arial" w:hAnsi="Arial" w:cs="Arial"/>
                <w:color w:val="000000" w:themeColor="text1"/>
                <w:kern w:val="0"/>
              </w:rPr>
              <w:t xml:space="preserve">invitations to </w:t>
            </w:r>
            <w:r w:rsidRPr="00993637">
              <w:rPr>
                <w:rFonts w:ascii="Arial" w:hAnsi="Arial" w:cs="Arial"/>
                <w:color w:val="000000" w:themeColor="text1"/>
                <w:kern w:val="0"/>
              </w:rPr>
              <w:t xml:space="preserve">drop-in sessions for </w:t>
            </w:r>
            <w:r w:rsidR="00672939">
              <w:rPr>
                <w:rFonts w:ascii="Arial" w:hAnsi="Arial" w:cs="Arial"/>
                <w:color w:val="000000" w:themeColor="text1"/>
                <w:kern w:val="0"/>
              </w:rPr>
              <w:t xml:space="preserve">member </w:t>
            </w:r>
            <w:r w:rsidRPr="00993637">
              <w:rPr>
                <w:rFonts w:ascii="Arial" w:hAnsi="Arial" w:cs="Arial"/>
                <w:color w:val="000000" w:themeColor="text1"/>
                <w:kern w:val="0"/>
              </w:rPr>
              <w:t>feedback. Vanessa acknowledged Morna’s concerns and requested SLT support to ensure that impacts on carers are clearly articulated within</w:t>
            </w:r>
            <w:r w:rsidR="006D2BAB">
              <w:rPr>
                <w:rFonts w:ascii="Arial" w:hAnsi="Arial" w:cs="Arial"/>
                <w:color w:val="000000" w:themeColor="text1"/>
                <w:kern w:val="0"/>
              </w:rPr>
              <w:t xml:space="preserve"> </w:t>
            </w:r>
            <w:r w:rsidR="00D72CB0">
              <w:rPr>
                <w:rFonts w:ascii="Arial" w:hAnsi="Arial" w:cs="Arial"/>
                <w:color w:val="000000" w:themeColor="text1"/>
                <w:kern w:val="0"/>
              </w:rPr>
              <w:t>any</w:t>
            </w:r>
            <w:r w:rsidRPr="00993637">
              <w:rPr>
                <w:rFonts w:ascii="Arial" w:hAnsi="Arial" w:cs="Arial"/>
                <w:color w:val="000000" w:themeColor="text1"/>
                <w:kern w:val="0"/>
              </w:rPr>
              <w:t xml:space="preserve"> SBAR</w:t>
            </w:r>
            <w:r w:rsidR="00D72CB0">
              <w:rPr>
                <w:rFonts w:ascii="Arial" w:hAnsi="Arial" w:cs="Arial"/>
                <w:color w:val="000000" w:themeColor="text1"/>
                <w:kern w:val="0"/>
              </w:rPr>
              <w:t>s produced for Committees/IJB</w:t>
            </w:r>
            <w:r w:rsidRPr="00993637">
              <w:rPr>
                <w:rFonts w:ascii="Arial" w:hAnsi="Arial" w:cs="Arial"/>
                <w:color w:val="000000" w:themeColor="text1"/>
                <w:kern w:val="0"/>
              </w:rPr>
              <w:t>.</w:t>
            </w:r>
          </w:p>
          <w:p w14:paraId="771D73F1" w14:textId="6C46247E" w:rsidR="00993637" w:rsidRDefault="00993637" w:rsidP="00993637">
            <w:pPr>
              <w:autoSpaceDE w:val="0"/>
              <w:autoSpaceDN w:val="0"/>
              <w:adjustRightInd w:val="0"/>
              <w:spacing w:before="120" w:after="120"/>
              <w:rPr>
                <w:rFonts w:ascii="Arial" w:hAnsi="Arial" w:cs="Arial"/>
                <w:color w:val="000000" w:themeColor="text1"/>
                <w:kern w:val="0"/>
              </w:rPr>
            </w:pPr>
            <w:r w:rsidRPr="00993637">
              <w:rPr>
                <w:rFonts w:ascii="Arial" w:hAnsi="Arial" w:cs="Arial"/>
                <w:color w:val="000000" w:themeColor="text1"/>
                <w:kern w:val="0"/>
              </w:rPr>
              <w:t xml:space="preserve">David Ross </w:t>
            </w:r>
            <w:r w:rsidR="00DE3BB5">
              <w:rPr>
                <w:rFonts w:ascii="Arial" w:hAnsi="Arial" w:cs="Arial"/>
                <w:color w:val="000000" w:themeColor="text1"/>
                <w:kern w:val="0"/>
              </w:rPr>
              <w:t>queri</w:t>
            </w:r>
            <w:r w:rsidRPr="00993637">
              <w:rPr>
                <w:rFonts w:ascii="Arial" w:hAnsi="Arial" w:cs="Arial"/>
                <w:color w:val="000000" w:themeColor="text1"/>
                <w:kern w:val="0"/>
              </w:rPr>
              <w:t>ed whether any guidance or templates from Government could be utilised</w:t>
            </w:r>
            <w:r w:rsidR="00FD1787">
              <w:rPr>
                <w:rFonts w:ascii="Arial" w:hAnsi="Arial" w:cs="Arial"/>
                <w:color w:val="000000" w:themeColor="text1"/>
                <w:kern w:val="0"/>
              </w:rPr>
              <w:t xml:space="preserve"> in the development of this strategy</w:t>
            </w:r>
            <w:r w:rsidRPr="00993637">
              <w:rPr>
                <w:rFonts w:ascii="Arial" w:hAnsi="Arial" w:cs="Arial"/>
                <w:color w:val="000000" w:themeColor="text1"/>
                <w:kern w:val="0"/>
              </w:rPr>
              <w:t>. Lisa confirmed that Scotland’s Population Health Framework will provide a roadmap for future progression.</w:t>
            </w:r>
          </w:p>
          <w:p w14:paraId="5115A175" w14:textId="46D1BBC6" w:rsidR="00823DDC" w:rsidRDefault="00F01FE2" w:rsidP="00993637">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6F99108C" w14:textId="7742F8A1" w:rsidR="00F01FE2" w:rsidRPr="00CA6F7F" w:rsidRDefault="000A5839" w:rsidP="00CA6F7F">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 xml:space="preserve">The </w:t>
            </w:r>
            <w:r w:rsidR="00170895" w:rsidRPr="000A5839">
              <w:rPr>
                <w:rFonts w:ascii="Arial" w:hAnsi="Arial" w:cs="Arial"/>
                <w:color w:val="000000" w:themeColor="text1"/>
                <w:kern w:val="0"/>
              </w:rPr>
              <w:t>Board</w:t>
            </w:r>
            <w:r w:rsidR="00CA6F7F">
              <w:rPr>
                <w:rFonts w:ascii="Arial" w:hAnsi="Arial" w:cs="Arial"/>
                <w:color w:val="000000" w:themeColor="text1"/>
                <w:kern w:val="0"/>
              </w:rPr>
              <w:t xml:space="preserve"> were </w:t>
            </w:r>
            <w:r w:rsidR="00CA6F7F" w:rsidRPr="00CA6F7F">
              <w:rPr>
                <w:rFonts w:ascii="Arial" w:hAnsi="Arial" w:cs="Arial"/>
                <w:color w:val="000000" w:themeColor="text1"/>
                <w:kern w:val="0"/>
              </w:rPr>
              <w:t>a</w:t>
            </w:r>
            <w:r w:rsidR="00CA6F7F" w:rsidRPr="00CA6F7F">
              <w:rPr>
                <w:rStyle w:val="eop"/>
                <w:rFonts w:ascii="Arial" w:hAnsi="Arial" w:cs="Arial"/>
              </w:rPr>
              <w:t>ssured</w:t>
            </w:r>
            <w:r w:rsidR="00CA6F7F" w:rsidRPr="00CA6F7F">
              <w:rPr>
                <w:rStyle w:val="eop"/>
                <w:rFonts w:ascii="Arial" w:hAnsi="Arial" w:cs="Arial"/>
                <w:b/>
                <w:bCs/>
              </w:rPr>
              <w:t xml:space="preserve"> </w:t>
            </w:r>
            <w:r w:rsidR="00CA6F7F" w:rsidRPr="00CA6F7F">
              <w:rPr>
                <w:rStyle w:val="eop"/>
                <w:rFonts w:ascii="Arial" w:hAnsi="Arial" w:cs="Arial"/>
              </w:rPr>
              <w:t xml:space="preserve">of the progress made during Year </w:t>
            </w:r>
            <w:r w:rsidR="00554147">
              <w:rPr>
                <w:rStyle w:val="eop"/>
                <w:rFonts w:ascii="Arial" w:hAnsi="Arial" w:cs="Arial"/>
              </w:rPr>
              <w:t>One</w:t>
            </w:r>
            <w:r w:rsidR="00CA6F7F" w:rsidRPr="00CA6F7F">
              <w:rPr>
                <w:rStyle w:val="eop"/>
                <w:rFonts w:ascii="Arial" w:hAnsi="Arial" w:cs="Arial"/>
              </w:rPr>
              <w:t xml:space="preserve"> of delivering the Prevention &amp; Early Intervention Strategy Delivery Plan.</w:t>
            </w:r>
          </w:p>
        </w:tc>
        <w:tc>
          <w:tcPr>
            <w:tcW w:w="1273" w:type="dxa"/>
          </w:tcPr>
          <w:p w14:paraId="5E1CC25E" w14:textId="77777777" w:rsidR="00F01FE2" w:rsidRPr="00DC08B5" w:rsidRDefault="00F01FE2" w:rsidP="00422229">
            <w:pPr>
              <w:spacing w:before="120" w:after="120"/>
              <w:jc w:val="right"/>
              <w:rPr>
                <w:rFonts w:ascii="Arial" w:hAnsi="Arial" w:cs="Arial"/>
                <w:b/>
                <w:color w:val="000000" w:themeColor="text1"/>
                <w:sz w:val="20"/>
                <w:szCs w:val="20"/>
              </w:rPr>
            </w:pPr>
          </w:p>
          <w:p w14:paraId="227E5855" w14:textId="77777777" w:rsidR="00F01FE2" w:rsidRDefault="00F01FE2" w:rsidP="00B535D7">
            <w:pPr>
              <w:spacing w:before="240" w:after="120"/>
              <w:jc w:val="right"/>
              <w:rPr>
                <w:rFonts w:ascii="Arial" w:hAnsi="Arial" w:cs="Arial"/>
                <w:b/>
                <w:bCs/>
                <w:color w:val="000000" w:themeColor="text1"/>
                <w:sz w:val="20"/>
                <w:szCs w:val="20"/>
              </w:rPr>
            </w:pPr>
          </w:p>
          <w:p w14:paraId="3EB8B602" w14:textId="77777777" w:rsidR="00DB770F" w:rsidRDefault="00DB770F" w:rsidP="00B535D7">
            <w:pPr>
              <w:spacing w:before="240" w:after="120"/>
              <w:jc w:val="right"/>
              <w:rPr>
                <w:rFonts w:ascii="Arial" w:hAnsi="Arial" w:cs="Arial"/>
                <w:b/>
                <w:bCs/>
                <w:color w:val="000000" w:themeColor="text1"/>
                <w:sz w:val="20"/>
                <w:szCs w:val="20"/>
              </w:rPr>
            </w:pPr>
          </w:p>
          <w:p w14:paraId="4682A7EC" w14:textId="77777777" w:rsidR="00DB770F" w:rsidRDefault="00DB770F" w:rsidP="00B535D7">
            <w:pPr>
              <w:spacing w:before="240" w:after="120"/>
              <w:jc w:val="right"/>
              <w:rPr>
                <w:rFonts w:ascii="Arial" w:hAnsi="Arial" w:cs="Arial"/>
                <w:b/>
                <w:bCs/>
                <w:color w:val="000000" w:themeColor="text1"/>
                <w:sz w:val="20"/>
                <w:szCs w:val="20"/>
              </w:rPr>
            </w:pPr>
          </w:p>
          <w:p w14:paraId="0DE1FC64" w14:textId="77777777" w:rsidR="00DB770F" w:rsidRDefault="00DB770F" w:rsidP="00B535D7">
            <w:pPr>
              <w:spacing w:before="240" w:after="120"/>
              <w:jc w:val="right"/>
              <w:rPr>
                <w:rFonts w:ascii="Arial" w:hAnsi="Arial" w:cs="Arial"/>
                <w:b/>
                <w:bCs/>
                <w:color w:val="000000" w:themeColor="text1"/>
                <w:sz w:val="20"/>
                <w:szCs w:val="20"/>
              </w:rPr>
            </w:pPr>
          </w:p>
          <w:p w14:paraId="5016F1DF" w14:textId="77777777" w:rsidR="00DB770F" w:rsidRDefault="00DB770F" w:rsidP="00B535D7">
            <w:pPr>
              <w:spacing w:before="240" w:after="120"/>
              <w:jc w:val="right"/>
              <w:rPr>
                <w:rFonts w:ascii="Arial" w:hAnsi="Arial" w:cs="Arial"/>
                <w:b/>
                <w:bCs/>
                <w:color w:val="000000" w:themeColor="text1"/>
                <w:sz w:val="20"/>
                <w:szCs w:val="20"/>
              </w:rPr>
            </w:pPr>
          </w:p>
          <w:p w14:paraId="7B68D9D4" w14:textId="77777777" w:rsidR="00DB770F" w:rsidRDefault="00DB770F" w:rsidP="00B535D7">
            <w:pPr>
              <w:spacing w:before="240" w:after="120"/>
              <w:jc w:val="right"/>
              <w:rPr>
                <w:rFonts w:ascii="Arial" w:hAnsi="Arial" w:cs="Arial"/>
                <w:b/>
                <w:bCs/>
                <w:color w:val="000000" w:themeColor="text1"/>
                <w:sz w:val="20"/>
                <w:szCs w:val="20"/>
              </w:rPr>
            </w:pPr>
          </w:p>
          <w:p w14:paraId="52357E13" w14:textId="77777777" w:rsidR="00DB770F" w:rsidRDefault="00DB770F" w:rsidP="00B535D7">
            <w:pPr>
              <w:spacing w:before="240" w:after="120"/>
              <w:jc w:val="right"/>
              <w:rPr>
                <w:rFonts w:ascii="Arial" w:hAnsi="Arial" w:cs="Arial"/>
                <w:b/>
                <w:bCs/>
                <w:color w:val="000000" w:themeColor="text1"/>
                <w:sz w:val="20"/>
                <w:szCs w:val="20"/>
              </w:rPr>
            </w:pPr>
          </w:p>
          <w:p w14:paraId="52CA3194" w14:textId="77777777" w:rsidR="00DB770F" w:rsidRDefault="00DB770F" w:rsidP="00B535D7">
            <w:pPr>
              <w:spacing w:before="240" w:after="120"/>
              <w:jc w:val="right"/>
              <w:rPr>
                <w:rFonts w:ascii="Arial" w:hAnsi="Arial" w:cs="Arial"/>
                <w:b/>
                <w:bCs/>
                <w:color w:val="000000" w:themeColor="text1"/>
                <w:sz w:val="20"/>
                <w:szCs w:val="20"/>
              </w:rPr>
            </w:pPr>
          </w:p>
          <w:p w14:paraId="58D64D53" w14:textId="77777777" w:rsidR="00CF1E5C" w:rsidRDefault="00CF1E5C" w:rsidP="00B535D7">
            <w:pPr>
              <w:spacing w:before="240" w:after="120"/>
              <w:jc w:val="right"/>
              <w:rPr>
                <w:rFonts w:ascii="Arial" w:hAnsi="Arial" w:cs="Arial"/>
                <w:b/>
                <w:bCs/>
                <w:color w:val="000000" w:themeColor="text1"/>
                <w:sz w:val="20"/>
                <w:szCs w:val="20"/>
              </w:rPr>
            </w:pPr>
          </w:p>
          <w:p w14:paraId="206D63C3" w14:textId="77777777" w:rsidR="00CF1E5C" w:rsidRDefault="00CF1E5C" w:rsidP="00B535D7">
            <w:pPr>
              <w:spacing w:before="240" w:after="120"/>
              <w:jc w:val="right"/>
              <w:rPr>
                <w:rFonts w:ascii="Arial" w:hAnsi="Arial" w:cs="Arial"/>
                <w:b/>
                <w:bCs/>
                <w:color w:val="000000" w:themeColor="text1"/>
                <w:sz w:val="20"/>
                <w:szCs w:val="20"/>
              </w:rPr>
            </w:pPr>
          </w:p>
          <w:p w14:paraId="4C82907A" w14:textId="77777777" w:rsidR="00CF1E5C" w:rsidRDefault="00CF1E5C" w:rsidP="00B535D7">
            <w:pPr>
              <w:spacing w:before="240" w:after="120"/>
              <w:jc w:val="right"/>
              <w:rPr>
                <w:rFonts w:ascii="Arial" w:hAnsi="Arial" w:cs="Arial"/>
                <w:b/>
                <w:bCs/>
                <w:color w:val="000000" w:themeColor="text1"/>
                <w:sz w:val="20"/>
                <w:szCs w:val="20"/>
              </w:rPr>
            </w:pPr>
          </w:p>
          <w:p w14:paraId="7DF061A7" w14:textId="570A5EDC" w:rsidR="00CF1E5C" w:rsidRDefault="00CF1E5C" w:rsidP="00B535D7">
            <w:pPr>
              <w:spacing w:before="240" w:after="120"/>
              <w:jc w:val="right"/>
              <w:rPr>
                <w:rFonts w:ascii="Arial" w:hAnsi="Arial" w:cs="Arial"/>
                <w:b/>
                <w:bCs/>
                <w:color w:val="000000" w:themeColor="text1"/>
                <w:sz w:val="20"/>
                <w:szCs w:val="20"/>
              </w:rPr>
            </w:pPr>
            <w:r>
              <w:rPr>
                <w:rFonts w:ascii="Arial" w:hAnsi="Arial" w:cs="Arial"/>
                <w:b/>
                <w:bCs/>
                <w:color w:val="000000" w:themeColor="text1"/>
                <w:sz w:val="20"/>
                <w:szCs w:val="20"/>
              </w:rPr>
              <w:t>LC</w:t>
            </w:r>
          </w:p>
          <w:p w14:paraId="000E8D66" w14:textId="77777777" w:rsidR="00DB770F" w:rsidRDefault="00DB770F" w:rsidP="00B535D7">
            <w:pPr>
              <w:spacing w:before="240" w:after="120"/>
              <w:jc w:val="right"/>
              <w:rPr>
                <w:rFonts w:ascii="Arial" w:hAnsi="Arial" w:cs="Arial"/>
                <w:b/>
                <w:bCs/>
                <w:color w:val="000000" w:themeColor="text1"/>
                <w:sz w:val="20"/>
                <w:szCs w:val="20"/>
              </w:rPr>
            </w:pPr>
          </w:p>
          <w:p w14:paraId="0CE39311" w14:textId="77777777" w:rsidR="00DD1C55" w:rsidRDefault="00DD1C55" w:rsidP="00DD1C55">
            <w:pPr>
              <w:rPr>
                <w:rFonts w:ascii="Arial" w:hAnsi="Arial" w:cs="Arial"/>
                <w:b/>
                <w:bCs/>
                <w:color w:val="000000" w:themeColor="text1"/>
              </w:rPr>
            </w:pPr>
          </w:p>
          <w:p w14:paraId="10598590" w14:textId="538839C0" w:rsidR="00DB770F" w:rsidRPr="00DD1C55" w:rsidRDefault="00DB770F" w:rsidP="0009353F">
            <w:pPr>
              <w:jc w:val="center"/>
              <w:rPr>
                <w:rFonts w:ascii="Arial" w:hAnsi="Arial" w:cs="Arial"/>
                <w:b/>
                <w:bCs/>
                <w:color w:val="000000" w:themeColor="text1"/>
              </w:rPr>
            </w:pPr>
          </w:p>
        </w:tc>
      </w:tr>
      <w:tr w:rsidR="0009353F" w:rsidRPr="00DC08B5" w14:paraId="45F73798" w14:textId="77777777" w:rsidTr="00CD6408">
        <w:trPr>
          <w:trHeight w:val="699"/>
        </w:trPr>
        <w:tc>
          <w:tcPr>
            <w:tcW w:w="603" w:type="dxa"/>
          </w:tcPr>
          <w:p w14:paraId="0094F11C" w14:textId="77777777" w:rsidR="0009353F" w:rsidRPr="00DC08B5" w:rsidRDefault="0009353F" w:rsidP="0020140E">
            <w:pPr>
              <w:spacing w:before="120" w:after="120"/>
              <w:rPr>
                <w:rFonts w:ascii="Arial" w:hAnsi="Arial" w:cs="Arial"/>
                <w:b/>
                <w:bCs/>
                <w:color w:val="000000" w:themeColor="text1"/>
              </w:rPr>
            </w:pPr>
          </w:p>
        </w:tc>
        <w:tc>
          <w:tcPr>
            <w:tcW w:w="8013" w:type="dxa"/>
          </w:tcPr>
          <w:p w14:paraId="3CCC9AEC" w14:textId="09EACDD2" w:rsidR="0009353F" w:rsidRDefault="0009353F" w:rsidP="0009353F">
            <w:pPr>
              <w:spacing w:before="120" w:after="120"/>
              <w:ind w:left="597" w:hanging="598"/>
              <w:rPr>
                <w:rFonts w:ascii="Arial" w:hAnsi="Arial" w:cs="Arial"/>
                <w:b/>
              </w:rPr>
            </w:pPr>
            <w:r>
              <w:rPr>
                <w:rFonts w:ascii="Arial" w:hAnsi="Arial" w:cs="Arial"/>
                <w:b/>
              </w:rPr>
              <w:t>6.2</w:t>
            </w:r>
            <w:r>
              <w:rPr>
                <w:rFonts w:ascii="Arial" w:hAnsi="Arial" w:cs="Arial"/>
                <w:b/>
              </w:rPr>
              <w:tab/>
              <w:t>Primary Care Strategy</w:t>
            </w:r>
            <w:r w:rsidR="00106BAB">
              <w:rPr>
                <w:rFonts w:ascii="Arial" w:hAnsi="Arial" w:cs="Arial"/>
                <w:b/>
              </w:rPr>
              <w:t xml:space="preserve"> Year 2 Annual Report</w:t>
            </w:r>
          </w:p>
          <w:p w14:paraId="43030039" w14:textId="6DD53F49" w:rsidR="0009353F" w:rsidRPr="00554147" w:rsidRDefault="0009353F" w:rsidP="00554147">
            <w:pPr>
              <w:pStyle w:val="paragraph"/>
              <w:spacing w:before="120" w:beforeAutospacing="0" w:after="120" w:afterAutospacing="0"/>
              <w:ind w:left="28"/>
              <w:textAlignment w:val="baseline"/>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Pr="0009353F">
              <w:rPr>
                <w:rStyle w:val="normaltextrun"/>
                <w:rFonts w:ascii="Arial" w:hAnsi="Arial" w:cs="Arial"/>
                <w:color w:val="000000" w:themeColor="text1"/>
              </w:rPr>
              <w:t>w</w:t>
            </w:r>
            <w:r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at</w:t>
            </w:r>
            <w:r>
              <w:rPr>
                <w:rStyle w:val="normaltextrun"/>
                <w:rFonts w:ascii="Arial" w:hAnsi="Arial" w:cs="Arial"/>
                <w:color w:val="000000" w:themeColor="text1"/>
                <w:lang w:val="en-US"/>
              </w:rPr>
              <w:t xml:space="preserve"> </w:t>
            </w:r>
            <w:r w:rsidRPr="0009353F">
              <w:rPr>
                <w:rStyle w:val="normaltextrun"/>
                <w:rFonts w:ascii="Arial" w:hAnsi="Arial" w:cs="Arial"/>
                <w:color w:val="000000" w:themeColor="text1"/>
                <w:lang w:val="en-US"/>
              </w:rPr>
              <w:t>t</w:t>
            </w:r>
            <w:r w:rsidRPr="0009353F">
              <w:rPr>
                <w:rStyle w:val="normaltextrun"/>
                <w:rFonts w:ascii="Arial" w:hAnsi="Arial" w:cs="Arial"/>
                <w:lang w:val="en-US"/>
              </w:rPr>
              <w:t>he</w:t>
            </w:r>
            <w:r>
              <w:rPr>
                <w:rStyle w:val="normaltextrun"/>
                <w:lang w:val="en-US"/>
              </w:rPr>
              <w:t xml:space="preserve"> </w:t>
            </w:r>
            <w:r>
              <w:rPr>
                <w:rFonts w:ascii="Arial" w:hAnsi="Arial" w:cs="Arial"/>
                <w:lang w:val="en-US"/>
              </w:rPr>
              <w:t xml:space="preserve">Quality </w:t>
            </w:r>
            <w:r w:rsidR="00F31B31">
              <w:rPr>
                <w:rFonts w:ascii="Arial" w:hAnsi="Arial" w:cs="Arial"/>
                <w:lang w:val="en-US"/>
              </w:rPr>
              <w:t>and</w:t>
            </w:r>
            <w:r>
              <w:rPr>
                <w:rFonts w:ascii="Arial" w:hAnsi="Arial" w:cs="Arial"/>
                <w:lang w:val="en-US"/>
              </w:rPr>
              <w:t xml:space="preserve"> Communities Committee on 5</w:t>
            </w:r>
            <w:r w:rsidRPr="003F3B48">
              <w:rPr>
                <w:rFonts w:ascii="Arial" w:hAnsi="Arial" w:cs="Arial"/>
                <w:vertAlign w:val="superscript"/>
                <w:lang w:val="en-US"/>
              </w:rPr>
              <w:t>th</w:t>
            </w:r>
            <w:r>
              <w:rPr>
                <w:rFonts w:ascii="Arial" w:hAnsi="Arial" w:cs="Arial"/>
                <w:lang w:val="en-US"/>
              </w:rPr>
              <w:t xml:space="preserve"> November 2025</w:t>
            </w:r>
            <w:r w:rsidR="00BD1B76">
              <w:rPr>
                <w:rFonts w:ascii="Arial" w:hAnsi="Arial" w:cs="Arial"/>
                <w:lang w:val="en-US"/>
              </w:rPr>
              <w:t xml:space="preserve">, the Finance, Performance </w:t>
            </w:r>
            <w:r w:rsidR="00056DA7">
              <w:rPr>
                <w:rFonts w:ascii="Arial" w:hAnsi="Arial" w:cs="Arial"/>
                <w:lang w:val="en-US"/>
              </w:rPr>
              <w:t>and</w:t>
            </w:r>
            <w:r w:rsidR="00BD1B76">
              <w:rPr>
                <w:rFonts w:ascii="Arial" w:hAnsi="Arial" w:cs="Arial"/>
                <w:lang w:val="en-US"/>
              </w:rPr>
              <w:t xml:space="preserve"> Scrutiny Committee on 12</w:t>
            </w:r>
            <w:r w:rsidR="00BD1B76" w:rsidRPr="00B22603">
              <w:rPr>
                <w:rFonts w:ascii="Arial" w:hAnsi="Arial" w:cs="Arial"/>
                <w:vertAlign w:val="superscript"/>
                <w:lang w:val="en-US"/>
              </w:rPr>
              <w:t>th</w:t>
            </w:r>
            <w:r w:rsidR="00BD1B76">
              <w:rPr>
                <w:rFonts w:ascii="Arial" w:hAnsi="Arial" w:cs="Arial"/>
                <w:lang w:val="en-US"/>
              </w:rPr>
              <w:t xml:space="preserve"> November 2025</w:t>
            </w:r>
            <w:r>
              <w:rPr>
                <w:rFonts w:ascii="Arial" w:hAnsi="Arial" w:cs="Arial"/>
                <w:lang w:val="en-US"/>
              </w:rPr>
              <w:t xml:space="preserve"> and the Strategic Planning Group on 14</w:t>
            </w:r>
            <w:r w:rsidRPr="00807059">
              <w:rPr>
                <w:rFonts w:ascii="Arial" w:hAnsi="Arial" w:cs="Arial"/>
                <w:vertAlign w:val="superscript"/>
                <w:lang w:val="en-US"/>
              </w:rPr>
              <w:t>th</w:t>
            </w:r>
            <w:r>
              <w:rPr>
                <w:rFonts w:ascii="Arial" w:hAnsi="Arial" w:cs="Arial"/>
                <w:lang w:val="en-US"/>
              </w:rPr>
              <w:t xml:space="preserve"> November 2025</w:t>
            </w:r>
            <w:r w:rsidR="00554147">
              <w:rPr>
                <w:rFonts w:ascii="Arial" w:hAnsi="Arial" w:cs="Arial"/>
                <w:lang w:val="en-US"/>
              </w:rPr>
              <w:t xml:space="preserve"> and </w:t>
            </w:r>
            <w:r w:rsidRPr="00B6409F">
              <w:rPr>
                <w:rFonts w:ascii="Arial" w:hAnsi="Arial" w:cs="Arial"/>
                <w:lang w:val="en-US"/>
              </w:rPr>
              <w:t xml:space="preserve">invited </w:t>
            </w:r>
            <w:r>
              <w:rPr>
                <w:rFonts w:ascii="Arial" w:hAnsi="Arial" w:cs="Arial"/>
                <w:lang w:val="en-US"/>
              </w:rPr>
              <w:t xml:space="preserve">Lisa </w:t>
            </w:r>
            <w:r>
              <w:rPr>
                <w:rFonts w:ascii="Arial" w:hAnsi="Arial" w:cs="Arial"/>
                <w:lang w:val="en-US"/>
              </w:rPr>
              <w:lastRenderedPageBreak/>
              <w:t>Cooper</w:t>
            </w:r>
            <w:r w:rsidRPr="00B6409F">
              <w:rPr>
                <w:rFonts w:ascii="Arial" w:hAnsi="Arial" w:cs="Arial"/>
                <w:lang w:val="en-US"/>
              </w:rPr>
              <w:t xml:space="preserve"> to present the report.</w:t>
            </w:r>
          </w:p>
          <w:p w14:paraId="193B7482" w14:textId="286D9FC4" w:rsidR="0009353F" w:rsidRDefault="0009353F" w:rsidP="0009353F">
            <w:pPr>
              <w:autoSpaceDE w:val="0"/>
              <w:autoSpaceDN w:val="0"/>
              <w:adjustRightInd w:val="0"/>
              <w:spacing w:before="120" w:after="120"/>
              <w:rPr>
                <w:rFonts w:ascii="Arial" w:hAnsi="Arial" w:cs="Arial"/>
              </w:rPr>
            </w:pPr>
            <w:r>
              <w:rPr>
                <w:rFonts w:ascii="Arial" w:hAnsi="Arial" w:cs="Arial"/>
              </w:rPr>
              <w:t xml:space="preserve">Lisa Cooper </w:t>
            </w:r>
            <w:r w:rsidR="00CD6408">
              <w:rPr>
                <w:rFonts w:ascii="Arial" w:hAnsi="Arial" w:cs="Arial"/>
              </w:rPr>
              <w:t>began her update by advising</w:t>
            </w:r>
            <w:r w:rsidR="00540123">
              <w:rPr>
                <w:rFonts w:ascii="Arial" w:hAnsi="Arial" w:cs="Arial"/>
              </w:rPr>
              <w:t xml:space="preserve"> that t</w:t>
            </w:r>
            <w:r w:rsidR="00540123" w:rsidRPr="00540123">
              <w:rPr>
                <w:rFonts w:ascii="Arial" w:hAnsi="Arial" w:cs="Arial"/>
              </w:rPr>
              <w:t xml:space="preserve">his </w:t>
            </w:r>
            <w:r w:rsidR="00540123">
              <w:rPr>
                <w:rFonts w:ascii="Arial" w:hAnsi="Arial" w:cs="Arial"/>
              </w:rPr>
              <w:t>report</w:t>
            </w:r>
            <w:r w:rsidR="00540123" w:rsidRPr="00540123">
              <w:rPr>
                <w:rFonts w:ascii="Arial" w:hAnsi="Arial" w:cs="Arial"/>
              </w:rPr>
              <w:t xml:space="preserve"> </w:t>
            </w:r>
            <w:r w:rsidR="00540123">
              <w:rPr>
                <w:rFonts w:ascii="Arial" w:hAnsi="Arial" w:cs="Arial"/>
              </w:rPr>
              <w:t>was</w:t>
            </w:r>
            <w:r w:rsidR="00540123" w:rsidRPr="00540123">
              <w:rPr>
                <w:rFonts w:ascii="Arial" w:hAnsi="Arial" w:cs="Arial"/>
              </w:rPr>
              <w:t xml:space="preserve"> presented t</w:t>
            </w:r>
            <w:r w:rsidR="00540123">
              <w:rPr>
                <w:rFonts w:ascii="Arial" w:hAnsi="Arial" w:cs="Arial"/>
              </w:rPr>
              <w:t>o the IJB t</w:t>
            </w:r>
            <w:r w:rsidR="00540123" w:rsidRPr="00540123">
              <w:rPr>
                <w:rFonts w:ascii="Arial" w:hAnsi="Arial" w:cs="Arial"/>
              </w:rPr>
              <w:t>o provide assurance that the delivery of the Primary Care Strategy remains on track, and to invite discussion and endorsement of the actions proposed for Year Three delivery.  </w:t>
            </w:r>
          </w:p>
          <w:p w14:paraId="4918741A" w14:textId="1E63BD7C" w:rsidR="00ED515D" w:rsidRDefault="00DB44CB" w:rsidP="00ED515D">
            <w:pPr>
              <w:autoSpaceDE w:val="0"/>
              <w:autoSpaceDN w:val="0"/>
              <w:adjustRightInd w:val="0"/>
              <w:spacing w:before="120" w:after="120"/>
              <w:rPr>
                <w:rFonts w:ascii="Arial" w:hAnsi="Arial" w:cs="Arial"/>
              </w:rPr>
            </w:pPr>
            <w:r>
              <w:rPr>
                <w:rFonts w:ascii="Arial" w:hAnsi="Arial" w:cs="Arial"/>
              </w:rPr>
              <w:t xml:space="preserve">Lisa noted that </w:t>
            </w:r>
            <w:r w:rsidR="005C781D" w:rsidRPr="005C781D">
              <w:rPr>
                <w:rFonts w:ascii="Arial" w:hAnsi="Arial" w:cs="Arial"/>
              </w:rPr>
              <w:t>Year Two delivery ha</w:t>
            </w:r>
            <w:r w:rsidR="005C781D">
              <w:rPr>
                <w:rFonts w:ascii="Arial" w:hAnsi="Arial" w:cs="Arial"/>
              </w:rPr>
              <w:t>d</w:t>
            </w:r>
            <w:r w:rsidR="005C781D" w:rsidRPr="005C781D">
              <w:rPr>
                <w:rFonts w:ascii="Arial" w:hAnsi="Arial" w:cs="Arial"/>
              </w:rPr>
              <w:t xml:space="preserve"> achieved significant progress across all service areas, strengthening access, integration, and person-centred care</w:t>
            </w:r>
            <w:r w:rsidR="00410B68">
              <w:rPr>
                <w:rFonts w:ascii="Arial" w:hAnsi="Arial" w:cs="Arial"/>
              </w:rPr>
              <w:t xml:space="preserve"> with the </w:t>
            </w:r>
            <w:r w:rsidR="00410B68" w:rsidRPr="00410B68">
              <w:rPr>
                <w:rFonts w:ascii="Arial" w:hAnsi="Arial" w:cs="Arial"/>
              </w:rPr>
              <w:t>Annual Report provid</w:t>
            </w:r>
            <w:r w:rsidR="00410B68">
              <w:rPr>
                <w:rFonts w:ascii="Arial" w:hAnsi="Arial" w:cs="Arial"/>
              </w:rPr>
              <w:t>ing</w:t>
            </w:r>
            <w:r w:rsidR="00410B68" w:rsidRPr="00410B68">
              <w:rPr>
                <w:rFonts w:ascii="Arial" w:hAnsi="Arial" w:cs="Arial"/>
              </w:rPr>
              <w:t xml:space="preserve"> assurance that strategic delivery is on track and highlight</w:t>
            </w:r>
            <w:r w:rsidR="00410B68">
              <w:rPr>
                <w:rFonts w:ascii="Arial" w:hAnsi="Arial" w:cs="Arial"/>
              </w:rPr>
              <w:t>ing</w:t>
            </w:r>
            <w:r w:rsidR="00410B68" w:rsidRPr="00410B68">
              <w:rPr>
                <w:rFonts w:ascii="Arial" w:hAnsi="Arial" w:cs="Arial"/>
              </w:rPr>
              <w:t xml:space="preserve"> key achievements across the system.</w:t>
            </w:r>
          </w:p>
          <w:p w14:paraId="4E77B20F" w14:textId="06D408FD" w:rsidR="00C20128" w:rsidRDefault="00C20128" w:rsidP="00ED515D">
            <w:pPr>
              <w:autoSpaceDE w:val="0"/>
              <w:autoSpaceDN w:val="0"/>
              <w:adjustRightInd w:val="0"/>
              <w:spacing w:before="120" w:after="120"/>
              <w:rPr>
                <w:rFonts w:ascii="Arial" w:hAnsi="Arial" w:cs="Arial"/>
              </w:rPr>
            </w:pPr>
            <w:r>
              <w:rPr>
                <w:rFonts w:ascii="Arial" w:hAnsi="Arial" w:cs="Arial"/>
              </w:rPr>
              <w:t xml:space="preserve">Lisa drew </w:t>
            </w:r>
            <w:r w:rsidR="00E56A1C">
              <w:rPr>
                <w:rFonts w:ascii="Arial" w:hAnsi="Arial" w:cs="Arial"/>
              </w:rPr>
              <w:t xml:space="preserve">members </w:t>
            </w:r>
            <w:r>
              <w:rPr>
                <w:rFonts w:ascii="Arial" w:hAnsi="Arial" w:cs="Arial"/>
              </w:rPr>
              <w:t xml:space="preserve">attention to </w:t>
            </w:r>
            <w:r w:rsidR="005D3866">
              <w:rPr>
                <w:rFonts w:ascii="Arial" w:hAnsi="Arial" w:cs="Arial"/>
              </w:rPr>
              <w:t xml:space="preserve">page </w:t>
            </w:r>
            <w:r>
              <w:rPr>
                <w:rFonts w:ascii="Arial" w:hAnsi="Arial" w:cs="Arial"/>
              </w:rPr>
              <w:t xml:space="preserve">58 </w:t>
            </w:r>
            <w:r w:rsidR="00E56A1C">
              <w:rPr>
                <w:rFonts w:ascii="Arial" w:hAnsi="Arial" w:cs="Arial"/>
              </w:rPr>
              <w:t>which outlines a</w:t>
            </w:r>
            <w:r>
              <w:rPr>
                <w:rFonts w:ascii="Arial" w:hAnsi="Arial" w:cs="Arial"/>
              </w:rPr>
              <w:t>reas of success</w:t>
            </w:r>
            <w:r w:rsidR="00E56A1C">
              <w:rPr>
                <w:rFonts w:ascii="Arial" w:hAnsi="Arial" w:cs="Arial"/>
              </w:rPr>
              <w:t xml:space="preserve"> and </w:t>
            </w:r>
            <w:r>
              <w:rPr>
                <w:rFonts w:ascii="Arial" w:hAnsi="Arial" w:cs="Arial"/>
              </w:rPr>
              <w:t>highlighted</w:t>
            </w:r>
            <w:r w:rsidR="00E56A1C">
              <w:rPr>
                <w:rFonts w:ascii="Arial" w:hAnsi="Arial" w:cs="Arial"/>
              </w:rPr>
              <w:t xml:space="preserve"> that</w:t>
            </w:r>
            <w:r>
              <w:rPr>
                <w:rFonts w:ascii="Arial" w:hAnsi="Arial" w:cs="Arial"/>
              </w:rPr>
              <w:t xml:space="preserve"> we now only have one 2</w:t>
            </w:r>
            <w:r w:rsidR="00030B49">
              <w:rPr>
                <w:rFonts w:ascii="Arial" w:hAnsi="Arial" w:cs="Arial"/>
              </w:rPr>
              <w:t>c</w:t>
            </w:r>
            <w:r>
              <w:rPr>
                <w:rFonts w:ascii="Arial" w:hAnsi="Arial" w:cs="Arial"/>
              </w:rPr>
              <w:t xml:space="preserve"> managed practice.</w:t>
            </w:r>
          </w:p>
          <w:p w14:paraId="07496D0F" w14:textId="7505999F" w:rsidR="00C20128" w:rsidRDefault="00E56A1C" w:rsidP="00ED515D">
            <w:pPr>
              <w:autoSpaceDE w:val="0"/>
              <w:autoSpaceDN w:val="0"/>
              <w:adjustRightInd w:val="0"/>
              <w:spacing w:before="120" w:after="120"/>
              <w:rPr>
                <w:rFonts w:ascii="Arial" w:hAnsi="Arial" w:cs="Arial"/>
              </w:rPr>
            </w:pPr>
            <w:r>
              <w:rPr>
                <w:rFonts w:ascii="Arial" w:hAnsi="Arial" w:cs="Arial"/>
              </w:rPr>
              <w:t>Lisa advised of w</w:t>
            </w:r>
            <w:r w:rsidR="00C20128">
              <w:rPr>
                <w:rFonts w:ascii="Arial" w:hAnsi="Arial" w:cs="Arial"/>
              </w:rPr>
              <w:t>ork</w:t>
            </w:r>
            <w:r>
              <w:rPr>
                <w:rFonts w:ascii="Arial" w:hAnsi="Arial" w:cs="Arial"/>
              </w:rPr>
              <w:t xml:space="preserve"> ongoing</w:t>
            </w:r>
            <w:r w:rsidR="00C20128">
              <w:rPr>
                <w:rFonts w:ascii="Arial" w:hAnsi="Arial" w:cs="Arial"/>
              </w:rPr>
              <w:t xml:space="preserve"> with Primary Care colleagues to establish</w:t>
            </w:r>
            <w:r>
              <w:rPr>
                <w:rFonts w:ascii="Arial" w:hAnsi="Arial" w:cs="Arial"/>
              </w:rPr>
              <w:t xml:space="preserve"> a </w:t>
            </w:r>
            <w:r w:rsidR="00C20128">
              <w:rPr>
                <w:rFonts w:ascii="Arial" w:hAnsi="Arial" w:cs="Arial"/>
              </w:rPr>
              <w:t>calendar of protected learning time.</w:t>
            </w:r>
          </w:p>
          <w:p w14:paraId="252BE16A" w14:textId="05A9869C" w:rsidR="00C20128" w:rsidRDefault="00E56A1C" w:rsidP="00ED515D">
            <w:pPr>
              <w:autoSpaceDE w:val="0"/>
              <w:autoSpaceDN w:val="0"/>
              <w:adjustRightInd w:val="0"/>
              <w:spacing w:before="120" w:after="120"/>
              <w:rPr>
                <w:rFonts w:ascii="Arial" w:hAnsi="Arial" w:cs="Arial"/>
              </w:rPr>
            </w:pPr>
            <w:r>
              <w:rPr>
                <w:rFonts w:ascii="Arial" w:hAnsi="Arial" w:cs="Arial"/>
              </w:rPr>
              <w:t>Lisa</w:t>
            </w:r>
            <w:r w:rsidR="00EA119C">
              <w:rPr>
                <w:rFonts w:ascii="Arial" w:hAnsi="Arial" w:cs="Arial"/>
              </w:rPr>
              <w:t xml:space="preserve"> highlighted work within d</w:t>
            </w:r>
            <w:r w:rsidR="00C20128">
              <w:rPr>
                <w:rFonts w:ascii="Arial" w:hAnsi="Arial" w:cs="Arial"/>
              </w:rPr>
              <w:t xml:space="preserve">entistry </w:t>
            </w:r>
            <w:r w:rsidR="00EA119C">
              <w:rPr>
                <w:rFonts w:ascii="Arial" w:hAnsi="Arial" w:cs="Arial"/>
              </w:rPr>
              <w:t>with the</w:t>
            </w:r>
            <w:r w:rsidR="00C20128">
              <w:rPr>
                <w:rFonts w:ascii="Arial" w:hAnsi="Arial" w:cs="Arial"/>
              </w:rPr>
              <w:t xml:space="preserve"> opening of a practice within</w:t>
            </w:r>
            <w:r w:rsidR="00EA119C">
              <w:rPr>
                <w:rFonts w:ascii="Arial" w:hAnsi="Arial" w:cs="Arial"/>
              </w:rPr>
              <w:t xml:space="preserve"> the</w:t>
            </w:r>
            <w:r w:rsidR="00C20128">
              <w:rPr>
                <w:rFonts w:ascii="Arial" w:hAnsi="Arial" w:cs="Arial"/>
              </w:rPr>
              <w:t xml:space="preserve"> Dunfermline locality</w:t>
            </w:r>
            <w:r w:rsidR="00EA119C">
              <w:rPr>
                <w:rFonts w:ascii="Arial" w:hAnsi="Arial" w:cs="Arial"/>
              </w:rPr>
              <w:t>, noting</w:t>
            </w:r>
            <w:r w:rsidR="00C20128">
              <w:rPr>
                <w:rFonts w:ascii="Arial" w:hAnsi="Arial" w:cs="Arial"/>
              </w:rPr>
              <w:t xml:space="preserve"> significant registrations.</w:t>
            </w:r>
          </w:p>
          <w:p w14:paraId="2251C2E6" w14:textId="1D52B1CE" w:rsidR="00BA4BB9" w:rsidRDefault="00BA4BB9" w:rsidP="00BA4BB9">
            <w:pPr>
              <w:autoSpaceDE w:val="0"/>
              <w:autoSpaceDN w:val="0"/>
              <w:adjustRightInd w:val="0"/>
              <w:spacing w:before="120" w:after="120"/>
              <w:rPr>
                <w:rFonts w:ascii="Arial" w:hAnsi="Arial" w:cs="Arial"/>
              </w:rPr>
            </w:pPr>
            <w:r>
              <w:rPr>
                <w:rFonts w:ascii="Arial" w:hAnsi="Arial" w:cs="Arial"/>
              </w:rPr>
              <w:t>Lisa highlighted that i</w:t>
            </w:r>
            <w:r w:rsidRPr="00BA4BB9">
              <w:rPr>
                <w:rFonts w:ascii="Arial" w:hAnsi="Arial" w:cs="Arial"/>
              </w:rPr>
              <w:t>n Year Three</w:t>
            </w:r>
            <w:r>
              <w:rPr>
                <w:rFonts w:ascii="Arial" w:hAnsi="Arial" w:cs="Arial"/>
              </w:rPr>
              <w:t xml:space="preserve"> there</w:t>
            </w:r>
            <w:r w:rsidRPr="00BA4BB9">
              <w:rPr>
                <w:rFonts w:ascii="Arial" w:hAnsi="Arial" w:cs="Arial"/>
              </w:rPr>
              <w:t xml:space="preserve"> will be increased focus on evaluating</w:t>
            </w:r>
            <w:r w:rsidR="00EA119C">
              <w:rPr>
                <w:rFonts w:ascii="Arial" w:hAnsi="Arial" w:cs="Arial"/>
              </w:rPr>
              <w:t xml:space="preserve"> the</w:t>
            </w:r>
            <w:r w:rsidRPr="00BA4BB9">
              <w:rPr>
                <w:rFonts w:ascii="Arial" w:hAnsi="Arial" w:cs="Arial"/>
              </w:rPr>
              <w:t xml:space="preserve"> impact of the strategy. Actions will prioritise strengthening integration, reducing variation in access and experience, and using data and feedback to understand what is working well and where improvement is needed.</w:t>
            </w:r>
          </w:p>
          <w:p w14:paraId="18F152DB" w14:textId="43A00D32" w:rsidR="0009353F" w:rsidRDefault="00C20128" w:rsidP="0009353F">
            <w:pPr>
              <w:autoSpaceDE w:val="0"/>
              <w:autoSpaceDN w:val="0"/>
              <w:adjustRightInd w:val="0"/>
              <w:spacing w:before="120" w:after="120"/>
              <w:rPr>
                <w:rFonts w:ascii="Arial" w:hAnsi="Arial" w:cs="Arial"/>
              </w:rPr>
            </w:pPr>
            <w:r>
              <w:rPr>
                <w:rFonts w:ascii="Arial" w:hAnsi="Arial" w:cs="Arial"/>
              </w:rPr>
              <w:t xml:space="preserve">Lisa </w:t>
            </w:r>
            <w:r w:rsidR="000D29B2">
              <w:rPr>
                <w:rFonts w:ascii="Arial" w:hAnsi="Arial" w:cs="Arial"/>
              </w:rPr>
              <w:t>highlighted the</w:t>
            </w:r>
            <w:r>
              <w:rPr>
                <w:rFonts w:ascii="Arial" w:hAnsi="Arial" w:cs="Arial"/>
              </w:rPr>
              <w:t xml:space="preserve"> service renewal framework</w:t>
            </w:r>
            <w:r w:rsidR="000D29B2">
              <w:rPr>
                <w:rFonts w:ascii="Arial" w:hAnsi="Arial" w:cs="Arial"/>
              </w:rPr>
              <w:t>, noting the</w:t>
            </w:r>
            <w:r>
              <w:rPr>
                <w:rFonts w:ascii="Arial" w:hAnsi="Arial" w:cs="Arial"/>
              </w:rPr>
              <w:t xml:space="preserve"> team will be looking at priorities for </w:t>
            </w:r>
            <w:r w:rsidR="000D29B2">
              <w:rPr>
                <w:rFonts w:ascii="Arial" w:hAnsi="Arial" w:cs="Arial"/>
              </w:rPr>
              <w:t xml:space="preserve">the </w:t>
            </w:r>
            <w:r>
              <w:rPr>
                <w:rFonts w:ascii="Arial" w:hAnsi="Arial" w:cs="Arial"/>
              </w:rPr>
              <w:t>year to come.</w:t>
            </w:r>
          </w:p>
          <w:p w14:paraId="69A4DD7A" w14:textId="1D4F63B3" w:rsidR="000D29B2" w:rsidRPr="0000559F" w:rsidRDefault="000D29B2" w:rsidP="0009353F">
            <w:pPr>
              <w:autoSpaceDE w:val="0"/>
              <w:autoSpaceDN w:val="0"/>
              <w:adjustRightInd w:val="0"/>
              <w:spacing w:before="120" w:after="120"/>
              <w:rPr>
                <w:rFonts w:ascii="Arial" w:hAnsi="Arial" w:cs="Arial"/>
              </w:rPr>
            </w:pPr>
            <w:r>
              <w:rPr>
                <w:rFonts w:ascii="Arial" w:hAnsi="Arial" w:cs="Arial"/>
              </w:rPr>
              <w:t>Lisa advised that the report provides a significant level of assurance and welcomed questions from members.</w:t>
            </w:r>
          </w:p>
          <w:p w14:paraId="425BEE12" w14:textId="4BE7F52D" w:rsidR="00CD6408" w:rsidRDefault="0009353F" w:rsidP="00CD6408">
            <w:pPr>
              <w:pStyle w:val="paragraph"/>
              <w:spacing w:before="120" w:beforeAutospacing="0" w:after="120" w:afterAutospacing="0"/>
              <w:ind w:left="28"/>
              <w:textAlignment w:val="baseline"/>
              <w:rPr>
                <w:rFonts w:ascii="Arial" w:hAnsi="Arial" w:cs="Arial"/>
              </w:rPr>
            </w:pPr>
            <w:r w:rsidRPr="00B6409F">
              <w:rPr>
                <w:rFonts w:ascii="Arial" w:hAnsi="Arial" w:cs="Arial"/>
                <w:color w:val="000000" w:themeColor="text1"/>
              </w:rPr>
              <w:t>David Ross then</w:t>
            </w:r>
            <w:r w:rsidR="00CD6408">
              <w:rPr>
                <w:rFonts w:ascii="Arial" w:hAnsi="Arial" w:cs="Arial"/>
                <w:color w:val="000000" w:themeColor="text1"/>
              </w:rPr>
              <w:t xml:space="preserve"> invited</w:t>
            </w:r>
            <w:r w:rsidRPr="00B6409F">
              <w:rPr>
                <w:rFonts w:ascii="Arial" w:hAnsi="Arial" w:cs="Arial"/>
                <w:color w:val="000000" w:themeColor="text1"/>
              </w:rPr>
              <w:t xml:space="preserve"> </w:t>
            </w:r>
            <w:r w:rsidR="00CD6408">
              <w:rPr>
                <w:rStyle w:val="normaltextrun"/>
                <w:rFonts w:ascii="Arial" w:hAnsi="Arial" w:cs="Arial"/>
              </w:rPr>
              <w:t>Rosemary Liewald, Interim Chair of</w:t>
            </w:r>
            <w:r w:rsidR="00056DA7">
              <w:rPr>
                <w:rStyle w:val="normaltextrun"/>
                <w:rFonts w:ascii="Arial" w:hAnsi="Arial" w:cs="Arial"/>
              </w:rPr>
              <w:t xml:space="preserve"> the</w:t>
            </w:r>
            <w:r w:rsidR="00CD6408">
              <w:rPr>
                <w:rStyle w:val="normaltextrun"/>
                <w:rFonts w:ascii="Arial" w:hAnsi="Arial" w:cs="Arial"/>
              </w:rPr>
              <w:t xml:space="preserve"> Quality </w:t>
            </w:r>
            <w:r w:rsidR="00056DA7">
              <w:rPr>
                <w:rStyle w:val="normaltextrun"/>
                <w:rFonts w:ascii="Arial" w:hAnsi="Arial" w:cs="Arial"/>
              </w:rPr>
              <w:t>and</w:t>
            </w:r>
            <w:r w:rsidR="00CD6408">
              <w:rPr>
                <w:rStyle w:val="normaltextrun"/>
                <w:rFonts w:ascii="Arial" w:hAnsi="Arial" w:cs="Arial"/>
              </w:rPr>
              <w:t xml:space="preserve"> Communities</w:t>
            </w:r>
            <w:r w:rsidR="00056DA7">
              <w:rPr>
                <w:rStyle w:val="normaltextrun"/>
                <w:rFonts w:ascii="Arial" w:hAnsi="Arial" w:cs="Arial"/>
              </w:rPr>
              <w:t xml:space="preserve"> Committee</w:t>
            </w:r>
            <w:r w:rsidR="00CD6408">
              <w:rPr>
                <w:rStyle w:val="normaltextrun"/>
                <w:rFonts w:ascii="Arial" w:hAnsi="Arial" w:cs="Arial"/>
              </w:rPr>
              <w:t xml:space="preserve">, David Alexander, Interim Chair of </w:t>
            </w:r>
            <w:r w:rsidR="00056DA7">
              <w:rPr>
                <w:rStyle w:val="normaltextrun"/>
                <w:rFonts w:ascii="Arial" w:hAnsi="Arial" w:cs="Arial"/>
              </w:rPr>
              <w:t xml:space="preserve">the </w:t>
            </w:r>
            <w:r w:rsidR="00CD6408">
              <w:rPr>
                <w:rStyle w:val="normaltextrun"/>
                <w:rFonts w:ascii="Arial" w:hAnsi="Arial" w:cs="Arial"/>
              </w:rPr>
              <w:t xml:space="preserve">Finance, Performance </w:t>
            </w:r>
            <w:r w:rsidR="00056DA7">
              <w:rPr>
                <w:rStyle w:val="normaltextrun"/>
                <w:rFonts w:ascii="Arial" w:hAnsi="Arial" w:cs="Arial"/>
              </w:rPr>
              <w:t>and</w:t>
            </w:r>
            <w:r w:rsidR="00CD6408">
              <w:rPr>
                <w:rStyle w:val="normaltextrun"/>
                <w:rFonts w:ascii="Arial" w:hAnsi="Arial" w:cs="Arial"/>
              </w:rPr>
              <w:t xml:space="preserve"> Scrutiny </w:t>
            </w:r>
            <w:r w:rsidR="00056DA7">
              <w:rPr>
                <w:rStyle w:val="normaltextrun"/>
                <w:rFonts w:ascii="Arial" w:hAnsi="Arial" w:cs="Arial"/>
              </w:rPr>
              <w:t xml:space="preserve">Committee </w:t>
            </w:r>
            <w:r w:rsidR="00CD6408">
              <w:rPr>
                <w:rStyle w:val="normaltextrun"/>
                <w:rFonts w:ascii="Arial" w:hAnsi="Arial" w:cs="Arial"/>
              </w:rPr>
              <w:t xml:space="preserve">and Colin Grieve, Chair of </w:t>
            </w:r>
            <w:r w:rsidR="00056DA7">
              <w:rPr>
                <w:rStyle w:val="normaltextrun"/>
                <w:rFonts w:ascii="Arial" w:hAnsi="Arial" w:cs="Arial"/>
              </w:rPr>
              <w:t xml:space="preserve">the </w:t>
            </w:r>
            <w:r w:rsidR="00CD6408">
              <w:rPr>
                <w:rStyle w:val="normaltextrun"/>
                <w:rFonts w:ascii="Arial" w:hAnsi="Arial" w:cs="Arial"/>
              </w:rPr>
              <w:t>Strategic Planning Group to comment on discussions at Committees before opening to questions from Board members.</w:t>
            </w:r>
            <w:r w:rsidR="00CD6408">
              <w:rPr>
                <w:rStyle w:val="eop"/>
                <w:rFonts w:ascii="Arial" w:hAnsi="Arial" w:cs="Arial"/>
              </w:rPr>
              <w:t> </w:t>
            </w:r>
          </w:p>
          <w:p w14:paraId="2270644E" w14:textId="77777777" w:rsidR="003F1584" w:rsidRDefault="003F1584" w:rsidP="0009353F">
            <w:pPr>
              <w:autoSpaceDE w:val="0"/>
              <w:autoSpaceDN w:val="0"/>
              <w:adjustRightInd w:val="0"/>
              <w:spacing w:before="120" w:after="120"/>
              <w:rPr>
                <w:rFonts w:ascii="Arial" w:hAnsi="Arial" w:cs="Arial"/>
                <w:color w:val="000000" w:themeColor="text1"/>
                <w:kern w:val="0"/>
              </w:rPr>
            </w:pPr>
            <w:r w:rsidRPr="003F1584">
              <w:rPr>
                <w:rFonts w:ascii="Arial" w:hAnsi="Arial" w:cs="Arial"/>
                <w:color w:val="000000" w:themeColor="text1"/>
                <w:kern w:val="0"/>
              </w:rPr>
              <w:t>Rosemary Liewald thanked Lisa for the paper, noting that ongoing education is proving effective in ensuring the right care is delivered in the right place at the right time. She highlighted the growing use of Pharmacy First services, which are becoming embedded in communities and helping to educate people on where to go and who to see. Rosemary concluded that communication efforts are working well.</w:t>
            </w:r>
          </w:p>
          <w:p w14:paraId="711D0D1E" w14:textId="16FF6CC0" w:rsidR="00CD6408" w:rsidRDefault="00CD6408" w:rsidP="0009353F">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 xml:space="preserve">David Alexander </w:t>
            </w:r>
            <w:r w:rsidR="003F1584">
              <w:rPr>
                <w:rFonts w:ascii="Arial" w:hAnsi="Arial" w:cs="Arial"/>
                <w:color w:val="000000" w:themeColor="text1"/>
                <w:kern w:val="0"/>
              </w:rPr>
              <w:t>echoed</w:t>
            </w:r>
            <w:r w:rsidR="00A76595">
              <w:rPr>
                <w:rFonts w:ascii="Arial" w:hAnsi="Arial" w:cs="Arial"/>
                <w:color w:val="000000" w:themeColor="text1"/>
                <w:kern w:val="0"/>
              </w:rPr>
              <w:t xml:space="preserve"> Rosemary’s </w:t>
            </w:r>
            <w:r w:rsidR="003F1584">
              <w:rPr>
                <w:rFonts w:ascii="Arial" w:hAnsi="Arial" w:cs="Arial"/>
                <w:color w:val="000000" w:themeColor="text1"/>
                <w:kern w:val="0"/>
              </w:rPr>
              <w:t>sentiments.</w:t>
            </w:r>
          </w:p>
          <w:p w14:paraId="7F6BC6A7" w14:textId="2268EEA7" w:rsidR="00CD6408" w:rsidRDefault="00CD6408" w:rsidP="0009353F">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Colin Grieve noted</w:t>
            </w:r>
            <w:r w:rsidR="00A76595">
              <w:rPr>
                <w:rFonts w:ascii="Arial" w:hAnsi="Arial" w:cs="Arial"/>
                <w:color w:val="000000" w:themeColor="text1"/>
                <w:kern w:val="0"/>
              </w:rPr>
              <w:t xml:space="preserve"> SPG were assured with</w:t>
            </w:r>
            <w:r w:rsidR="00225109">
              <w:rPr>
                <w:rFonts w:ascii="Arial" w:hAnsi="Arial" w:cs="Arial"/>
                <w:color w:val="000000" w:themeColor="text1"/>
                <w:kern w:val="0"/>
              </w:rPr>
              <w:t xml:space="preserve"> the</w:t>
            </w:r>
            <w:r w:rsidR="00A76595">
              <w:rPr>
                <w:rFonts w:ascii="Arial" w:hAnsi="Arial" w:cs="Arial"/>
                <w:color w:val="000000" w:themeColor="text1"/>
                <w:kern w:val="0"/>
              </w:rPr>
              <w:t xml:space="preserve"> delivery for year one </w:t>
            </w:r>
            <w:r w:rsidR="00225109">
              <w:rPr>
                <w:rFonts w:ascii="Arial" w:hAnsi="Arial" w:cs="Arial"/>
                <w:color w:val="000000" w:themeColor="text1"/>
                <w:kern w:val="0"/>
              </w:rPr>
              <w:t>whilst</w:t>
            </w:r>
            <w:r w:rsidR="00A76595">
              <w:rPr>
                <w:rFonts w:ascii="Arial" w:hAnsi="Arial" w:cs="Arial"/>
                <w:color w:val="000000" w:themeColor="text1"/>
                <w:kern w:val="0"/>
              </w:rPr>
              <w:t xml:space="preserve"> accept</w:t>
            </w:r>
            <w:r w:rsidR="00225109">
              <w:rPr>
                <w:rFonts w:ascii="Arial" w:hAnsi="Arial" w:cs="Arial"/>
                <w:color w:val="000000" w:themeColor="text1"/>
                <w:kern w:val="0"/>
              </w:rPr>
              <w:t>ing</w:t>
            </w:r>
            <w:r w:rsidR="00A76595">
              <w:rPr>
                <w:rFonts w:ascii="Arial" w:hAnsi="Arial" w:cs="Arial"/>
                <w:color w:val="000000" w:themeColor="text1"/>
                <w:kern w:val="0"/>
              </w:rPr>
              <w:t xml:space="preserve"> mapping work </w:t>
            </w:r>
            <w:r w:rsidR="00225109">
              <w:rPr>
                <w:rFonts w:ascii="Arial" w:hAnsi="Arial" w:cs="Arial"/>
                <w:color w:val="000000" w:themeColor="text1"/>
                <w:kern w:val="0"/>
              </w:rPr>
              <w:t xml:space="preserve">is </w:t>
            </w:r>
            <w:r w:rsidR="00A76595">
              <w:rPr>
                <w:rFonts w:ascii="Arial" w:hAnsi="Arial" w:cs="Arial"/>
                <w:color w:val="000000" w:themeColor="text1"/>
                <w:kern w:val="0"/>
              </w:rPr>
              <w:t>required around new strategies launching nationally.</w:t>
            </w:r>
          </w:p>
          <w:p w14:paraId="7EC9A36F" w14:textId="60795E41" w:rsidR="00030B49" w:rsidRPr="00030B49" w:rsidRDefault="00030B49" w:rsidP="00030B49">
            <w:pPr>
              <w:autoSpaceDE w:val="0"/>
              <w:autoSpaceDN w:val="0"/>
              <w:adjustRightInd w:val="0"/>
              <w:spacing w:before="120" w:after="120"/>
              <w:rPr>
                <w:rFonts w:ascii="Arial" w:hAnsi="Arial" w:cs="Arial"/>
                <w:color w:val="000000" w:themeColor="text1"/>
                <w:kern w:val="0"/>
              </w:rPr>
            </w:pPr>
            <w:r w:rsidRPr="00030B49">
              <w:rPr>
                <w:rFonts w:ascii="Arial" w:hAnsi="Arial" w:cs="Arial"/>
                <w:color w:val="000000" w:themeColor="text1"/>
                <w:kern w:val="0"/>
              </w:rPr>
              <w:t>David Ross invited comments from Chris McKenna, who acknowledged the progress made over recent years and emphasised the importance of having a clear strategy supported by a delivery plan as a means of evidencing effectiveness. Chris highlighted key achievements and fundamental shifts, particularly the transition within 2</w:t>
            </w:r>
            <w:r>
              <w:rPr>
                <w:rFonts w:ascii="Arial" w:hAnsi="Arial" w:cs="Arial"/>
                <w:color w:val="000000" w:themeColor="text1"/>
                <w:kern w:val="0"/>
              </w:rPr>
              <w:t>c</w:t>
            </w:r>
            <w:r w:rsidRPr="00030B49">
              <w:rPr>
                <w:rFonts w:ascii="Arial" w:hAnsi="Arial" w:cs="Arial"/>
                <w:color w:val="000000" w:themeColor="text1"/>
                <w:kern w:val="0"/>
              </w:rPr>
              <w:t xml:space="preserve"> practices and the </w:t>
            </w:r>
            <w:r w:rsidRPr="00030B49">
              <w:rPr>
                <w:rFonts w:ascii="Arial" w:hAnsi="Arial" w:cs="Arial"/>
                <w:color w:val="000000" w:themeColor="text1"/>
                <w:kern w:val="0"/>
              </w:rPr>
              <w:lastRenderedPageBreak/>
              <w:t>stability this brings. He commended the Primary Care team for ensuring these changes were implemented seamlessly and safely, recognising the significant work behind the scenes.</w:t>
            </w:r>
          </w:p>
          <w:p w14:paraId="188FCD8A" w14:textId="77777777" w:rsidR="00030B49" w:rsidRPr="00030B49" w:rsidRDefault="00030B49" w:rsidP="00030B49">
            <w:pPr>
              <w:autoSpaceDE w:val="0"/>
              <w:autoSpaceDN w:val="0"/>
              <w:adjustRightInd w:val="0"/>
              <w:spacing w:before="120" w:after="120"/>
              <w:rPr>
                <w:rFonts w:ascii="Arial" w:hAnsi="Arial" w:cs="Arial"/>
                <w:color w:val="000000" w:themeColor="text1"/>
                <w:kern w:val="0"/>
              </w:rPr>
            </w:pPr>
            <w:r w:rsidRPr="00030B49">
              <w:rPr>
                <w:rFonts w:ascii="Arial" w:hAnsi="Arial" w:cs="Arial"/>
                <w:color w:val="000000" w:themeColor="text1"/>
                <w:kern w:val="0"/>
              </w:rPr>
              <w:t>Chris noted that while further work and next steps remain, he expressed confidence in the strategy and thanked Lisa and her team for their efforts. He also remarked on Fife’s distinctive ‘Once for Fife’ approach.</w:t>
            </w:r>
          </w:p>
          <w:p w14:paraId="074CDFE7" w14:textId="77777777" w:rsidR="00174A27" w:rsidRDefault="00174A27" w:rsidP="0009353F">
            <w:pPr>
              <w:autoSpaceDE w:val="0"/>
              <w:autoSpaceDN w:val="0"/>
              <w:adjustRightInd w:val="0"/>
              <w:spacing w:before="120" w:after="120"/>
              <w:rPr>
                <w:rFonts w:ascii="Arial" w:hAnsi="Arial" w:cs="Arial"/>
                <w:color w:val="000000" w:themeColor="text1"/>
                <w:kern w:val="0"/>
              </w:rPr>
            </w:pPr>
            <w:r w:rsidRPr="00174A27">
              <w:rPr>
                <w:rFonts w:ascii="Arial" w:hAnsi="Arial" w:cs="Arial"/>
                <w:color w:val="000000" w:themeColor="text1"/>
                <w:kern w:val="0"/>
              </w:rPr>
              <w:t>Eugene Clarke raised concerns about inconsistencies in the approach to booking appointments, possibly due to the use of different IT systems. He asked whether the strategy would address this issue.</w:t>
            </w:r>
          </w:p>
          <w:p w14:paraId="5453DEDA" w14:textId="77777777" w:rsidR="00257D25" w:rsidRDefault="00257D25" w:rsidP="0009353F">
            <w:pPr>
              <w:autoSpaceDE w:val="0"/>
              <w:autoSpaceDN w:val="0"/>
              <w:adjustRightInd w:val="0"/>
              <w:spacing w:before="120" w:after="120"/>
              <w:rPr>
                <w:rFonts w:ascii="Arial" w:hAnsi="Arial" w:cs="Arial"/>
                <w:color w:val="000000" w:themeColor="text1"/>
                <w:kern w:val="0"/>
              </w:rPr>
            </w:pPr>
            <w:r w:rsidRPr="00257D25">
              <w:rPr>
                <w:rFonts w:ascii="Arial" w:hAnsi="Arial" w:cs="Arial"/>
                <w:color w:val="000000" w:themeColor="text1"/>
                <w:kern w:val="0"/>
              </w:rPr>
              <w:t>Lisa Cooper responded by providing assurance that a national programme is well underway to implement a ‘One System’ approach for general practice, noting that this work is already at an advanced stage. She added that national guidance on the Primary Care route map is awaited.</w:t>
            </w:r>
          </w:p>
          <w:p w14:paraId="5E366547" w14:textId="77777777" w:rsidR="001C06B5" w:rsidRDefault="001C06B5" w:rsidP="00AD1D33">
            <w:pPr>
              <w:autoSpaceDE w:val="0"/>
              <w:autoSpaceDN w:val="0"/>
              <w:adjustRightInd w:val="0"/>
              <w:spacing w:before="120" w:after="120"/>
              <w:rPr>
                <w:rFonts w:ascii="Arial" w:hAnsi="Arial" w:cs="Arial"/>
                <w:color w:val="000000" w:themeColor="text1"/>
                <w:kern w:val="0"/>
              </w:rPr>
            </w:pPr>
            <w:r w:rsidRPr="001C06B5">
              <w:rPr>
                <w:rFonts w:ascii="Arial" w:hAnsi="Arial" w:cs="Arial"/>
                <w:color w:val="000000" w:themeColor="text1"/>
                <w:kern w:val="0"/>
              </w:rPr>
              <w:t>Chris McKenna highlighted that the patient digital hub (or ‘digital front door’) is a Scottish Government priority and that the new sub-national level is one of four key delivery priorities. He noted that this initiative is currently at an early implementation stage across the country. A whole-system approach will be planned and prioritised over the coming months and years, while recognising that not everyone is digitally enabled. Chris also referenced the recent introduction of a new appointment system in NHS England, confirming that there are no plans for a similar system in Scotland at present.</w:t>
            </w:r>
          </w:p>
          <w:p w14:paraId="3CC6B93F" w14:textId="36619588" w:rsidR="00C82A00" w:rsidRDefault="00C82A00" w:rsidP="0009353F">
            <w:pPr>
              <w:autoSpaceDE w:val="0"/>
              <w:autoSpaceDN w:val="0"/>
              <w:adjustRightInd w:val="0"/>
              <w:spacing w:before="120" w:after="120"/>
              <w:rPr>
                <w:rFonts w:ascii="Arial" w:hAnsi="Arial" w:cs="Arial"/>
                <w:color w:val="000000" w:themeColor="text1"/>
                <w:kern w:val="0"/>
              </w:rPr>
            </w:pPr>
            <w:r w:rsidRPr="00C82A00">
              <w:rPr>
                <w:rFonts w:ascii="Arial" w:hAnsi="Arial" w:cs="Arial"/>
                <w:color w:val="000000" w:themeColor="text1"/>
                <w:kern w:val="0"/>
              </w:rPr>
              <w:t>Morna Fleming noted that she would resubmit her queries to Lisa and follow up after the meeting. She highlighted that carers support the concept of pharmacies acting as community anchors, providing a point of connection for locality carer support workers. Morna also observed that further work is needed with some GPs to recognise the pressures faced by carers, as current engagement is not as strong as desired</w:t>
            </w:r>
            <w:r>
              <w:rPr>
                <w:rFonts w:ascii="Arial" w:hAnsi="Arial" w:cs="Arial"/>
                <w:color w:val="000000" w:themeColor="text1"/>
                <w:kern w:val="0"/>
              </w:rPr>
              <w:t xml:space="preserve"> although s</w:t>
            </w:r>
            <w:r w:rsidRPr="00C82A00">
              <w:rPr>
                <w:rFonts w:ascii="Arial" w:hAnsi="Arial" w:cs="Arial"/>
                <w:color w:val="000000" w:themeColor="text1"/>
                <w:kern w:val="0"/>
              </w:rPr>
              <w:t>he acknowledged the progress made to date.</w:t>
            </w:r>
          </w:p>
          <w:p w14:paraId="11465AAE" w14:textId="7DB5A6A3" w:rsidR="00AD1D33" w:rsidRPr="00AD1D33" w:rsidRDefault="00AD1D33" w:rsidP="0009353F">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Lisa confirmed she would link in with Morna around her queries.</w:t>
            </w:r>
          </w:p>
          <w:p w14:paraId="7C751998" w14:textId="30648937" w:rsidR="0009353F" w:rsidRDefault="0009353F" w:rsidP="0009353F">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6CF27BB6" w14:textId="2BC2F5B7" w:rsidR="0009353F" w:rsidRPr="00F30A38" w:rsidRDefault="0009353F" w:rsidP="00F30A38">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The Board</w:t>
            </w:r>
            <w:r w:rsidR="00F30A38">
              <w:rPr>
                <w:rFonts w:ascii="Arial" w:hAnsi="Arial" w:cs="Arial"/>
                <w:color w:val="000000" w:themeColor="text1"/>
                <w:kern w:val="0"/>
              </w:rPr>
              <w:t xml:space="preserve"> were </w:t>
            </w:r>
            <w:r w:rsidR="00F30A38" w:rsidRPr="00F30A38">
              <w:rPr>
                <w:rFonts w:ascii="Arial" w:hAnsi="Arial" w:cs="Arial"/>
              </w:rPr>
              <w:t>assured</w:t>
            </w:r>
            <w:r w:rsidR="00F30A38" w:rsidRPr="00B37722">
              <w:rPr>
                <w:rFonts w:ascii="Arial" w:hAnsi="Arial" w:cs="Arial"/>
              </w:rPr>
              <w:t xml:space="preserve"> that the delivery of the Primary Care Strategy remains on track, and </w:t>
            </w:r>
            <w:r w:rsidR="00F30A38">
              <w:rPr>
                <w:rFonts w:ascii="Arial" w:hAnsi="Arial" w:cs="Arial"/>
              </w:rPr>
              <w:t>endorsed</w:t>
            </w:r>
            <w:r w:rsidR="00F30A38" w:rsidRPr="00B37722">
              <w:rPr>
                <w:rFonts w:ascii="Arial" w:hAnsi="Arial" w:cs="Arial"/>
              </w:rPr>
              <w:t xml:space="preserve"> the actions proposed for Year Three delivery.</w:t>
            </w:r>
          </w:p>
        </w:tc>
        <w:tc>
          <w:tcPr>
            <w:tcW w:w="1273" w:type="dxa"/>
          </w:tcPr>
          <w:p w14:paraId="2D80EC55" w14:textId="77777777" w:rsidR="0009353F" w:rsidRPr="00DC08B5" w:rsidRDefault="0009353F" w:rsidP="00422229">
            <w:pPr>
              <w:spacing w:before="120" w:after="120"/>
              <w:jc w:val="right"/>
              <w:rPr>
                <w:rFonts w:ascii="Arial" w:hAnsi="Arial" w:cs="Arial"/>
                <w:b/>
                <w:color w:val="000000" w:themeColor="text1"/>
                <w:sz w:val="20"/>
                <w:szCs w:val="20"/>
              </w:rPr>
            </w:pPr>
          </w:p>
        </w:tc>
      </w:tr>
      <w:tr w:rsidR="0009353F" w:rsidRPr="00DC08B5" w14:paraId="6FBD6C1B" w14:textId="77777777" w:rsidTr="005D0BCE">
        <w:trPr>
          <w:trHeight w:val="1032"/>
        </w:trPr>
        <w:tc>
          <w:tcPr>
            <w:tcW w:w="603" w:type="dxa"/>
          </w:tcPr>
          <w:p w14:paraId="47E45689" w14:textId="77777777" w:rsidR="0009353F" w:rsidRPr="00DC08B5" w:rsidRDefault="0009353F" w:rsidP="0020140E">
            <w:pPr>
              <w:spacing w:before="120" w:after="120"/>
              <w:rPr>
                <w:rFonts w:ascii="Arial" w:hAnsi="Arial" w:cs="Arial"/>
                <w:b/>
                <w:bCs/>
                <w:color w:val="000000" w:themeColor="text1"/>
              </w:rPr>
            </w:pPr>
          </w:p>
        </w:tc>
        <w:tc>
          <w:tcPr>
            <w:tcW w:w="8013" w:type="dxa"/>
          </w:tcPr>
          <w:p w14:paraId="0B976670" w14:textId="2D19BA0A" w:rsidR="0009353F" w:rsidRDefault="0009353F" w:rsidP="0009353F">
            <w:pPr>
              <w:spacing w:before="120" w:after="120"/>
              <w:ind w:left="597" w:hanging="598"/>
              <w:rPr>
                <w:rFonts w:ascii="Arial" w:hAnsi="Arial" w:cs="Arial"/>
                <w:b/>
              </w:rPr>
            </w:pPr>
            <w:r>
              <w:rPr>
                <w:rFonts w:ascii="Arial" w:hAnsi="Arial" w:cs="Arial"/>
                <w:b/>
              </w:rPr>
              <w:t>6.3</w:t>
            </w:r>
            <w:r>
              <w:rPr>
                <w:rFonts w:ascii="Arial" w:hAnsi="Arial" w:cs="Arial"/>
                <w:b/>
              </w:rPr>
              <w:tab/>
            </w:r>
            <w:r w:rsidR="00F736CD">
              <w:rPr>
                <w:rFonts w:ascii="Arial" w:hAnsi="Arial" w:cs="Arial"/>
                <w:b/>
              </w:rPr>
              <w:t>Workforce Strategy 2022-25 Year 3 Annual Report</w:t>
            </w:r>
          </w:p>
          <w:p w14:paraId="0FBB3675" w14:textId="24A2CB4D" w:rsidR="00F31B31" w:rsidRDefault="0009353F" w:rsidP="0009353F">
            <w:pPr>
              <w:pStyle w:val="paragraph"/>
              <w:spacing w:before="120" w:beforeAutospacing="0" w:after="120" w:afterAutospacing="0"/>
              <w:ind w:left="28"/>
              <w:textAlignment w:val="baseline"/>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Pr="0009353F">
              <w:rPr>
                <w:rStyle w:val="normaltextrun"/>
                <w:rFonts w:ascii="Arial" w:hAnsi="Arial" w:cs="Arial"/>
                <w:color w:val="000000" w:themeColor="text1"/>
              </w:rPr>
              <w:t>w</w:t>
            </w:r>
            <w:r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at</w:t>
            </w:r>
            <w:r>
              <w:rPr>
                <w:rStyle w:val="normaltextrun"/>
                <w:rFonts w:ascii="Arial" w:hAnsi="Arial" w:cs="Arial"/>
                <w:color w:val="000000" w:themeColor="text1"/>
                <w:lang w:val="en-US"/>
              </w:rPr>
              <w:t xml:space="preserve"> </w:t>
            </w:r>
            <w:r w:rsidRPr="0009353F">
              <w:rPr>
                <w:rStyle w:val="normaltextrun"/>
                <w:rFonts w:ascii="Arial" w:hAnsi="Arial" w:cs="Arial"/>
                <w:color w:val="000000" w:themeColor="text1"/>
                <w:lang w:val="en-US"/>
              </w:rPr>
              <w:t>t</w:t>
            </w:r>
            <w:r w:rsidRPr="0009353F">
              <w:rPr>
                <w:rStyle w:val="normaltextrun"/>
                <w:rFonts w:ascii="Arial" w:hAnsi="Arial" w:cs="Arial"/>
                <w:lang w:val="en-US"/>
              </w:rPr>
              <w:t>he</w:t>
            </w:r>
            <w:r>
              <w:rPr>
                <w:rStyle w:val="normaltextrun"/>
                <w:rFonts w:ascii="Arial" w:hAnsi="Arial" w:cs="Arial"/>
                <w:lang w:val="en-US"/>
              </w:rPr>
              <w:t xml:space="preserve"> </w:t>
            </w:r>
            <w:r>
              <w:rPr>
                <w:rFonts w:ascii="Arial" w:hAnsi="Arial" w:cs="Arial"/>
                <w:lang w:val="en-US"/>
              </w:rPr>
              <w:t xml:space="preserve">Quality </w:t>
            </w:r>
            <w:r w:rsidR="00F31B31">
              <w:rPr>
                <w:rFonts w:ascii="Arial" w:hAnsi="Arial" w:cs="Arial"/>
                <w:lang w:val="en-US"/>
              </w:rPr>
              <w:t>and</w:t>
            </w:r>
            <w:r>
              <w:rPr>
                <w:rFonts w:ascii="Arial" w:hAnsi="Arial" w:cs="Arial"/>
                <w:lang w:val="en-US"/>
              </w:rPr>
              <w:t xml:space="preserve"> Communities Committee on 5</w:t>
            </w:r>
            <w:r w:rsidRPr="003F3B48">
              <w:rPr>
                <w:rFonts w:ascii="Arial" w:hAnsi="Arial" w:cs="Arial"/>
                <w:vertAlign w:val="superscript"/>
                <w:lang w:val="en-US"/>
              </w:rPr>
              <w:t>th</w:t>
            </w:r>
            <w:r>
              <w:rPr>
                <w:rFonts w:ascii="Arial" w:hAnsi="Arial" w:cs="Arial"/>
                <w:lang w:val="en-US"/>
              </w:rPr>
              <w:t xml:space="preserve"> November 2025, </w:t>
            </w:r>
            <w:r w:rsidR="00056DA7" w:rsidRPr="00526091">
              <w:rPr>
                <w:rFonts w:ascii="Arial" w:hAnsi="Arial" w:cs="Arial"/>
                <w:lang w:val="en-US"/>
              </w:rPr>
              <w:t>the</w:t>
            </w:r>
            <w:r w:rsidR="00056DA7">
              <w:rPr>
                <w:lang w:val="en-US"/>
              </w:rPr>
              <w:t xml:space="preserve"> </w:t>
            </w:r>
            <w:r>
              <w:rPr>
                <w:rFonts w:ascii="Arial" w:hAnsi="Arial" w:cs="Arial"/>
                <w:lang w:val="en-US"/>
              </w:rPr>
              <w:t>Local Partnership Forum on 11</w:t>
            </w:r>
            <w:r w:rsidRPr="00807059">
              <w:rPr>
                <w:rFonts w:ascii="Arial" w:hAnsi="Arial" w:cs="Arial"/>
                <w:vertAlign w:val="superscript"/>
                <w:lang w:val="en-US"/>
              </w:rPr>
              <w:t>th</w:t>
            </w:r>
            <w:r>
              <w:rPr>
                <w:rFonts w:ascii="Arial" w:hAnsi="Arial" w:cs="Arial"/>
                <w:lang w:val="en-US"/>
              </w:rPr>
              <w:t xml:space="preserve"> November 2025, </w:t>
            </w:r>
            <w:r w:rsidR="00056DA7" w:rsidRPr="00056DA7">
              <w:rPr>
                <w:rFonts w:ascii="Arial" w:hAnsi="Arial" w:cs="Arial"/>
                <w:lang w:val="en-US"/>
              </w:rPr>
              <w:t>the</w:t>
            </w:r>
            <w:r w:rsidR="00056DA7">
              <w:rPr>
                <w:lang w:val="en-US"/>
              </w:rPr>
              <w:t xml:space="preserve"> </w:t>
            </w:r>
            <w:r>
              <w:rPr>
                <w:rFonts w:ascii="Arial" w:hAnsi="Arial" w:cs="Arial"/>
                <w:lang w:val="en-US"/>
              </w:rPr>
              <w:t xml:space="preserve">Finance, Performance </w:t>
            </w:r>
            <w:r w:rsidR="00F31B31">
              <w:rPr>
                <w:rFonts w:ascii="Arial" w:hAnsi="Arial" w:cs="Arial"/>
                <w:lang w:val="en-US"/>
              </w:rPr>
              <w:t>and</w:t>
            </w:r>
            <w:r>
              <w:rPr>
                <w:rFonts w:ascii="Arial" w:hAnsi="Arial" w:cs="Arial"/>
                <w:lang w:val="en-US"/>
              </w:rPr>
              <w:t xml:space="preserve"> Scrutiny Committee on 12</w:t>
            </w:r>
            <w:r w:rsidRPr="00807059">
              <w:rPr>
                <w:rFonts w:ascii="Arial" w:hAnsi="Arial" w:cs="Arial"/>
                <w:vertAlign w:val="superscript"/>
                <w:lang w:val="en-US"/>
              </w:rPr>
              <w:t>th</w:t>
            </w:r>
            <w:r>
              <w:rPr>
                <w:rFonts w:ascii="Arial" w:hAnsi="Arial" w:cs="Arial"/>
                <w:lang w:val="en-US"/>
              </w:rPr>
              <w:t xml:space="preserve"> November 2025 and </w:t>
            </w:r>
            <w:r w:rsidR="00056DA7" w:rsidRPr="00056DA7">
              <w:rPr>
                <w:rFonts w:ascii="Arial" w:hAnsi="Arial" w:cs="Arial"/>
                <w:lang w:val="en-US"/>
              </w:rPr>
              <w:t>the</w:t>
            </w:r>
            <w:r w:rsidR="00056DA7">
              <w:rPr>
                <w:lang w:val="en-US"/>
              </w:rPr>
              <w:t xml:space="preserve"> </w:t>
            </w:r>
            <w:r>
              <w:rPr>
                <w:rFonts w:ascii="Arial" w:hAnsi="Arial" w:cs="Arial"/>
                <w:lang w:val="en-US"/>
              </w:rPr>
              <w:t>Strategic Planning Group on 14</w:t>
            </w:r>
            <w:r w:rsidRPr="00807059">
              <w:rPr>
                <w:rFonts w:ascii="Arial" w:hAnsi="Arial" w:cs="Arial"/>
                <w:vertAlign w:val="superscript"/>
                <w:lang w:val="en-US"/>
              </w:rPr>
              <w:t>th</w:t>
            </w:r>
            <w:r>
              <w:rPr>
                <w:rFonts w:ascii="Arial" w:hAnsi="Arial" w:cs="Arial"/>
                <w:lang w:val="en-US"/>
              </w:rPr>
              <w:t xml:space="preserve"> November 2025.</w:t>
            </w:r>
            <w:r w:rsidR="00F31B31">
              <w:rPr>
                <w:rFonts w:ascii="Arial" w:hAnsi="Arial" w:cs="Arial"/>
                <w:lang w:val="en-US"/>
              </w:rPr>
              <w:t xml:space="preserve"> </w:t>
            </w:r>
          </w:p>
          <w:p w14:paraId="737EA425" w14:textId="3467DDF8" w:rsidR="0009353F" w:rsidRPr="008F625A" w:rsidRDefault="00F31B31" w:rsidP="00F31B31">
            <w:pPr>
              <w:pStyle w:val="paragraph"/>
              <w:spacing w:before="120" w:beforeAutospacing="0" w:after="120" w:afterAutospacing="0"/>
              <w:textAlignment w:val="baseline"/>
              <w:rPr>
                <w:rFonts w:ascii="Arial" w:hAnsi="Arial" w:cs="Arial"/>
              </w:rPr>
            </w:pPr>
            <w:r>
              <w:rPr>
                <w:rFonts w:ascii="Arial" w:hAnsi="Arial" w:cs="Arial"/>
                <w:lang w:val="en-US"/>
              </w:rPr>
              <w:t xml:space="preserve">David </w:t>
            </w:r>
            <w:r w:rsidRPr="00B6409F">
              <w:rPr>
                <w:rFonts w:ascii="Arial" w:hAnsi="Arial" w:cs="Arial"/>
                <w:lang w:val="en-US"/>
              </w:rPr>
              <w:t xml:space="preserve">invited </w:t>
            </w:r>
            <w:r>
              <w:rPr>
                <w:rFonts w:ascii="Arial" w:hAnsi="Arial" w:cs="Arial"/>
                <w:lang w:val="en-US"/>
              </w:rPr>
              <w:t>Roy Lawrence</w:t>
            </w:r>
            <w:r w:rsidRPr="00B6409F">
              <w:rPr>
                <w:rFonts w:ascii="Arial" w:hAnsi="Arial" w:cs="Arial"/>
                <w:lang w:val="en-US"/>
              </w:rPr>
              <w:t xml:space="preserve"> to present the report.</w:t>
            </w:r>
          </w:p>
          <w:p w14:paraId="5F6B1C99" w14:textId="617098C7" w:rsidR="00782CA1" w:rsidRPr="00782CA1" w:rsidRDefault="00782CA1" w:rsidP="00782CA1">
            <w:pPr>
              <w:autoSpaceDE w:val="0"/>
              <w:autoSpaceDN w:val="0"/>
              <w:adjustRightInd w:val="0"/>
              <w:spacing w:before="120" w:after="120"/>
              <w:rPr>
                <w:rFonts w:ascii="Arial" w:hAnsi="Arial" w:cs="Arial"/>
              </w:rPr>
            </w:pPr>
            <w:r w:rsidRPr="00782CA1">
              <w:rPr>
                <w:rFonts w:ascii="Arial" w:hAnsi="Arial" w:cs="Arial"/>
              </w:rPr>
              <w:t xml:space="preserve">Roy Lawrence began his update by explaining that the report was presented to the IJB to provide assurance that the Partnership is making </w:t>
            </w:r>
            <w:r w:rsidRPr="00782CA1">
              <w:rPr>
                <w:rFonts w:ascii="Arial" w:hAnsi="Arial" w:cs="Arial"/>
              </w:rPr>
              <w:lastRenderedPageBreak/>
              <w:t>real progress in areas critical to workforce planning</w:t>
            </w:r>
            <w:r w:rsidR="00D0613D">
              <w:rPr>
                <w:rFonts w:ascii="Arial" w:hAnsi="Arial" w:cs="Arial"/>
              </w:rPr>
              <w:t xml:space="preserve"> - </w:t>
            </w:r>
            <w:r w:rsidRPr="00782CA1">
              <w:rPr>
                <w:rFonts w:ascii="Arial" w:hAnsi="Arial" w:cs="Arial"/>
              </w:rPr>
              <w:t>specifically our ability to plan for, attract, employ, train, and nurture both current and future staff. He confirmed that plans are in place to support the refreshed Strategic Plan from 2026 onwards.</w:t>
            </w:r>
          </w:p>
          <w:p w14:paraId="2B3502DC" w14:textId="5CFFB9E9" w:rsidR="00782CA1" w:rsidRPr="00782CA1" w:rsidRDefault="00D0613D" w:rsidP="00782CA1">
            <w:pPr>
              <w:autoSpaceDE w:val="0"/>
              <w:autoSpaceDN w:val="0"/>
              <w:adjustRightInd w:val="0"/>
              <w:spacing w:before="120" w:after="120"/>
              <w:rPr>
                <w:rFonts w:ascii="Arial" w:hAnsi="Arial" w:cs="Arial"/>
              </w:rPr>
            </w:pPr>
            <w:r>
              <w:rPr>
                <w:rFonts w:ascii="Arial" w:hAnsi="Arial" w:cs="Arial"/>
              </w:rPr>
              <w:t>Roy advised that t</w:t>
            </w:r>
            <w:r w:rsidR="00782CA1" w:rsidRPr="00782CA1">
              <w:rPr>
                <w:rFonts w:ascii="Arial" w:hAnsi="Arial" w:cs="Arial"/>
              </w:rPr>
              <w:t>his is the final annual report on delivery of the Workforce Strategy, dedicated to the staff who provide high-quality services every day. The report reflects innovation across the Partnership and has been co-led by Dafydd</w:t>
            </w:r>
            <w:r w:rsidR="003F5771">
              <w:rPr>
                <w:rFonts w:ascii="Arial" w:hAnsi="Arial" w:cs="Arial"/>
              </w:rPr>
              <w:t xml:space="preserve"> McIntosh</w:t>
            </w:r>
            <w:r w:rsidR="00782CA1" w:rsidRPr="00782CA1">
              <w:rPr>
                <w:rFonts w:ascii="Arial" w:hAnsi="Arial" w:cs="Arial"/>
              </w:rPr>
              <w:t xml:space="preserve"> and his team. It is fully aligned with partner strategies and collaborative work with stakeholders.</w:t>
            </w:r>
          </w:p>
          <w:p w14:paraId="2BBB6D44" w14:textId="77777777" w:rsidR="00782CA1" w:rsidRPr="00782CA1" w:rsidRDefault="00782CA1" w:rsidP="00782CA1">
            <w:pPr>
              <w:autoSpaceDE w:val="0"/>
              <w:autoSpaceDN w:val="0"/>
              <w:adjustRightInd w:val="0"/>
              <w:spacing w:before="120" w:after="120"/>
              <w:rPr>
                <w:rFonts w:ascii="Arial" w:hAnsi="Arial" w:cs="Arial"/>
              </w:rPr>
            </w:pPr>
            <w:r w:rsidRPr="00782CA1">
              <w:rPr>
                <w:rFonts w:ascii="Arial" w:hAnsi="Arial" w:cs="Arial"/>
              </w:rPr>
              <w:t>A summary of all actions is included in Appendix 2, with 81% completed this year. Over the three-year period, all planned actions have been delivered. Key developments include the creation of the Care Academy in partnership with Fife College and the King’s Trust programme, supporting inclusive recruitment.</w:t>
            </w:r>
          </w:p>
          <w:p w14:paraId="505B9E26" w14:textId="77777777" w:rsidR="00782CA1" w:rsidRPr="00782CA1" w:rsidRDefault="00782CA1" w:rsidP="00782CA1">
            <w:pPr>
              <w:autoSpaceDE w:val="0"/>
              <w:autoSpaceDN w:val="0"/>
              <w:adjustRightInd w:val="0"/>
              <w:spacing w:before="120" w:after="120"/>
              <w:rPr>
                <w:rFonts w:ascii="Arial" w:hAnsi="Arial" w:cs="Arial"/>
              </w:rPr>
            </w:pPr>
            <w:r w:rsidRPr="00782CA1">
              <w:rPr>
                <w:rFonts w:ascii="Arial" w:hAnsi="Arial" w:cs="Arial"/>
              </w:rPr>
              <w:t>Challenges remain around financial constraints and time for learning and development. A strategic shift is underway following the Scottish Government’s request for workforce plans through the Annex A template, submitted in March. Looking ahead, an annual Workforce Delivery Plan aligned to the Strategic Plan will be published in April 2026.</w:t>
            </w:r>
          </w:p>
          <w:p w14:paraId="5AEA9177" w14:textId="5F8AFFE5" w:rsidR="005E6A1B" w:rsidRDefault="0009353F" w:rsidP="005E6A1B">
            <w:pPr>
              <w:pStyle w:val="paragraph"/>
              <w:spacing w:before="120" w:beforeAutospacing="0" w:after="120" w:afterAutospacing="0"/>
              <w:ind w:left="30" w:hanging="2"/>
              <w:textAlignment w:val="baseline"/>
              <w:rPr>
                <w:rStyle w:val="eop"/>
                <w:rFonts w:ascii="Arial" w:hAnsi="Arial" w:cs="Arial"/>
              </w:rPr>
            </w:pPr>
            <w:r w:rsidRPr="00B6409F">
              <w:rPr>
                <w:rFonts w:ascii="Arial" w:hAnsi="Arial" w:cs="Arial"/>
                <w:color w:val="000000" w:themeColor="text1"/>
              </w:rPr>
              <w:t>David Ross then</w:t>
            </w:r>
            <w:r w:rsidR="005E6A1B">
              <w:rPr>
                <w:rFonts w:ascii="Arial" w:hAnsi="Arial" w:cs="Arial"/>
                <w:color w:val="000000" w:themeColor="text1"/>
              </w:rPr>
              <w:t xml:space="preserve"> invited</w:t>
            </w:r>
            <w:r w:rsidRPr="00B6409F">
              <w:rPr>
                <w:rFonts w:ascii="Arial" w:hAnsi="Arial" w:cs="Arial"/>
                <w:color w:val="000000" w:themeColor="text1"/>
              </w:rPr>
              <w:t xml:space="preserve"> </w:t>
            </w:r>
            <w:r w:rsidR="005E6A1B">
              <w:rPr>
                <w:rStyle w:val="normaltextrun"/>
                <w:rFonts w:ascii="Arial" w:hAnsi="Arial" w:cs="Arial"/>
              </w:rPr>
              <w:t xml:space="preserve">Rosemary Liewald, Interim Chair of </w:t>
            </w:r>
            <w:r w:rsidR="00056DA7">
              <w:rPr>
                <w:rStyle w:val="normaltextrun"/>
                <w:rFonts w:ascii="Arial" w:hAnsi="Arial" w:cs="Arial"/>
              </w:rPr>
              <w:t xml:space="preserve">the </w:t>
            </w:r>
            <w:r w:rsidR="005E6A1B">
              <w:rPr>
                <w:rStyle w:val="normaltextrun"/>
                <w:rFonts w:ascii="Arial" w:hAnsi="Arial" w:cs="Arial"/>
              </w:rPr>
              <w:t xml:space="preserve">Quality </w:t>
            </w:r>
            <w:r w:rsidR="00056DA7">
              <w:rPr>
                <w:rStyle w:val="normaltextrun"/>
                <w:rFonts w:ascii="Arial" w:hAnsi="Arial" w:cs="Arial"/>
              </w:rPr>
              <w:t>and</w:t>
            </w:r>
            <w:r w:rsidR="005E6A1B">
              <w:rPr>
                <w:rStyle w:val="normaltextrun"/>
                <w:rFonts w:ascii="Arial" w:hAnsi="Arial" w:cs="Arial"/>
              </w:rPr>
              <w:t xml:space="preserve"> Communities</w:t>
            </w:r>
            <w:r w:rsidR="00056DA7">
              <w:rPr>
                <w:rStyle w:val="normaltextrun"/>
                <w:rFonts w:ascii="Arial" w:hAnsi="Arial" w:cs="Arial"/>
              </w:rPr>
              <w:t xml:space="preserve"> Committee</w:t>
            </w:r>
            <w:r w:rsidR="005E6A1B">
              <w:rPr>
                <w:rStyle w:val="normaltextrun"/>
                <w:rFonts w:ascii="Arial" w:hAnsi="Arial" w:cs="Arial"/>
              </w:rPr>
              <w:t xml:space="preserve">, Vicki Bennett, Kenny McCallum </w:t>
            </w:r>
            <w:r w:rsidR="00056DA7">
              <w:rPr>
                <w:rStyle w:val="normaltextrun"/>
                <w:rFonts w:ascii="Arial" w:hAnsi="Arial" w:cs="Arial"/>
              </w:rPr>
              <w:t>and</w:t>
            </w:r>
            <w:r w:rsidR="005E6A1B">
              <w:rPr>
                <w:rStyle w:val="normaltextrun"/>
                <w:rFonts w:ascii="Arial" w:hAnsi="Arial" w:cs="Arial"/>
              </w:rPr>
              <w:t xml:space="preserve"> Lynne Garvey, Co-Chairs of </w:t>
            </w:r>
            <w:r w:rsidR="00056DA7">
              <w:rPr>
                <w:rStyle w:val="normaltextrun"/>
                <w:rFonts w:ascii="Arial" w:hAnsi="Arial" w:cs="Arial"/>
              </w:rPr>
              <w:t xml:space="preserve">the </w:t>
            </w:r>
            <w:r w:rsidR="005E6A1B">
              <w:rPr>
                <w:rStyle w:val="normaltextrun"/>
                <w:rFonts w:ascii="Arial" w:hAnsi="Arial" w:cs="Arial"/>
              </w:rPr>
              <w:t xml:space="preserve">Local Partnership Forum, David Alexander, Interim Chair of </w:t>
            </w:r>
            <w:r w:rsidR="00056DA7">
              <w:rPr>
                <w:rStyle w:val="normaltextrun"/>
                <w:rFonts w:ascii="Arial" w:hAnsi="Arial" w:cs="Arial"/>
              </w:rPr>
              <w:t xml:space="preserve">the </w:t>
            </w:r>
            <w:r w:rsidR="005E6A1B">
              <w:rPr>
                <w:rStyle w:val="normaltextrun"/>
                <w:rFonts w:ascii="Arial" w:hAnsi="Arial" w:cs="Arial"/>
              </w:rPr>
              <w:t xml:space="preserve">Finance, Performance </w:t>
            </w:r>
            <w:r w:rsidR="00056DA7">
              <w:rPr>
                <w:rStyle w:val="normaltextrun"/>
                <w:rFonts w:ascii="Arial" w:hAnsi="Arial" w:cs="Arial"/>
              </w:rPr>
              <w:t>and</w:t>
            </w:r>
            <w:r w:rsidR="005E6A1B">
              <w:rPr>
                <w:rStyle w:val="normaltextrun"/>
                <w:rFonts w:ascii="Arial" w:hAnsi="Arial" w:cs="Arial"/>
              </w:rPr>
              <w:t xml:space="preserve"> Scrutiny</w:t>
            </w:r>
            <w:r w:rsidR="00056DA7">
              <w:rPr>
                <w:rStyle w:val="normaltextrun"/>
                <w:rFonts w:ascii="Arial" w:hAnsi="Arial" w:cs="Arial"/>
              </w:rPr>
              <w:t xml:space="preserve"> Committee</w:t>
            </w:r>
            <w:r w:rsidR="005E6A1B">
              <w:rPr>
                <w:rStyle w:val="normaltextrun"/>
                <w:rFonts w:ascii="Arial" w:hAnsi="Arial" w:cs="Arial"/>
              </w:rPr>
              <w:t xml:space="preserve"> and Colin Grieve, Chair of </w:t>
            </w:r>
            <w:r w:rsidR="00056DA7">
              <w:rPr>
                <w:rStyle w:val="normaltextrun"/>
                <w:rFonts w:ascii="Arial" w:hAnsi="Arial" w:cs="Arial"/>
              </w:rPr>
              <w:t xml:space="preserve">the </w:t>
            </w:r>
            <w:r w:rsidR="005E6A1B">
              <w:rPr>
                <w:rStyle w:val="normaltextrun"/>
                <w:rFonts w:ascii="Arial" w:hAnsi="Arial" w:cs="Arial"/>
              </w:rPr>
              <w:t>Strategic Planning Group to comment on discussions at Committees before opening to questions from Board members.</w:t>
            </w:r>
            <w:r w:rsidR="005E6A1B">
              <w:rPr>
                <w:rStyle w:val="eop"/>
                <w:rFonts w:ascii="Arial" w:hAnsi="Arial" w:cs="Arial"/>
              </w:rPr>
              <w:t> </w:t>
            </w:r>
          </w:p>
          <w:p w14:paraId="47F56BA1" w14:textId="77777777" w:rsidR="0088486E" w:rsidRDefault="0088486E" w:rsidP="005E6A1B">
            <w:pPr>
              <w:autoSpaceDE w:val="0"/>
              <w:autoSpaceDN w:val="0"/>
              <w:adjustRightInd w:val="0"/>
              <w:spacing w:before="120" w:after="120"/>
              <w:rPr>
                <w:rFonts w:ascii="Arial" w:hAnsi="Arial" w:cs="Arial"/>
                <w:color w:val="000000" w:themeColor="text1"/>
                <w:kern w:val="0"/>
              </w:rPr>
            </w:pPr>
            <w:r w:rsidRPr="0088486E">
              <w:rPr>
                <w:rFonts w:ascii="Arial" w:hAnsi="Arial" w:cs="Arial"/>
                <w:color w:val="000000" w:themeColor="text1"/>
                <w:kern w:val="0"/>
              </w:rPr>
              <w:t>Rosemary Liewald welcomed the engagement with high schools through outreach sessions, describing it as an important starting point for developing the future workforce. She acknowledged that further work is needed to sustain the workforce but noted the significant efforts underway to make roles more attractive. Rosemary commended Roy and his team for their work.</w:t>
            </w:r>
          </w:p>
          <w:p w14:paraId="1EAF8754" w14:textId="7A5FCAD6" w:rsidR="005E6A1B" w:rsidRDefault="005E6A1B" w:rsidP="005E6A1B">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Vicki Bennett noted</w:t>
            </w:r>
            <w:r w:rsidR="008D237F">
              <w:rPr>
                <w:rFonts w:ascii="Arial" w:hAnsi="Arial" w:cs="Arial"/>
                <w:color w:val="000000" w:themeColor="text1"/>
                <w:kern w:val="0"/>
              </w:rPr>
              <w:t xml:space="preserve"> nothing to report from LPF.</w:t>
            </w:r>
          </w:p>
          <w:p w14:paraId="1BABC656" w14:textId="11FECB3D" w:rsidR="005E6A1B" w:rsidRDefault="005E6A1B" w:rsidP="005E6A1B">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David Alexander</w:t>
            </w:r>
            <w:r w:rsidR="0088486E">
              <w:rPr>
                <w:rFonts w:ascii="Arial" w:hAnsi="Arial" w:cs="Arial"/>
                <w:color w:val="000000" w:themeColor="text1"/>
                <w:kern w:val="0"/>
              </w:rPr>
              <w:t xml:space="preserve"> commended the report,</w:t>
            </w:r>
            <w:r>
              <w:rPr>
                <w:rFonts w:ascii="Arial" w:hAnsi="Arial" w:cs="Arial"/>
                <w:color w:val="000000" w:themeColor="text1"/>
                <w:kern w:val="0"/>
              </w:rPr>
              <w:t xml:space="preserve"> not</w:t>
            </w:r>
            <w:r w:rsidR="0088486E">
              <w:rPr>
                <w:rFonts w:ascii="Arial" w:hAnsi="Arial" w:cs="Arial"/>
                <w:color w:val="000000" w:themeColor="text1"/>
                <w:kern w:val="0"/>
              </w:rPr>
              <w:t>ing</w:t>
            </w:r>
            <w:r w:rsidR="008D237F">
              <w:rPr>
                <w:rFonts w:ascii="Arial" w:hAnsi="Arial" w:cs="Arial"/>
                <w:color w:val="000000" w:themeColor="text1"/>
                <w:kern w:val="0"/>
              </w:rPr>
              <w:t xml:space="preserve"> a hugely impressive report with lots of detail. </w:t>
            </w:r>
          </w:p>
          <w:p w14:paraId="04547ED7" w14:textId="77777777" w:rsidR="0064797C" w:rsidRDefault="0064797C" w:rsidP="005E6A1B">
            <w:pPr>
              <w:autoSpaceDE w:val="0"/>
              <w:autoSpaceDN w:val="0"/>
              <w:adjustRightInd w:val="0"/>
              <w:spacing w:before="120" w:after="120"/>
              <w:rPr>
                <w:rFonts w:ascii="Arial" w:hAnsi="Arial" w:cs="Arial"/>
                <w:color w:val="000000" w:themeColor="text1"/>
                <w:kern w:val="0"/>
              </w:rPr>
            </w:pPr>
            <w:r w:rsidRPr="0064797C">
              <w:rPr>
                <w:rFonts w:ascii="Arial" w:hAnsi="Arial" w:cs="Arial"/>
                <w:color w:val="000000" w:themeColor="text1"/>
                <w:kern w:val="0"/>
              </w:rPr>
              <w:t>Colin Grieve commended the activity and innovation demonstrated in attracting people to employment opportunities in Fife.</w:t>
            </w:r>
          </w:p>
          <w:p w14:paraId="5E6D4DCE" w14:textId="77777777" w:rsidR="006A256E" w:rsidRDefault="006A256E" w:rsidP="0009353F">
            <w:pPr>
              <w:autoSpaceDE w:val="0"/>
              <w:autoSpaceDN w:val="0"/>
              <w:adjustRightInd w:val="0"/>
              <w:spacing w:before="120" w:after="120"/>
              <w:rPr>
                <w:rFonts w:ascii="Arial" w:hAnsi="Arial" w:cs="Arial"/>
                <w:color w:val="000000" w:themeColor="text1"/>
                <w:kern w:val="0"/>
              </w:rPr>
            </w:pPr>
            <w:r w:rsidRPr="006A256E">
              <w:rPr>
                <w:rFonts w:ascii="Arial" w:hAnsi="Arial" w:cs="Arial"/>
                <w:color w:val="000000" w:themeColor="text1"/>
                <w:kern w:val="0"/>
              </w:rPr>
              <w:t>Morna Fleming expressed her appreciation for the efforts to encourage and attract home care workers into Fife, noting the good degree of success achieved. She referred to the EQIA, highlighting that while pressures on the workforce are acknowledged, there is no mention of carers. Morna stressed that financial and workforce pressures often transfer to unpaid carers, and this impact is not currently recognised.</w:t>
            </w:r>
          </w:p>
          <w:p w14:paraId="7C49FA3F" w14:textId="77777777" w:rsidR="00FD1ACB" w:rsidRPr="00FD1ACB" w:rsidRDefault="00FD1ACB" w:rsidP="00FD1ACB">
            <w:pPr>
              <w:autoSpaceDE w:val="0"/>
              <w:autoSpaceDN w:val="0"/>
              <w:adjustRightInd w:val="0"/>
              <w:spacing w:before="120" w:after="120"/>
              <w:rPr>
                <w:rFonts w:ascii="Arial" w:hAnsi="Arial" w:cs="Arial"/>
                <w:color w:val="000000" w:themeColor="text1"/>
                <w:kern w:val="0"/>
              </w:rPr>
            </w:pPr>
            <w:r w:rsidRPr="00FD1ACB">
              <w:rPr>
                <w:rFonts w:ascii="Arial" w:hAnsi="Arial" w:cs="Arial"/>
                <w:color w:val="000000" w:themeColor="text1"/>
                <w:kern w:val="0"/>
              </w:rPr>
              <w:t xml:space="preserve">Roy Lawrence confirmed that this will be taken forward in future papers and noted that meetings are ongoing to ensure our workforce is recognised as carers. He referenced the Carers Forum at </w:t>
            </w:r>
            <w:proofErr w:type="spellStart"/>
            <w:r w:rsidRPr="00FD1ACB">
              <w:rPr>
                <w:rFonts w:ascii="Arial" w:hAnsi="Arial" w:cs="Arial"/>
                <w:color w:val="000000" w:themeColor="text1"/>
                <w:kern w:val="0"/>
              </w:rPr>
              <w:t>Lochore</w:t>
            </w:r>
            <w:proofErr w:type="spellEnd"/>
            <w:r w:rsidRPr="00FD1ACB">
              <w:rPr>
                <w:rFonts w:ascii="Arial" w:hAnsi="Arial" w:cs="Arial"/>
                <w:color w:val="000000" w:themeColor="text1"/>
                <w:kern w:val="0"/>
              </w:rPr>
              <w:t xml:space="preserve"> </w:t>
            </w:r>
            <w:r w:rsidRPr="00FD1ACB">
              <w:rPr>
                <w:rFonts w:ascii="Arial" w:hAnsi="Arial" w:cs="Arial"/>
                <w:color w:val="000000" w:themeColor="text1"/>
                <w:kern w:val="0"/>
              </w:rPr>
              <w:lastRenderedPageBreak/>
              <w:t>Meadows, which has developed an action plan.</w:t>
            </w:r>
          </w:p>
          <w:p w14:paraId="3D1230F5" w14:textId="6880F4EE" w:rsidR="00FD1ACB" w:rsidRPr="00FD1ACB" w:rsidRDefault="00FD1ACB" w:rsidP="00FD1ACB">
            <w:pPr>
              <w:autoSpaceDE w:val="0"/>
              <w:autoSpaceDN w:val="0"/>
              <w:adjustRightInd w:val="0"/>
              <w:spacing w:before="120" w:after="120"/>
              <w:rPr>
                <w:rFonts w:ascii="Arial" w:hAnsi="Arial" w:cs="Arial"/>
                <w:color w:val="000000" w:themeColor="text1"/>
                <w:kern w:val="0"/>
              </w:rPr>
            </w:pPr>
            <w:r w:rsidRPr="00FD1ACB">
              <w:rPr>
                <w:rFonts w:ascii="Arial" w:hAnsi="Arial" w:cs="Arial"/>
                <w:color w:val="000000" w:themeColor="text1"/>
                <w:kern w:val="0"/>
              </w:rPr>
              <w:t>Lynne Garvey assured Morna that her point ha</w:t>
            </w:r>
            <w:r w:rsidR="006610C6">
              <w:rPr>
                <w:rFonts w:ascii="Arial" w:hAnsi="Arial" w:cs="Arial"/>
                <w:color w:val="000000" w:themeColor="text1"/>
                <w:kern w:val="0"/>
              </w:rPr>
              <w:t>d</w:t>
            </w:r>
            <w:r w:rsidRPr="00FD1ACB">
              <w:rPr>
                <w:rFonts w:ascii="Arial" w:hAnsi="Arial" w:cs="Arial"/>
                <w:color w:val="000000" w:themeColor="text1"/>
                <w:kern w:val="0"/>
              </w:rPr>
              <w:t xml:space="preserve"> been noted and that discussions will continue to strengthen the focus on carers within the SBAR.</w:t>
            </w:r>
          </w:p>
          <w:p w14:paraId="79B2867E" w14:textId="77777777" w:rsidR="0009353F" w:rsidRDefault="0009353F" w:rsidP="0009353F">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1DD89E6A" w14:textId="412ACF9C" w:rsidR="0009353F" w:rsidRPr="00D433F1" w:rsidRDefault="0009353F" w:rsidP="00D433F1">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The Boar</w:t>
            </w:r>
            <w:r w:rsidR="00D433F1">
              <w:rPr>
                <w:rFonts w:ascii="Arial" w:hAnsi="Arial" w:cs="Arial"/>
                <w:color w:val="000000" w:themeColor="text1"/>
                <w:kern w:val="0"/>
              </w:rPr>
              <w:t xml:space="preserve">d were </w:t>
            </w:r>
            <w:r w:rsidR="00D433F1" w:rsidRPr="00D433F1">
              <w:rPr>
                <w:rStyle w:val="eop"/>
                <w:rFonts w:ascii="Arial" w:hAnsi="Arial" w:cs="Arial"/>
              </w:rPr>
              <w:t>assured</w:t>
            </w:r>
            <w:r w:rsidR="00D433F1">
              <w:rPr>
                <w:rStyle w:val="eop"/>
                <w:rFonts w:ascii="Arial" w:hAnsi="Arial" w:cs="Arial"/>
              </w:rPr>
              <w:t xml:space="preserve"> that the Partnership’s performance is delivering real progress in a range of areas related to our ability to Plan for, Attract, Employ, Train and Nurture our existing and future workforce.</w:t>
            </w:r>
          </w:p>
        </w:tc>
        <w:tc>
          <w:tcPr>
            <w:tcW w:w="1273" w:type="dxa"/>
          </w:tcPr>
          <w:p w14:paraId="1A41F76A" w14:textId="77777777" w:rsidR="0009353F" w:rsidRPr="00DC08B5" w:rsidRDefault="0009353F" w:rsidP="00422229">
            <w:pPr>
              <w:spacing w:before="120" w:after="120"/>
              <w:jc w:val="right"/>
              <w:rPr>
                <w:rFonts w:ascii="Arial" w:hAnsi="Arial" w:cs="Arial"/>
                <w:b/>
                <w:color w:val="000000" w:themeColor="text1"/>
                <w:sz w:val="20"/>
                <w:szCs w:val="20"/>
              </w:rPr>
            </w:pPr>
          </w:p>
        </w:tc>
      </w:tr>
      <w:tr w:rsidR="0009353F" w:rsidRPr="00DC08B5" w14:paraId="4D831E60" w14:textId="77777777" w:rsidTr="005D0BCE">
        <w:trPr>
          <w:trHeight w:val="1032"/>
        </w:trPr>
        <w:tc>
          <w:tcPr>
            <w:tcW w:w="603" w:type="dxa"/>
          </w:tcPr>
          <w:p w14:paraId="54986283" w14:textId="77777777" w:rsidR="0009353F" w:rsidRPr="00DC08B5" w:rsidRDefault="0009353F" w:rsidP="0020140E">
            <w:pPr>
              <w:spacing w:before="120" w:after="120"/>
              <w:rPr>
                <w:rFonts w:ascii="Arial" w:hAnsi="Arial" w:cs="Arial"/>
                <w:b/>
                <w:bCs/>
                <w:color w:val="000000" w:themeColor="text1"/>
              </w:rPr>
            </w:pPr>
          </w:p>
        </w:tc>
        <w:tc>
          <w:tcPr>
            <w:tcW w:w="8013" w:type="dxa"/>
          </w:tcPr>
          <w:p w14:paraId="387F7770" w14:textId="29D8DA02" w:rsidR="00F31B31" w:rsidRDefault="00F31B31" w:rsidP="00F31B31">
            <w:pPr>
              <w:spacing w:before="120" w:after="120"/>
              <w:ind w:left="597" w:hanging="598"/>
              <w:rPr>
                <w:rFonts w:ascii="Arial" w:hAnsi="Arial" w:cs="Arial"/>
                <w:b/>
              </w:rPr>
            </w:pPr>
            <w:r>
              <w:rPr>
                <w:rFonts w:ascii="Arial" w:hAnsi="Arial" w:cs="Arial"/>
                <w:b/>
              </w:rPr>
              <w:t>6.4</w:t>
            </w:r>
            <w:r>
              <w:rPr>
                <w:rFonts w:ascii="Arial" w:hAnsi="Arial" w:cs="Arial"/>
                <w:b/>
              </w:rPr>
              <w:tab/>
              <w:t>Advocacy Strategy</w:t>
            </w:r>
            <w:r w:rsidR="00EF4FEF">
              <w:rPr>
                <w:rFonts w:ascii="Arial" w:hAnsi="Arial" w:cs="Arial"/>
                <w:b/>
              </w:rPr>
              <w:t xml:space="preserve"> Annual Report</w:t>
            </w:r>
          </w:p>
          <w:p w14:paraId="49267E02" w14:textId="77777777" w:rsidR="0009353F" w:rsidRDefault="00F31B31" w:rsidP="00F31B31">
            <w:pPr>
              <w:spacing w:before="120" w:after="120"/>
              <w:ind w:hanging="1"/>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Pr="0009353F">
              <w:rPr>
                <w:rStyle w:val="normaltextrun"/>
                <w:rFonts w:ascii="Arial" w:hAnsi="Arial" w:cs="Arial"/>
                <w:color w:val="000000" w:themeColor="text1"/>
              </w:rPr>
              <w:t>w</w:t>
            </w:r>
            <w:r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at</w:t>
            </w:r>
            <w:r>
              <w:rPr>
                <w:rStyle w:val="normaltextrun"/>
                <w:rFonts w:ascii="Arial" w:hAnsi="Arial" w:cs="Arial"/>
                <w:color w:val="000000" w:themeColor="text1"/>
                <w:lang w:val="en-US"/>
              </w:rPr>
              <w:t xml:space="preserve"> </w:t>
            </w:r>
            <w:r w:rsidRPr="0009353F">
              <w:rPr>
                <w:rStyle w:val="normaltextrun"/>
                <w:rFonts w:ascii="Arial" w:hAnsi="Arial" w:cs="Arial"/>
                <w:color w:val="000000" w:themeColor="text1"/>
                <w:lang w:val="en-US"/>
              </w:rPr>
              <w:t>t</w:t>
            </w:r>
            <w:r w:rsidRPr="0009353F">
              <w:rPr>
                <w:rStyle w:val="normaltextrun"/>
                <w:rFonts w:ascii="Arial" w:hAnsi="Arial" w:cs="Arial"/>
                <w:lang w:val="en-US"/>
              </w:rPr>
              <w:t>he</w:t>
            </w:r>
            <w:r>
              <w:rPr>
                <w:rStyle w:val="normaltextrun"/>
                <w:rFonts w:ascii="Arial" w:hAnsi="Arial" w:cs="Arial"/>
                <w:lang w:val="en-US"/>
              </w:rPr>
              <w:t xml:space="preserve"> </w:t>
            </w:r>
            <w:r>
              <w:rPr>
                <w:rFonts w:ascii="Arial" w:hAnsi="Arial" w:cs="Arial"/>
                <w:lang w:val="en-US"/>
              </w:rPr>
              <w:t>Quality and Communities Committee on 5</w:t>
            </w:r>
            <w:r w:rsidRPr="003F3B48">
              <w:rPr>
                <w:rFonts w:ascii="Arial" w:hAnsi="Arial" w:cs="Arial"/>
                <w:vertAlign w:val="superscript"/>
                <w:lang w:val="en-US"/>
              </w:rPr>
              <w:t>th</w:t>
            </w:r>
            <w:r>
              <w:rPr>
                <w:rFonts w:ascii="Arial" w:hAnsi="Arial" w:cs="Arial"/>
                <w:lang w:val="en-US"/>
              </w:rPr>
              <w:t xml:space="preserve"> November 2025, the Finance, Performance and Scrutiny Committee on 12</w:t>
            </w:r>
            <w:r w:rsidRPr="00807059">
              <w:rPr>
                <w:rFonts w:ascii="Arial" w:hAnsi="Arial" w:cs="Arial"/>
                <w:vertAlign w:val="superscript"/>
                <w:lang w:val="en-US"/>
              </w:rPr>
              <w:t>th</w:t>
            </w:r>
            <w:r>
              <w:rPr>
                <w:rFonts w:ascii="Arial" w:hAnsi="Arial" w:cs="Arial"/>
                <w:lang w:val="en-US"/>
              </w:rPr>
              <w:t xml:space="preserve"> November 2025 and the Strategic Planning Group on 14</w:t>
            </w:r>
            <w:r w:rsidRPr="00807059">
              <w:rPr>
                <w:rFonts w:ascii="Arial" w:hAnsi="Arial" w:cs="Arial"/>
                <w:vertAlign w:val="superscript"/>
                <w:lang w:val="en-US"/>
              </w:rPr>
              <w:t>th</w:t>
            </w:r>
            <w:r>
              <w:rPr>
                <w:rFonts w:ascii="Arial" w:hAnsi="Arial" w:cs="Arial"/>
                <w:lang w:val="en-US"/>
              </w:rPr>
              <w:t xml:space="preserve"> November 2025.</w:t>
            </w:r>
          </w:p>
          <w:p w14:paraId="64BCEA51" w14:textId="78713EBC" w:rsidR="00F31B31" w:rsidRPr="008F625A" w:rsidRDefault="00F31B31" w:rsidP="00F31B31">
            <w:pPr>
              <w:pStyle w:val="paragraph"/>
              <w:spacing w:before="120" w:beforeAutospacing="0" w:after="120" w:afterAutospacing="0"/>
              <w:textAlignment w:val="baseline"/>
              <w:rPr>
                <w:rFonts w:ascii="Arial" w:hAnsi="Arial" w:cs="Arial"/>
              </w:rPr>
            </w:pPr>
            <w:r>
              <w:rPr>
                <w:rFonts w:ascii="Arial" w:hAnsi="Arial" w:cs="Arial"/>
                <w:lang w:val="en-US"/>
              </w:rPr>
              <w:t xml:space="preserve">David </w:t>
            </w:r>
            <w:r w:rsidRPr="00B6409F">
              <w:rPr>
                <w:rFonts w:ascii="Arial" w:hAnsi="Arial" w:cs="Arial"/>
                <w:lang w:val="en-US"/>
              </w:rPr>
              <w:t xml:space="preserve">invited </w:t>
            </w:r>
            <w:r>
              <w:rPr>
                <w:rFonts w:ascii="Arial" w:hAnsi="Arial" w:cs="Arial"/>
                <w:lang w:val="en-US"/>
              </w:rPr>
              <w:t>Caroline Cherry</w:t>
            </w:r>
            <w:r w:rsidRPr="00B6409F">
              <w:rPr>
                <w:rFonts w:ascii="Arial" w:hAnsi="Arial" w:cs="Arial"/>
                <w:lang w:val="en-US"/>
              </w:rPr>
              <w:t xml:space="preserve"> to present the report.</w:t>
            </w:r>
          </w:p>
          <w:p w14:paraId="0AC37936" w14:textId="77777777" w:rsidR="004409D1" w:rsidRPr="004409D1" w:rsidRDefault="004409D1" w:rsidP="004409D1">
            <w:pPr>
              <w:autoSpaceDE w:val="0"/>
              <w:autoSpaceDN w:val="0"/>
              <w:adjustRightInd w:val="0"/>
              <w:spacing w:before="120" w:after="120"/>
              <w:rPr>
                <w:rFonts w:ascii="Arial" w:hAnsi="Arial" w:cs="Arial"/>
              </w:rPr>
            </w:pPr>
            <w:r w:rsidRPr="004409D1">
              <w:rPr>
                <w:rFonts w:ascii="Arial" w:hAnsi="Arial" w:cs="Arial"/>
              </w:rPr>
              <w:t>Caroline Cherry began her update by explaining that the report was presented to the IJB to provide assurance that Fife HSCP is meeting its statutory obligations regarding advocacy provision and that the Advocacy Strategy is being delivered effectively.</w:t>
            </w:r>
          </w:p>
          <w:p w14:paraId="080DD168" w14:textId="77777777" w:rsidR="004409D1" w:rsidRPr="004409D1" w:rsidRDefault="004409D1" w:rsidP="004409D1">
            <w:pPr>
              <w:autoSpaceDE w:val="0"/>
              <w:autoSpaceDN w:val="0"/>
              <w:adjustRightInd w:val="0"/>
              <w:spacing w:before="120" w:after="120"/>
              <w:rPr>
                <w:rFonts w:ascii="Arial" w:hAnsi="Arial" w:cs="Arial"/>
              </w:rPr>
            </w:pPr>
            <w:r w:rsidRPr="004409D1">
              <w:rPr>
                <w:rFonts w:ascii="Arial" w:hAnsi="Arial" w:cs="Arial"/>
              </w:rPr>
              <w:t>She emphasised that advocacy is essential to promote and protect the rights of people when they are at their most vulnerable, and the strategy sets out how these obligations are fulfilled. Appendix 1 outlines achievements over the past two years.</w:t>
            </w:r>
          </w:p>
          <w:p w14:paraId="51BFEF00" w14:textId="33358FA1" w:rsidR="00F31B31" w:rsidRPr="004409D1" w:rsidRDefault="004409D1" w:rsidP="00F31B31">
            <w:pPr>
              <w:autoSpaceDE w:val="0"/>
              <w:autoSpaceDN w:val="0"/>
              <w:adjustRightInd w:val="0"/>
              <w:spacing w:before="120" w:after="120"/>
              <w:rPr>
                <w:rFonts w:ascii="Arial" w:hAnsi="Arial" w:cs="Arial"/>
              </w:rPr>
            </w:pPr>
            <w:r w:rsidRPr="004409D1">
              <w:rPr>
                <w:rFonts w:ascii="Arial" w:hAnsi="Arial" w:cs="Arial"/>
              </w:rPr>
              <w:t>Caroline highlighted the work of the Advocacy Forum, which has been promoting advocacy across Fife since 2011, and noted the role of peer advocacy in offering long-term support. She confirmed that a gap analysis has been committed to, and the Committee has agreed that a delivery plan will be produced to address identified gaps.</w:t>
            </w:r>
          </w:p>
          <w:p w14:paraId="4B40BC59" w14:textId="2D2DCB13" w:rsidR="00F31B31" w:rsidRDefault="00F31B31" w:rsidP="00F31B31">
            <w:pPr>
              <w:autoSpaceDE w:val="0"/>
              <w:autoSpaceDN w:val="0"/>
              <w:adjustRightInd w:val="0"/>
              <w:spacing w:before="120" w:after="120"/>
              <w:rPr>
                <w:rFonts w:ascii="Arial" w:hAnsi="Arial" w:cs="Arial"/>
                <w:color w:val="000000" w:themeColor="text1"/>
                <w:kern w:val="0"/>
              </w:rPr>
            </w:pPr>
            <w:r w:rsidRPr="00B6409F">
              <w:rPr>
                <w:rFonts w:ascii="Arial" w:hAnsi="Arial" w:cs="Arial"/>
                <w:color w:val="000000" w:themeColor="text1"/>
                <w:kern w:val="0"/>
              </w:rPr>
              <w:t xml:space="preserve">David Ross </w:t>
            </w:r>
            <w:r w:rsidR="00AB0B9E">
              <w:rPr>
                <w:rFonts w:ascii="Arial" w:hAnsi="Arial" w:cs="Arial"/>
                <w:color w:val="000000" w:themeColor="text1"/>
                <w:kern w:val="0"/>
              </w:rPr>
              <w:t xml:space="preserve">invited </w:t>
            </w:r>
            <w:r w:rsidR="00AB0B9E">
              <w:rPr>
                <w:rStyle w:val="normaltextrun"/>
                <w:rFonts w:ascii="Arial" w:hAnsi="Arial" w:cs="Arial"/>
              </w:rPr>
              <w:t xml:space="preserve">Rosemary Liewald, Interim Chair of </w:t>
            </w:r>
            <w:r w:rsidR="00056DA7">
              <w:rPr>
                <w:rStyle w:val="normaltextrun"/>
                <w:rFonts w:ascii="Arial" w:hAnsi="Arial" w:cs="Arial"/>
              </w:rPr>
              <w:t xml:space="preserve">the </w:t>
            </w:r>
            <w:r w:rsidR="00AB0B9E">
              <w:rPr>
                <w:rStyle w:val="normaltextrun"/>
                <w:rFonts w:ascii="Arial" w:hAnsi="Arial" w:cs="Arial"/>
              </w:rPr>
              <w:t xml:space="preserve">Quality </w:t>
            </w:r>
            <w:r w:rsidR="00056DA7">
              <w:rPr>
                <w:rStyle w:val="normaltextrun"/>
                <w:rFonts w:ascii="Arial" w:hAnsi="Arial" w:cs="Arial"/>
              </w:rPr>
              <w:t>and</w:t>
            </w:r>
            <w:r w:rsidR="00AB0B9E">
              <w:rPr>
                <w:rStyle w:val="normaltextrun"/>
                <w:rFonts w:ascii="Arial" w:hAnsi="Arial" w:cs="Arial"/>
              </w:rPr>
              <w:t xml:space="preserve"> Communities</w:t>
            </w:r>
            <w:r w:rsidR="00056DA7">
              <w:rPr>
                <w:rStyle w:val="normaltextrun"/>
                <w:rFonts w:ascii="Arial" w:hAnsi="Arial" w:cs="Arial"/>
              </w:rPr>
              <w:t xml:space="preserve"> Committee</w:t>
            </w:r>
            <w:r w:rsidR="00AB0B9E">
              <w:rPr>
                <w:rStyle w:val="normaltextrun"/>
                <w:rFonts w:ascii="Arial" w:hAnsi="Arial" w:cs="Arial"/>
              </w:rPr>
              <w:t xml:space="preserve">, David Alexander, Interim Chair of </w:t>
            </w:r>
            <w:r w:rsidR="00056DA7">
              <w:rPr>
                <w:rStyle w:val="normaltextrun"/>
                <w:rFonts w:ascii="Arial" w:hAnsi="Arial" w:cs="Arial"/>
              </w:rPr>
              <w:t xml:space="preserve">the </w:t>
            </w:r>
            <w:r w:rsidR="00AB0B9E">
              <w:rPr>
                <w:rStyle w:val="normaltextrun"/>
                <w:rFonts w:ascii="Arial" w:hAnsi="Arial" w:cs="Arial"/>
              </w:rPr>
              <w:t xml:space="preserve">Finance, Performance </w:t>
            </w:r>
            <w:r w:rsidR="00056DA7">
              <w:rPr>
                <w:rStyle w:val="normaltextrun"/>
                <w:rFonts w:ascii="Arial" w:hAnsi="Arial" w:cs="Arial"/>
              </w:rPr>
              <w:t>and</w:t>
            </w:r>
            <w:r w:rsidR="00AB0B9E">
              <w:rPr>
                <w:rStyle w:val="normaltextrun"/>
                <w:rFonts w:ascii="Arial" w:hAnsi="Arial" w:cs="Arial"/>
              </w:rPr>
              <w:t xml:space="preserve"> Scrutiny </w:t>
            </w:r>
            <w:r w:rsidR="00056DA7">
              <w:rPr>
                <w:rStyle w:val="normaltextrun"/>
                <w:rFonts w:ascii="Arial" w:hAnsi="Arial" w:cs="Arial"/>
              </w:rPr>
              <w:t xml:space="preserve">Committee </w:t>
            </w:r>
            <w:r w:rsidR="00AB0B9E">
              <w:rPr>
                <w:rStyle w:val="normaltextrun"/>
                <w:rFonts w:ascii="Arial" w:hAnsi="Arial" w:cs="Arial"/>
              </w:rPr>
              <w:t xml:space="preserve">and Colin Grieve, Chair of </w:t>
            </w:r>
            <w:r w:rsidR="00056DA7">
              <w:rPr>
                <w:rStyle w:val="normaltextrun"/>
                <w:rFonts w:ascii="Arial" w:hAnsi="Arial" w:cs="Arial"/>
              </w:rPr>
              <w:t xml:space="preserve">the </w:t>
            </w:r>
            <w:r w:rsidR="00AB0B9E">
              <w:rPr>
                <w:rStyle w:val="normaltextrun"/>
                <w:rFonts w:ascii="Arial" w:hAnsi="Arial" w:cs="Arial"/>
              </w:rPr>
              <w:t>Strategic Planning Group to comment on discussions at Committees before opening to questions from Board members.</w:t>
            </w:r>
            <w:r w:rsidR="00AB0B9E">
              <w:rPr>
                <w:rStyle w:val="eop"/>
                <w:rFonts w:ascii="Arial" w:hAnsi="Arial" w:cs="Arial"/>
              </w:rPr>
              <w:t> </w:t>
            </w:r>
          </w:p>
          <w:p w14:paraId="5669C9FD" w14:textId="6C3FD767" w:rsidR="00AB0B9E" w:rsidRDefault="00AB0B9E" w:rsidP="00F31B31">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 xml:space="preserve">Rosemary Liewald </w:t>
            </w:r>
            <w:r w:rsidR="00030439">
              <w:rPr>
                <w:rFonts w:ascii="Arial" w:hAnsi="Arial" w:cs="Arial"/>
                <w:color w:val="000000" w:themeColor="text1"/>
                <w:kern w:val="0"/>
              </w:rPr>
              <w:t>advised that the report had been</w:t>
            </w:r>
            <w:r w:rsidR="001C5158">
              <w:rPr>
                <w:rFonts w:ascii="Arial" w:hAnsi="Arial" w:cs="Arial"/>
                <w:color w:val="000000" w:themeColor="text1"/>
                <w:kern w:val="0"/>
              </w:rPr>
              <w:t xml:space="preserve"> discussed in detail at Q</w:t>
            </w:r>
            <w:r w:rsidR="00030439">
              <w:rPr>
                <w:rFonts w:ascii="Arial" w:hAnsi="Arial" w:cs="Arial"/>
                <w:color w:val="000000" w:themeColor="text1"/>
                <w:kern w:val="0"/>
              </w:rPr>
              <w:t xml:space="preserve">uality and </w:t>
            </w:r>
            <w:r w:rsidR="001C5158">
              <w:rPr>
                <w:rFonts w:ascii="Arial" w:hAnsi="Arial" w:cs="Arial"/>
                <w:color w:val="000000" w:themeColor="text1"/>
                <w:kern w:val="0"/>
              </w:rPr>
              <w:t>C</w:t>
            </w:r>
            <w:r w:rsidR="00030439">
              <w:rPr>
                <w:rFonts w:ascii="Arial" w:hAnsi="Arial" w:cs="Arial"/>
                <w:color w:val="000000" w:themeColor="text1"/>
                <w:kern w:val="0"/>
              </w:rPr>
              <w:t xml:space="preserve">ommunities </w:t>
            </w:r>
            <w:r w:rsidR="001C5158">
              <w:rPr>
                <w:rFonts w:ascii="Arial" w:hAnsi="Arial" w:cs="Arial"/>
                <w:color w:val="000000" w:themeColor="text1"/>
                <w:kern w:val="0"/>
              </w:rPr>
              <w:t>C</w:t>
            </w:r>
            <w:r w:rsidR="00030439">
              <w:rPr>
                <w:rFonts w:ascii="Arial" w:hAnsi="Arial" w:cs="Arial"/>
                <w:color w:val="000000" w:themeColor="text1"/>
                <w:kern w:val="0"/>
              </w:rPr>
              <w:t>ommittee</w:t>
            </w:r>
            <w:r w:rsidR="002C0A46">
              <w:rPr>
                <w:rFonts w:ascii="Arial" w:hAnsi="Arial" w:cs="Arial"/>
                <w:color w:val="000000" w:themeColor="text1"/>
                <w:kern w:val="0"/>
              </w:rPr>
              <w:t>, noting corporate parenting and progress being made. Rosemary highlighted</w:t>
            </w:r>
            <w:r w:rsidR="00030439">
              <w:rPr>
                <w:rFonts w:ascii="Arial" w:hAnsi="Arial" w:cs="Arial"/>
                <w:color w:val="000000" w:themeColor="text1"/>
                <w:kern w:val="0"/>
              </w:rPr>
              <w:t xml:space="preserve"> the</w:t>
            </w:r>
            <w:r w:rsidR="002C0A46">
              <w:rPr>
                <w:rFonts w:ascii="Arial" w:hAnsi="Arial" w:cs="Arial"/>
                <w:color w:val="000000" w:themeColor="text1"/>
                <w:kern w:val="0"/>
              </w:rPr>
              <w:t xml:space="preserve"> work of </w:t>
            </w:r>
            <w:proofErr w:type="spellStart"/>
            <w:r w:rsidR="002C0A46">
              <w:rPr>
                <w:rFonts w:ascii="Arial" w:hAnsi="Arial" w:cs="Arial"/>
                <w:color w:val="000000" w:themeColor="text1"/>
                <w:kern w:val="0"/>
              </w:rPr>
              <w:t>Barnardos</w:t>
            </w:r>
            <w:proofErr w:type="spellEnd"/>
            <w:r w:rsidR="002C0A46">
              <w:rPr>
                <w:rFonts w:ascii="Arial" w:hAnsi="Arial" w:cs="Arial"/>
                <w:color w:val="000000" w:themeColor="text1"/>
                <w:kern w:val="0"/>
              </w:rPr>
              <w:t xml:space="preserve"> </w:t>
            </w:r>
            <w:r w:rsidR="00030439">
              <w:rPr>
                <w:rFonts w:ascii="Arial" w:hAnsi="Arial" w:cs="Arial"/>
                <w:color w:val="000000" w:themeColor="text1"/>
                <w:kern w:val="0"/>
              </w:rPr>
              <w:t>in supporting</w:t>
            </w:r>
            <w:r w:rsidR="002C0A46">
              <w:rPr>
                <w:rFonts w:ascii="Arial" w:hAnsi="Arial" w:cs="Arial"/>
                <w:color w:val="000000" w:themeColor="text1"/>
                <w:kern w:val="0"/>
              </w:rPr>
              <w:t xml:space="preserve"> Care Experienced Young People</w:t>
            </w:r>
            <w:r w:rsidR="002D40B8">
              <w:rPr>
                <w:rFonts w:ascii="Arial" w:hAnsi="Arial" w:cs="Arial"/>
                <w:color w:val="000000" w:themeColor="text1"/>
                <w:kern w:val="0"/>
              </w:rPr>
              <w:t xml:space="preserve"> a</w:t>
            </w:r>
            <w:r w:rsidR="00030439">
              <w:rPr>
                <w:rFonts w:ascii="Arial" w:hAnsi="Arial" w:cs="Arial"/>
                <w:color w:val="000000" w:themeColor="text1"/>
                <w:kern w:val="0"/>
              </w:rPr>
              <w:t xml:space="preserve">long with </w:t>
            </w:r>
            <w:r w:rsidR="002C0A46">
              <w:rPr>
                <w:rFonts w:ascii="Arial" w:hAnsi="Arial" w:cs="Arial"/>
                <w:color w:val="000000" w:themeColor="text1"/>
                <w:kern w:val="0"/>
              </w:rPr>
              <w:t>Fife Young Carers</w:t>
            </w:r>
            <w:r w:rsidR="002D40B8">
              <w:rPr>
                <w:rFonts w:ascii="Arial" w:hAnsi="Arial" w:cs="Arial"/>
                <w:color w:val="000000" w:themeColor="text1"/>
                <w:kern w:val="0"/>
              </w:rPr>
              <w:t xml:space="preserve">. </w:t>
            </w:r>
          </w:p>
          <w:p w14:paraId="79D9FFB1" w14:textId="4746AF38" w:rsidR="00AB0B9E" w:rsidRDefault="00AB0B9E" w:rsidP="00F31B31">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 xml:space="preserve">David Alexander </w:t>
            </w:r>
            <w:r w:rsidR="00030439">
              <w:rPr>
                <w:rFonts w:ascii="Arial" w:hAnsi="Arial" w:cs="Arial"/>
                <w:color w:val="000000" w:themeColor="text1"/>
                <w:kern w:val="0"/>
              </w:rPr>
              <w:t>confirmed</w:t>
            </w:r>
            <w:r w:rsidR="002D40B8">
              <w:rPr>
                <w:rFonts w:ascii="Arial" w:hAnsi="Arial" w:cs="Arial"/>
                <w:color w:val="000000" w:themeColor="text1"/>
                <w:kern w:val="0"/>
              </w:rPr>
              <w:t xml:space="preserve"> nothing to</w:t>
            </w:r>
            <w:r w:rsidR="00030439">
              <w:rPr>
                <w:rFonts w:ascii="Arial" w:hAnsi="Arial" w:cs="Arial"/>
                <w:color w:val="000000" w:themeColor="text1"/>
                <w:kern w:val="0"/>
              </w:rPr>
              <w:t xml:space="preserve"> escala</w:t>
            </w:r>
            <w:r w:rsidR="002D40B8">
              <w:rPr>
                <w:rFonts w:ascii="Arial" w:hAnsi="Arial" w:cs="Arial"/>
                <w:color w:val="000000" w:themeColor="text1"/>
                <w:kern w:val="0"/>
              </w:rPr>
              <w:t>t</w:t>
            </w:r>
            <w:r w:rsidR="00030439">
              <w:rPr>
                <w:rFonts w:ascii="Arial" w:hAnsi="Arial" w:cs="Arial"/>
                <w:color w:val="000000" w:themeColor="text1"/>
                <w:kern w:val="0"/>
              </w:rPr>
              <w:t>e</w:t>
            </w:r>
            <w:r w:rsidR="002D40B8">
              <w:rPr>
                <w:rFonts w:ascii="Arial" w:hAnsi="Arial" w:cs="Arial"/>
                <w:color w:val="000000" w:themeColor="text1"/>
                <w:kern w:val="0"/>
              </w:rPr>
              <w:t xml:space="preserve"> from committee.</w:t>
            </w:r>
          </w:p>
          <w:p w14:paraId="32A144A5" w14:textId="40CE4B38" w:rsidR="00AB0B9E" w:rsidRDefault="00AB0B9E" w:rsidP="00F31B31">
            <w:pPr>
              <w:autoSpaceDE w:val="0"/>
              <w:autoSpaceDN w:val="0"/>
              <w:adjustRightInd w:val="0"/>
              <w:spacing w:before="120" w:after="120"/>
              <w:rPr>
                <w:rFonts w:ascii="Arial" w:hAnsi="Arial" w:cs="Arial"/>
                <w:color w:val="000000" w:themeColor="text1"/>
                <w:kern w:val="0"/>
              </w:rPr>
            </w:pPr>
            <w:r>
              <w:rPr>
                <w:rFonts w:ascii="Arial" w:hAnsi="Arial" w:cs="Arial"/>
                <w:color w:val="000000" w:themeColor="text1"/>
                <w:kern w:val="0"/>
              </w:rPr>
              <w:t xml:space="preserve">Colin Grieve </w:t>
            </w:r>
            <w:r w:rsidR="00030439">
              <w:rPr>
                <w:rFonts w:ascii="Arial" w:hAnsi="Arial" w:cs="Arial"/>
                <w:color w:val="000000" w:themeColor="text1"/>
                <w:kern w:val="0"/>
              </w:rPr>
              <w:t>confirmed</w:t>
            </w:r>
            <w:r w:rsidR="002D40B8">
              <w:rPr>
                <w:rFonts w:ascii="Arial" w:hAnsi="Arial" w:cs="Arial"/>
                <w:color w:val="000000" w:themeColor="text1"/>
                <w:kern w:val="0"/>
              </w:rPr>
              <w:t xml:space="preserve"> </w:t>
            </w:r>
            <w:r w:rsidR="00030439">
              <w:rPr>
                <w:rFonts w:ascii="Arial" w:hAnsi="Arial" w:cs="Arial"/>
                <w:color w:val="000000" w:themeColor="text1"/>
                <w:kern w:val="0"/>
              </w:rPr>
              <w:t xml:space="preserve">nothing to escalate </w:t>
            </w:r>
            <w:r w:rsidR="002D40B8">
              <w:rPr>
                <w:rFonts w:ascii="Arial" w:hAnsi="Arial" w:cs="Arial"/>
                <w:color w:val="000000" w:themeColor="text1"/>
                <w:kern w:val="0"/>
              </w:rPr>
              <w:t>from committee.</w:t>
            </w:r>
          </w:p>
          <w:p w14:paraId="26AD57C9" w14:textId="77777777" w:rsidR="00100ADA" w:rsidRPr="00100ADA" w:rsidRDefault="00100ADA" w:rsidP="00100ADA">
            <w:pPr>
              <w:autoSpaceDE w:val="0"/>
              <w:autoSpaceDN w:val="0"/>
              <w:adjustRightInd w:val="0"/>
              <w:spacing w:before="120" w:after="120"/>
              <w:rPr>
                <w:rFonts w:ascii="Arial" w:hAnsi="Arial" w:cs="Arial"/>
                <w:color w:val="000000" w:themeColor="text1"/>
                <w:kern w:val="0"/>
              </w:rPr>
            </w:pPr>
            <w:r w:rsidRPr="00100ADA">
              <w:rPr>
                <w:rFonts w:ascii="Arial" w:hAnsi="Arial" w:cs="Arial"/>
                <w:color w:val="000000" w:themeColor="text1"/>
                <w:kern w:val="0"/>
              </w:rPr>
              <w:t xml:space="preserve">Morna Fleming commended the report, highlighting Case Study One as an example of what the Partnership is striving to achieve. She noted that the impact statement specifically mentions carers, describing it as a model approach. However, Morna raised concern that there is no </w:t>
            </w:r>
            <w:r w:rsidRPr="00100ADA">
              <w:rPr>
                <w:rFonts w:ascii="Arial" w:hAnsi="Arial" w:cs="Arial"/>
                <w:color w:val="000000" w:themeColor="text1"/>
                <w:kern w:val="0"/>
              </w:rPr>
              <w:lastRenderedPageBreak/>
              <w:t>reference to Power of Attorney (POA) or advocacy for this, stressing that next of kin alone is not sufficient.</w:t>
            </w:r>
          </w:p>
          <w:p w14:paraId="630D938F" w14:textId="77777777" w:rsidR="00100ADA" w:rsidRPr="00100ADA" w:rsidRDefault="00100ADA" w:rsidP="00100ADA">
            <w:pPr>
              <w:autoSpaceDE w:val="0"/>
              <w:autoSpaceDN w:val="0"/>
              <w:adjustRightInd w:val="0"/>
              <w:spacing w:before="120" w:after="120"/>
              <w:rPr>
                <w:rFonts w:ascii="Arial" w:hAnsi="Arial" w:cs="Arial"/>
                <w:color w:val="000000" w:themeColor="text1"/>
                <w:kern w:val="0"/>
              </w:rPr>
            </w:pPr>
            <w:r w:rsidRPr="00100ADA">
              <w:rPr>
                <w:rFonts w:ascii="Arial" w:hAnsi="Arial" w:cs="Arial"/>
                <w:color w:val="000000" w:themeColor="text1"/>
                <w:kern w:val="0"/>
              </w:rPr>
              <w:t>Caroline welcomed the comments regarding POA and confirmed that conversations are ongoing on how best to promote this through a range of organisations.</w:t>
            </w:r>
          </w:p>
          <w:p w14:paraId="7D8F9C0C" w14:textId="77777777" w:rsidR="00F31B31" w:rsidRDefault="00F31B31" w:rsidP="00F31B31">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75082F6D" w14:textId="50C30556" w:rsidR="00F31B31" w:rsidRPr="00F6633E" w:rsidRDefault="00F31B31" w:rsidP="00F6633E">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The Board</w:t>
            </w:r>
            <w:r w:rsidR="00F6633E">
              <w:rPr>
                <w:rFonts w:ascii="Arial" w:hAnsi="Arial" w:cs="Arial"/>
                <w:color w:val="000000" w:themeColor="text1"/>
                <w:kern w:val="0"/>
              </w:rPr>
              <w:t xml:space="preserve"> were</w:t>
            </w:r>
            <w:r w:rsidR="00F6633E" w:rsidRPr="00F6633E">
              <w:rPr>
                <w:rFonts w:ascii="Arial" w:hAnsi="Arial" w:cs="Arial"/>
                <w:bCs/>
                <w:color w:val="000000" w:themeColor="text1"/>
                <w:kern w:val="0"/>
              </w:rPr>
              <w:t xml:space="preserve"> </w:t>
            </w:r>
            <w:r w:rsidR="00F6633E" w:rsidRPr="00F6633E">
              <w:rPr>
                <w:rFonts w:ascii="Arial" w:hAnsi="Arial" w:cs="Arial"/>
                <w:bCs/>
              </w:rPr>
              <w:t>assured</w:t>
            </w:r>
            <w:r w:rsidR="00F6633E">
              <w:rPr>
                <w:rFonts w:ascii="Arial" w:hAnsi="Arial" w:cs="Arial"/>
                <w:bCs/>
              </w:rPr>
              <w:t xml:space="preserve"> that Fife HSCP is meeting its statutory obligations in relation to advocacy provision and that the Advocacy Strategy is being delivered effectively.</w:t>
            </w:r>
          </w:p>
        </w:tc>
        <w:tc>
          <w:tcPr>
            <w:tcW w:w="1273" w:type="dxa"/>
          </w:tcPr>
          <w:p w14:paraId="561061C1" w14:textId="77777777" w:rsidR="0009353F" w:rsidRPr="00DC08B5" w:rsidRDefault="0009353F" w:rsidP="00422229">
            <w:pPr>
              <w:spacing w:before="120" w:after="120"/>
              <w:jc w:val="right"/>
              <w:rPr>
                <w:rFonts w:ascii="Arial" w:hAnsi="Arial" w:cs="Arial"/>
                <w:b/>
                <w:color w:val="000000" w:themeColor="text1"/>
                <w:sz w:val="20"/>
                <w:szCs w:val="20"/>
              </w:rPr>
            </w:pPr>
          </w:p>
        </w:tc>
      </w:tr>
      <w:tr w:rsidR="0009353F" w:rsidRPr="00DC08B5" w14:paraId="6EA01C3D" w14:textId="77777777" w:rsidTr="00056DA7">
        <w:trPr>
          <w:trHeight w:val="699"/>
        </w:trPr>
        <w:tc>
          <w:tcPr>
            <w:tcW w:w="603" w:type="dxa"/>
          </w:tcPr>
          <w:p w14:paraId="22695C03" w14:textId="77777777" w:rsidR="0009353F" w:rsidRPr="00DC08B5" w:rsidRDefault="0009353F" w:rsidP="0020140E">
            <w:pPr>
              <w:spacing w:before="120" w:after="120"/>
              <w:rPr>
                <w:rFonts w:ascii="Arial" w:hAnsi="Arial" w:cs="Arial"/>
                <w:b/>
                <w:bCs/>
                <w:color w:val="000000" w:themeColor="text1"/>
              </w:rPr>
            </w:pPr>
          </w:p>
        </w:tc>
        <w:tc>
          <w:tcPr>
            <w:tcW w:w="8013" w:type="dxa"/>
          </w:tcPr>
          <w:p w14:paraId="74427373" w14:textId="77777777" w:rsidR="00F31B31" w:rsidRDefault="00F31B31" w:rsidP="00F31B31">
            <w:pPr>
              <w:pStyle w:val="paragraph"/>
              <w:spacing w:before="120" w:beforeAutospacing="0" w:after="120" w:afterAutospacing="0"/>
              <w:ind w:left="597" w:hanging="569"/>
              <w:textAlignment w:val="baseline"/>
              <w:rPr>
                <w:rFonts w:ascii="Arial" w:hAnsi="Arial" w:cs="Arial"/>
                <w:b/>
              </w:rPr>
            </w:pPr>
            <w:r>
              <w:rPr>
                <w:rFonts w:ascii="Arial" w:hAnsi="Arial" w:cs="Arial"/>
                <w:b/>
              </w:rPr>
              <w:t>6.5</w:t>
            </w:r>
            <w:r>
              <w:rPr>
                <w:rFonts w:ascii="Arial" w:hAnsi="Arial" w:cs="Arial"/>
                <w:b/>
              </w:rPr>
              <w:tab/>
              <w:t>Care Home Grading Report</w:t>
            </w:r>
          </w:p>
          <w:p w14:paraId="002DF86B" w14:textId="77777777" w:rsidR="0009353F" w:rsidRDefault="00F31B31" w:rsidP="00F31B31">
            <w:pPr>
              <w:spacing w:before="120" w:after="120"/>
              <w:ind w:hanging="1"/>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Pr="0009353F">
              <w:rPr>
                <w:rStyle w:val="normaltextrun"/>
                <w:rFonts w:ascii="Arial" w:hAnsi="Arial" w:cs="Arial"/>
                <w:color w:val="000000" w:themeColor="text1"/>
              </w:rPr>
              <w:t>w</w:t>
            </w:r>
            <w:r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at</w:t>
            </w:r>
            <w:r>
              <w:rPr>
                <w:rStyle w:val="normaltextrun"/>
                <w:rFonts w:ascii="Arial" w:hAnsi="Arial" w:cs="Arial"/>
                <w:color w:val="000000" w:themeColor="text1"/>
                <w:lang w:val="en-US"/>
              </w:rPr>
              <w:t xml:space="preserve"> </w:t>
            </w:r>
            <w:r w:rsidRPr="0009353F">
              <w:rPr>
                <w:rStyle w:val="normaltextrun"/>
                <w:rFonts w:ascii="Arial" w:hAnsi="Arial" w:cs="Arial"/>
                <w:color w:val="000000" w:themeColor="text1"/>
                <w:lang w:val="en-US"/>
              </w:rPr>
              <w:t>t</w:t>
            </w:r>
            <w:r w:rsidRPr="0009353F">
              <w:rPr>
                <w:rStyle w:val="normaltextrun"/>
                <w:rFonts w:ascii="Arial" w:hAnsi="Arial" w:cs="Arial"/>
                <w:lang w:val="en-US"/>
              </w:rPr>
              <w:t>he</w:t>
            </w:r>
            <w:r>
              <w:rPr>
                <w:rStyle w:val="normaltextrun"/>
                <w:rFonts w:ascii="Arial" w:hAnsi="Arial" w:cs="Arial"/>
                <w:lang w:val="en-US"/>
              </w:rPr>
              <w:t xml:space="preserve"> </w:t>
            </w:r>
            <w:r>
              <w:rPr>
                <w:rFonts w:ascii="Arial" w:hAnsi="Arial" w:cs="Arial"/>
                <w:lang w:val="en-US"/>
              </w:rPr>
              <w:t>Quality and Communities Committee on 5</w:t>
            </w:r>
            <w:r w:rsidRPr="003F3B48">
              <w:rPr>
                <w:rFonts w:ascii="Arial" w:hAnsi="Arial" w:cs="Arial"/>
                <w:vertAlign w:val="superscript"/>
                <w:lang w:val="en-US"/>
              </w:rPr>
              <w:t>th</w:t>
            </w:r>
            <w:r>
              <w:rPr>
                <w:rFonts w:ascii="Arial" w:hAnsi="Arial" w:cs="Arial"/>
                <w:lang w:val="en-US"/>
              </w:rPr>
              <w:t xml:space="preserve"> November 2025.</w:t>
            </w:r>
          </w:p>
          <w:p w14:paraId="7E9FD0F9" w14:textId="77777777" w:rsidR="00F31B31" w:rsidRPr="008F625A" w:rsidRDefault="00F31B31" w:rsidP="00F31B31">
            <w:pPr>
              <w:pStyle w:val="paragraph"/>
              <w:spacing w:before="120" w:beforeAutospacing="0" w:after="120" w:afterAutospacing="0"/>
              <w:textAlignment w:val="baseline"/>
              <w:rPr>
                <w:rFonts w:ascii="Arial" w:hAnsi="Arial" w:cs="Arial"/>
              </w:rPr>
            </w:pPr>
            <w:r>
              <w:rPr>
                <w:rFonts w:ascii="Arial" w:hAnsi="Arial" w:cs="Arial"/>
                <w:lang w:val="en-US"/>
              </w:rPr>
              <w:t xml:space="preserve">David </w:t>
            </w:r>
            <w:r w:rsidRPr="00B6409F">
              <w:rPr>
                <w:rFonts w:ascii="Arial" w:hAnsi="Arial" w:cs="Arial"/>
                <w:lang w:val="en-US"/>
              </w:rPr>
              <w:t xml:space="preserve">invited </w:t>
            </w:r>
            <w:r>
              <w:rPr>
                <w:rFonts w:ascii="Arial" w:hAnsi="Arial" w:cs="Arial"/>
                <w:lang w:val="en-US"/>
              </w:rPr>
              <w:t>Caroline Cherry</w:t>
            </w:r>
            <w:r w:rsidRPr="00B6409F">
              <w:rPr>
                <w:rFonts w:ascii="Arial" w:hAnsi="Arial" w:cs="Arial"/>
                <w:lang w:val="en-US"/>
              </w:rPr>
              <w:t xml:space="preserve"> to present the report.</w:t>
            </w:r>
          </w:p>
          <w:p w14:paraId="205D5B31" w14:textId="6FEF16D4" w:rsidR="00163E6A" w:rsidRPr="00163E6A" w:rsidRDefault="00163E6A" w:rsidP="00163E6A">
            <w:pPr>
              <w:autoSpaceDE w:val="0"/>
              <w:autoSpaceDN w:val="0"/>
              <w:adjustRightInd w:val="0"/>
              <w:spacing w:before="120" w:after="120"/>
              <w:rPr>
                <w:rFonts w:ascii="Arial" w:hAnsi="Arial" w:cs="Arial"/>
              </w:rPr>
            </w:pPr>
            <w:r w:rsidRPr="00163E6A">
              <w:rPr>
                <w:rFonts w:ascii="Arial" w:hAnsi="Arial" w:cs="Arial"/>
              </w:rPr>
              <w:t>Caroline Cherry began her update by advising that the report was presented to the IJB to provide assurance that care home inspection grades and required improvements are being monitored. She noted that the grading report, attached at Appendix 1, includes assessment</w:t>
            </w:r>
            <w:r>
              <w:rPr>
                <w:rFonts w:ascii="Arial" w:hAnsi="Arial" w:cs="Arial"/>
              </w:rPr>
              <w:t xml:space="preserve"> grades provided </w:t>
            </w:r>
            <w:r w:rsidRPr="00163E6A">
              <w:rPr>
                <w:rFonts w:ascii="Arial" w:hAnsi="Arial" w:cs="Arial"/>
              </w:rPr>
              <w:t>by the Care Inspectorate.</w:t>
            </w:r>
          </w:p>
          <w:p w14:paraId="38801A51" w14:textId="322B1563" w:rsidR="00163E6A" w:rsidRPr="00163E6A" w:rsidRDefault="00C9063C" w:rsidP="00163E6A">
            <w:pPr>
              <w:autoSpaceDE w:val="0"/>
              <w:autoSpaceDN w:val="0"/>
              <w:adjustRightInd w:val="0"/>
              <w:spacing w:before="120" w:after="120"/>
              <w:rPr>
                <w:rFonts w:ascii="Arial" w:hAnsi="Arial" w:cs="Arial"/>
              </w:rPr>
            </w:pPr>
            <w:r>
              <w:rPr>
                <w:rFonts w:ascii="Arial" w:hAnsi="Arial" w:cs="Arial"/>
              </w:rPr>
              <w:t>Caroline advised that g</w:t>
            </w:r>
            <w:r w:rsidR="00163E6A" w:rsidRPr="00163E6A">
              <w:rPr>
                <w:rFonts w:ascii="Arial" w:hAnsi="Arial" w:cs="Arial"/>
              </w:rPr>
              <w:t>rades were collected as of 9</w:t>
            </w:r>
            <w:r w:rsidR="00163E6A" w:rsidRPr="00163E6A">
              <w:rPr>
                <w:rFonts w:ascii="Arial" w:hAnsi="Arial" w:cs="Arial"/>
                <w:vertAlign w:val="superscript"/>
              </w:rPr>
              <w:t>th</w:t>
            </w:r>
            <w:r w:rsidR="00163E6A">
              <w:rPr>
                <w:rFonts w:ascii="Arial" w:hAnsi="Arial" w:cs="Arial"/>
              </w:rPr>
              <w:t xml:space="preserve"> </w:t>
            </w:r>
            <w:r w:rsidR="00163E6A" w:rsidRPr="00163E6A">
              <w:rPr>
                <w:rFonts w:ascii="Arial" w:hAnsi="Arial" w:cs="Arial"/>
              </w:rPr>
              <w:t>September; however, inspections have taken place since then, so some grades may have changed. The most up-to-date grades can be accessed online. Caroline highlighted that the current average grade is 4, which the Care Inspectorate describes as ‘Good.’ For any care home requiring improvement, an action plan is developed. The report confirms that, as of 9</w:t>
            </w:r>
            <w:r w:rsidR="00FE7F80" w:rsidRPr="00FE7F80">
              <w:rPr>
                <w:rFonts w:ascii="Arial" w:hAnsi="Arial" w:cs="Arial"/>
                <w:vertAlign w:val="superscript"/>
              </w:rPr>
              <w:t>th</w:t>
            </w:r>
            <w:r w:rsidR="00FE7F80">
              <w:rPr>
                <w:rFonts w:ascii="Arial" w:hAnsi="Arial" w:cs="Arial"/>
              </w:rPr>
              <w:t xml:space="preserve"> </w:t>
            </w:r>
            <w:r w:rsidR="00163E6A" w:rsidRPr="00163E6A">
              <w:rPr>
                <w:rFonts w:ascii="Arial" w:hAnsi="Arial" w:cs="Arial"/>
              </w:rPr>
              <w:t>September, no care homes were closed due to grading issues.</w:t>
            </w:r>
          </w:p>
          <w:p w14:paraId="573018CD" w14:textId="77777777" w:rsidR="00FE7F80" w:rsidRDefault="00163E6A" w:rsidP="00163E6A">
            <w:pPr>
              <w:autoSpaceDE w:val="0"/>
              <w:autoSpaceDN w:val="0"/>
              <w:adjustRightInd w:val="0"/>
              <w:spacing w:before="120" w:after="120"/>
              <w:rPr>
                <w:rFonts w:ascii="Arial" w:hAnsi="Arial" w:cs="Arial"/>
              </w:rPr>
            </w:pPr>
            <w:r w:rsidRPr="00163E6A">
              <w:rPr>
                <w:rFonts w:ascii="Arial" w:hAnsi="Arial" w:cs="Arial"/>
              </w:rPr>
              <w:t xml:space="preserve">David Ross then invited Rosemary Liewald, Interim Chair of the Quality and Communities Committee, to comment on discussions at the Committee before opening the floor to Board members. </w:t>
            </w:r>
          </w:p>
          <w:p w14:paraId="257E5767" w14:textId="4F1936F3" w:rsidR="00163E6A" w:rsidRPr="00163E6A" w:rsidRDefault="00163E6A" w:rsidP="00163E6A">
            <w:pPr>
              <w:autoSpaceDE w:val="0"/>
              <w:autoSpaceDN w:val="0"/>
              <w:adjustRightInd w:val="0"/>
              <w:spacing w:before="120" w:after="120"/>
              <w:rPr>
                <w:rFonts w:ascii="Arial" w:hAnsi="Arial" w:cs="Arial"/>
              </w:rPr>
            </w:pPr>
            <w:r w:rsidRPr="00163E6A">
              <w:rPr>
                <w:rFonts w:ascii="Arial" w:hAnsi="Arial" w:cs="Arial"/>
              </w:rPr>
              <w:t xml:space="preserve">Rosemary thanked Caroline for the report, emphasising the importance of monitoring care home grades. She noted the overall grade of 4, with some homes performing well above this, </w:t>
            </w:r>
            <w:r w:rsidR="00FE7F80">
              <w:rPr>
                <w:rFonts w:ascii="Arial" w:hAnsi="Arial" w:cs="Arial"/>
              </w:rPr>
              <w:t>whilst</w:t>
            </w:r>
            <w:r w:rsidRPr="00163E6A">
              <w:rPr>
                <w:rFonts w:ascii="Arial" w:hAnsi="Arial" w:cs="Arial"/>
              </w:rPr>
              <w:t xml:space="preserve"> highlight</w:t>
            </w:r>
            <w:r w:rsidR="00FE7F80">
              <w:rPr>
                <w:rFonts w:ascii="Arial" w:hAnsi="Arial" w:cs="Arial"/>
              </w:rPr>
              <w:t>ing</w:t>
            </w:r>
            <w:r w:rsidRPr="00163E6A">
              <w:rPr>
                <w:rFonts w:ascii="Arial" w:hAnsi="Arial" w:cs="Arial"/>
              </w:rPr>
              <w:t xml:space="preserve"> that one care home in Kirkcaldy requires improvement work.</w:t>
            </w:r>
          </w:p>
          <w:p w14:paraId="27519BBF" w14:textId="77777777" w:rsidR="00F31B31" w:rsidRDefault="00F31B31" w:rsidP="00F31B31">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3EFB9A6F" w14:textId="2B2AC756" w:rsidR="00F31B31" w:rsidRPr="00B1109B" w:rsidRDefault="00F31B31" w:rsidP="00B1109B">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The Board</w:t>
            </w:r>
            <w:r w:rsidR="00B1109B">
              <w:rPr>
                <w:rFonts w:ascii="Arial" w:hAnsi="Arial" w:cs="Arial"/>
                <w:color w:val="000000" w:themeColor="text1"/>
                <w:kern w:val="0"/>
              </w:rPr>
              <w:t xml:space="preserve"> were </w:t>
            </w:r>
            <w:r w:rsidR="00B1109B" w:rsidRPr="00B1109B">
              <w:rPr>
                <w:rFonts w:ascii="Arial" w:hAnsi="Arial" w:cs="Arial"/>
              </w:rPr>
              <w:t>assured</w:t>
            </w:r>
            <w:r w:rsidR="00B1109B" w:rsidRPr="00960A0F">
              <w:rPr>
                <w:rFonts w:ascii="Arial" w:hAnsi="Arial" w:cs="Arial"/>
              </w:rPr>
              <w:t xml:space="preserve"> that care home inspection grades and required improvements are monitored.</w:t>
            </w:r>
          </w:p>
        </w:tc>
        <w:tc>
          <w:tcPr>
            <w:tcW w:w="1273" w:type="dxa"/>
          </w:tcPr>
          <w:p w14:paraId="556068C4" w14:textId="77777777" w:rsidR="0009353F" w:rsidRPr="00DC08B5" w:rsidRDefault="0009353F" w:rsidP="00422229">
            <w:pPr>
              <w:spacing w:before="120" w:after="120"/>
              <w:jc w:val="right"/>
              <w:rPr>
                <w:rFonts w:ascii="Arial" w:hAnsi="Arial" w:cs="Arial"/>
                <w:b/>
                <w:color w:val="000000" w:themeColor="text1"/>
                <w:sz w:val="20"/>
                <w:szCs w:val="20"/>
              </w:rPr>
            </w:pPr>
          </w:p>
        </w:tc>
      </w:tr>
      <w:tr w:rsidR="00F31B31" w:rsidRPr="00DC08B5" w14:paraId="0D149662" w14:textId="77777777" w:rsidTr="004164E2">
        <w:trPr>
          <w:trHeight w:val="699"/>
        </w:trPr>
        <w:tc>
          <w:tcPr>
            <w:tcW w:w="603" w:type="dxa"/>
          </w:tcPr>
          <w:p w14:paraId="32544442" w14:textId="77777777" w:rsidR="00F31B31" w:rsidRPr="00DC08B5" w:rsidRDefault="00F31B31" w:rsidP="0020140E">
            <w:pPr>
              <w:spacing w:before="120" w:after="120"/>
              <w:rPr>
                <w:rFonts w:ascii="Arial" w:hAnsi="Arial" w:cs="Arial"/>
                <w:b/>
                <w:bCs/>
                <w:color w:val="000000" w:themeColor="text1"/>
              </w:rPr>
            </w:pPr>
          </w:p>
        </w:tc>
        <w:tc>
          <w:tcPr>
            <w:tcW w:w="8013" w:type="dxa"/>
          </w:tcPr>
          <w:p w14:paraId="673AA6D3" w14:textId="65C223A0" w:rsidR="00F31B31" w:rsidRDefault="00F31B31" w:rsidP="00F31B31">
            <w:pPr>
              <w:spacing w:before="120" w:after="120"/>
              <w:ind w:left="597" w:hanging="598"/>
              <w:rPr>
                <w:rFonts w:ascii="Arial" w:hAnsi="Arial" w:cs="Arial"/>
                <w:b/>
              </w:rPr>
            </w:pPr>
            <w:r>
              <w:rPr>
                <w:rFonts w:ascii="Arial" w:hAnsi="Arial" w:cs="Arial"/>
                <w:b/>
              </w:rPr>
              <w:t>6.6</w:t>
            </w:r>
            <w:r>
              <w:rPr>
                <w:rFonts w:ascii="Arial" w:hAnsi="Arial" w:cs="Arial"/>
                <w:b/>
              </w:rPr>
              <w:tab/>
              <w:t>Winter Plan</w:t>
            </w:r>
            <w:r w:rsidR="003A2095">
              <w:rPr>
                <w:rFonts w:ascii="Arial" w:hAnsi="Arial" w:cs="Arial"/>
                <w:b/>
              </w:rPr>
              <w:t>ning</w:t>
            </w:r>
            <w:r>
              <w:rPr>
                <w:rFonts w:ascii="Arial" w:hAnsi="Arial" w:cs="Arial"/>
                <w:b/>
              </w:rPr>
              <w:t xml:space="preserve"> 2025-26</w:t>
            </w:r>
          </w:p>
          <w:p w14:paraId="3589B3B3" w14:textId="0F7F034E" w:rsidR="00F31B31" w:rsidRPr="00935FF6" w:rsidRDefault="00F31B31" w:rsidP="00250622">
            <w:pPr>
              <w:pStyle w:val="paragraph"/>
              <w:spacing w:before="120" w:beforeAutospacing="0" w:after="120" w:afterAutospacing="0"/>
              <w:textAlignment w:val="baseline"/>
              <w:rPr>
                <w:rFonts w:ascii="Arial" w:hAnsi="Arial" w:cs="Arial"/>
                <w:lang w:val="en-US"/>
              </w:rPr>
            </w:pPr>
            <w:r w:rsidRPr="00B6409F">
              <w:rPr>
                <w:rFonts w:ascii="Arial" w:hAnsi="Arial" w:cs="Arial"/>
                <w:color w:val="000000" w:themeColor="text1"/>
              </w:rPr>
              <w:t>David Ross advised that th</w:t>
            </w:r>
            <w:r w:rsidRPr="00B6409F">
              <w:rPr>
                <w:rStyle w:val="normaltextrun"/>
                <w:rFonts w:ascii="Arial" w:hAnsi="Arial" w:cs="Arial"/>
                <w:color w:val="000000" w:themeColor="text1"/>
              </w:rPr>
              <w:t xml:space="preserve">is report </w:t>
            </w:r>
            <w:r w:rsidRPr="0009353F">
              <w:rPr>
                <w:rStyle w:val="normaltextrun"/>
                <w:rFonts w:ascii="Arial" w:hAnsi="Arial" w:cs="Arial"/>
                <w:color w:val="000000" w:themeColor="text1"/>
              </w:rPr>
              <w:t>w</w:t>
            </w:r>
            <w:r w:rsidRPr="0009353F">
              <w:rPr>
                <w:rStyle w:val="normaltextrun"/>
                <w:rFonts w:ascii="Arial" w:hAnsi="Arial" w:cs="Arial"/>
              </w:rPr>
              <w:t>as</w:t>
            </w:r>
            <w:r w:rsidRPr="00B6409F">
              <w:rPr>
                <w:rStyle w:val="normaltextrun"/>
                <w:rFonts w:ascii="Arial" w:hAnsi="Arial" w:cs="Arial"/>
                <w:color w:val="000000" w:themeColor="text1"/>
              </w:rPr>
              <w:t xml:space="preserve"> discussed </w:t>
            </w:r>
            <w:r w:rsidRPr="00B6409F">
              <w:rPr>
                <w:rStyle w:val="normaltextrun"/>
                <w:rFonts w:ascii="Arial" w:hAnsi="Arial" w:cs="Arial"/>
                <w:color w:val="000000" w:themeColor="text1"/>
                <w:lang w:val="en-US"/>
              </w:rPr>
              <w:t>at</w:t>
            </w:r>
            <w:r>
              <w:rPr>
                <w:rStyle w:val="normaltextrun"/>
                <w:rFonts w:ascii="Arial" w:hAnsi="Arial" w:cs="Arial"/>
                <w:color w:val="000000" w:themeColor="text1"/>
                <w:lang w:val="en-US"/>
              </w:rPr>
              <w:t xml:space="preserve"> </w:t>
            </w:r>
            <w:r w:rsidRPr="0009353F">
              <w:rPr>
                <w:rStyle w:val="normaltextrun"/>
                <w:rFonts w:ascii="Arial" w:hAnsi="Arial" w:cs="Arial"/>
                <w:color w:val="000000" w:themeColor="text1"/>
                <w:lang w:val="en-US"/>
              </w:rPr>
              <w:t>t</w:t>
            </w:r>
            <w:r w:rsidRPr="0009353F">
              <w:rPr>
                <w:rStyle w:val="normaltextrun"/>
                <w:rFonts w:ascii="Arial" w:hAnsi="Arial" w:cs="Arial"/>
                <w:lang w:val="en-US"/>
              </w:rPr>
              <w:t>he</w:t>
            </w:r>
            <w:r>
              <w:rPr>
                <w:rStyle w:val="normaltextrun"/>
                <w:rFonts w:ascii="Arial" w:hAnsi="Arial" w:cs="Arial"/>
                <w:lang w:val="en-US"/>
              </w:rPr>
              <w:t xml:space="preserve"> </w:t>
            </w:r>
            <w:r>
              <w:rPr>
                <w:rFonts w:ascii="Arial" w:hAnsi="Arial" w:cs="Arial"/>
                <w:lang w:val="en-US"/>
              </w:rPr>
              <w:t xml:space="preserve">Quality </w:t>
            </w:r>
            <w:r w:rsidR="00056DA7">
              <w:rPr>
                <w:rFonts w:ascii="Arial" w:hAnsi="Arial" w:cs="Arial"/>
                <w:lang w:val="en-US"/>
              </w:rPr>
              <w:t>and</w:t>
            </w:r>
            <w:r>
              <w:rPr>
                <w:rFonts w:ascii="Arial" w:hAnsi="Arial" w:cs="Arial"/>
                <w:lang w:val="en-US"/>
              </w:rPr>
              <w:t xml:space="preserve"> Communities Committee on 5</w:t>
            </w:r>
            <w:r w:rsidRPr="003F3B48">
              <w:rPr>
                <w:rFonts w:ascii="Arial" w:hAnsi="Arial" w:cs="Arial"/>
                <w:vertAlign w:val="superscript"/>
                <w:lang w:val="en-US"/>
              </w:rPr>
              <w:t>th</w:t>
            </w:r>
            <w:r>
              <w:rPr>
                <w:rFonts w:ascii="Arial" w:hAnsi="Arial" w:cs="Arial"/>
                <w:lang w:val="en-US"/>
              </w:rPr>
              <w:t xml:space="preserve"> November 2025</w:t>
            </w:r>
            <w:r w:rsidR="00B1109B">
              <w:rPr>
                <w:rFonts w:ascii="Arial" w:hAnsi="Arial" w:cs="Arial"/>
                <w:lang w:val="en-US"/>
              </w:rPr>
              <w:t xml:space="preserve">, the </w:t>
            </w:r>
            <w:r>
              <w:rPr>
                <w:rFonts w:ascii="Arial" w:hAnsi="Arial" w:cs="Arial"/>
                <w:lang w:val="en-US"/>
              </w:rPr>
              <w:t>Local Partnership Forum on 11</w:t>
            </w:r>
            <w:r w:rsidRPr="00807059">
              <w:rPr>
                <w:rFonts w:ascii="Arial" w:hAnsi="Arial" w:cs="Arial"/>
                <w:vertAlign w:val="superscript"/>
                <w:lang w:val="en-US"/>
              </w:rPr>
              <w:t>th</w:t>
            </w:r>
            <w:r>
              <w:rPr>
                <w:rFonts w:ascii="Arial" w:hAnsi="Arial" w:cs="Arial"/>
                <w:lang w:val="en-US"/>
              </w:rPr>
              <w:t xml:space="preserve"> November 2025</w:t>
            </w:r>
            <w:r w:rsidR="00B1109B">
              <w:rPr>
                <w:rFonts w:ascii="Arial" w:hAnsi="Arial" w:cs="Arial"/>
                <w:lang w:val="en-US"/>
              </w:rPr>
              <w:t xml:space="preserve"> and the </w:t>
            </w:r>
            <w:r w:rsidR="00B03168">
              <w:rPr>
                <w:rFonts w:ascii="Arial" w:hAnsi="Arial" w:cs="Arial"/>
                <w:lang w:val="en-US"/>
              </w:rPr>
              <w:t xml:space="preserve">Finance, Performance </w:t>
            </w:r>
            <w:r w:rsidR="00056DA7">
              <w:rPr>
                <w:rFonts w:ascii="Arial" w:hAnsi="Arial" w:cs="Arial"/>
                <w:lang w:val="en-US"/>
              </w:rPr>
              <w:t>and</w:t>
            </w:r>
            <w:r w:rsidR="00B03168">
              <w:rPr>
                <w:rFonts w:ascii="Arial" w:hAnsi="Arial" w:cs="Arial"/>
                <w:lang w:val="en-US"/>
              </w:rPr>
              <w:t xml:space="preserve"> Scrutiny</w:t>
            </w:r>
            <w:r w:rsidR="00935FF6">
              <w:rPr>
                <w:rFonts w:ascii="Arial" w:hAnsi="Arial" w:cs="Arial"/>
                <w:lang w:val="en-US"/>
              </w:rPr>
              <w:t xml:space="preserve"> </w:t>
            </w:r>
            <w:r w:rsidR="00B03168">
              <w:rPr>
                <w:rFonts w:ascii="Arial" w:hAnsi="Arial" w:cs="Arial"/>
                <w:lang w:val="en-US"/>
              </w:rPr>
              <w:t>Committee on 12</w:t>
            </w:r>
            <w:r w:rsidR="00B03168" w:rsidRPr="00DC5F7A">
              <w:rPr>
                <w:rFonts w:ascii="Arial" w:hAnsi="Arial" w:cs="Arial"/>
                <w:vertAlign w:val="superscript"/>
                <w:lang w:val="en-US"/>
              </w:rPr>
              <w:t>th</w:t>
            </w:r>
            <w:r w:rsidR="00B03168">
              <w:rPr>
                <w:rFonts w:ascii="Arial" w:hAnsi="Arial" w:cs="Arial"/>
                <w:lang w:val="en-US"/>
              </w:rPr>
              <w:t xml:space="preserve"> November 2025.</w:t>
            </w:r>
          </w:p>
          <w:p w14:paraId="7EBFA540" w14:textId="3FEC0CBB" w:rsidR="00F31B31" w:rsidRPr="008F625A" w:rsidRDefault="00F31B31" w:rsidP="00F31B31">
            <w:pPr>
              <w:pStyle w:val="paragraph"/>
              <w:spacing w:before="120" w:beforeAutospacing="0" w:after="120" w:afterAutospacing="0"/>
              <w:textAlignment w:val="baseline"/>
              <w:rPr>
                <w:rFonts w:ascii="Arial" w:hAnsi="Arial" w:cs="Arial"/>
              </w:rPr>
            </w:pPr>
            <w:r>
              <w:rPr>
                <w:rFonts w:ascii="Arial" w:hAnsi="Arial" w:cs="Arial"/>
                <w:lang w:val="en-US"/>
              </w:rPr>
              <w:t xml:space="preserve">David </w:t>
            </w:r>
            <w:r w:rsidRPr="00B6409F">
              <w:rPr>
                <w:rFonts w:ascii="Arial" w:hAnsi="Arial" w:cs="Arial"/>
                <w:lang w:val="en-US"/>
              </w:rPr>
              <w:t xml:space="preserve">invited </w:t>
            </w:r>
            <w:r>
              <w:rPr>
                <w:rFonts w:ascii="Arial" w:hAnsi="Arial" w:cs="Arial"/>
                <w:lang w:val="en-US"/>
              </w:rPr>
              <w:t>Chris Conroy</w:t>
            </w:r>
            <w:r w:rsidRPr="00B6409F">
              <w:rPr>
                <w:rFonts w:ascii="Arial" w:hAnsi="Arial" w:cs="Arial"/>
                <w:lang w:val="en-US"/>
              </w:rPr>
              <w:t xml:space="preserve"> to present the report.</w:t>
            </w:r>
          </w:p>
          <w:p w14:paraId="44E5294B" w14:textId="77777777"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 xml:space="preserve">Chris Conroy began his update by explaining that the report was </w:t>
            </w:r>
            <w:r w:rsidRPr="00701AF4">
              <w:rPr>
                <w:rFonts w:ascii="Arial" w:hAnsi="Arial" w:cs="Arial"/>
              </w:rPr>
              <w:lastRenderedPageBreak/>
              <w:t>presented to the IJB to provide assurance that plans are in place to manage predicted winter pressures. He acknowledged the ongoing challenges faced by the system during winter, noting that many of the measures outlined are not unique to winter but reflect pressures experienced throughout the year.</w:t>
            </w:r>
          </w:p>
          <w:p w14:paraId="266DF352" w14:textId="77777777"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Chris highlighted the robust planning process behind the Winter Plan, developed in close collaboration with partners and informed by a detailed review of previous plans and lessons learned from past winters. He recognised the significant challenges ahead, including increased activity across health and social care, adverse weather, and staff illness, all of which require rapid responses to extreme situations.</w:t>
            </w:r>
          </w:p>
          <w:p w14:paraId="631C58CB" w14:textId="493C99AE"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Key actions include progress on the national ‘Discharge Without Delay’ programme, the establishment of a frailty unit at Victoria Hospital, and dedicated work in community hospitals to review discharge assessments, which has already reduced length of stay. The Hospital at Home service has expanded, enabling acute care to be delivered in patients’ homes, with ambitions to extend this beyond frailty into other specialist areas. The Primary Care Strategy is being extended into out-of-hours and urgent care services.</w:t>
            </w:r>
          </w:p>
          <w:p w14:paraId="518752F0" w14:textId="77777777"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Chris also outlined work to support care homes, including enabling direct GP access out-of-hours to bypass NHS 24 and ensuring updated care plans reflect patients’ wishes. He stressed the importance of the winter vaccination programme to protect both the population and staff, asking members to promote vaccine uptake, particularly among health and social care staff.</w:t>
            </w:r>
          </w:p>
          <w:p w14:paraId="4F85B04E" w14:textId="77777777"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A surge plan is in place, with a staged approach activated only if absolutely necessary. Chris thanked staff for their agility in supporting surge responses and emphasised the robust planning processes and regular system flow meetings that monitor pressures and address emerging challenges swiftly. He noted the success achieved over recent winters and expressed confidence in similar outcomes this year.</w:t>
            </w:r>
          </w:p>
          <w:p w14:paraId="56C9887C" w14:textId="4A85E69C" w:rsidR="00701AF4" w:rsidRPr="00701AF4" w:rsidRDefault="00701AF4" w:rsidP="00701AF4">
            <w:pPr>
              <w:autoSpaceDE w:val="0"/>
              <w:autoSpaceDN w:val="0"/>
              <w:adjustRightInd w:val="0"/>
              <w:spacing w:before="120" w:after="120"/>
              <w:rPr>
                <w:rFonts w:ascii="Arial" w:hAnsi="Arial" w:cs="Arial"/>
              </w:rPr>
            </w:pPr>
            <w:r w:rsidRPr="00701AF4">
              <w:rPr>
                <w:rFonts w:ascii="Arial" w:hAnsi="Arial" w:cs="Arial"/>
              </w:rPr>
              <w:t>Lynne Garvey reinforced the importance of flu vaccination uptake among health and social care staff and requested support from T</w:t>
            </w:r>
            <w:r w:rsidR="00311313">
              <w:rPr>
                <w:rFonts w:ascii="Arial" w:hAnsi="Arial" w:cs="Arial"/>
              </w:rPr>
              <w:t xml:space="preserve">rade Unions and </w:t>
            </w:r>
            <w:proofErr w:type="spellStart"/>
            <w:r w:rsidRPr="00701AF4">
              <w:rPr>
                <w:rFonts w:ascii="Arial" w:hAnsi="Arial" w:cs="Arial"/>
              </w:rPr>
              <w:t>Staffside</w:t>
            </w:r>
            <w:proofErr w:type="spellEnd"/>
            <w:r w:rsidRPr="00701AF4">
              <w:rPr>
                <w:rFonts w:ascii="Arial" w:hAnsi="Arial" w:cs="Arial"/>
              </w:rPr>
              <w:t xml:space="preserve"> colleagues. Lynne Parsons confirmed her commitment to </w:t>
            </w:r>
            <w:r w:rsidR="000300E7">
              <w:rPr>
                <w:rFonts w:ascii="Arial" w:hAnsi="Arial" w:cs="Arial"/>
              </w:rPr>
              <w:t>support this</w:t>
            </w:r>
            <w:r w:rsidRPr="00701AF4">
              <w:rPr>
                <w:rFonts w:ascii="Arial" w:hAnsi="Arial" w:cs="Arial"/>
              </w:rPr>
              <w:t>.</w:t>
            </w:r>
          </w:p>
          <w:p w14:paraId="62C67ABB" w14:textId="673ADF4B" w:rsidR="00250622" w:rsidRDefault="00250622" w:rsidP="00250622">
            <w:pPr>
              <w:pStyle w:val="paragraph"/>
              <w:spacing w:before="120" w:beforeAutospacing="0" w:after="120" w:afterAutospacing="0"/>
              <w:ind w:left="28"/>
              <w:textAlignment w:val="baseline"/>
              <w:rPr>
                <w:rStyle w:val="eop"/>
                <w:rFonts w:ascii="Arial" w:hAnsi="Arial" w:cs="Arial"/>
              </w:rPr>
            </w:pPr>
            <w:r>
              <w:rPr>
                <w:rStyle w:val="normaltextrun"/>
                <w:rFonts w:ascii="Arial" w:hAnsi="Arial" w:cs="Arial"/>
              </w:rPr>
              <w:t xml:space="preserve">David Ross then invited in turn, Rosemary Liewald, Interim Chair of </w:t>
            </w:r>
            <w:r w:rsidR="00056DA7">
              <w:rPr>
                <w:rStyle w:val="normaltextrun"/>
                <w:rFonts w:ascii="Arial" w:hAnsi="Arial" w:cs="Arial"/>
              </w:rPr>
              <w:t>t</w:t>
            </w:r>
            <w:r w:rsidR="00056DA7">
              <w:rPr>
                <w:rStyle w:val="normaltextrun"/>
              </w:rPr>
              <w:t xml:space="preserve">he </w:t>
            </w:r>
            <w:r>
              <w:rPr>
                <w:rStyle w:val="normaltextrun"/>
                <w:rFonts w:ascii="Arial" w:hAnsi="Arial" w:cs="Arial"/>
              </w:rPr>
              <w:t xml:space="preserve">Quality </w:t>
            </w:r>
            <w:r w:rsidR="00056DA7">
              <w:rPr>
                <w:rStyle w:val="normaltextrun"/>
                <w:rFonts w:ascii="Arial" w:hAnsi="Arial" w:cs="Arial"/>
              </w:rPr>
              <w:t>and</w:t>
            </w:r>
            <w:r>
              <w:rPr>
                <w:rStyle w:val="normaltextrun"/>
                <w:rFonts w:ascii="Arial" w:hAnsi="Arial" w:cs="Arial"/>
              </w:rPr>
              <w:t xml:space="preserve"> Communities</w:t>
            </w:r>
            <w:r w:rsidR="00056DA7">
              <w:rPr>
                <w:rStyle w:val="normaltextrun"/>
                <w:rFonts w:ascii="Arial" w:hAnsi="Arial" w:cs="Arial"/>
              </w:rPr>
              <w:t xml:space="preserve"> Committee</w:t>
            </w:r>
            <w:r>
              <w:rPr>
                <w:rStyle w:val="normaltextrun"/>
                <w:rFonts w:ascii="Arial" w:hAnsi="Arial" w:cs="Arial"/>
              </w:rPr>
              <w:t xml:space="preserve">, Vicki Bennett, Kenny McCallum </w:t>
            </w:r>
            <w:r w:rsidR="00056DA7">
              <w:rPr>
                <w:rStyle w:val="normaltextrun"/>
                <w:rFonts w:ascii="Arial" w:hAnsi="Arial" w:cs="Arial"/>
              </w:rPr>
              <w:t xml:space="preserve">and </w:t>
            </w:r>
            <w:r>
              <w:rPr>
                <w:rStyle w:val="normaltextrun"/>
                <w:rFonts w:ascii="Arial" w:hAnsi="Arial" w:cs="Arial"/>
              </w:rPr>
              <w:t xml:space="preserve">Lynne Garvey, Co-Chairs of </w:t>
            </w:r>
            <w:r w:rsidR="00056DA7">
              <w:rPr>
                <w:rStyle w:val="normaltextrun"/>
                <w:rFonts w:ascii="Arial" w:hAnsi="Arial" w:cs="Arial"/>
              </w:rPr>
              <w:t xml:space="preserve">the </w:t>
            </w:r>
            <w:r>
              <w:rPr>
                <w:rStyle w:val="normaltextrun"/>
                <w:rFonts w:ascii="Arial" w:hAnsi="Arial" w:cs="Arial"/>
              </w:rPr>
              <w:t xml:space="preserve">Local Partnership Forum and David Alexander, Interim Chair of </w:t>
            </w:r>
            <w:r w:rsidR="00056DA7">
              <w:rPr>
                <w:rStyle w:val="normaltextrun"/>
                <w:rFonts w:ascii="Arial" w:hAnsi="Arial" w:cs="Arial"/>
              </w:rPr>
              <w:t xml:space="preserve">the </w:t>
            </w:r>
            <w:r>
              <w:rPr>
                <w:rStyle w:val="normaltextrun"/>
                <w:rFonts w:ascii="Arial" w:hAnsi="Arial" w:cs="Arial"/>
              </w:rPr>
              <w:t xml:space="preserve">Finance, Performance </w:t>
            </w:r>
            <w:r w:rsidR="00056DA7">
              <w:rPr>
                <w:rStyle w:val="normaltextrun"/>
                <w:rFonts w:ascii="Arial" w:hAnsi="Arial" w:cs="Arial"/>
              </w:rPr>
              <w:t>and</w:t>
            </w:r>
            <w:r>
              <w:rPr>
                <w:rStyle w:val="normaltextrun"/>
                <w:rFonts w:ascii="Arial" w:hAnsi="Arial" w:cs="Arial"/>
              </w:rPr>
              <w:t xml:space="preserve"> Scrutiny</w:t>
            </w:r>
            <w:r w:rsidR="00056DA7">
              <w:rPr>
                <w:rStyle w:val="normaltextrun"/>
                <w:rFonts w:ascii="Arial" w:hAnsi="Arial" w:cs="Arial"/>
              </w:rPr>
              <w:t xml:space="preserve"> Committee</w:t>
            </w:r>
            <w:r>
              <w:rPr>
                <w:rStyle w:val="normaltextrun"/>
                <w:rFonts w:ascii="Arial" w:hAnsi="Arial" w:cs="Arial"/>
              </w:rPr>
              <w:t xml:space="preserve"> to comment on discussions at Committees before opening to questions from Board members.</w:t>
            </w:r>
            <w:r>
              <w:rPr>
                <w:rStyle w:val="eop"/>
                <w:rFonts w:ascii="Arial" w:hAnsi="Arial" w:cs="Arial"/>
              </w:rPr>
              <w:t> </w:t>
            </w:r>
          </w:p>
          <w:p w14:paraId="12FE99B8" w14:textId="77777777" w:rsidR="00672E77" w:rsidRDefault="00672E77" w:rsidP="000039D0">
            <w:pPr>
              <w:pStyle w:val="paragraph"/>
              <w:spacing w:before="120" w:beforeAutospacing="0" w:after="120" w:afterAutospacing="0"/>
              <w:ind w:left="28"/>
              <w:textAlignment w:val="baseline"/>
              <w:rPr>
                <w:rFonts w:ascii="Arial" w:hAnsi="Arial" w:cs="Arial"/>
              </w:rPr>
            </w:pPr>
            <w:r w:rsidRPr="00672E77">
              <w:rPr>
                <w:rFonts w:ascii="Arial" w:hAnsi="Arial" w:cs="Arial"/>
              </w:rPr>
              <w:t>Rosemary Liewald thanked Chris for the comprehensive report and commended the level of preparation for winter, particularly the expansion of the Hospital at Home service, which she noted reflects what communities want. She expressed confidence that appropriate measures are in place and confirmed her willingness to promote vaccine uptake across all platforms.</w:t>
            </w:r>
          </w:p>
          <w:p w14:paraId="22216074" w14:textId="25912EF3" w:rsidR="00250622" w:rsidRDefault="00250622" w:rsidP="000039D0">
            <w:pPr>
              <w:pStyle w:val="paragraph"/>
              <w:spacing w:before="120" w:beforeAutospacing="0" w:after="120" w:afterAutospacing="0"/>
              <w:ind w:left="28"/>
              <w:textAlignment w:val="baseline"/>
              <w:rPr>
                <w:rFonts w:ascii="Arial" w:hAnsi="Arial" w:cs="Arial"/>
              </w:rPr>
            </w:pPr>
            <w:r w:rsidRPr="00250622">
              <w:rPr>
                <w:rFonts w:ascii="Arial" w:hAnsi="Arial" w:cs="Arial"/>
              </w:rPr>
              <w:lastRenderedPageBreak/>
              <w:t>Vicki Bennett noted</w:t>
            </w:r>
            <w:r w:rsidR="000039D0">
              <w:rPr>
                <w:rFonts w:ascii="Arial" w:hAnsi="Arial" w:cs="Arial"/>
              </w:rPr>
              <w:t xml:space="preserve"> </w:t>
            </w:r>
            <w:r w:rsidR="000039D0" w:rsidRPr="000039D0">
              <w:rPr>
                <w:rFonts w:ascii="Arial" w:hAnsi="Arial" w:cs="Arial"/>
              </w:rPr>
              <w:t>no comments</w:t>
            </w:r>
            <w:r w:rsidR="000F598A">
              <w:rPr>
                <w:rFonts w:ascii="Arial" w:hAnsi="Arial" w:cs="Arial"/>
              </w:rPr>
              <w:t xml:space="preserve"> from the Local Partnership Forum</w:t>
            </w:r>
            <w:r w:rsidR="000039D0">
              <w:rPr>
                <w:rFonts w:ascii="Arial" w:hAnsi="Arial" w:cs="Arial"/>
              </w:rPr>
              <w:t>.</w:t>
            </w:r>
          </w:p>
          <w:p w14:paraId="7CD2C9AA" w14:textId="315058CB" w:rsidR="00250622" w:rsidRDefault="00250622" w:rsidP="00250622">
            <w:pPr>
              <w:pStyle w:val="paragraph"/>
              <w:spacing w:before="120" w:beforeAutospacing="0" w:after="120" w:afterAutospacing="0"/>
              <w:ind w:left="28"/>
              <w:textAlignment w:val="baseline"/>
              <w:rPr>
                <w:rFonts w:ascii="Arial" w:hAnsi="Arial" w:cs="Arial"/>
              </w:rPr>
            </w:pPr>
            <w:r>
              <w:rPr>
                <w:rFonts w:ascii="Arial" w:hAnsi="Arial" w:cs="Arial"/>
              </w:rPr>
              <w:t xml:space="preserve">David Alexander </w:t>
            </w:r>
            <w:r w:rsidR="000F598A">
              <w:rPr>
                <w:rFonts w:ascii="Arial" w:hAnsi="Arial" w:cs="Arial"/>
              </w:rPr>
              <w:t>confirmed his</w:t>
            </w:r>
            <w:r w:rsidR="000039D0">
              <w:rPr>
                <w:rFonts w:ascii="Arial" w:hAnsi="Arial" w:cs="Arial"/>
              </w:rPr>
              <w:t xml:space="preserve"> </w:t>
            </w:r>
            <w:r w:rsidR="00BC3D85">
              <w:rPr>
                <w:rFonts w:ascii="Arial" w:hAnsi="Arial" w:cs="Arial"/>
              </w:rPr>
              <w:t>support to promote winter vaccines.</w:t>
            </w:r>
          </w:p>
          <w:p w14:paraId="49A474E5" w14:textId="77777777"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Chris McKenna encouraged flu vaccine uptake, citing Public Health Scotland evidence that it is effective against the current strain. He noted that pressures on teams persist year-round, not just in winter, and acknowledged the constant strain on acute services. Chris thanked Health and Social Care colleagues for their support in maintaining patient flow amid rising demand.</w:t>
            </w:r>
          </w:p>
          <w:p w14:paraId="452557A6" w14:textId="73AF3462"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 xml:space="preserve">Lynn Barker recognised the efforts of staff across Health and Social Care, particularly during winter pressures, and committed to supporting </w:t>
            </w:r>
            <w:r w:rsidR="00EE6090">
              <w:rPr>
                <w:rFonts w:ascii="Arial" w:hAnsi="Arial" w:cs="Arial"/>
              </w:rPr>
              <w:t>delivery of care</w:t>
            </w:r>
            <w:r w:rsidRPr="003429B9">
              <w:rPr>
                <w:rFonts w:ascii="Arial" w:hAnsi="Arial" w:cs="Arial"/>
              </w:rPr>
              <w:t xml:space="preserve">. She confirmed that she and Lisa would </w:t>
            </w:r>
            <w:r w:rsidR="00EE6090">
              <w:rPr>
                <w:rFonts w:ascii="Arial" w:hAnsi="Arial" w:cs="Arial"/>
              </w:rPr>
              <w:t xml:space="preserve">be </w:t>
            </w:r>
            <w:r w:rsidRPr="003429B9">
              <w:rPr>
                <w:rFonts w:ascii="Arial" w:hAnsi="Arial" w:cs="Arial"/>
              </w:rPr>
              <w:t>meet</w:t>
            </w:r>
            <w:r w:rsidR="00EE6090">
              <w:rPr>
                <w:rFonts w:ascii="Arial" w:hAnsi="Arial" w:cs="Arial"/>
              </w:rPr>
              <w:t>ing</w:t>
            </w:r>
            <w:r w:rsidRPr="003429B9">
              <w:rPr>
                <w:rFonts w:ascii="Arial" w:hAnsi="Arial" w:cs="Arial"/>
              </w:rPr>
              <w:t xml:space="preserve"> after the IJB to ensure processes are in place to promote flu vaccine uptake and </w:t>
            </w:r>
            <w:r w:rsidR="00BC30E7">
              <w:rPr>
                <w:rFonts w:ascii="Arial" w:hAnsi="Arial" w:cs="Arial"/>
              </w:rPr>
              <w:t xml:space="preserve">ensure </w:t>
            </w:r>
            <w:r w:rsidR="00346E55" w:rsidRPr="003429B9">
              <w:rPr>
                <w:rFonts w:ascii="Arial" w:hAnsi="Arial" w:cs="Arial"/>
              </w:rPr>
              <w:t>accessibi</w:t>
            </w:r>
            <w:r w:rsidR="00346E55">
              <w:rPr>
                <w:rFonts w:ascii="Arial" w:hAnsi="Arial" w:cs="Arial"/>
              </w:rPr>
              <w:t>lity</w:t>
            </w:r>
            <w:r w:rsidRPr="003429B9">
              <w:rPr>
                <w:rFonts w:ascii="Arial" w:hAnsi="Arial" w:cs="Arial"/>
              </w:rPr>
              <w:t xml:space="preserve"> to all.</w:t>
            </w:r>
          </w:p>
          <w:p w14:paraId="44A048B5" w14:textId="77777777"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Morna commended the report but raised concerns about discharge planning, noting that some older patients may say or do what is necessary to leave hospital, only for the responsibility to fall on carers once home. She warned this can create a false impression of readiness for discharge.</w:t>
            </w:r>
          </w:p>
          <w:p w14:paraId="54121395" w14:textId="008FD8AC"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 xml:space="preserve">Chris McKenna acknowledged this challenge but highlighted the role of robust assessment teams and criteria, which often </w:t>
            </w:r>
            <w:r w:rsidR="00453EE8">
              <w:rPr>
                <w:rFonts w:ascii="Arial" w:hAnsi="Arial" w:cs="Arial"/>
              </w:rPr>
              <w:t xml:space="preserve">will intervene in these instances to </w:t>
            </w:r>
            <w:r w:rsidRPr="003429B9">
              <w:rPr>
                <w:rFonts w:ascii="Arial" w:hAnsi="Arial" w:cs="Arial"/>
              </w:rPr>
              <w:t xml:space="preserve">delay discharge until safe. He stressed that once hospital care needs end, individuals can be supported at home with appropriate services for as long as required. He emphasised that decisions should be made collaboratively with the individual, family/carer, and clinical teams to ensure discharge is </w:t>
            </w:r>
            <w:r w:rsidR="00453EE8">
              <w:rPr>
                <w:rFonts w:ascii="Arial" w:hAnsi="Arial" w:cs="Arial"/>
              </w:rPr>
              <w:t xml:space="preserve">both </w:t>
            </w:r>
            <w:r w:rsidRPr="003429B9">
              <w:rPr>
                <w:rFonts w:ascii="Arial" w:hAnsi="Arial" w:cs="Arial"/>
              </w:rPr>
              <w:t>safe and realistic.</w:t>
            </w:r>
          </w:p>
          <w:p w14:paraId="54860E13" w14:textId="35221CA1"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 xml:space="preserve">Lynne added that every hospital in Fife has Care at Home assessors, with carers represented through the discharge hub. She noted that the ‘What Matters to You’ question is asked during assessments, and ARPs review patients </w:t>
            </w:r>
            <w:r w:rsidR="002B722E">
              <w:rPr>
                <w:rFonts w:ascii="Arial" w:hAnsi="Arial" w:cs="Arial"/>
              </w:rPr>
              <w:t>once</w:t>
            </w:r>
            <w:r w:rsidRPr="003429B9">
              <w:rPr>
                <w:rFonts w:ascii="Arial" w:hAnsi="Arial" w:cs="Arial"/>
              </w:rPr>
              <w:t xml:space="preserve"> home and again </w:t>
            </w:r>
            <w:r w:rsidR="002B722E">
              <w:rPr>
                <w:rFonts w:ascii="Arial" w:hAnsi="Arial" w:cs="Arial"/>
              </w:rPr>
              <w:t>at regular intervals thereafter</w:t>
            </w:r>
            <w:r w:rsidRPr="003429B9">
              <w:rPr>
                <w:rFonts w:ascii="Arial" w:hAnsi="Arial" w:cs="Arial"/>
              </w:rPr>
              <w:t>. The START enablement programme ensures regular reassessment.</w:t>
            </w:r>
          </w:p>
          <w:p w14:paraId="35D6CBAA" w14:textId="3F4913FD" w:rsidR="003429B9" w:rsidRPr="003429B9" w:rsidRDefault="003429B9" w:rsidP="003429B9">
            <w:pPr>
              <w:pStyle w:val="paragraph"/>
              <w:spacing w:before="120" w:beforeAutospacing="0" w:after="120" w:afterAutospacing="0"/>
              <w:ind w:left="28"/>
              <w:textAlignment w:val="baseline"/>
              <w:rPr>
                <w:rFonts w:ascii="Arial" w:hAnsi="Arial" w:cs="Arial"/>
              </w:rPr>
            </w:pPr>
            <w:r w:rsidRPr="003429B9">
              <w:rPr>
                <w:rFonts w:ascii="Arial" w:hAnsi="Arial" w:cs="Arial"/>
              </w:rPr>
              <w:t xml:space="preserve">Chris Conroy concluded by noting positive feedback from </w:t>
            </w:r>
            <w:r w:rsidR="002B722E">
              <w:rPr>
                <w:rFonts w:ascii="Arial" w:hAnsi="Arial" w:cs="Arial"/>
              </w:rPr>
              <w:t>C</w:t>
            </w:r>
            <w:r w:rsidRPr="003429B9">
              <w:rPr>
                <w:rFonts w:ascii="Arial" w:hAnsi="Arial" w:cs="Arial"/>
              </w:rPr>
              <w:t>ommittees and confirmed that a robust Winter Plan is in place, with flexibility to adapt to emerging challenges.</w:t>
            </w:r>
          </w:p>
          <w:p w14:paraId="793D9AB7" w14:textId="77777777" w:rsidR="00F31B31" w:rsidRDefault="00F31B31" w:rsidP="00F31B31">
            <w:pPr>
              <w:autoSpaceDE w:val="0"/>
              <w:autoSpaceDN w:val="0"/>
              <w:adjustRightInd w:val="0"/>
              <w:spacing w:before="120" w:after="120"/>
              <w:rPr>
                <w:rFonts w:ascii="Arial" w:hAnsi="Arial" w:cs="Arial"/>
                <w:b/>
                <w:bCs/>
                <w:color w:val="000000" w:themeColor="text1"/>
                <w:kern w:val="0"/>
              </w:rPr>
            </w:pPr>
            <w:r w:rsidRPr="00B6409F">
              <w:rPr>
                <w:rFonts w:ascii="Arial" w:hAnsi="Arial" w:cs="Arial"/>
                <w:b/>
                <w:bCs/>
                <w:color w:val="000000" w:themeColor="text1"/>
                <w:kern w:val="0"/>
              </w:rPr>
              <w:t>Recommendation</w:t>
            </w:r>
          </w:p>
          <w:p w14:paraId="65CB74F6" w14:textId="4DDD02DD" w:rsidR="00F31B31" w:rsidRPr="003A2095" w:rsidRDefault="00F31B31" w:rsidP="003A2095">
            <w:pPr>
              <w:autoSpaceDE w:val="0"/>
              <w:autoSpaceDN w:val="0"/>
              <w:adjustRightInd w:val="0"/>
              <w:spacing w:before="120" w:after="120"/>
              <w:rPr>
                <w:rFonts w:ascii="Arial" w:hAnsi="Arial" w:cs="Arial"/>
                <w:color w:val="000000" w:themeColor="text1"/>
                <w:kern w:val="0"/>
              </w:rPr>
            </w:pPr>
            <w:r w:rsidRPr="000A5839">
              <w:rPr>
                <w:rFonts w:ascii="Arial" w:hAnsi="Arial" w:cs="Arial"/>
                <w:color w:val="000000" w:themeColor="text1"/>
                <w:kern w:val="0"/>
              </w:rPr>
              <w:t>The Board</w:t>
            </w:r>
            <w:r w:rsidR="003A2095">
              <w:rPr>
                <w:rFonts w:ascii="Arial" w:hAnsi="Arial" w:cs="Arial"/>
                <w:color w:val="000000" w:themeColor="text1"/>
                <w:kern w:val="0"/>
              </w:rPr>
              <w:t xml:space="preserve"> were </w:t>
            </w:r>
            <w:r w:rsidR="003A2095" w:rsidRPr="003A2095">
              <w:rPr>
                <w:rFonts w:ascii="Arial" w:hAnsi="Arial" w:cs="Arial"/>
                <w:bCs/>
              </w:rPr>
              <w:t>assured</w:t>
            </w:r>
            <w:r w:rsidR="003A2095" w:rsidRPr="000448B3">
              <w:rPr>
                <w:rFonts w:ascii="Arial" w:hAnsi="Arial" w:cs="Arial"/>
                <w:bCs/>
              </w:rPr>
              <w:t xml:space="preserve"> of plans in place to address the predicted winter pressures</w:t>
            </w:r>
            <w:r w:rsidR="003A2095">
              <w:rPr>
                <w:rFonts w:ascii="Arial" w:hAnsi="Arial" w:cs="Arial"/>
                <w:bCs/>
              </w:rPr>
              <w:t xml:space="preserve"> and noted last winter’s performance despite significant pressures.</w:t>
            </w:r>
          </w:p>
        </w:tc>
        <w:tc>
          <w:tcPr>
            <w:tcW w:w="1273" w:type="dxa"/>
          </w:tcPr>
          <w:p w14:paraId="4952EB2A" w14:textId="77777777" w:rsidR="00F31B31" w:rsidRPr="00DC08B5" w:rsidRDefault="00F31B31" w:rsidP="00422229">
            <w:pPr>
              <w:spacing w:before="120" w:after="120"/>
              <w:jc w:val="right"/>
              <w:rPr>
                <w:rFonts w:ascii="Arial" w:hAnsi="Arial" w:cs="Arial"/>
                <w:b/>
                <w:color w:val="000000" w:themeColor="text1"/>
                <w:sz w:val="20"/>
                <w:szCs w:val="20"/>
              </w:rPr>
            </w:pPr>
          </w:p>
        </w:tc>
      </w:tr>
      <w:tr w:rsidR="00F01FE2" w:rsidRPr="00DC08B5" w14:paraId="7366F16A" w14:textId="77777777" w:rsidTr="00DB770F">
        <w:trPr>
          <w:trHeight w:val="558"/>
        </w:trPr>
        <w:tc>
          <w:tcPr>
            <w:tcW w:w="603" w:type="dxa"/>
          </w:tcPr>
          <w:p w14:paraId="30B792B5" w14:textId="40363256"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lastRenderedPageBreak/>
              <w:t>7</w:t>
            </w:r>
          </w:p>
        </w:tc>
        <w:tc>
          <w:tcPr>
            <w:tcW w:w="8013" w:type="dxa"/>
          </w:tcPr>
          <w:p w14:paraId="0D83E806" w14:textId="77777777" w:rsidR="00F01FE2" w:rsidRPr="00B6409F" w:rsidRDefault="00F01FE2" w:rsidP="0020140E">
            <w:pPr>
              <w:spacing w:before="120" w:after="120"/>
              <w:ind w:left="567" w:hanging="567"/>
              <w:rPr>
                <w:rFonts w:ascii="Arial" w:hAnsi="Arial" w:cs="Arial"/>
                <w:b/>
                <w:bCs/>
                <w:color w:val="000000" w:themeColor="text1"/>
              </w:rPr>
            </w:pPr>
            <w:r w:rsidRPr="00B6409F">
              <w:rPr>
                <w:rFonts w:ascii="Arial" w:hAnsi="Arial" w:cs="Arial"/>
                <w:b/>
                <w:bCs/>
                <w:color w:val="000000" w:themeColor="text1"/>
              </w:rPr>
              <w:t>LIVED EXPERIENCE &amp; WELLBEING</w:t>
            </w:r>
          </w:p>
          <w:p w14:paraId="1868DF7C" w14:textId="4D50A324" w:rsidR="00F01FE2" w:rsidRPr="00B6409F" w:rsidRDefault="00ED7D8F" w:rsidP="00BA010A">
            <w:pPr>
              <w:spacing w:before="120" w:after="120"/>
              <w:rPr>
                <w:rFonts w:ascii="Arial" w:hAnsi="Arial" w:cs="Arial"/>
                <w:b/>
                <w:bCs/>
                <w:color w:val="000000" w:themeColor="text1"/>
              </w:rPr>
            </w:pPr>
            <w:r w:rsidRPr="00B6409F">
              <w:rPr>
                <w:rFonts w:ascii="Arial" w:hAnsi="Arial" w:cs="Arial"/>
                <w:b/>
                <w:bCs/>
                <w:color w:val="000000" w:themeColor="text1"/>
              </w:rPr>
              <w:t>7.1</w:t>
            </w:r>
            <w:r w:rsidRPr="00B6409F">
              <w:rPr>
                <w:rFonts w:ascii="Arial" w:hAnsi="Arial" w:cs="Arial"/>
                <w:b/>
                <w:bCs/>
                <w:color w:val="000000" w:themeColor="text1"/>
              </w:rPr>
              <w:tab/>
            </w:r>
            <w:r w:rsidR="00F31B31" w:rsidRPr="00F31B31">
              <w:rPr>
                <w:rFonts w:ascii="Arial" w:eastAsia="Aptos" w:hAnsi="Arial" w:cs="Arial"/>
                <w:b/>
                <w:bCs/>
              </w:rPr>
              <w:t>Lived Experience – Advocacy (video)</w:t>
            </w:r>
          </w:p>
          <w:p w14:paraId="0A525F75" w14:textId="3A8EA38B" w:rsidR="00F01FE2" w:rsidRPr="00B6409F" w:rsidRDefault="00F01FE2" w:rsidP="00A5612C">
            <w:pPr>
              <w:spacing w:before="120" w:after="120"/>
              <w:rPr>
                <w:rFonts w:ascii="Arial" w:hAnsi="Arial" w:cs="Arial"/>
                <w:color w:val="000000" w:themeColor="text1"/>
              </w:rPr>
            </w:pPr>
            <w:r w:rsidRPr="00B6409F">
              <w:rPr>
                <w:rFonts w:ascii="Arial" w:hAnsi="Arial" w:cs="Arial"/>
                <w:color w:val="000000" w:themeColor="text1"/>
              </w:rPr>
              <w:t xml:space="preserve">David Ross invited </w:t>
            </w:r>
            <w:r w:rsidRPr="00B6409F">
              <w:rPr>
                <w:rFonts w:ascii="Arial" w:hAnsi="Arial" w:cs="Arial"/>
                <w:bCs/>
                <w:color w:val="000000" w:themeColor="text1"/>
              </w:rPr>
              <w:t>Lynn Barker</w:t>
            </w:r>
            <w:r w:rsidR="00DD1C55">
              <w:rPr>
                <w:rFonts w:ascii="Arial" w:hAnsi="Arial" w:cs="Arial"/>
                <w:bCs/>
                <w:color w:val="000000" w:themeColor="text1"/>
              </w:rPr>
              <w:t xml:space="preserve"> </w:t>
            </w:r>
            <w:r w:rsidRPr="00B6409F">
              <w:rPr>
                <w:rFonts w:ascii="Arial" w:hAnsi="Arial" w:cs="Arial"/>
                <w:bCs/>
                <w:color w:val="000000" w:themeColor="text1"/>
              </w:rPr>
              <w:t xml:space="preserve">to present the Lived Experience video highlighting </w:t>
            </w:r>
            <w:r w:rsidR="00F31B31">
              <w:rPr>
                <w:rFonts w:ascii="Arial" w:hAnsi="Arial" w:cs="Arial"/>
                <w:bCs/>
                <w:color w:val="000000" w:themeColor="text1"/>
              </w:rPr>
              <w:t>Advocacy</w:t>
            </w:r>
            <w:r w:rsidR="00911A53">
              <w:rPr>
                <w:rFonts w:ascii="Arial" w:hAnsi="Arial" w:cs="Arial"/>
                <w:bCs/>
                <w:color w:val="000000" w:themeColor="text1"/>
              </w:rPr>
              <w:t xml:space="preserve"> in Fife</w:t>
            </w:r>
            <w:r w:rsidR="00F31B31">
              <w:rPr>
                <w:rFonts w:ascii="Arial" w:hAnsi="Arial" w:cs="Arial"/>
                <w:bCs/>
                <w:color w:val="000000" w:themeColor="text1"/>
              </w:rPr>
              <w:t>.</w:t>
            </w:r>
          </w:p>
          <w:p w14:paraId="7BBD191E" w14:textId="77777777" w:rsidR="00852D5B" w:rsidRPr="00852D5B" w:rsidRDefault="00852D5B" w:rsidP="00852D5B">
            <w:pPr>
              <w:spacing w:before="120" w:after="120"/>
              <w:rPr>
                <w:rFonts w:ascii="Arial" w:hAnsi="Arial" w:cs="Arial"/>
                <w:color w:val="000000" w:themeColor="text1"/>
              </w:rPr>
            </w:pPr>
            <w:r w:rsidRPr="00852D5B">
              <w:rPr>
                <w:rFonts w:ascii="Arial" w:hAnsi="Arial" w:cs="Arial"/>
                <w:color w:val="000000" w:themeColor="text1"/>
              </w:rPr>
              <w:t xml:space="preserve">Lynn noted that the item was being presented to the Integration Joint Board alongside the Annual Report, which had been shared earlier in the </w:t>
            </w:r>
            <w:r w:rsidRPr="00852D5B">
              <w:rPr>
                <w:rFonts w:ascii="Arial" w:hAnsi="Arial" w:cs="Arial"/>
                <w:color w:val="000000" w:themeColor="text1"/>
              </w:rPr>
              <w:lastRenderedPageBreak/>
              <w:t>meeting (Item 6.4).</w:t>
            </w:r>
          </w:p>
          <w:p w14:paraId="20799321" w14:textId="71D92014" w:rsidR="00852D5B" w:rsidRPr="00852D5B" w:rsidRDefault="00852D5B" w:rsidP="00852D5B">
            <w:pPr>
              <w:spacing w:before="120" w:after="120"/>
              <w:rPr>
                <w:rFonts w:ascii="Arial" w:hAnsi="Arial" w:cs="Arial"/>
                <w:color w:val="000000" w:themeColor="text1"/>
              </w:rPr>
            </w:pPr>
            <w:r w:rsidRPr="00852D5B">
              <w:rPr>
                <w:rFonts w:ascii="Arial" w:hAnsi="Arial" w:cs="Arial"/>
                <w:color w:val="000000" w:themeColor="text1"/>
              </w:rPr>
              <w:t>Rosemary Liewald queried whether adult advocacy teams</w:t>
            </w:r>
            <w:r>
              <w:rPr>
                <w:rFonts w:ascii="Arial" w:hAnsi="Arial" w:cs="Arial"/>
                <w:color w:val="000000" w:themeColor="text1"/>
              </w:rPr>
              <w:t xml:space="preserve">, </w:t>
            </w:r>
            <w:r w:rsidRPr="00852D5B">
              <w:rPr>
                <w:rFonts w:ascii="Arial" w:hAnsi="Arial" w:cs="Arial"/>
                <w:color w:val="000000" w:themeColor="text1"/>
              </w:rPr>
              <w:t>specifically those supporting vulnerable adults</w:t>
            </w:r>
            <w:r>
              <w:rPr>
                <w:rFonts w:ascii="Arial" w:hAnsi="Arial" w:cs="Arial"/>
                <w:color w:val="000000" w:themeColor="text1"/>
              </w:rPr>
              <w:t xml:space="preserve">, </w:t>
            </w:r>
            <w:r w:rsidRPr="00852D5B">
              <w:rPr>
                <w:rFonts w:ascii="Arial" w:hAnsi="Arial" w:cs="Arial"/>
                <w:color w:val="000000" w:themeColor="text1"/>
              </w:rPr>
              <w:t>are able to make calls to utility companies on their behalf.</w:t>
            </w:r>
          </w:p>
          <w:p w14:paraId="4986BB27" w14:textId="3CA2D5A6" w:rsidR="00F974AB" w:rsidRPr="00B6409F" w:rsidRDefault="00852D5B" w:rsidP="00BA010A">
            <w:pPr>
              <w:spacing w:before="120" w:after="120"/>
              <w:rPr>
                <w:rFonts w:ascii="Arial" w:hAnsi="Arial" w:cs="Arial"/>
                <w:color w:val="000000" w:themeColor="text1"/>
              </w:rPr>
            </w:pPr>
            <w:r w:rsidRPr="00852D5B">
              <w:rPr>
                <w:rFonts w:ascii="Arial" w:hAnsi="Arial" w:cs="Arial"/>
                <w:color w:val="000000" w:themeColor="text1"/>
              </w:rPr>
              <w:t>Caroline Cherry responded by noting the variations in Power of Attorney (POA) powers and confirmed she would speak with colleagues in the Advocacy Team to clarify and provide an update to Rosemary.</w:t>
            </w:r>
          </w:p>
        </w:tc>
        <w:tc>
          <w:tcPr>
            <w:tcW w:w="1273" w:type="dxa"/>
          </w:tcPr>
          <w:p w14:paraId="50C6A940" w14:textId="77777777" w:rsidR="00F01FE2" w:rsidRPr="00DC08B5" w:rsidRDefault="00F01FE2" w:rsidP="00462892">
            <w:pPr>
              <w:spacing w:before="120" w:after="120"/>
              <w:jc w:val="right"/>
              <w:rPr>
                <w:rFonts w:ascii="Arial" w:hAnsi="Arial" w:cs="Arial"/>
                <w:b/>
                <w:bCs/>
                <w:color w:val="000000" w:themeColor="text1"/>
              </w:rPr>
            </w:pPr>
          </w:p>
          <w:p w14:paraId="79B47B83" w14:textId="77777777" w:rsidR="00F01FE2" w:rsidRDefault="00F01FE2" w:rsidP="00BA010A">
            <w:pPr>
              <w:jc w:val="right"/>
              <w:rPr>
                <w:rFonts w:ascii="Arial" w:hAnsi="Arial" w:cs="Arial"/>
                <w:b/>
                <w:bCs/>
                <w:color w:val="000000" w:themeColor="text1"/>
                <w:sz w:val="20"/>
                <w:szCs w:val="20"/>
              </w:rPr>
            </w:pPr>
          </w:p>
          <w:p w14:paraId="60584E87" w14:textId="77777777" w:rsidR="00151EA8" w:rsidRDefault="00151EA8" w:rsidP="00BA010A">
            <w:pPr>
              <w:jc w:val="right"/>
              <w:rPr>
                <w:rFonts w:ascii="Arial" w:hAnsi="Arial" w:cs="Arial"/>
                <w:b/>
                <w:bCs/>
                <w:color w:val="000000" w:themeColor="text1"/>
                <w:sz w:val="20"/>
                <w:szCs w:val="20"/>
              </w:rPr>
            </w:pPr>
          </w:p>
          <w:p w14:paraId="68414FD5" w14:textId="77777777" w:rsidR="00151EA8" w:rsidRDefault="00151EA8" w:rsidP="00BA010A">
            <w:pPr>
              <w:jc w:val="right"/>
              <w:rPr>
                <w:rFonts w:ascii="Arial" w:hAnsi="Arial" w:cs="Arial"/>
                <w:b/>
                <w:bCs/>
                <w:color w:val="000000" w:themeColor="text1"/>
                <w:sz w:val="20"/>
                <w:szCs w:val="20"/>
              </w:rPr>
            </w:pPr>
          </w:p>
          <w:p w14:paraId="255B950F" w14:textId="77777777" w:rsidR="00151EA8" w:rsidRDefault="00151EA8" w:rsidP="00BA010A">
            <w:pPr>
              <w:jc w:val="right"/>
              <w:rPr>
                <w:rFonts w:ascii="Arial" w:hAnsi="Arial" w:cs="Arial"/>
                <w:b/>
                <w:bCs/>
                <w:color w:val="000000" w:themeColor="text1"/>
                <w:sz w:val="20"/>
                <w:szCs w:val="20"/>
              </w:rPr>
            </w:pPr>
          </w:p>
          <w:p w14:paraId="45EBCBD4" w14:textId="77777777" w:rsidR="00151EA8" w:rsidRDefault="00151EA8" w:rsidP="00BA010A">
            <w:pPr>
              <w:jc w:val="right"/>
              <w:rPr>
                <w:rFonts w:ascii="Arial" w:hAnsi="Arial" w:cs="Arial"/>
                <w:b/>
                <w:bCs/>
                <w:color w:val="000000" w:themeColor="text1"/>
                <w:sz w:val="20"/>
                <w:szCs w:val="20"/>
              </w:rPr>
            </w:pPr>
          </w:p>
          <w:p w14:paraId="095CD1CC" w14:textId="77777777" w:rsidR="00151EA8" w:rsidRDefault="00151EA8" w:rsidP="00BA010A">
            <w:pPr>
              <w:jc w:val="right"/>
              <w:rPr>
                <w:rFonts w:ascii="Arial" w:hAnsi="Arial" w:cs="Arial"/>
                <w:b/>
                <w:bCs/>
                <w:color w:val="000000" w:themeColor="text1"/>
                <w:sz w:val="20"/>
                <w:szCs w:val="20"/>
              </w:rPr>
            </w:pPr>
          </w:p>
          <w:p w14:paraId="3304C727" w14:textId="77777777" w:rsidR="00151EA8" w:rsidRDefault="00151EA8" w:rsidP="00BA010A">
            <w:pPr>
              <w:jc w:val="right"/>
              <w:rPr>
                <w:rFonts w:ascii="Arial" w:hAnsi="Arial" w:cs="Arial"/>
                <w:b/>
                <w:bCs/>
                <w:color w:val="000000" w:themeColor="text1"/>
                <w:sz w:val="20"/>
                <w:szCs w:val="20"/>
              </w:rPr>
            </w:pPr>
          </w:p>
          <w:p w14:paraId="459E8B05" w14:textId="77777777" w:rsidR="00151EA8" w:rsidRDefault="00151EA8" w:rsidP="00BA010A">
            <w:pPr>
              <w:jc w:val="right"/>
              <w:rPr>
                <w:rFonts w:ascii="Arial" w:hAnsi="Arial" w:cs="Arial"/>
                <w:b/>
                <w:bCs/>
                <w:color w:val="000000" w:themeColor="text1"/>
                <w:sz w:val="20"/>
                <w:szCs w:val="20"/>
              </w:rPr>
            </w:pPr>
          </w:p>
          <w:p w14:paraId="5EE0F6F6" w14:textId="77777777" w:rsidR="00151EA8" w:rsidRDefault="00151EA8" w:rsidP="00BA010A">
            <w:pPr>
              <w:jc w:val="right"/>
              <w:rPr>
                <w:rFonts w:ascii="Arial" w:hAnsi="Arial" w:cs="Arial"/>
                <w:b/>
                <w:bCs/>
                <w:color w:val="000000" w:themeColor="text1"/>
                <w:sz w:val="20"/>
                <w:szCs w:val="20"/>
              </w:rPr>
            </w:pPr>
          </w:p>
          <w:p w14:paraId="7CB85679" w14:textId="77777777" w:rsidR="00151EA8" w:rsidRDefault="00151EA8" w:rsidP="00BA010A">
            <w:pPr>
              <w:jc w:val="right"/>
              <w:rPr>
                <w:rFonts w:ascii="Arial" w:hAnsi="Arial" w:cs="Arial"/>
                <w:b/>
                <w:bCs/>
                <w:color w:val="000000" w:themeColor="text1"/>
                <w:sz w:val="20"/>
                <w:szCs w:val="20"/>
              </w:rPr>
            </w:pPr>
          </w:p>
          <w:p w14:paraId="419F628A" w14:textId="77777777" w:rsidR="00151EA8" w:rsidRDefault="00151EA8" w:rsidP="00BA010A">
            <w:pPr>
              <w:jc w:val="right"/>
              <w:rPr>
                <w:rFonts w:ascii="Arial" w:hAnsi="Arial" w:cs="Arial"/>
                <w:b/>
                <w:bCs/>
                <w:color w:val="000000" w:themeColor="text1"/>
                <w:sz w:val="20"/>
                <w:szCs w:val="20"/>
              </w:rPr>
            </w:pPr>
          </w:p>
          <w:p w14:paraId="4035BBA3" w14:textId="77777777" w:rsidR="00151EA8" w:rsidRDefault="00151EA8" w:rsidP="00BA010A">
            <w:pPr>
              <w:jc w:val="right"/>
              <w:rPr>
                <w:rFonts w:ascii="Arial" w:hAnsi="Arial" w:cs="Arial"/>
                <w:b/>
                <w:bCs/>
                <w:color w:val="000000" w:themeColor="text1"/>
                <w:sz w:val="20"/>
                <w:szCs w:val="20"/>
              </w:rPr>
            </w:pPr>
          </w:p>
          <w:p w14:paraId="1AE3E2F1" w14:textId="77777777" w:rsidR="00151EA8" w:rsidRDefault="00151EA8" w:rsidP="00BA010A">
            <w:pPr>
              <w:jc w:val="right"/>
              <w:rPr>
                <w:rFonts w:ascii="Arial" w:hAnsi="Arial" w:cs="Arial"/>
                <w:b/>
                <w:bCs/>
                <w:color w:val="000000" w:themeColor="text1"/>
                <w:sz w:val="20"/>
                <w:szCs w:val="20"/>
              </w:rPr>
            </w:pPr>
          </w:p>
          <w:p w14:paraId="34795300" w14:textId="77777777" w:rsidR="00151EA8" w:rsidRDefault="00151EA8" w:rsidP="00BA010A">
            <w:pPr>
              <w:jc w:val="right"/>
              <w:rPr>
                <w:rFonts w:ascii="Arial" w:hAnsi="Arial" w:cs="Arial"/>
                <w:b/>
                <w:bCs/>
                <w:color w:val="000000" w:themeColor="text1"/>
                <w:sz w:val="20"/>
                <w:szCs w:val="20"/>
              </w:rPr>
            </w:pPr>
          </w:p>
          <w:p w14:paraId="06BA0AC2" w14:textId="77777777" w:rsidR="00151EA8" w:rsidRDefault="00151EA8" w:rsidP="00BA010A">
            <w:pPr>
              <w:jc w:val="right"/>
              <w:rPr>
                <w:rFonts w:ascii="Arial" w:hAnsi="Arial" w:cs="Arial"/>
                <w:b/>
                <w:bCs/>
                <w:color w:val="000000" w:themeColor="text1"/>
                <w:sz w:val="20"/>
                <w:szCs w:val="20"/>
              </w:rPr>
            </w:pPr>
          </w:p>
          <w:p w14:paraId="46405418" w14:textId="77777777" w:rsidR="00151EA8" w:rsidRDefault="00151EA8" w:rsidP="00BA010A">
            <w:pPr>
              <w:jc w:val="right"/>
              <w:rPr>
                <w:rFonts w:ascii="Arial" w:hAnsi="Arial" w:cs="Arial"/>
                <w:b/>
                <w:bCs/>
                <w:color w:val="000000" w:themeColor="text1"/>
                <w:sz w:val="20"/>
                <w:szCs w:val="20"/>
              </w:rPr>
            </w:pPr>
          </w:p>
          <w:p w14:paraId="7057CD2C" w14:textId="66AB65DA" w:rsidR="00151EA8" w:rsidRPr="00DC08B5" w:rsidRDefault="00151EA8" w:rsidP="00BA010A">
            <w:pPr>
              <w:jc w:val="right"/>
              <w:rPr>
                <w:rFonts w:ascii="Arial" w:hAnsi="Arial" w:cs="Arial"/>
                <w:b/>
                <w:bCs/>
                <w:color w:val="000000" w:themeColor="text1"/>
                <w:sz w:val="20"/>
                <w:szCs w:val="20"/>
              </w:rPr>
            </w:pPr>
            <w:proofErr w:type="spellStart"/>
            <w:r>
              <w:rPr>
                <w:rFonts w:ascii="Arial" w:hAnsi="Arial" w:cs="Arial"/>
                <w:b/>
                <w:bCs/>
                <w:color w:val="000000" w:themeColor="text1"/>
                <w:sz w:val="20"/>
                <w:szCs w:val="20"/>
              </w:rPr>
              <w:t>CCh</w:t>
            </w:r>
            <w:proofErr w:type="spellEnd"/>
          </w:p>
        </w:tc>
      </w:tr>
      <w:tr w:rsidR="005C19E2" w:rsidRPr="00423051" w14:paraId="4CBBEA31" w14:textId="77777777" w:rsidTr="005D0BCE">
        <w:trPr>
          <w:trHeight w:val="1422"/>
        </w:trPr>
        <w:tc>
          <w:tcPr>
            <w:tcW w:w="603" w:type="dxa"/>
          </w:tcPr>
          <w:p w14:paraId="07D83C49" w14:textId="60142C72" w:rsidR="005C19E2" w:rsidRPr="00423051" w:rsidRDefault="005C19E2" w:rsidP="00325EF1">
            <w:pPr>
              <w:spacing w:before="120" w:after="120"/>
              <w:rPr>
                <w:rFonts w:ascii="Arial" w:hAnsi="Arial" w:cs="Arial"/>
                <w:b/>
                <w:bCs/>
              </w:rPr>
            </w:pPr>
            <w:r>
              <w:rPr>
                <w:rFonts w:ascii="Arial" w:hAnsi="Arial" w:cs="Arial"/>
                <w:b/>
                <w:bCs/>
              </w:rPr>
              <w:lastRenderedPageBreak/>
              <w:t>8</w:t>
            </w:r>
          </w:p>
        </w:tc>
        <w:tc>
          <w:tcPr>
            <w:tcW w:w="8013" w:type="dxa"/>
          </w:tcPr>
          <w:p w14:paraId="7EA69E45" w14:textId="77777777" w:rsidR="005C19E2" w:rsidRPr="00B6409F" w:rsidRDefault="005C19E2" w:rsidP="005C19E2">
            <w:pPr>
              <w:spacing w:before="120" w:after="120"/>
              <w:rPr>
                <w:rFonts w:ascii="Arial" w:hAnsi="Arial" w:cs="Arial"/>
                <w:b/>
                <w:bCs/>
              </w:rPr>
            </w:pPr>
            <w:r w:rsidRPr="00B6409F">
              <w:rPr>
                <w:rFonts w:ascii="Arial" w:hAnsi="Arial" w:cs="Arial"/>
                <w:b/>
                <w:bCs/>
              </w:rPr>
              <w:t>INTEGRATED PERFORMANCE &amp; QUALITY</w:t>
            </w:r>
          </w:p>
          <w:p w14:paraId="5912B866" w14:textId="4AD46947" w:rsidR="005C19E2" w:rsidRPr="00B6409F" w:rsidRDefault="005C19E2" w:rsidP="005C19E2">
            <w:pPr>
              <w:spacing w:before="120" w:after="120"/>
              <w:ind w:left="32"/>
              <w:rPr>
                <w:rFonts w:ascii="Arial" w:hAnsi="Arial" w:cs="Arial"/>
                <w:b/>
                <w:color w:val="000000" w:themeColor="text1"/>
              </w:rPr>
            </w:pPr>
            <w:r w:rsidRPr="00B6409F">
              <w:rPr>
                <w:rFonts w:ascii="Arial" w:hAnsi="Arial" w:cs="Arial"/>
                <w:b/>
                <w:color w:val="000000" w:themeColor="text1"/>
              </w:rPr>
              <w:t>8.1</w:t>
            </w:r>
            <w:r w:rsidRPr="00B6409F">
              <w:rPr>
                <w:rFonts w:ascii="Arial" w:hAnsi="Arial" w:cs="Arial"/>
                <w:b/>
                <w:color w:val="000000" w:themeColor="text1"/>
              </w:rPr>
              <w:tab/>
              <w:t>Finance Update</w:t>
            </w:r>
            <w:r w:rsidR="006E3A28">
              <w:rPr>
                <w:rFonts w:ascii="Arial" w:hAnsi="Arial" w:cs="Arial"/>
                <w:b/>
                <w:color w:val="000000" w:themeColor="text1"/>
              </w:rPr>
              <w:t xml:space="preserve"> – Month 6</w:t>
            </w:r>
          </w:p>
          <w:p w14:paraId="3E38FA4B" w14:textId="57903229" w:rsidR="005C19E2" w:rsidRPr="00B6409F" w:rsidRDefault="005C19E2" w:rsidP="005C19E2">
            <w:pPr>
              <w:spacing w:before="120" w:after="120"/>
              <w:ind w:left="32" w:firstLine="2"/>
              <w:rPr>
                <w:rStyle w:val="eop"/>
                <w:rFonts w:ascii="Arial" w:hAnsi="Arial" w:cs="Arial"/>
                <w:color w:val="000000" w:themeColor="text1"/>
              </w:rPr>
            </w:pPr>
            <w:r w:rsidRPr="00B6409F">
              <w:rPr>
                <w:rFonts w:ascii="Arial" w:hAnsi="Arial" w:cs="Arial"/>
                <w:color w:val="000000" w:themeColor="text1"/>
              </w:rPr>
              <w:t>David advised this report has been discussed at the Local Partnership Forum on 16</w:t>
            </w:r>
            <w:r w:rsidRPr="00B6409F">
              <w:rPr>
                <w:rFonts w:ascii="Arial" w:hAnsi="Arial" w:cs="Arial"/>
                <w:color w:val="000000" w:themeColor="text1"/>
                <w:vertAlign w:val="superscript"/>
              </w:rPr>
              <w:t>th</w:t>
            </w:r>
            <w:r w:rsidRPr="00B6409F">
              <w:rPr>
                <w:rFonts w:ascii="Arial" w:hAnsi="Arial" w:cs="Arial"/>
                <w:color w:val="000000" w:themeColor="text1"/>
              </w:rPr>
              <w:t xml:space="preserve"> September 2025 and the </w:t>
            </w:r>
            <w:r w:rsidRPr="00B6409F">
              <w:rPr>
                <w:rFonts w:ascii="Arial" w:hAnsi="Arial" w:cs="Arial"/>
                <w:color w:val="000000" w:themeColor="text1"/>
                <w:lang w:val="en-US"/>
              </w:rPr>
              <w:t xml:space="preserve">Finance Performance </w:t>
            </w:r>
            <w:r w:rsidR="00056DA7">
              <w:rPr>
                <w:rFonts w:ascii="Arial" w:hAnsi="Arial" w:cs="Arial"/>
                <w:color w:val="000000" w:themeColor="text1"/>
                <w:lang w:val="en-US"/>
              </w:rPr>
              <w:t>and</w:t>
            </w:r>
            <w:r w:rsidRPr="00B6409F">
              <w:rPr>
                <w:rFonts w:ascii="Arial" w:hAnsi="Arial" w:cs="Arial"/>
                <w:color w:val="000000" w:themeColor="text1"/>
                <w:lang w:val="en-US"/>
              </w:rPr>
              <w:t xml:space="preserve"> Scrutiny Committee on 17</w:t>
            </w:r>
            <w:r w:rsidRPr="00B6409F">
              <w:rPr>
                <w:rFonts w:ascii="Arial" w:hAnsi="Arial" w:cs="Arial"/>
                <w:color w:val="000000" w:themeColor="text1"/>
                <w:vertAlign w:val="superscript"/>
                <w:lang w:val="en-US"/>
              </w:rPr>
              <w:t>th</w:t>
            </w:r>
            <w:r w:rsidRPr="00B6409F">
              <w:rPr>
                <w:rFonts w:ascii="Arial" w:hAnsi="Arial" w:cs="Arial"/>
                <w:color w:val="000000" w:themeColor="text1"/>
                <w:lang w:val="en-US"/>
              </w:rPr>
              <w:t xml:space="preserve"> September 2025 and invited </w:t>
            </w:r>
            <w:r w:rsidR="006E3A28" w:rsidRPr="006E3A28">
              <w:rPr>
                <w:rStyle w:val="normaltextrun"/>
                <w:rFonts w:ascii="Arial" w:hAnsi="Arial" w:cs="Arial"/>
              </w:rPr>
              <w:t>Tracy Hogg</w:t>
            </w:r>
            <w:r w:rsidRPr="00B6409F">
              <w:rPr>
                <w:rStyle w:val="normaltextrun"/>
                <w:rFonts w:ascii="Arial" w:hAnsi="Arial" w:cs="Arial"/>
                <w:color w:val="000000" w:themeColor="text1"/>
              </w:rPr>
              <w:t xml:space="preserve"> to present the report.</w:t>
            </w:r>
            <w:r w:rsidRPr="00B6409F">
              <w:rPr>
                <w:rStyle w:val="eop"/>
                <w:rFonts w:ascii="Arial" w:hAnsi="Arial" w:cs="Arial"/>
                <w:color w:val="000000" w:themeColor="text1"/>
              </w:rPr>
              <w:tab/>
            </w:r>
          </w:p>
          <w:p w14:paraId="37A6D7FC" w14:textId="1A92417F" w:rsidR="002C29DE" w:rsidRDefault="006E3A28" w:rsidP="008F48BA">
            <w:pPr>
              <w:spacing w:before="120" w:after="120"/>
              <w:rPr>
                <w:rFonts w:ascii="Arial" w:hAnsi="Arial" w:cs="Arial"/>
              </w:rPr>
            </w:pPr>
            <w:r>
              <w:rPr>
                <w:rFonts w:ascii="Arial" w:hAnsi="Arial" w:cs="Arial"/>
                <w:color w:val="000000" w:themeColor="text1"/>
              </w:rPr>
              <w:t>Tracy began her update by advising</w:t>
            </w:r>
            <w:r w:rsidR="008F48BA">
              <w:rPr>
                <w:rFonts w:ascii="Arial" w:hAnsi="Arial" w:cs="Arial"/>
                <w:color w:val="000000" w:themeColor="text1"/>
              </w:rPr>
              <w:t xml:space="preserve"> that a</w:t>
            </w:r>
            <w:r w:rsidR="008F48BA" w:rsidRPr="008F48BA">
              <w:rPr>
                <w:rFonts w:ascii="Arial" w:hAnsi="Arial" w:cs="Arial"/>
              </w:rPr>
              <w:t xml:space="preserve">s </w:t>
            </w:r>
            <w:proofErr w:type="gramStart"/>
            <w:r w:rsidR="008F48BA" w:rsidRPr="008F48BA">
              <w:rPr>
                <w:rFonts w:ascii="Arial" w:hAnsi="Arial" w:cs="Arial"/>
              </w:rPr>
              <w:t>at</w:t>
            </w:r>
            <w:proofErr w:type="gramEnd"/>
            <w:r w:rsidR="008F48BA" w:rsidRPr="008F48BA">
              <w:rPr>
                <w:rFonts w:ascii="Arial" w:hAnsi="Arial" w:cs="Arial"/>
              </w:rPr>
              <w:t xml:space="preserve"> 30 September 2025 the combined Health &amp; Social Care Partnership delegated and managed services are reporting a projected outturn overspend of £6.8m</w:t>
            </w:r>
            <w:r w:rsidR="00AC7EEA">
              <w:rPr>
                <w:rFonts w:ascii="Arial" w:hAnsi="Arial" w:cs="Arial"/>
              </w:rPr>
              <w:t>,</w:t>
            </w:r>
            <w:r w:rsidR="008F48BA" w:rsidRPr="008F48BA">
              <w:rPr>
                <w:rFonts w:ascii="Arial" w:hAnsi="Arial" w:cs="Arial"/>
              </w:rPr>
              <w:t> </w:t>
            </w:r>
            <w:r w:rsidR="00AC7EEA">
              <w:rPr>
                <w:rFonts w:ascii="Arial" w:hAnsi="Arial" w:cs="Arial"/>
              </w:rPr>
              <w:t>which Tracy noted is an adverse movement of £1.3m from the July position.</w:t>
            </w:r>
            <w:r w:rsidR="00D61670">
              <w:rPr>
                <w:rFonts w:ascii="Arial" w:hAnsi="Arial" w:cs="Arial"/>
              </w:rPr>
              <w:t xml:space="preserve"> </w:t>
            </w:r>
          </w:p>
          <w:p w14:paraId="2EE83466" w14:textId="60B6D922" w:rsidR="00E54416" w:rsidRPr="008F48BA" w:rsidRDefault="00E54416" w:rsidP="008F48BA">
            <w:pPr>
              <w:spacing w:before="120" w:after="120"/>
              <w:rPr>
                <w:rFonts w:ascii="Arial" w:hAnsi="Arial" w:cs="Arial"/>
              </w:rPr>
            </w:pPr>
            <w:r>
              <w:rPr>
                <w:rFonts w:ascii="Arial" w:hAnsi="Arial" w:cs="Arial"/>
              </w:rPr>
              <w:t>Tracy highlighted that s</w:t>
            </w:r>
            <w:r w:rsidRPr="00E54416">
              <w:rPr>
                <w:rFonts w:ascii="Arial" w:hAnsi="Arial" w:cs="Arial"/>
              </w:rPr>
              <w:t xml:space="preserve">ection 5 of the paper provides analysis of the overspend and also </w:t>
            </w:r>
            <w:r w:rsidR="00C32143">
              <w:rPr>
                <w:rFonts w:ascii="Arial" w:hAnsi="Arial" w:cs="Arial"/>
              </w:rPr>
              <w:t xml:space="preserve">provides </w:t>
            </w:r>
            <w:r w:rsidRPr="00E54416">
              <w:rPr>
                <w:rFonts w:ascii="Arial" w:hAnsi="Arial" w:cs="Arial"/>
              </w:rPr>
              <w:t>detail</w:t>
            </w:r>
            <w:r w:rsidR="00C32143">
              <w:rPr>
                <w:rFonts w:ascii="Arial" w:hAnsi="Arial" w:cs="Arial"/>
              </w:rPr>
              <w:t>s on</w:t>
            </w:r>
            <w:r w:rsidRPr="00E54416">
              <w:rPr>
                <w:rFonts w:ascii="Arial" w:hAnsi="Arial" w:cs="Arial"/>
              </w:rPr>
              <w:t xml:space="preserve"> the movement</w:t>
            </w:r>
            <w:r>
              <w:rPr>
                <w:rFonts w:ascii="Arial" w:hAnsi="Arial" w:cs="Arial"/>
              </w:rPr>
              <w:t>.</w:t>
            </w:r>
          </w:p>
          <w:p w14:paraId="4B067619" w14:textId="77777777" w:rsidR="008F48BA" w:rsidRPr="008F48BA" w:rsidRDefault="008F48BA" w:rsidP="008F48BA">
            <w:pPr>
              <w:spacing w:before="120" w:after="120"/>
              <w:rPr>
                <w:rFonts w:ascii="Arial" w:hAnsi="Arial" w:cs="Arial"/>
              </w:rPr>
            </w:pPr>
            <w:r w:rsidRPr="008F48BA">
              <w:rPr>
                <w:rFonts w:ascii="Arial" w:hAnsi="Arial" w:cs="Arial"/>
              </w:rPr>
              <w:t>Currently the key areas of overspend are: – </w:t>
            </w:r>
          </w:p>
          <w:p w14:paraId="15537A19" w14:textId="78ED0D8B" w:rsidR="00A11A1D" w:rsidRPr="00A11A1D" w:rsidRDefault="00A11A1D" w:rsidP="00A11A1D">
            <w:pPr>
              <w:numPr>
                <w:ilvl w:val="0"/>
                <w:numId w:val="36"/>
              </w:numPr>
              <w:spacing w:before="120" w:after="120"/>
              <w:ind w:left="714" w:hanging="357"/>
              <w:contextualSpacing/>
              <w:rPr>
                <w:rFonts w:ascii="Arial" w:hAnsi="Arial" w:cs="Arial"/>
              </w:rPr>
            </w:pPr>
            <w:r w:rsidRPr="00A11A1D">
              <w:rPr>
                <w:rFonts w:ascii="Arial" w:hAnsi="Arial" w:cs="Arial"/>
              </w:rPr>
              <w:t>Mental health services</w:t>
            </w:r>
          </w:p>
          <w:p w14:paraId="3E7FDD36" w14:textId="126A90ED" w:rsidR="00A11A1D" w:rsidRPr="00A11A1D" w:rsidRDefault="00A11A1D" w:rsidP="00A11A1D">
            <w:pPr>
              <w:numPr>
                <w:ilvl w:val="0"/>
                <w:numId w:val="36"/>
              </w:numPr>
              <w:spacing w:before="120" w:after="120"/>
              <w:ind w:left="714" w:hanging="357"/>
              <w:contextualSpacing/>
              <w:rPr>
                <w:rFonts w:ascii="Arial" w:hAnsi="Arial" w:cs="Arial"/>
              </w:rPr>
            </w:pPr>
            <w:r w:rsidRPr="00A11A1D">
              <w:rPr>
                <w:rFonts w:ascii="Arial" w:hAnsi="Arial" w:cs="Arial"/>
              </w:rPr>
              <w:t xml:space="preserve">Service level agreements and out of area treatment centres </w:t>
            </w:r>
          </w:p>
          <w:p w14:paraId="4A562913" w14:textId="4174A6EC" w:rsidR="00A11A1D" w:rsidRPr="00A11A1D" w:rsidRDefault="00A11A1D" w:rsidP="00A11A1D">
            <w:pPr>
              <w:numPr>
                <w:ilvl w:val="0"/>
                <w:numId w:val="36"/>
              </w:numPr>
              <w:spacing w:before="120" w:after="120"/>
              <w:ind w:left="714" w:hanging="357"/>
              <w:contextualSpacing/>
              <w:rPr>
                <w:rFonts w:ascii="Arial" w:hAnsi="Arial" w:cs="Arial"/>
              </w:rPr>
            </w:pPr>
            <w:r w:rsidRPr="00A11A1D">
              <w:rPr>
                <w:rFonts w:ascii="Arial" w:hAnsi="Arial" w:cs="Arial"/>
              </w:rPr>
              <w:t xml:space="preserve">Social care packages </w:t>
            </w:r>
          </w:p>
          <w:p w14:paraId="6423440A" w14:textId="42244417" w:rsidR="00400C04" w:rsidRDefault="00A11A1D" w:rsidP="00400C04">
            <w:pPr>
              <w:numPr>
                <w:ilvl w:val="0"/>
                <w:numId w:val="36"/>
              </w:numPr>
              <w:spacing w:before="120" w:after="120"/>
              <w:ind w:left="714" w:hanging="357"/>
              <w:contextualSpacing/>
              <w:rPr>
                <w:rFonts w:ascii="Arial" w:hAnsi="Arial" w:cs="Arial"/>
              </w:rPr>
            </w:pPr>
            <w:r w:rsidRPr="00A11A1D">
              <w:rPr>
                <w:rFonts w:ascii="Arial" w:hAnsi="Arial" w:cs="Arial"/>
              </w:rPr>
              <w:t>Non achievement of delivery of savings</w:t>
            </w:r>
          </w:p>
          <w:p w14:paraId="22371659" w14:textId="77777777" w:rsidR="00400C04" w:rsidRDefault="00400C04" w:rsidP="00400C04">
            <w:pPr>
              <w:spacing w:before="120" w:after="120"/>
              <w:contextualSpacing/>
              <w:rPr>
                <w:rFonts w:ascii="Arial" w:hAnsi="Arial" w:cs="Arial"/>
              </w:rPr>
            </w:pPr>
          </w:p>
          <w:p w14:paraId="653ADE3B" w14:textId="4B2E39BB" w:rsidR="00A638C1" w:rsidRDefault="00400C04" w:rsidP="00C32143">
            <w:pPr>
              <w:spacing w:before="120" w:after="120"/>
              <w:rPr>
                <w:rFonts w:ascii="Arial" w:hAnsi="Arial" w:cs="Arial"/>
              </w:rPr>
            </w:pPr>
            <w:r w:rsidRPr="00400C04">
              <w:rPr>
                <w:rFonts w:ascii="Arial" w:hAnsi="Arial" w:cs="Arial"/>
              </w:rPr>
              <w:t>T</w:t>
            </w:r>
            <w:r>
              <w:rPr>
                <w:rFonts w:ascii="Arial" w:hAnsi="Arial" w:cs="Arial"/>
              </w:rPr>
              <w:t>racy advised that t</w:t>
            </w:r>
            <w:r w:rsidRPr="00400C04">
              <w:rPr>
                <w:rFonts w:ascii="Arial" w:hAnsi="Arial" w:cs="Arial"/>
              </w:rPr>
              <w:t>he main movement was within mental health and is mainly due to our continued reliance on medical agency and bank staff</w:t>
            </w:r>
            <w:r>
              <w:rPr>
                <w:rFonts w:ascii="Arial" w:hAnsi="Arial" w:cs="Arial"/>
              </w:rPr>
              <w:t>.</w:t>
            </w:r>
          </w:p>
          <w:p w14:paraId="2359D77D" w14:textId="4BBA9DB3" w:rsidR="00DB52C4" w:rsidRDefault="00E6504E" w:rsidP="00A638C1">
            <w:pPr>
              <w:spacing w:before="120" w:after="120"/>
              <w:rPr>
                <w:rFonts w:ascii="Arial" w:hAnsi="Arial" w:cs="Arial"/>
              </w:rPr>
            </w:pPr>
            <w:r>
              <w:rPr>
                <w:rFonts w:ascii="Arial" w:hAnsi="Arial" w:cs="Arial"/>
              </w:rPr>
              <w:t>Tracy explained that s</w:t>
            </w:r>
            <w:r w:rsidR="00DB52C4" w:rsidRPr="00DB52C4">
              <w:rPr>
                <w:rFonts w:ascii="Arial" w:hAnsi="Arial" w:cs="Arial"/>
              </w:rPr>
              <w:t xml:space="preserve">ection 6 and Appendix 3 outline the savings delivery plan, with a total savings package of £29.4m incorporating service redesign and transformational change. Current projections indicate delivery of £24m, </w:t>
            </w:r>
            <w:r>
              <w:rPr>
                <w:rFonts w:ascii="Arial" w:hAnsi="Arial" w:cs="Arial"/>
              </w:rPr>
              <w:t xml:space="preserve">which Tracy confirmed </w:t>
            </w:r>
            <w:r w:rsidR="00DB52C4" w:rsidRPr="00DB52C4">
              <w:rPr>
                <w:rFonts w:ascii="Arial" w:hAnsi="Arial" w:cs="Arial"/>
              </w:rPr>
              <w:t>represent</w:t>
            </w:r>
            <w:r>
              <w:rPr>
                <w:rFonts w:ascii="Arial" w:hAnsi="Arial" w:cs="Arial"/>
              </w:rPr>
              <w:t>s</w:t>
            </w:r>
            <w:r w:rsidR="00DB52C4" w:rsidRPr="00DB52C4">
              <w:rPr>
                <w:rFonts w:ascii="Arial" w:hAnsi="Arial" w:cs="Arial"/>
              </w:rPr>
              <w:t xml:space="preserve"> 82% of the overall target.</w:t>
            </w:r>
          </w:p>
          <w:p w14:paraId="4DF8D5AD" w14:textId="63A234FF" w:rsidR="00A638C1" w:rsidRDefault="00F45B75" w:rsidP="00A638C1">
            <w:pPr>
              <w:spacing w:before="120" w:after="120"/>
              <w:rPr>
                <w:rFonts w:ascii="Arial" w:hAnsi="Arial" w:cs="Arial"/>
              </w:rPr>
            </w:pPr>
            <w:r w:rsidRPr="00F45B75">
              <w:rPr>
                <w:rFonts w:ascii="Arial" w:hAnsi="Arial" w:cs="Arial"/>
              </w:rPr>
              <w:t xml:space="preserve">Tracy </w:t>
            </w:r>
            <w:r>
              <w:rPr>
                <w:rFonts w:ascii="Arial" w:hAnsi="Arial" w:cs="Arial"/>
              </w:rPr>
              <w:t>provided assurance</w:t>
            </w:r>
            <w:r w:rsidRPr="00F45B75">
              <w:rPr>
                <w:rFonts w:ascii="Arial" w:hAnsi="Arial" w:cs="Arial"/>
              </w:rPr>
              <w:t xml:space="preserve"> that weekly progress meetings on savings delivery are ongoing. These sessions focus on identifying and addressing barriers to achieving savings and maintaining momentum on delivery.</w:t>
            </w:r>
          </w:p>
          <w:p w14:paraId="173FFEC1" w14:textId="002B9E1D" w:rsidR="0061207F" w:rsidRPr="00400C04" w:rsidRDefault="007C68A1" w:rsidP="00A638C1">
            <w:pPr>
              <w:spacing w:before="120" w:after="120"/>
              <w:rPr>
                <w:rFonts w:ascii="Arial" w:hAnsi="Arial" w:cs="Arial"/>
              </w:rPr>
            </w:pPr>
            <w:r>
              <w:rPr>
                <w:rFonts w:ascii="Arial" w:hAnsi="Arial" w:cs="Arial"/>
              </w:rPr>
              <w:t>Tracy noted that s</w:t>
            </w:r>
            <w:r w:rsidRPr="007C68A1">
              <w:rPr>
                <w:rFonts w:ascii="Arial" w:hAnsi="Arial" w:cs="Arial"/>
              </w:rPr>
              <w:t>ection 7 and Appendix 4 provide an update on reserve balances, which total £1.7m and are fully committed. T</w:t>
            </w:r>
            <w:r w:rsidR="00597FA9">
              <w:rPr>
                <w:rFonts w:ascii="Arial" w:hAnsi="Arial" w:cs="Arial"/>
              </w:rPr>
              <w:t>racy advised members that t</w:t>
            </w:r>
            <w:r w:rsidRPr="007C68A1">
              <w:rPr>
                <w:rFonts w:ascii="Arial" w:hAnsi="Arial" w:cs="Arial"/>
              </w:rPr>
              <w:t>he largest allocation is for the transition from analogue to digital community alarms.</w:t>
            </w:r>
          </w:p>
          <w:p w14:paraId="12A7605A" w14:textId="55B62F40" w:rsidR="008F48BA" w:rsidRDefault="004E4330" w:rsidP="004E4330">
            <w:pPr>
              <w:spacing w:before="120" w:after="120"/>
              <w:contextualSpacing/>
              <w:rPr>
                <w:rFonts w:ascii="Arial" w:hAnsi="Arial" w:cs="Arial"/>
              </w:rPr>
            </w:pPr>
            <w:r w:rsidRPr="004E4330">
              <w:rPr>
                <w:rFonts w:ascii="Arial" w:hAnsi="Arial" w:cs="Arial"/>
              </w:rPr>
              <w:t>T</w:t>
            </w:r>
            <w:r w:rsidR="00597FA9">
              <w:rPr>
                <w:rFonts w:ascii="Arial" w:hAnsi="Arial" w:cs="Arial"/>
              </w:rPr>
              <w:t>racy advised that t</w:t>
            </w:r>
            <w:r w:rsidRPr="004E4330">
              <w:rPr>
                <w:rFonts w:ascii="Arial" w:hAnsi="Arial" w:cs="Arial"/>
              </w:rPr>
              <w:t xml:space="preserve">he paper also provides an update on recovery actions to achieve financial balance. Management actions have been implemented throughout the year to mitigate </w:t>
            </w:r>
            <w:r w:rsidR="00597FA9" w:rsidRPr="004E4330">
              <w:rPr>
                <w:rFonts w:ascii="Arial" w:hAnsi="Arial" w:cs="Arial"/>
              </w:rPr>
              <w:t>overspend and</w:t>
            </w:r>
            <w:r w:rsidR="00597FA9">
              <w:rPr>
                <w:rFonts w:ascii="Arial" w:hAnsi="Arial" w:cs="Arial"/>
              </w:rPr>
              <w:t xml:space="preserve"> confirmed that</w:t>
            </w:r>
            <w:r w:rsidRPr="004E4330">
              <w:rPr>
                <w:rFonts w:ascii="Arial" w:hAnsi="Arial" w:cs="Arial"/>
              </w:rPr>
              <w:t xml:space="preserve"> expenditure</w:t>
            </w:r>
            <w:r w:rsidR="00597FA9">
              <w:rPr>
                <w:rFonts w:ascii="Arial" w:hAnsi="Arial" w:cs="Arial"/>
              </w:rPr>
              <w:t xml:space="preserve"> will continue to be monitored</w:t>
            </w:r>
            <w:r w:rsidRPr="004E4330">
              <w:rPr>
                <w:rFonts w:ascii="Arial" w:hAnsi="Arial" w:cs="Arial"/>
              </w:rPr>
              <w:t xml:space="preserve"> closely </w:t>
            </w:r>
            <w:r w:rsidR="00597FA9">
              <w:rPr>
                <w:rFonts w:ascii="Arial" w:hAnsi="Arial" w:cs="Arial"/>
              </w:rPr>
              <w:t>with</w:t>
            </w:r>
            <w:r w:rsidRPr="004E4330">
              <w:rPr>
                <w:rFonts w:ascii="Arial" w:hAnsi="Arial" w:cs="Arial"/>
              </w:rPr>
              <w:t xml:space="preserve"> steps </w:t>
            </w:r>
            <w:r w:rsidR="00597FA9">
              <w:rPr>
                <w:rFonts w:ascii="Arial" w:hAnsi="Arial" w:cs="Arial"/>
              </w:rPr>
              <w:t xml:space="preserve">taken </w:t>
            </w:r>
            <w:r w:rsidRPr="004E4330">
              <w:rPr>
                <w:rFonts w:ascii="Arial" w:hAnsi="Arial" w:cs="Arial"/>
              </w:rPr>
              <w:t xml:space="preserve">to reduce costs where possible (e.g., limiting discretionary spend such as </w:t>
            </w:r>
            <w:r w:rsidRPr="004E4330">
              <w:rPr>
                <w:rFonts w:ascii="Arial" w:hAnsi="Arial" w:cs="Arial"/>
              </w:rPr>
              <w:lastRenderedPageBreak/>
              <w:t xml:space="preserve">travel, printing, and supplies; holding management posts; and utilising reserves). </w:t>
            </w:r>
            <w:r w:rsidR="00597FA9">
              <w:rPr>
                <w:rFonts w:ascii="Arial" w:hAnsi="Arial" w:cs="Arial"/>
              </w:rPr>
              <w:t>Tracy advised that i</w:t>
            </w:r>
            <w:r w:rsidRPr="004E4330">
              <w:rPr>
                <w:rFonts w:ascii="Arial" w:hAnsi="Arial" w:cs="Arial"/>
              </w:rPr>
              <w:t xml:space="preserve">n line with our integration scheme, a formal recovery plan is required where an overspend occurs. </w:t>
            </w:r>
            <w:r w:rsidR="00597FA9">
              <w:rPr>
                <w:rFonts w:ascii="Arial" w:hAnsi="Arial" w:cs="Arial"/>
              </w:rPr>
              <w:t>M</w:t>
            </w:r>
            <w:r w:rsidRPr="004E4330">
              <w:rPr>
                <w:rFonts w:ascii="Arial" w:hAnsi="Arial" w:cs="Arial"/>
              </w:rPr>
              <w:t xml:space="preserve">embers </w:t>
            </w:r>
            <w:r w:rsidR="00597FA9">
              <w:rPr>
                <w:rFonts w:ascii="Arial" w:hAnsi="Arial" w:cs="Arial"/>
              </w:rPr>
              <w:t xml:space="preserve">were assured </w:t>
            </w:r>
            <w:r w:rsidRPr="004E4330">
              <w:rPr>
                <w:rFonts w:ascii="Arial" w:hAnsi="Arial" w:cs="Arial"/>
              </w:rPr>
              <w:t>that this plan will be developed and presented at a future meeting</w:t>
            </w:r>
            <w:r w:rsidR="00DF314C">
              <w:rPr>
                <w:rFonts w:ascii="Arial" w:hAnsi="Arial" w:cs="Arial"/>
              </w:rPr>
              <w:t>, if required</w:t>
            </w:r>
            <w:r w:rsidRPr="004E4330">
              <w:rPr>
                <w:rFonts w:ascii="Arial" w:hAnsi="Arial" w:cs="Arial"/>
              </w:rPr>
              <w:t>.</w:t>
            </w:r>
          </w:p>
          <w:p w14:paraId="084F32E8" w14:textId="6C3DB078" w:rsidR="008D76CD" w:rsidRDefault="008D76CD" w:rsidP="00056DA7">
            <w:pPr>
              <w:pStyle w:val="paragraph"/>
              <w:spacing w:before="120" w:beforeAutospacing="0" w:after="120" w:afterAutospacing="0"/>
              <w:textAlignment w:val="baseline"/>
              <w:rPr>
                <w:rFonts w:ascii="Arial" w:hAnsi="Arial" w:cs="Arial"/>
              </w:rPr>
            </w:pPr>
            <w:r w:rsidRPr="008D76CD">
              <w:rPr>
                <w:rStyle w:val="normaltextrun"/>
                <w:rFonts w:ascii="Arial" w:hAnsi="Arial" w:cs="Arial"/>
              </w:rPr>
              <w:t>D</w:t>
            </w:r>
            <w:r w:rsidRPr="008D76CD">
              <w:rPr>
                <w:rStyle w:val="normaltextrun"/>
                <w:rFonts w:ascii="Arial" w:hAnsi="Arial"/>
              </w:rPr>
              <w:t>avid Ross invited</w:t>
            </w:r>
            <w:r>
              <w:rPr>
                <w:rStyle w:val="normaltextrun"/>
                <w:rFonts w:ascii="Arial" w:hAnsi="Arial" w:cs="Arial"/>
              </w:rPr>
              <w:t xml:space="preserve"> Vicki Bennett, Kenny McCallum </w:t>
            </w:r>
            <w:r w:rsidR="00056DA7">
              <w:rPr>
                <w:rStyle w:val="normaltextrun"/>
                <w:rFonts w:ascii="Arial" w:hAnsi="Arial" w:cs="Arial"/>
              </w:rPr>
              <w:t>and</w:t>
            </w:r>
            <w:r>
              <w:rPr>
                <w:rStyle w:val="normaltextrun"/>
                <w:rFonts w:ascii="Arial" w:hAnsi="Arial" w:cs="Arial"/>
              </w:rPr>
              <w:t xml:space="preserve"> Lynne Garvey, Co-Chairs of </w:t>
            </w:r>
            <w:r w:rsidR="00056DA7">
              <w:rPr>
                <w:rStyle w:val="normaltextrun"/>
                <w:rFonts w:ascii="Arial" w:hAnsi="Arial" w:cs="Arial"/>
              </w:rPr>
              <w:t xml:space="preserve">the </w:t>
            </w:r>
            <w:r>
              <w:rPr>
                <w:rStyle w:val="normaltextrun"/>
                <w:rFonts w:ascii="Arial" w:hAnsi="Arial" w:cs="Arial"/>
              </w:rPr>
              <w:t>Local Partnership Forum and David Alexander, Interim Chair of</w:t>
            </w:r>
            <w:r w:rsidR="00056DA7">
              <w:rPr>
                <w:rStyle w:val="normaltextrun"/>
                <w:rFonts w:ascii="Arial" w:hAnsi="Arial" w:cs="Arial"/>
              </w:rPr>
              <w:t xml:space="preserve"> the</w:t>
            </w:r>
            <w:r>
              <w:rPr>
                <w:rStyle w:val="normaltextrun"/>
                <w:rFonts w:ascii="Arial" w:hAnsi="Arial" w:cs="Arial"/>
              </w:rPr>
              <w:t xml:space="preserve"> Finance, Performance </w:t>
            </w:r>
            <w:r w:rsidR="00056DA7">
              <w:rPr>
                <w:rStyle w:val="normaltextrun"/>
                <w:rFonts w:ascii="Arial" w:hAnsi="Arial" w:cs="Arial"/>
              </w:rPr>
              <w:t>and</w:t>
            </w:r>
            <w:r>
              <w:rPr>
                <w:rStyle w:val="normaltextrun"/>
                <w:rFonts w:ascii="Arial" w:hAnsi="Arial" w:cs="Arial"/>
              </w:rPr>
              <w:t xml:space="preserve"> Scrutiny</w:t>
            </w:r>
            <w:r w:rsidR="00056DA7">
              <w:rPr>
                <w:rStyle w:val="normaltextrun"/>
                <w:rFonts w:ascii="Arial" w:hAnsi="Arial" w:cs="Arial"/>
              </w:rPr>
              <w:t xml:space="preserve"> Committee</w:t>
            </w:r>
            <w:r>
              <w:rPr>
                <w:rStyle w:val="normaltextrun"/>
                <w:rFonts w:ascii="Arial" w:hAnsi="Arial" w:cs="Arial"/>
              </w:rPr>
              <w:t xml:space="preserve"> to comment on discussions at</w:t>
            </w:r>
            <w:r w:rsidR="00056DA7">
              <w:rPr>
                <w:rStyle w:val="normaltextrun"/>
                <w:rFonts w:ascii="Arial" w:hAnsi="Arial" w:cs="Arial"/>
              </w:rPr>
              <w:t xml:space="preserve"> </w:t>
            </w:r>
            <w:r>
              <w:rPr>
                <w:rStyle w:val="normaltextrun"/>
                <w:rFonts w:ascii="Arial" w:hAnsi="Arial" w:cs="Arial"/>
              </w:rPr>
              <w:t>Committees before opening to questions from Board members.</w:t>
            </w:r>
            <w:r>
              <w:rPr>
                <w:rStyle w:val="eop"/>
                <w:rFonts w:ascii="Arial" w:hAnsi="Arial" w:cs="Arial"/>
              </w:rPr>
              <w:t> </w:t>
            </w:r>
          </w:p>
          <w:p w14:paraId="5B617D8E" w14:textId="26D378A1" w:rsidR="008D76CD" w:rsidRPr="008D76CD" w:rsidRDefault="008D76CD" w:rsidP="006E3A28">
            <w:pPr>
              <w:spacing w:before="120" w:after="120"/>
              <w:rPr>
                <w:rFonts w:ascii="Arial" w:hAnsi="Arial" w:cs="Arial"/>
                <w:color w:val="000000" w:themeColor="text1"/>
              </w:rPr>
            </w:pPr>
            <w:r w:rsidRPr="008D76CD">
              <w:rPr>
                <w:rFonts w:ascii="Arial" w:hAnsi="Arial" w:cs="Arial"/>
                <w:color w:val="000000" w:themeColor="text1"/>
              </w:rPr>
              <w:t>Vicki Bennett noted</w:t>
            </w:r>
            <w:r w:rsidR="00F06D16">
              <w:rPr>
                <w:rFonts w:ascii="Arial" w:hAnsi="Arial" w:cs="Arial"/>
                <w:color w:val="000000" w:themeColor="text1"/>
              </w:rPr>
              <w:t xml:space="preserve"> no comments from </w:t>
            </w:r>
            <w:r w:rsidR="00237CAF">
              <w:rPr>
                <w:rFonts w:ascii="Arial" w:hAnsi="Arial" w:cs="Arial"/>
                <w:color w:val="000000" w:themeColor="text1"/>
              </w:rPr>
              <w:t>Local Partnership Forum</w:t>
            </w:r>
            <w:r w:rsidR="00F06D16">
              <w:rPr>
                <w:rFonts w:ascii="Arial" w:hAnsi="Arial" w:cs="Arial"/>
                <w:color w:val="000000" w:themeColor="text1"/>
              </w:rPr>
              <w:t>.</w:t>
            </w:r>
          </w:p>
          <w:p w14:paraId="40AD4972" w14:textId="77777777" w:rsidR="0020764F" w:rsidRDefault="0020764F" w:rsidP="006E3A28">
            <w:pPr>
              <w:spacing w:before="120" w:after="120"/>
              <w:rPr>
                <w:rFonts w:ascii="Arial" w:hAnsi="Arial" w:cs="Arial"/>
                <w:color w:val="000000" w:themeColor="text1"/>
              </w:rPr>
            </w:pPr>
            <w:r w:rsidRPr="0020764F">
              <w:rPr>
                <w:rFonts w:ascii="Arial" w:hAnsi="Arial" w:cs="Arial"/>
                <w:color w:val="000000" w:themeColor="text1"/>
              </w:rPr>
              <w:t>David Alexander expressed concern over additional costs from other Health Boards, which have resulted in an inherent negative balance for the remainder of the year. He indicated a desire to identify ways to address this issue.</w:t>
            </w:r>
          </w:p>
          <w:p w14:paraId="5000D575" w14:textId="38F50D27" w:rsidR="00993323" w:rsidRDefault="009E06CB" w:rsidP="006E3A28">
            <w:pPr>
              <w:spacing w:before="120" w:after="120"/>
              <w:rPr>
                <w:rFonts w:ascii="Arial" w:hAnsi="Arial" w:cs="Arial"/>
                <w:color w:val="000000" w:themeColor="text1"/>
              </w:rPr>
            </w:pPr>
            <w:r w:rsidRPr="009E06CB">
              <w:rPr>
                <w:rFonts w:ascii="Arial" w:hAnsi="Arial" w:cs="Arial"/>
                <w:color w:val="000000" w:themeColor="text1"/>
              </w:rPr>
              <w:t xml:space="preserve">Tracy confirmed the SLA overspend, which resulted from a change in the charging model introduced by Lothian, later adopted by Tayside and Forth. This adjustment </w:t>
            </w:r>
            <w:r>
              <w:rPr>
                <w:rFonts w:ascii="Arial" w:hAnsi="Arial" w:cs="Arial"/>
                <w:color w:val="000000" w:themeColor="text1"/>
              </w:rPr>
              <w:t xml:space="preserve">has </w:t>
            </w:r>
            <w:r w:rsidRPr="009E06CB">
              <w:rPr>
                <w:rFonts w:ascii="Arial" w:hAnsi="Arial" w:cs="Arial"/>
                <w:color w:val="000000" w:themeColor="text1"/>
              </w:rPr>
              <w:t>led to significant, unforeseen costs.</w:t>
            </w:r>
          </w:p>
          <w:p w14:paraId="5B23BB58" w14:textId="77777777" w:rsidR="00D27C1B" w:rsidRDefault="00D27C1B" w:rsidP="005C19E2">
            <w:pPr>
              <w:pStyle w:val="paragraph"/>
              <w:spacing w:before="0" w:beforeAutospacing="0" w:after="120" w:afterAutospacing="0"/>
              <w:ind w:left="32"/>
              <w:textAlignment w:val="baseline"/>
              <w:rPr>
                <w:rFonts w:ascii="Arial" w:eastAsiaTheme="minorHAnsi" w:hAnsi="Arial" w:cs="Arial"/>
                <w:color w:val="000000" w:themeColor="text1"/>
                <w:kern w:val="2"/>
                <w:lang w:eastAsia="en-US"/>
              </w:rPr>
            </w:pPr>
            <w:r w:rsidRPr="00D27C1B">
              <w:rPr>
                <w:rFonts w:ascii="Arial" w:eastAsiaTheme="minorHAnsi" w:hAnsi="Arial" w:cs="Arial"/>
                <w:color w:val="000000" w:themeColor="text1"/>
                <w:kern w:val="2"/>
                <w:lang w:eastAsia="en-US"/>
              </w:rPr>
              <w:t xml:space="preserve">Tracy confirmed that management actions have been implemented to help mitigate the overspend, and she and Lynne are engaging with partners to explore further options. </w:t>
            </w:r>
          </w:p>
          <w:p w14:paraId="5DC8955E" w14:textId="236BF215" w:rsidR="00D27C1B" w:rsidRDefault="00D27C1B" w:rsidP="005C19E2">
            <w:pPr>
              <w:pStyle w:val="paragraph"/>
              <w:spacing w:before="0" w:beforeAutospacing="0" w:after="120" w:afterAutospacing="0"/>
              <w:ind w:left="32"/>
              <w:textAlignment w:val="baseline"/>
              <w:rPr>
                <w:rFonts w:ascii="Arial" w:eastAsiaTheme="minorHAnsi" w:hAnsi="Arial" w:cs="Arial"/>
                <w:color w:val="000000" w:themeColor="text1"/>
                <w:kern w:val="2"/>
                <w:lang w:eastAsia="en-US"/>
              </w:rPr>
            </w:pPr>
            <w:r w:rsidRPr="00D27C1B">
              <w:rPr>
                <w:rFonts w:ascii="Arial" w:eastAsiaTheme="minorHAnsi" w:hAnsi="Arial" w:cs="Arial"/>
                <w:color w:val="000000" w:themeColor="text1"/>
                <w:kern w:val="2"/>
                <w:lang w:eastAsia="en-US"/>
              </w:rPr>
              <w:t xml:space="preserve">Lynne noted that we are currently in recovery mode, progressing actions with minimal impact. </w:t>
            </w:r>
            <w:r w:rsidR="0041191B">
              <w:rPr>
                <w:rFonts w:ascii="Arial" w:eastAsiaTheme="minorHAnsi" w:hAnsi="Arial" w:cs="Arial"/>
                <w:color w:val="000000" w:themeColor="text1"/>
                <w:kern w:val="2"/>
                <w:lang w:eastAsia="en-US"/>
              </w:rPr>
              <w:t>Further</w:t>
            </w:r>
            <w:r w:rsidRPr="00D27C1B">
              <w:rPr>
                <w:rFonts w:ascii="Arial" w:eastAsiaTheme="minorHAnsi" w:hAnsi="Arial" w:cs="Arial"/>
                <w:color w:val="000000" w:themeColor="text1"/>
                <w:kern w:val="2"/>
                <w:lang w:eastAsia="en-US"/>
              </w:rPr>
              <w:t xml:space="preserve"> recovery measures will require decisions through other forums. While challenges remain,</w:t>
            </w:r>
            <w:r w:rsidR="0041191B">
              <w:rPr>
                <w:rFonts w:ascii="Arial" w:eastAsiaTheme="minorHAnsi" w:hAnsi="Arial" w:cs="Arial"/>
                <w:color w:val="000000" w:themeColor="text1"/>
                <w:kern w:val="2"/>
                <w:lang w:eastAsia="en-US"/>
              </w:rPr>
              <w:t xml:space="preserve"> Lynne assured members that</w:t>
            </w:r>
            <w:r w:rsidRPr="00D27C1B">
              <w:rPr>
                <w:rFonts w:ascii="Arial" w:eastAsiaTheme="minorHAnsi" w:hAnsi="Arial" w:cs="Arial"/>
                <w:color w:val="000000" w:themeColor="text1"/>
                <w:kern w:val="2"/>
                <w:lang w:eastAsia="en-US"/>
              </w:rPr>
              <w:t xml:space="preserve"> lower-impact recovery actions are already well underway.</w:t>
            </w:r>
          </w:p>
          <w:p w14:paraId="39D04FD5" w14:textId="3A2CA527" w:rsidR="005C19E2" w:rsidRPr="00B6409F" w:rsidRDefault="005C19E2" w:rsidP="005C19E2">
            <w:pPr>
              <w:pStyle w:val="paragraph"/>
              <w:spacing w:before="0" w:beforeAutospacing="0" w:after="120" w:afterAutospacing="0"/>
              <w:ind w:left="32"/>
              <w:textAlignment w:val="baseline"/>
              <w:rPr>
                <w:rFonts w:ascii="Arial" w:hAnsi="Arial" w:cs="Arial"/>
                <w:color w:val="000000" w:themeColor="text1"/>
              </w:rPr>
            </w:pPr>
            <w:r w:rsidRPr="00B6409F">
              <w:rPr>
                <w:rStyle w:val="normaltextrun"/>
                <w:rFonts w:ascii="Arial" w:hAnsi="Arial" w:cs="Arial"/>
                <w:b/>
                <w:bCs/>
                <w:color w:val="000000" w:themeColor="text1"/>
              </w:rPr>
              <w:t>Recommendation</w:t>
            </w:r>
            <w:r w:rsidRPr="00B6409F">
              <w:rPr>
                <w:rStyle w:val="eop"/>
                <w:rFonts w:ascii="Arial" w:hAnsi="Arial" w:cs="Arial"/>
                <w:color w:val="000000" w:themeColor="text1"/>
              </w:rPr>
              <w:t> </w:t>
            </w:r>
          </w:p>
          <w:p w14:paraId="07937753" w14:textId="2E20D55C" w:rsidR="005C19E2" w:rsidRPr="00B6409F" w:rsidRDefault="00170895" w:rsidP="005C19E2">
            <w:pPr>
              <w:pStyle w:val="paragraph"/>
              <w:spacing w:before="120" w:beforeAutospacing="0" w:after="120" w:afterAutospacing="0"/>
              <w:ind w:left="28" w:firstLine="4"/>
              <w:textAlignment w:val="baseline"/>
              <w:rPr>
                <w:rStyle w:val="normaltextrun"/>
                <w:rFonts w:ascii="Arial" w:hAnsi="Arial" w:cs="Arial"/>
                <w:color w:val="000000" w:themeColor="text1"/>
              </w:rPr>
            </w:pPr>
            <w:r w:rsidRPr="00170895">
              <w:rPr>
                <w:rFonts w:ascii="Arial" w:eastAsiaTheme="minorHAnsi" w:hAnsi="Arial" w:cs="Arial"/>
                <w:kern w:val="2"/>
                <w:lang w:eastAsia="en-US"/>
              </w:rPr>
              <w:t>The Board</w:t>
            </w:r>
            <w:r w:rsidR="006E3A28">
              <w:rPr>
                <w:rFonts w:ascii="Arial" w:eastAsiaTheme="minorHAnsi" w:hAnsi="Arial" w:cs="Arial"/>
                <w:kern w:val="2"/>
                <w:lang w:eastAsia="en-US"/>
              </w:rPr>
              <w:t xml:space="preserve"> were</w:t>
            </w:r>
            <w:r w:rsidR="005C19E2" w:rsidRPr="00B6409F">
              <w:rPr>
                <w:rStyle w:val="normaltextrun"/>
                <w:rFonts w:ascii="Arial" w:hAnsi="Arial" w:cs="Arial"/>
                <w:color w:val="000000" w:themeColor="text1"/>
              </w:rPr>
              <w:t>: -</w:t>
            </w:r>
          </w:p>
          <w:p w14:paraId="20CAED68" w14:textId="0437408C" w:rsidR="005C19E2" w:rsidRPr="00B6409F" w:rsidRDefault="006E3A28" w:rsidP="002923F1">
            <w:pPr>
              <w:pStyle w:val="paragraph"/>
              <w:numPr>
                <w:ilvl w:val="0"/>
                <w:numId w:val="29"/>
              </w:numPr>
              <w:spacing w:before="120" w:beforeAutospacing="0" w:after="120" w:afterAutospacing="0"/>
              <w:ind w:left="748" w:hanging="357"/>
              <w:contextualSpacing/>
              <w:rPr>
                <w:rFonts w:ascii="Arial" w:hAnsi="Arial" w:cs="Arial"/>
                <w:color w:val="000000" w:themeColor="text1"/>
              </w:rPr>
            </w:pPr>
            <w:r>
              <w:rPr>
                <w:rFonts w:ascii="Arial" w:eastAsia="Arial" w:hAnsi="Arial" w:cs="Arial"/>
                <w:bCs/>
                <w:color w:val="000000" w:themeColor="text1"/>
              </w:rPr>
              <w:t>A</w:t>
            </w:r>
            <w:r w:rsidR="005C19E2" w:rsidRPr="00B6409F">
              <w:rPr>
                <w:rFonts w:ascii="Arial" w:eastAsia="Arial" w:hAnsi="Arial" w:cs="Arial"/>
                <w:bCs/>
                <w:color w:val="000000" w:themeColor="text1"/>
              </w:rPr>
              <w:t>ssured</w:t>
            </w:r>
            <w:r w:rsidR="005C19E2" w:rsidRPr="00B6409F">
              <w:rPr>
                <w:rFonts w:ascii="Arial" w:eastAsia="Arial" w:hAnsi="Arial" w:cs="Arial"/>
                <w:color w:val="000000" w:themeColor="text1"/>
              </w:rPr>
              <w:t xml:space="preserve"> that there </w:t>
            </w:r>
            <w:r>
              <w:rPr>
                <w:rFonts w:ascii="Arial" w:eastAsia="Arial" w:hAnsi="Arial" w:cs="Arial"/>
                <w:color w:val="000000" w:themeColor="text1"/>
              </w:rPr>
              <w:t>i</w:t>
            </w:r>
            <w:r w:rsidR="005C19E2" w:rsidRPr="00B6409F">
              <w:rPr>
                <w:rFonts w:ascii="Arial" w:eastAsia="Arial" w:hAnsi="Arial" w:cs="Arial"/>
                <w:color w:val="000000" w:themeColor="text1"/>
              </w:rPr>
              <w:t>s robust financial monitoring in place</w:t>
            </w:r>
          </w:p>
          <w:p w14:paraId="18AAE2C2" w14:textId="28318BF6" w:rsidR="005C19E2" w:rsidRPr="00B6409F" w:rsidRDefault="005C19E2" w:rsidP="002923F1">
            <w:pPr>
              <w:pStyle w:val="paragraph"/>
              <w:numPr>
                <w:ilvl w:val="0"/>
                <w:numId w:val="29"/>
              </w:numPr>
              <w:spacing w:before="120" w:beforeAutospacing="0" w:after="120" w:afterAutospacing="0"/>
              <w:ind w:left="748" w:hanging="357"/>
              <w:contextualSpacing/>
              <w:rPr>
                <w:rFonts w:ascii="Arial" w:hAnsi="Arial" w:cs="Arial"/>
                <w:color w:val="000000" w:themeColor="text1"/>
              </w:rPr>
            </w:pPr>
            <w:r w:rsidRPr="00B6409F">
              <w:rPr>
                <w:rFonts w:ascii="Arial" w:eastAsia="Arial" w:hAnsi="Arial" w:cs="Arial"/>
                <w:bCs/>
                <w:color w:val="000000" w:themeColor="text1"/>
              </w:rPr>
              <w:t xml:space="preserve">Noted </w:t>
            </w:r>
            <w:r w:rsidRPr="00B6409F">
              <w:rPr>
                <w:rFonts w:ascii="Arial" w:eastAsia="Arial" w:hAnsi="Arial" w:cs="Arial"/>
                <w:color w:val="000000" w:themeColor="text1"/>
              </w:rPr>
              <w:t xml:space="preserve">the projected outturn position for delegated services for 2025-26 financial year as </w:t>
            </w:r>
            <w:proofErr w:type="gramStart"/>
            <w:r w:rsidRPr="00B6409F">
              <w:rPr>
                <w:rFonts w:ascii="Arial" w:eastAsia="Arial" w:hAnsi="Arial" w:cs="Arial"/>
                <w:color w:val="000000" w:themeColor="text1"/>
              </w:rPr>
              <w:t>at</w:t>
            </w:r>
            <w:proofErr w:type="gramEnd"/>
            <w:r w:rsidRPr="00B6409F">
              <w:rPr>
                <w:rFonts w:ascii="Arial" w:eastAsia="Arial" w:hAnsi="Arial" w:cs="Arial"/>
                <w:color w:val="000000" w:themeColor="text1"/>
              </w:rPr>
              <w:t xml:space="preserve"> </w:t>
            </w:r>
            <w:r w:rsidR="006E3A28">
              <w:rPr>
                <w:rFonts w:ascii="Arial" w:eastAsia="Arial" w:hAnsi="Arial" w:cs="Arial"/>
                <w:color w:val="000000" w:themeColor="text1"/>
              </w:rPr>
              <w:t>30</w:t>
            </w:r>
            <w:r w:rsidR="006E3A28" w:rsidRPr="006E3A28">
              <w:rPr>
                <w:rFonts w:ascii="Arial" w:eastAsia="Arial" w:hAnsi="Arial" w:cs="Arial"/>
                <w:color w:val="000000" w:themeColor="text1"/>
                <w:vertAlign w:val="superscript"/>
              </w:rPr>
              <w:t>th</w:t>
            </w:r>
            <w:r w:rsidR="006E3A28">
              <w:rPr>
                <w:rFonts w:ascii="Arial" w:eastAsia="Arial" w:hAnsi="Arial" w:cs="Arial"/>
                <w:color w:val="000000" w:themeColor="text1"/>
              </w:rPr>
              <w:t xml:space="preserve"> September</w:t>
            </w:r>
            <w:r w:rsidRPr="00B6409F">
              <w:rPr>
                <w:rFonts w:ascii="Arial" w:eastAsia="Arial" w:hAnsi="Arial" w:cs="Arial"/>
                <w:color w:val="000000" w:themeColor="text1"/>
              </w:rPr>
              <w:t xml:space="preserve"> 2025 as outlined in Appendices 1-4 of the report;</w:t>
            </w:r>
            <w:r w:rsidR="006E3A28">
              <w:rPr>
                <w:rFonts w:ascii="Arial" w:eastAsia="Arial" w:hAnsi="Arial" w:cs="Arial"/>
                <w:color w:val="000000" w:themeColor="text1"/>
              </w:rPr>
              <w:t xml:space="preserve"> and</w:t>
            </w:r>
            <w:r w:rsidRPr="00B6409F">
              <w:rPr>
                <w:rFonts w:ascii="Arial" w:eastAsia="Arial" w:hAnsi="Arial" w:cs="Arial"/>
                <w:color w:val="000000" w:themeColor="text1"/>
              </w:rPr>
              <w:t xml:space="preserve"> </w:t>
            </w:r>
          </w:p>
          <w:p w14:paraId="0D8D618A" w14:textId="04964DAC" w:rsidR="005C19E2" w:rsidRPr="00B6409F" w:rsidRDefault="005C19E2" w:rsidP="002923F1">
            <w:pPr>
              <w:pStyle w:val="paragraph"/>
              <w:numPr>
                <w:ilvl w:val="0"/>
                <w:numId w:val="29"/>
              </w:numPr>
              <w:spacing w:before="120" w:beforeAutospacing="0" w:after="120" w:afterAutospacing="0"/>
              <w:ind w:left="748" w:hanging="357"/>
              <w:contextualSpacing/>
              <w:rPr>
                <w:rFonts w:ascii="Arial" w:hAnsi="Arial" w:cs="Arial"/>
                <w:color w:val="000000" w:themeColor="text1"/>
              </w:rPr>
            </w:pPr>
            <w:r w:rsidRPr="00B6409F">
              <w:rPr>
                <w:rFonts w:ascii="Arial" w:eastAsia="Arial" w:hAnsi="Arial" w:cs="Arial"/>
                <w:bCs/>
                <w:color w:val="000000" w:themeColor="text1"/>
              </w:rPr>
              <w:t>Approved</w:t>
            </w:r>
            <w:r w:rsidRPr="00B6409F">
              <w:rPr>
                <w:rFonts w:ascii="Arial" w:eastAsia="Arial" w:hAnsi="Arial" w:cs="Arial"/>
                <w:color w:val="000000" w:themeColor="text1"/>
              </w:rPr>
              <w:t xml:space="preserve"> the Direction to NHS Fife </w:t>
            </w:r>
            <w:r w:rsidR="00EA1557">
              <w:rPr>
                <w:rFonts w:ascii="Arial" w:eastAsia="Arial" w:hAnsi="Arial" w:cs="Arial"/>
                <w:color w:val="000000" w:themeColor="text1"/>
              </w:rPr>
              <w:t xml:space="preserve">&amp; Fife Council </w:t>
            </w:r>
            <w:r w:rsidRPr="00B6409F">
              <w:rPr>
                <w:rFonts w:ascii="Arial" w:eastAsia="Arial" w:hAnsi="Arial" w:cs="Arial"/>
                <w:color w:val="000000" w:themeColor="text1"/>
              </w:rPr>
              <w:t>for additional allocations.</w:t>
            </w:r>
          </w:p>
        </w:tc>
        <w:tc>
          <w:tcPr>
            <w:tcW w:w="1273" w:type="dxa"/>
          </w:tcPr>
          <w:p w14:paraId="0E97AA32" w14:textId="77777777" w:rsidR="005C19E2" w:rsidRDefault="005C19E2" w:rsidP="005B397D">
            <w:pPr>
              <w:spacing w:before="120" w:after="120"/>
              <w:jc w:val="right"/>
              <w:rPr>
                <w:rFonts w:ascii="Arial" w:hAnsi="Arial" w:cs="Arial"/>
                <w:b/>
                <w:bCs/>
                <w:sz w:val="20"/>
                <w:szCs w:val="20"/>
              </w:rPr>
            </w:pPr>
          </w:p>
          <w:p w14:paraId="36997242" w14:textId="77777777" w:rsidR="004E4330" w:rsidRDefault="004E4330" w:rsidP="005B397D">
            <w:pPr>
              <w:spacing w:before="120" w:after="120"/>
              <w:jc w:val="right"/>
              <w:rPr>
                <w:rFonts w:ascii="Arial" w:hAnsi="Arial" w:cs="Arial"/>
                <w:b/>
                <w:bCs/>
                <w:sz w:val="20"/>
                <w:szCs w:val="20"/>
              </w:rPr>
            </w:pPr>
          </w:p>
          <w:p w14:paraId="04ABF66F" w14:textId="77777777" w:rsidR="004E4330" w:rsidRDefault="004E4330" w:rsidP="005B397D">
            <w:pPr>
              <w:spacing w:before="120" w:after="120"/>
              <w:jc w:val="right"/>
              <w:rPr>
                <w:rFonts w:ascii="Arial" w:hAnsi="Arial" w:cs="Arial"/>
                <w:b/>
                <w:bCs/>
                <w:sz w:val="20"/>
                <w:szCs w:val="20"/>
              </w:rPr>
            </w:pPr>
          </w:p>
          <w:p w14:paraId="7980CC3A" w14:textId="77777777" w:rsidR="004E4330" w:rsidRDefault="004E4330" w:rsidP="005B397D">
            <w:pPr>
              <w:spacing w:before="120" w:after="120"/>
              <w:jc w:val="right"/>
              <w:rPr>
                <w:rFonts w:ascii="Arial" w:hAnsi="Arial" w:cs="Arial"/>
                <w:b/>
                <w:bCs/>
                <w:sz w:val="20"/>
                <w:szCs w:val="20"/>
              </w:rPr>
            </w:pPr>
          </w:p>
          <w:p w14:paraId="5A70CE62" w14:textId="77777777" w:rsidR="004E4330" w:rsidRDefault="004E4330" w:rsidP="005B397D">
            <w:pPr>
              <w:spacing w:before="120" w:after="120"/>
              <w:jc w:val="right"/>
              <w:rPr>
                <w:rFonts w:ascii="Arial" w:hAnsi="Arial" w:cs="Arial"/>
                <w:b/>
                <w:bCs/>
                <w:sz w:val="20"/>
                <w:szCs w:val="20"/>
              </w:rPr>
            </w:pPr>
          </w:p>
          <w:p w14:paraId="08FC4E21" w14:textId="77777777" w:rsidR="004E4330" w:rsidRDefault="004E4330" w:rsidP="005B397D">
            <w:pPr>
              <w:spacing w:before="120" w:after="120"/>
              <w:jc w:val="right"/>
              <w:rPr>
                <w:rFonts w:ascii="Arial" w:hAnsi="Arial" w:cs="Arial"/>
                <w:b/>
                <w:bCs/>
                <w:sz w:val="20"/>
                <w:szCs w:val="20"/>
              </w:rPr>
            </w:pPr>
          </w:p>
          <w:p w14:paraId="14FCB2AC" w14:textId="77777777" w:rsidR="004E4330" w:rsidRDefault="004E4330" w:rsidP="005B397D">
            <w:pPr>
              <w:spacing w:before="120" w:after="120"/>
              <w:jc w:val="right"/>
              <w:rPr>
                <w:rFonts w:ascii="Arial" w:hAnsi="Arial" w:cs="Arial"/>
                <w:b/>
                <w:bCs/>
                <w:sz w:val="20"/>
                <w:szCs w:val="20"/>
              </w:rPr>
            </w:pPr>
          </w:p>
          <w:p w14:paraId="07B0F1FF" w14:textId="77777777" w:rsidR="004E4330" w:rsidRDefault="004E4330" w:rsidP="005B397D">
            <w:pPr>
              <w:spacing w:before="120" w:after="120"/>
              <w:jc w:val="right"/>
              <w:rPr>
                <w:rFonts w:ascii="Arial" w:hAnsi="Arial" w:cs="Arial"/>
                <w:b/>
                <w:bCs/>
                <w:sz w:val="20"/>
                <w:szCs w:val="20"/>
              </w:rPr>
            </w:pPr>
          </w:p>
          <w:p w14:paraId="0817AED6" w14:textId="77777777" w:rsidR="004E4330" w:rsidRDefault="004E4330" w:rsidP="005B397D">
            <w:pPr>
              <w:spacing w:before="120" w:after="120"/>
              <w:jc w:val="right"/>
              <w:rPr>
                <w:rFonts w:ascii="Arial" w:hAnsi="Arial" w:cs="Arial"/>
                <w:b/>
                <w:bCs/>
                <w:sz w:val="20"/>
                <w:szCs w:val="20"/>
              </w:rPr>
            </w:pPr>
          </w:p>
          <w:p w14:paraId="49F76A3F" w14:textId="77777777" w:rsidR="004E4330" w:rsidRDefault="004E4330" w:rsidP="005B397D">
            <w:pPr>
              <w:spacing w:before="120" w:after="120"/>
              <w:jc w:val="right"/>
              <w:rPr>
                <w:rFonts w:ascii="Arial" w:hAnsi="Arial" w:cs="Arial"/>
                <w:b/>
                <w:bCs/>
                <w:sz w:val="20"/>
                <w:szCs w:val="20"/>
              </w:rPr>
            </w:pPr>
          </w:p>
          <w:p w14:paraId="1254BDAB" w14:textId="77777777" w:rsidR="004E4330" w:rsidRDefault="004E4330" w:rsidP="005B397D">
            <w:pPr>
              <w:spacing w:before="120" w:after="120"/>
              <w:jc w:val="right"/>
              <w:rPr>
                <w:rFonts w:ascii="Arial" w:hAnsi="Arial" w:cs="Arial"/>
                <w:b/>
                <w:bCs/>
                <w:sz w:val="20"/>
                <w:szCs w:val="20"/>
              </w:rPr>
            </w:pPr>
          </w:p>
          <w:p w14:paraId="2313C17C" w14:textId="77777777" w:rsidR="004E4330" w:rsidRDefault="004E4330" w:rsidP="005B397D">
            <w:pPr>
              <w:spacing w:before="120" w:after="120"/>
              <w:jc w:val="right"/>
              <w:rPr>
                <w:rFonts w:ascii="Arial" w:hAnsi="Arial" w:cs="Arial"/>
                <w:b/>
                <w:bCs/>
                <w:sz w:val="20"/>
                <w:szCs w:val="20"/>
              </w:rPr>
            </w:pPr>
          </w:p>
          <w:p w14:paraId="3AD9E415" w14:textId="77777777" w:rsidR="004E4330" w:rsidRDefault="004E4330" w:rsidP="005B397D">
            <w:pPr>
              <w:spacing w:before="120" w:after="120"/>
              <w:jc w:val="right"/>
              <w:rPr>
                <w:rFonts w:ascii="Arial" w:hAnsi="Arial" w:cs="Arial"/>
                <w:b/>
                <w:bCs/>
                <w:sz w:val="20"/>
                <w:szCs w:val="20"/>
              </w:rPr>
            </w:pPr>
          </w:p>
          <w:p w14:paraId="7E16956D" w14:textId="77777777" w:rsidR="004E4330" w:rsidRDefault="004E4330" w:rsidP="005B397D">
            <w:pPr>
              <w:spacing w:before="120" w:after="120"/>
              <w:jc w:val="right"/>
              <w:rPr>
                <w:rFonts w:ascii="Arial" w:hAnsi="Arial" w:cs="Arial"/>
                <w:b/>
                <w:bCs/>
                <w:sz w:val="20"/>
                <w:szCs w:val="20"/>
              </w:rPr>
            </w:pPr>
          </w:p>
          <w:p w14:paraId="25EB4B1F" w14:textId="77777777" w:rsidR="004E4330" w:rsidRDefault="004E4330" w:rsidP="005B397D">
            <w:pPr>
              <w:spacing w:before="120" w:after="120"/>
              <w:jc w:val="right"/>
              <w:rPr>
                <w:rFonts w:ascii="Arial" w:hAnsi="Arial" w:cs="Arial"/>
                <w:b/>
                <w:bCs/>
                <w:sz w:val="20"/>
                <w:szCs w:val="20"/>
              </w:rPr>
            </w:pPr>
          </w:p>
          <w:p w14:paraId="774680F0" w14:textId="77777777" w:rsidR="004E4330" w:rsidRDefault="004E4330" w:rsidP="005B397D">
            <w:pPr>
              <w:spacing w:before="120" w:after="120"/>
              <w:jc w:val="right"/>
              <w:rPr>
                <w:rFonts w:ascii="Arial" w:hAnsi="Arial" w:cs="Arial"/>
                <w:b/>
                <w:bCs/>
                <w:sz w:val="20"/>
                <w:szCs w:val="20"/>
              </w:rPr>
            </w:pPr>
          </w:p>
          <w:p w14:paraId="71F179F0" w14:textId="77777777" w:rsidR="004E4330" w:rsidRDefault="004E4330" w:rsidP="005B397D">
            <w:pPr>
              <w:spacing w:before="120" w:after="120"/>
              <w:jc w:val="right"/>
              <w:rPr>
                <w:rFonts w:ascii="Arial" w:hAnsi="Arial" w:cs="Arial"/>
                <w:b/>
                <w:bCs/>
                <w:sz w:val="20"/>
                <w:szCs w:val="20"/>
              </w:rPr>
            </w:pPr>
          </w:p>
          <w:p w14:paraId="44D5A624" w14:textId="77777777" w:rsidR="004E4330" w:rsidRDefault="004E4330" w:rsidP="005B397D">
            <w:pPr>
              <w:spacing w:before="120" w:after="120"/>
              <w:jc w:val="right"/>
              <w:rPr>
                <w:rFonts w:ascii="Arial" w:hAnsi="Arial" w:cs="Arial"/>
                <w:b/>
                <w:bCs/>
                <w:sz w:val="20"/>
                <w:szCs w:val="20"/>
              </w:rPr>
            </w:pPr>
          </w:p>
          <w:p w14:paraId="4771839F" w14:textId="77777777" w:rsidR="004E4330" w:rsidRDefault="004E4330" w:rsidP="005B397D">
            <w:pPr>
              <w:spacing w:before="120" w:after="120"/>
              <w:jc w:val="right"/>
              <w:rPr>
                <w:rFonts w:ascii="Arial" w:hAnsi="Arial" w:cs="Arial"/>
                <w:b/>
                <w:bCs/>
                <w:sz w:val="20"/>
                <w:szCs w:val="20"/>
              </w:rPr>
            </w:pPr>
          </w:p>
          <w:p w14:paraId="0ADF066D" w14:textId="77777777" w:rsidR="004E4330" w:rsidRDefault="004E4330" w:rsidP="005B397D">
            <w:pPr>
              <w:spacing w:before="120" w:after="120"/>
              <w:jc w:val="right"/>
              <w:rPr>
                <w:rFonts w:ascii="Arial" w:hAnsi="Arial" w:cs="Arial"/>
                <w:b/>
                <w:bCs/>
                <w:sz w:val="20"/>
                <w:szCs w:val="20"/>
              </w:rPr>
            </w:pPr>
          </w:p>
          <w:p w14:paraId="6C50DE88" w14:textId="77777777" w:rsidR="004E4330" w:rsidRDefault="004E4330" w:rsidP="005B397D">
            <w:pPr>
              <w:spacing w:before="120" w:after="120"/>
              <w:jc w:val="right"/>
              <w:rPr>
                <w:rFonts w:ascii="Arial" w:hAnsi="Arial" w:cs="Arial"/>
                <w:b/>
                <w:bCs/>
                <w:sz w:val="20"/>
                <w:szCs w:val="20"/>
              </w:rPr>
            </w:pPr>
          </w:p>
          <w:p w14:paraId="4A73AFD6" w14:textId="77777777" w:rsidR="004E4330" w:rsidRDefault="004E4330" w:rsidP="005B397D">
            <w:pPr>
              <w:spacing w:before="120" w:after="120"/>
              <w:jc w:val="right"/>
              <w:rPr>
                <w:rFonts w:ascii="Arial" w:hAnsi="Arial" w:cs="Arial"/>
                <w:b/>
                <w:bCs/>
                <w:sz w:val="20"/>
                <w:szCs w:val="20"/>
              </w:rPr>
            </w:pPr>
          </w:p>
          <w:p w14:paraId="15635486" w14:textId="77777777" w:rsidR="004E4330" w:rsidRDefault="004E4330" w:rsidP="005B397D">
            <w:pPr>
              <w:spacing w:before="120" w:after="120"/>
              <w:jc w:val="right"/>
              <w:rPr>
                <w:rFonts w:ascii="Arial" w:hAnsi="Arial" w:cs="Arial"/>
                <w:b/>
                <w:bCs/>
                <w:sz w:val="20"/>
                <w:szCs w:val="20"/>
              </w:rPr>
            </w:pPr>
          </w:p>
          <w:p w14:paraId="236C8103" w14:textId="77777777" w:rsidR="004E4330" w:rsidRDefault="004E4330" w:rsidP="005B397D">
            <w:pPr>
              <w:spacing w:before="120" w:after="120"/>
              <w:jc w:val="right"/>
              <w:rPr>
                <w:rFonts w:ascii="Arial" w:hAnsi="Arial" w:cs="Arial"/>
                <w:b/>
                <w:bCs/>
                <w:sz w:val="20"/>
                <w:szCs w:val="20"/>
              </w:rPr>
            </w:pPr>
          </w:p>
          <w:p w14:paraId="0D9C9C1C" w14:textId="77777777" w:rsidR="004E4330" w:rsidRDefault="004E4330" w:rsidP="005B397D">
            <w:pPr>
              <w:spacing w:before="120" w:after="120"/>
              <w:jc w:val="right"/>
              <w:rPr>
                <w:rFonts w:ascii="Arial" w:hAnsi="Arial" w:cs="Arial"/>
                <w:b/>
                <w:bCs/>
                <w:sz w:val="20"/>
                <w:szCs w:val="20"/>
              </w:rPr>
            </w:pPr>
          </w:p>
          <w:p w14:paraId="254120CA" w14:textId="77777777" w:rsidR="004E4330" w:rsidRDefault="004E4330" w:rsidP="005B397D">
            <w:pPr>
              <w:spacing w:before="120" w:after="120"/>
              <w:jc w:val="right"/>
              <w:rPr>
                <w:rFonts w:ascii="Arial" w:hAnsi="Arial" w:cs="Arial"/>
                <w:b/>
                <w:bCs/>
                <w:sz w:val="20"/>
                <w:szCs w:val="20"/>
              </w:rPr>
            </w:pPr>
          </w:p>
          <w:p w14:paraId="12306102" w14:textId="77777777" w:rsidR="004E4330" w:rsidRDefault="004E4330" w:rsidP="005B397D">
            <w:pPr>
              <w:spacing w:before="120" w:after="120"/>
              <w:jc w:val="right"/>
              <w:rPr>
                <w:rFonts w:ascii="Arial" w:hAnsi="Arial" w:cs="Arial"/>
                <w:b/>
                <w:bCs/>
                <w:sz w:val="20"/>
                <w:szCs w:val="20"/>
              </w:rPr>
            </w:pPr>
          </w:p>
          <w:p w14:paraId="3AEE0AFF" w14:textId="77777777" w:rsidR="004E4330" w:rsidRDefault="004E4330" w:rsidP="005B397D">
            <w:pPr>
              <w:spacing w:before="120" w:after="120"/>
              <w:jc w:val="right"/>
              <w:rPr>
                <w:rFonts w:ascii="Arial" w:hAnsi="Arial" w:cs="Arial"/>
                <w:b/>
                <w:bCs/>
                <w:sz w:val="20"/>
                <w:szCs w:val="20"/>
              </w:rPr>
            </w:pPr>
          </w:p>
          <w:p w14:paraId="0673E51A" w14:textId="77777777" w:rsidR="004E4330" w:rsidRDefault="004E4330" w:rsidP="005B397D">
            <w:pPr>
              <w:spacing w:before="120" w:after="120"/>
              <w:jc w:val="right"/>
              <w:rPr>
                <w:rFonts w:ascii="Arial" w:hAnsi="Arial" w:cs="Arial"/>
                <w:b/>
                <w:bCs/>
                <w:sz w:val="20"/>
                <w:szCs w:val="20"/>
              </w:rPr>
            </w:pPr>
          </w:p>
          <w:p w14:paraId="65A5D413" w14:textId="77777777" w:rsidR="004E4330" w:rsidRDefault="004E4330" w:rsidP="005B397D">
            <w:pPr>
              <w:spacing w:before="120" w:after="120"/>
              <w:jc w:val="right"/>
              <w:rPr>
                <w:rFonts w:ascii="Arial" w:hAnsi="Arial" w:cs="Arial"/>
                <w:b/>
                <w:bCs/>
                <w:sz w:val="20"/>
                <w:szCs w:val="20"/>
              </w:rPr>
            </w:pPr>
          </w:p>
          <w:p w14:paraId="2DC3DFE7" w14:textId="77777777" w:rsidR="004E4330" w:rsidRDefault="004E4330" w:rsidP="005B397D">
            <w:pPr>
              <w:spacing w:before="120" w:after="120"/>
              <w:jc w:val="right"/>
              <w:rPr>
                <w:rFonts w:ascii="Arial" w:hAnsi="Arial" w:cs="Arial"/>
                <w:b/>
                <w:bCs/>
                <w:sz w:val="20"/>
                <w:szCs w:val="20"/>
              </w:rPr>
            </w:pPr>
          </w:p>
          <w:p w14:paraId="70AD8B19" w14:textId="77777777" w:rsidR="004E4330" w:rsidRDefault="004E4330" w:rsidP="005B397D">
            <w:pPr>
              <w:spacing w:before="120" w:after="120"/>
              <w:jc w:val="right"/>
              <w:rPr>
                <w:rFonts w:ascii="Arial" w:hAnsi="Arial" w:cs="Arial"/>
                <w:b/>
                <w:bCs/>
                <w:sz w:val="20"/>
                <w:szCs w:val="20"/>
              </w:rPr>
            </w:pPr>
          </w:p>
          <w:p w14:paraId="03E39446" w14:textId="3715B683" w:rsidR="004E4330" w:rsidRPr="00A65E5F" w:rsidRDefault="004E4330" w:rsidP="004E4330">
            <w:pPr>
              <w:spacing w:before="120" w:after="120"/>
              <w:jc w:val="right"/>
              <w:rPr>
                <w:rFonts w:ascii="Arial" w:hAnsi="Arial" w:cs="Arial"/>
                <w:b/>
                <w:bCs/>
                <w:sz w:val="20"/>
                <w:szCs w:val="20"/>
              </w:rPr>
            </w:pPr>
          </w:p>
        </w:tc>
      </w:tr>
      <w:tr w:rsidR="00F01FE2" w:rsidRPr="005B41E4" w14:paraId="69E5B4DE" w14:textId="77777777" w:rsidTr="005D0BCE">
        <w:tc>
          <w:tcPr>
            <w:tcW w:w="603" w:type="dxa"/>
          </w:tcPr>
          <w:p w14:paraId="6486729A" w14:textId="77777777" w:rsidR="00F01FE2" w:rsidRPr="005B41E4" w:rsidRDefault="00F01FE2" w:rsidP="0020140E">
            <w:pPr>
              <w:spacing w:before="120" w:after="120"/>
              <w:rPr>
                <w:rFonts w:ascii="Arial" w:hAnsi="Arial" w:cs="Arial"/>
                <w:b/>
                <w:bCs/>
              </w:rPr>
            </w:pPr>
            <w:r w:rsidRPr="005B41E4">
              <w:rPr>
                <w:rFonts w:ascii="Arial" w:hAnsi="Arial" w:cs="Arial"/>
                <w:b/>
                <w:bCs/>
              </w:rPr>
              <w:lastRenderedPageBreak/>
              <w:t>9</w:t>
            </w:r>
          </w:p>
          <w:p w14:paraId="14E75D1C" w14:textId="10D92066" w:rsidR="00F01FE2" w:rsidRPr="005B41E4" w:rsidRDefault="00F01FE2" w:rsidP="0020140E">
            <w:pPr>
              <w:spacing w:before="120" w:after="120"/>
              <w:rPr>
                <w:rFonts w:ascii="Arial" w:hAnsi="Arial" w:cs="Arial"/>
                <w:b/>
                <w:bCs/>
              </w:rPr>
            </w:pPr>
          </w:p>
          <w:p w14:paraId="4BFA0ADC" w14:textId="21433418" w:rsidR="00F01FE2" w:rsidRPr="005B41E4" w:rsidRDefault="00F01FE2" w:rsidP="0020140E">
            <w:pPr>
              <w:spacing w:before="120" w:after="120"/>
              <w:rPr>
                <w:rFonts w:ascii="Arial" w:hAnsi="Arial" w:cs="Arial"/>
                <w:b/>
                <w:bCs/>
              </w:rPr>
            </w:pPr>
          </w:p>
        </w:tc>
        <w:tc>
          <w:tcPr>
            <w:tcW w:w="8013" w:type="dxa"/>
          </w:tcPr>
          <w:p w14:paraId="527F82E6" w14:textId="77777777" w:rsidR="00F01FE2" w:rsidRPr="00B6409F" w:rsidRDefault="00F01FE2" w:rsidP="006C7CE1">
            <w:pPr>
              <w:spacing w:before="120" w:after="120"/>
              <w:ind w:left="567" w:hanging="567"/>
              <w:rPr>
                <w:rFonts w:ascii="Arial" w:hAnsi="Arial" w:cs="Arial"/>
                <w:b/>
                <w:bCs/>
              </w:rPr>
            </w:pPr>
            <w:r w:rsidRPr="00B6409F">
              <w:rPr>
                <w:rFonts w:ascii="Arial" w:hAnsi="Arial" w:cs="Arial"/>
                <w:b/>
                <w:bCs/>
              </w:rPr>
              <w:t>GOVERNANCE &amp; OUTCOMES</w:t>
            </w:r>
          </w:p>
          <w:p w14:paraId="00CD8E65" w14:textId="28C590F4" w:rsidR="00F01FE2" w:rsidRDefault="00556F51" w:rsidP="006C7CE1">
            <w:pPr>
              <w:spacing w:before="120" w:after="120"/>
              <w:ind w:left="567" w:hanging="567"/>
              <w:rPr>
                <w:rFonts w:ascii="Arial" w:hAnsi="Arial" w:cs="Arial"/>
                <w:b/>
              </w:rPr>
            </w:pPr>
            <w:r>
              <w:rPr>
                <w:rFonts w:ascii="Arial" w:hAnsi="Arial" w:cs="Arial"/>
                <w:b/>
              </w:rPr>
              <w:t>9.1</w:t>
            </w:r>
            <w:r>
              <w:rPr>
                <w:rFonts w:ascii="Arial" w:hAnsi="Arial" w:cs="Arial"/>
                <w:b/>
              </w:rPr>
              <w:tab/>
            </w:r>
            <w:r w:rsidR="00033BE4">
              <w:rPr>
                <w:rFonts w:ascii="Arial" w:hAnsi="Arial" w:cs="Arial"/>
                <w:b/>
              </w:rPr>
              <w:t>I</w:t>
            </w:r>
            <w:r w:rsidR="00033BE4">
              <w:rPr>
                <w:rFonts w:ascii="Arial" w:hAnsi="Arial"/>
                <w:b/>
              </w:rPr>
              <w:t>JB Workplan</w:t>
            </w:r>
          </w:p>
          <w:p w14:paraId="284C62EA" w14:textId="6DCA98C2" w:rsidR="00F01FE2" w:rsidRPr="00B6409F" w:rsidRDefault="00546D82" w:rsidP="009F7C2C">
            <w:pPr>
              <w:spacing w:before="120" w:after="120"/>
              <w:rPr>
                <w:rFonts w:ascii="Arial" w:hAnsi="Arial" w:cs="Arial"/>
                <w:b/>
                <w:bCs/>
              </w:rPr>
            </w:pPr>
            <w:r w:rsidRPr="00B6409F">
              <w:rPr>
                <w:rFonts w:ascii="Arial" w:hAnsi="Arial" w:cs="Arial"/>
              </w:rPr>
              <w:t>David Ross advised that the IJB Workplan had been made available for</w:t>
            </w:r>
            <w:r w:rsidR="005D7C9B">
              <w:rPr>
                <w:rFonts w:ascii="Arial" w:hAnsi="Arial" w:cs="Arial"/>
              </w:rPr>
              <w:t xml:space="preserve"> member</w:t>
            </w:r>
            <w:r w:rsidRPr="00B6409F">
              <w:rPr>
                <w:rFonts w:ascii="Arial" w:hAnsi="Arial" w:cs="Arial"/>
              </w:rPr>
              <w:t xml:space="preserve"> information</w:t>
            </w:r>
            <w:r>
              <w:rPr>
                <w:rFonts w:ascii="Arial" w:hAnsi="Arial" w:cs="Arial"/>
              </w:rPr>
              <w:t>.</w:t>
            </w:r>
          </w:p>
        </w:tc>
        <w:tc>
          <w:tcPr>
            <w:tcW w:w="1273" w:type="dxa"/>
          </w:tcPr>
          <w:p w14:paraId="157B6AA0" w14:textId="77777777" w:rsidR="00F01FE2" w:rsidRPr="005B41E4" w:rsidRDefault="00F01FE2" w:rsidP="0020140E">
            <w:pPr>
              <w:spacing w:before="120" w:after="120"/>
              <w:jc w:val="right"/>
              <w:rPr>
                <w:rFonts w:ascii="Arial" w:hAnsi="Arial" w:cs="Arial"/>
                <w:b/>
                <w:bCs/>
                <w:sz w:val="20"/>
                <w:szCs w:val="20"/>
              </w:rPr>
            </w:pPr>
          </w:p>
          <w:p w14:paraId="3AB637C5" w14:textId="77777777" w:rsidR="00F01FE2" w:rsidRPr="005B41E4" w:rsidRDefault="00F01FE2" w:rsidP="006C7CE1">
            <w:pPr>
              <w:jc w:val="center"/>
              <w:rPr>
                <w:rFonts w:ascii="Arial" w:hAnsi="Arial" w:cs="Arial"/>
                <w:b/>
                <w:bCs/>
                <w:sz w:val="22"/>
                <w:szCs w:val="22"/>
              </w:rPr>
            </w:pPr>
          </w:p>
          <w:p w14:paraId="7B864A84" w14:textId="77777777" w:rsidR="00F01FE2" w:rsidRPr="005B41E4" w:rsidRDefault="00F01FE2" w:rsidP="00BE452D">
            <w:pPr>
              <w:spacing w:before="240" w:after="120"/>
              <w:jc w:val="right"/>
              <w:rPr>
                <w:rFonts w:ascii="Arial" w:hAnsi="Arial" w:cs="Arial"/>
                <w:b/>
                <w:bCs/>
                <w:sz w:val="22"/>
                <w:szCs w:val="22"/>
              </w:rPr>
            </w:pPr>
          </w:p>
        </w:tc>
      </w:tr>
      <w:tr w:rsidR="00546D82" w:rsidRPr="005B41E4" w14:paraId="5CF85429" w14:textId="77777777" w:rsidTr="005D0BCE">
        <w:tc>
          <w:tcPr>
            <w:tcW w:w="603" w:type="dxa"/>
          </w:tcPr>
          <w:p w14:paraId="0B610738" w14:textId="77777777" w:rsidR="00546D82" w:rsidRPr="005B41E4" w:rsidRDefault="00546D82" w:rsidP="0020140E">
            <w:pPr>
              <w:spacing w:before="120" w:after="120"/>
              <w:rPr>
                <w:rFonts w:ascii="Arial" w:hAnsi="Arial" w:cs="Arial"/>
                <w:b/>
                <w:bCs/>
              </w:rPr>
            </w:pPr>
          </w:p>
        </w:tc>
        <w:tc>
          <w:tcPr>
            <w:tcW w:w="8013" w:type="dxa"/>
          </w:tcPr>
          <w:p w14:paraId="15516A25" w14:textId="5F76C5AA" w:rsidR="00546D82" w:rsidRDefault="00546D82" w:rsidP="006C7CE1">
            <w:pPr>
              <w:spacing w:before="120" w:after="120"/>
              <w:ind w:left="567" w:hanging="567"/>
              <w:rPr>
                <w:rFonts w:ascii="Arial" w:hAnsi="Arial" w:cs="Arial"/>
                <w:b/>
                <w:bCs/>
              </w:rPr>
            </w:pPr>
            <w:r>
              <w:rPr>
                <w:rFonts w:ascii="Arial" w:hAnsi="Arial" w:cs="Arial"/>
                <w:b/>
                <w:bCs/>
              </w:rPr>
              <w:t>9.2</w:t>
            </w:r>
            <w:r>
              <w:rPr>
                <w:rFonts w:ascii="Arial" w:hAnsi="Arial" w:cs="Arial"/>
                <w:b/>
                <w:bCs/>
              </w:rPr>
              <w:tab/>
            </w:r>
            <w:r w:rsidR="008B4C08">
              <w:rPr>
                <w:rFonts w:ascii="Arial" w:hAnsi="Arial" w:cs="Arial"/>
                <w:b/>
                <w:bCs/>
              </w:rPr>
              <w:t>Membership Update</w:t>
            </w:r>
          </w:p>
          <w:p w14:paraId="0D5D0E7B" w14:textId="77777777" w:rsidR="0018329A" w:rsidRDefault="0085257F" w:rsidP="0018329A">
            <w:pPr>
              <w:pStyle w:val="paragraph"/>
              <w:spacing w:before="120" w:beforeAutospacing="0" w:after="120" w:afterAutospacing="0"/>
              <w:textAlignment w:val="baseline"/>
              <w:rPr>
                <w:rFonts w:ascii="Arial" w:hAnsi="Arial"/>
                <w:lang w:val="en-US"/>
              </w:rPr>
            </w:pPr>
            <w:r>
              <w:rPr>
                <w:rFonts w:ascii="Arial" w:hAnsi="Arial" w:cs="Arial"/>
                <w:lang w:val="en-US"/>
              </w:rPr>
              <w:t xml:space="preserve">David introduced </w:t>
            </w:r>
            <w:r w:rsidR="00033BE4">
              <w:rPr>
                <w:rFonts w:ascii="Arial" w:hAnsi="Arial" w:cs="Arial"/>
                <w:lang w:val="en-US"/>
              </w:rPr>
              <w:t>V</w:t>
            </w:r>
            <w:r w:rsidR="00033BE4">
              <w:rPr>
                <w:rFonts w:ascii="Arial" w:hAnsi="Arial"/>
                <w:lang w:val="en-US"/>
              </w:rPr>
              <w:t xml:space="preserve">anessa Salmond </w:t>
            </w:r>
            <w:r>
              <w:rPr>
                <w:rFonts w:ascii="Arial" w:hAnsi="Arial"/>
                <w:lang w:val="en-US"/>
              </w:rPr>
              <w:t xml:space="preserve">who presented this report advising </w:t>
            </w:r>
            <w:r w:rsidR="0018329A">
              <w:rPr>
                <w:rFonts w:ascii="Arial" w:hAnsi="Arial"/>
                <w:lang w:val="en-US"/>
              </w:rPr>
              <w:t>of the below member transitions.</w:t>
            </w:r>
          </w:p>
          <w:p w14:paraId="1A778245" w14:textId="011CA969" w:rsidR="00E02168" w:rsidRDefault="00E02168" w:rsidP="0018329A">
            <w:pPr>
              <w:pStyle w:val="paragraph"/>
              <w:spacing w:before="120" w:beforeAutospacing="0" w:after="120" w:afterAutospacing="0"/>
              <w:textAlignment w:val="baseline"/>
              <w:rPr>
                <w:rFonts w:ascii="Arial" w:hAnsi="Arial"/>
                <w:lang w:val="en-US"/>
              </w:rPr>
            </w:pPr>
            <w:r>
              <w:rPr>
                <w:rFonts w:ascii="Arial" w:hAnsi="Arial"/>
                <w:lang w:val="en-US"/>
              </w:rPr>
              <w:t xml:space="preserve">Vanessa </w:t>
            </w:r>
            <w:r w:rsidR="00E43723">
              <w:rPr>
                <w:rFonts w:ascii="Arial" w:hAnsi="Arial"/>
                <w:lang w:val="en-US"/>
              </w:rPr>
              <w:t xml:space="preserve">formally thanked and </w:t>
            </w:r>
            <w:proofErr w:type="spellStart"/>
            <w:r>
              <w:rPr>
                <w:rFonts w:ascii="Arial" w:hAnsi="Arial"/>
                <w:lang w:val="en-US"/>
              </w:rPr>
              <w:t>recognised</w:t>
            </w:r>
            <w:proofErr w:type="spellEnd"/>
            <w:r>
              <w:rPr>
                <w:rFonts w:ascii="Arial" w:hAnsi="Arial"/>
                <w:lang w:val="en-US"/>
              </w:rPr>
              <w:t xml:space="preserve"> the contribution of Ian Dall and welcomed Ken</w:t>
            </w:r>
            <w:r w:rsidR="00E90B83">
              <w:rPr>
                <w:rFonts w:ascii="Arial" w:hAnsi="Arial"/>
                <w:lang w:val="en-US"/>
              </w:rPr>
              <w:t xml:space="preserve"> Fraser</w:t>
            </w:r>
            <w:r>
              <w:rPr>
                <w:rFonts w:ascii="Arial" w:hAnsi="Arial"/>
                <w:lang w:val="en-US"/>
              </w:rPr>
              <w:t xml:space="preserve"> i</w:t>
            </w:r>
            <w:r w:rsidR="00B33484">
              <w:rPr>
                <w:rFonts w:ascii="Arial" w:hAnsi="Arial"/>
                <w:lang w:val="en-US"/>
              </w:rPr>
              <w:t>nto</w:t>
            </w:r>
            <w:r>
              <w:rPr>
                <w:rFonts w:ascii="Arial" w:hAnsi="Arial"/>
                <w:lang w:val="en-US"/>
              </w:rPr>
              <w:t xml:space="preserve"> the Public Representative role </w:t>
            </w:r>
            <w:r w:rsidR="00E90B83">
              <w:rPr>
                <w:rFonts w:ascii="Arial" w:hAnsi="Arial"/>
                <w:lang w:val="en-US"/>
              </w:rPr>
              <w:t xml:space="preserve">from today’s </w:t>
            </w:r>
            <w:r w:rsidR="00E90B83">
              <w:rPr>
                <w:rFonts w:ascii="Arial" w:hAnsi="Arial"/>
                <w:lang w:val="en-US"/>
              </w:rPr>
              <w:lastRenderedPageBreak/>
              <w:t>meeting</w:t>
            </w:r>
            <w:r w:rsidR="00B33484">
              <w:rPr>
                <w:rFonts w:ascii="Arial" w:hAnsi="Arial"/>
                <w:lang w:val="en-US"/>
              </w:rPr>
              <w:t>. Vanessa</w:t>
            </w:r>
            <w:r>
              <w:rPr>
                <w:rFonts w:ascii="Arial" w:hAnsi="Arial"/>
                <w:lang w:val="en-US"/>
              </w:rPr>
              <w:t xml:space="preserve"> welcomed Alistair Morris to the Board</w:t>
            </w:r>
            <w:r w:rsidR="00B33484">
              <w:rPr>
                <w:rFonts w:ascii="Arial" w:hAnsi="Arial"/>
                <w:lang w:val="en-US"/>
              </w:rPr>
              <w:t xml:space="preserve"> and</w:t>
            </w:r>
            <w:r>
              <w:rPr>
                <w:rFonts w:ascii="Arial" w:hAnsi="Arial"/>
                <w:lang w:val="en-US"/>
              </w:rPr>
              <w:t xml:space="preserve"> gave thanks to Alistair for also joining </w:t>
            </w:r>
            <w:r w:rsidR="00B33484">
              <w:rPr>
                <w:rFonts w:ascii="Arial" w:hAnsi="Arial"/>
                <w:lang w:val="en-US"/>
              </w:rPr>
              <w:t xml:space="preserve">the </w:t>
            </w:r>
            <w:r>
              <w:rPr>
                <w:rFonts w:ascii="Arial" w:hAnsi="Arial"/>
                <w:lang w:val="en-US"/>
              </w:rPr>
              <w:t>F</w:t>
            </w:r>
            <w:r w:rsidR="00B33484">
              <w:rPr>
                <w:rFonts w:ascii="Arial" w:hAnsi="Arial"/>
                <w:lang w:val="en-US"/>
              </w:rPr>
              <w:t xml:space="preserve">inance, </w:t>
            </w:r>
            <w:r>
              <w:rPr>
                <w:rFonts w:ascii="Arial" w:hAnsi="Arial"/>
                <w:lang w:val="en-US"/>
              </w:rPr>
              <w:t>P</w:t>
            </w:r>
            <w:r w:rsidR="00B33484">
              <w:rPr>
                <w:rFonts w:ascii="Arial" w:hAnsi="Arial"/>
                <w:lang w:val="en-US"/>
              </w:rPr>
              <w:t>erformance and Scrutiny Committee</w:t>
            </w:r>
            <w:r>
              <w:rPr>
                <w:rFonts w:ascii="Arial" w:hAnsi="Arial"/>
                <w:lang w:val="en-US"/>
              </w:rPr>
              <w:t>.</w:t>
            </w:r>
          </w:p>
          <w:p w14:paraId="7EFC0DF0" w14:textId="77777777" w:rsidR="00877D22" w:rsidRPr="00877D22" w:rsidRDefault="00877D22" w:rsidP="00877D22">
            <w:pPr>
              <w:spacing w:before="120" w:after="120"/>
              <w:rPr>
                <w:rFonts w:ascii="Arial" w:hAnsi="Arial" w:cs="Arial"/>
                <w:b/>
                <w:bCs/>
                <w:u w:val="single"/>
              </w:rPr>
            </w:pPr>
            <w:r w:rsidRPr="00877D22">
              <w:rPr>
                <w:rFonts w:ascii="Arial" w:hAnsi="Arial" w:cs="Arial"/>
                <w:b/>
                <w:bCs/>
                <w:u w:val="single"/>
              </w:rPr>
              <w:t>IJB Membership</w:t>
            </w:r>
          </w:p>
          <w:p w14:paraId="26AFB809" w14:textId="77777777" w:rsidR="00877D22" w:rsidRPr="00877D22" w:rsidRDefault="00877D22" w:rsidP="00877D22">
            <w:pPr>
              <w:spacing w:before="120" w:after="120"/>
              <w:rPr>
                <w:rFonts w:ascii="Arial" w:hAnsi="Arial" w:cs="Arial"/>
              </w:rPr>
            </w:pPr>
            <w:r w:rsidRPr="00877D22">
              <w:rPr>
                <w:rFonts w:ascii="Arial" w:hAnsi="Arial" w:cs="Arial"/>
              </w:rPr>
              <w:t>Alistair Morris has been appointed to the Integration Joint Board, filling the vacancy created by Alistair Grant’s resignation as Executive Member of NHS Fife, effective November 2025.</w:t>
            </w:r>
          </w:p>
          <w:p w14:paraId="3E33F0E2" w14:textId="77777777" w:rsidR="00877D22" w:rsidRPr="00877D22" w:rsidRDefault="00877D22" w:rsidP="00877D22">
            <w:pPr>
              <w:spacing w:before="120" w:after="120"/>
              <w:rPr>
                <w:rFonts w:ascii="Arial" w:hAnsi="Arial" w:cs="Arial"/>
              </w:rPr>
            </w:pPr>
            <w:r w:rsidRPr="00877D22">
              <w:rPr>
                <w:rFonts w:ascii="Arial" w:hAnsi="Arial" w:cs="Arial"/>
              </w:rPr>
              <w:t>Ken Fraser has also joined the Integration Joint Board, taking up the position vacated by Ian Dall following his decision to step down as Public Representative, effective November 2025.</w:t>
            </w:r>
          </w:p>
          <w:p w14:paraId="23315F90" w14:textId="7DB9BDBB" w:rsidR="00877D22" w:rsidRDefault="00877D22" w:rsidP="00877D22">
            <w:pPr>
              <w:spacing w:before="120" w:after="120"/>
              <w:rPr>
                <w:rFonts w:ascii="Arial" w:hAnsi="Arial" w:cs="Arial"/>
              </w:rPr>
            </w:pPr>
            <w:r w:rsidRPr="00877D22">
              <w:rPr>
                <w:rFonts w:ascii="Arial" w:hAnsi="Arial" w:cs="Arial"/>
              </w:rPr>
              <w:t>The Integration Joint Board formally record</w:t>
            </w:r>
            <w:r w:rsidR="0023023B">
              <w:rPr>
                <w:rFonts w:ascii="Arial" w:hAnsi="Arial" w:cs="Arial"/>
              </w:rPr>
              <w:t>ed</w:t>
            </w:r>
            <w:r w:rsidRPr="00877D22">
              <w:rPr>
                <w:rFonts w:ascii="Arial" w:hAnsi="Arial" w:cs="Arial"/>
              </w:rPr>
              <w:t xml:space="preserve"> its sincere appreciation to Ian for his significant and valued contribution to the Board.</w:t>
            </w:r>
          </w:p>
          <w:p w14:paraId="2B9DAC2E" w14:textId="690FEE2F" w:rsidR="00877D22" w:rsidRPr="00877D22" w:rsidRDefault="00877D22" w:rsidP="00877D22">
            <w:pPr>
              <w:spacing w:before="120" w:after="120"/>
              <w:rPr>
                <w:rFonts w:ascii="Arial" w:hAnsi="Arial" w:cs="Arial"/>
              </w:rPr>
            </w:pPr>
            <w:r w:rsidRPr="00877D22">
              <w:rPr>
                <w:rFonts w:ascii="Arial" w:hAnsi="Arial" w:cs="Arial"/>
                <w:b/>
                <w:bCs/>
                <w:u w:val="single"/>
              </w:rPr>
              <w:t>Committee Membership</w:t>
            </w:r>
          </w:p>
          <w:p w14:paraId="5AE33168" w14:textId="77777777" w:rsidR="00877D22" w:rsidRPr="00877D22" w:rsidRDefault="00877D22" w:rsidP="00877D22">
            <w:pPr>
              <w:spacing w:before="120" w:after="120"/>
              <w:rPr>
                <w:rFonts w:ascii="Arial" w:hAnsi="Arial" w:cs="Arial"/>
              </w:rPr>
            </w:pPr>
            <w:r w:rsidRPr="00877D22">
              <w:rPr>
                <w:rFonts w:ascii="Arial" w:hAnsi="Arial" w:cs="Arial"/>
              </w:rPr>
              <w:t>Alistair Morris has joined the Finance, Performance and Scrutiny Committee and we seek a permanent Chair for this Committee. David Alexander is currently serving as Interim Chair.</w:t>
            </w:r>
          </w:p>
          <w:p w14:paraId="31B8BFEA" w14:textId="2CEF5CD2" w:rsidR="0018329A" w:rsidRPr="0023023B" w:rsidRDefault="001464AC" w:rsidP="0018329A">
            <w:pPr>
              <w:pStyle w:val="paragraph"/>
              <w:spacing w:before="120" w:beforeAutospacing="0" w:after="120" w:afterAutospacing="0"/>
              <w:textAlignment w:val="baseline"/>
              <w:rPr>
                <w:rFonts w:ascii="Arial" w:hAnsi="Arial" w:cs="Arial"/>
                <w:lang w:val="en-US"/>
              </w:rPr>
            </w:pPr>
            <w:r>
              <w:rPr>
                <w:rFonts w:ascii="Arial" w:hAnsi="Arial" w:cs="Arial"/>
              </w:rPr>
              <w:t xml:space="preserve">A </w:t>
            </w:r>
            <w:r w:rsidR="00877D22" w:rsidRPr="00877D22">
              <w:rPr>
                <w:rFonts w:ascii="Arial" w:hAnsi="Arial" w:cs="Arial"/>
              </w:rPr>
              <w:t xml:space="preserve">permanent </w:t>
            </w:r>
            <w:r w:rsidR="0023023B">
              <w:rPr>
                <w:rFonts w:ascii="Arial" w:hAnsi="Arial" w:cs="Arial"/>
              </w:rPr>
              <w:t xml:space="preserve">Chair </w:t>
            </w:r>
            <w:r>
              <w:rPr>
                <w:rFonts w:ascii="Arial" w:hAnsi="Arial" w:cs="Arial"/>
              </w:rPr>
              <w:t xml:space="preserve">is also sought </w:t>
            </w:r>
            <w:r w:rsidR="00877D22" w:rsidRPr="00877D22">
              <w:rPr>
                <w:rFonts w:ascii="Arial" w:hAnsi="Arial" w:cs="Arial"/>
              </w:rPr>
              <w:t xml:space="preserve">for </w:t>
            </w:r>
            <w:r w:rsidR="0023023B">
              <w:rPr>
                <w:rFonts w:ascii="Arial" w:hAnsi="Arial" w:cs="Arial"/>
              </w:rPr>
              <w:t xml:space="preserve">the </w:t>
            </w:r>
            <w:r w:rsidR="00877D22" w:rsidRPr="00877D22">
              <w:rPr>
                <w:rFonts w:ascii="Arial" w:hAnsi="Arial" w:cs="Arial"/>
              </w:rPr>
              <w:t>Quality and Communities Committee, where Rosemary Liewald is currently serving as Interim Chair. Although an email invitation for nominations has been circulated, no submissions have been received to date.</w:t>
            </w:r>
          </w:p>
          <w:p w14:paraId="0679A57E" w14:textId="590E2721" w:rsidR="0018329A" w:rsidRPr="0018329A" w:rsidRDefault="0085257F" w:rsidP="0018329A">
            <w:pPr>
              <w:pStyle w:val="paragraph"/>
              <w:spacing w:before="120" w:beforeAutospacing="0" w:after="120" w:afterAutospacing="0"/>
              <w:textAlignment w:val="baseline"/>
              <w:rPr>
                <w:rFonts w:ascii="Arial" w:hAnsi="Arial" w:cs="Arial"/>
                <w:color w:val="000000" w:themeColor="text1"/>
              </w:rPr>
            </w:pPr>
            <w:r w:rsidRPr="00B6409F">
              <w:rPr>
                <w:rStyle w:val="normaltextrun"/>
                <w:rFonts w:ascii="Arial" w:hAnsi="Arial" w:cs="Arial"/>
                <w:b/>
                <w:bCs/>
                <w:color w:val="000000" w:themeColor="text1"/>
              </w:rPr>
              <w:t>Recommendation</w:t>
            </w:r>
            <w:r w:rsidRPr="00B6409F">
              <w:rPr>
                <w:rStyle w:val="eop"/>
                <w:rFonts w:ascii="Arial" w:hAnsi="Arial" w:cs="Arial"/>
                <w:color w:val="000000" w:themeColor="text1"/>
              </w:rPr>
              <w:t> </w:t>
            </w:r>
          </w:p>
          <w:p w14:paraId="72EA5698" w14:textId="1858BC91" w:rsidR="0085257F" w:rsidRDefault="0085257F" w:rsidP="0018329A">
            <w:pPr>
              <w:pStyle w:val="paragraph"/>
              <w:spacing w:before="120" w:beforeAutospacing="0" w:after="120" w:afterAutospacing="0"/>
              <w:ind w:left="28" w:firstLine="4"/>
              <w:contextualSpacing/>
              <w:textAlignment w:val="baseline"/>
              <w:rPr>
                <w:rStyle w:val="normaltextrun"/>
                <w:rFonts w:ascii="Arial" w:hAnsi="Arial" w:cs="Arial"/>
                <w:color w:val="000000" w:themeColor="text1"/>
              </w:rPr>
            </w:pPr>
            <w:r w:rsidRPr="00170895">
              <w:rPr>
                <w:rFonts w:ascii="Arial" w:eastAsiaTheme="minorHAnsi" w:hAnsi="Arial" w:cs="Arial"/>
                <w:kern w:val="2"/>
                <w:lang w:eastAsia="en-US"/>
              </w:rPr>
              <w:t>The Board</w:t>
            </w:r>
            <w:r w:rsidRPr="00B6409F">
              <w:rPr>
                <w:rStyle w:val="normaltextrun"/>
                <w:rFonts w:ascii="Arial" w:hAnsi="Arial" w:cs="Arial"/>
                <w:color w:val="000000" w:themeColor="text1"/>
              </w:rPr>
              <w:t>: -</w:t>
            </w:r>
          </w:p>
          <w:p w14:paraId="7B0391EF" w14:textId="4655F8C0" w:rsidR="00663A29" w:rsidRPr="0018329A" w:rsidRDefault="00663A29" w:rsidP="0018329A">
            <w:pPr>
              <w:pStyle w:val="paragraph"/>
              <w:numPr>
                <w:ilvl w:val="0"/>
                <w:numId w:val="46"/>
              </w:numPr>
              <w:spacing w:before="120" w:beforeAutospacing="0" w:after="120" w:afterAutospacing="0"/>
              <w:ind w:left="748" w:hanging="357"/>
              <w:contextualSpacing/>
              <w:textAlignment w:val="baseline"/>
              <w:rPr>
                <w:rStyle w:val="normaltextrun"/>
                <w:rFonts w:ascii="Arial" w:hAnsi="Arial" w:cs="Arial"/>
                <w:color w:val="000000" w:themeColor="text1"/>
              </w:rPr>
            </w:pPr>
            <w:r w:rsidRPr="0018329A">
              <w:rPr>
                <w:rStyle w:val="normaltextrun"/>
                <w:rFonts w:ascii="Arial" w:hAnsi="Arial" w:cs="Arial"/>
                <w:color w:val="000000" w:themeColor="text1"/>
              </w:rPr>
              <w:t>Formally agreed member transitions as detailed in the report.</w:t>
            </w:r>
          </w:p>
          <w:p w14:paraId="245EA12C" w14:textId="448EE910" w:rsidR="0085257F" w:rsidRPr="0018329A" w:rsidRDefault="00663A29" w:rsidP="0018329A">
            <w:pPr>
              <w:pStyle w:val="paragraph"/>
              <w:numPr>
                <w:ilvl w:val="0"/>
                <w:numId w:val="46"/>
              </w:numPr>
              <w:spacing w:before="120" w:beforeAutospacing="0" w:after="120" w:afterAutospacing="0"/>
              <w:ind w:left="748" w:hanging="357"/>
              <w:contextualSpacing/>
              <w:textAlignment w:val="baseline"/>
              <w:rPr>
                <w:rFonts w:ascii="Arial" w:hAnsi="Arial" w:cs="Arial"/>
                <w:color w:val="000000" w:themeColor="text1"/>
              </w:rPr>
            </w:pPr>
            <w:r w:rsidRPr="0018329A">
              <w:rPr>
                <w:rStyle w:val="normaltextrun"/>
                <w:rFonts w:ascii="Arial" w:hAnsi="Arial" w:cs="Arial"/>
                <w:color w:val="000000" w:themeColor="text1"/>
              </w:rPr>
              <w:t>Noted its sincere</w:t>
            </w:r>
            <w:r>
              <w:rPr>
                <w:rStyle w:val="normaltextrun"/>
                <w:color w:val="000000" w:themeColor="text1"/>
              </w:rPr>
              <w:t xml:space="preserve"> </w:t>
            </w:r>
            <w:r w:rsidR="0018329A">
              <w:rPr>
                <w:rFonts w:ascii="Arial" w:hAnsi="Arial" w:cs="Arial"/>
                <w:bCs/>
              </w:rPr>
              <w:t>appreciation</w:t>
            </w:r>
            <w:r w:rsidR="0018329A" w:rsidRPr="00CB2563">
              <w:rPr>
                <w:rFonts w:ascii="Arial" w:hAnsi="Arial" w:cs="Arial"/>
                <w:bCs/>
              </w:rPr>
              <w:t xml:space="preserve"> to </w:t>
            </w:r>
            <w:r w:rsidR="0018329A">
              <w:rPr>
                <w:rFonts w:ascii="Arial" w:hAnsi="Arial" w:cs="Arial"/>
                <w:bCs/>
              </w:rPr>
              <w:t>Ian Dall</w:t>
            </w:r>
            <w:r w:rsidR="0018329A" w:rsidRPr="00CB2563">
              <w:rPr>
                <w:rFonts w:ascii="Arial" w:hAnsi="Arial" w:cs="Arial"/>
                <w:bCs/>
              </w:rPr>
              <w:t xml:space="preserve"> for his </w:t>
            </w:r>
            <w:r w:rsidR="0018329A">
              <w:rPr>
                <w:rFonts w:ascii="Arial" w:hAnsi="Arial" w:cs="Arial"/>
                <w:bCs/>
              </w:rPr>
              <w:t xml:space="preserve">significant and </w:t>
            </w:r>
            <w:r w:rsidR="0018329A" w:rsidRPr="00CB2563">
              <w:rPr>
                <w:rFonts w:ascii="Arial" w:hAnsi="Arial" w:cs="Arial"/>
                <w:bCs/>
              </w:rPr>
              <w:t xml:space="preserve">valued contribution </w:t>
            </w:r>
            <w:r w:rsidR="0018329A">
              <w:rPr>
                <w:rFonts w:ascii="Arial" w:hAnsi="Arial" w:cs="Arial"/>
                <w:bCs/>
              </w:rPr>
              <w:t>to the Integration Joint Board.</w:t>
            </w:r>
          </w:p>
        </w:tc>
        <w:tc>
          <w:tcPr>
            <w:tcW w:w="1273" w:type="dxa"/>
          </w:tcPr>
          <w:p w14:paraId="5D59E6CE" w14:textId="77777777" w:rsidR="00546D82" w:rsidRPr="005B41E4" w:rsidRDefault="00546D82" w:rsidP="0020140E">
            <w:pPr>
              <w:spacing w:before="120" w:after="120"/>
              <w:jc w:val="right"/>
              <w:rPr>
                <w:rFonts w:ascii="Arial" w:hAnsi="Arial" w:cs="Arial"/>
                <w:b/>
                <w:bCs/>
                <w:sz w:val="20"/>
                <w:szCs w:val="20"/>
              </w:rPr>
            </w:pPr>
          </w:p>
        </w:tc>
      </w:tr>
      <w:tr w:rsidR="00F01FE2" w:rsidRPr="005B41E4" w14:paraId="226B81C5" w14:textId="77777777" w:rsidTr="005D0BCE">
        <w:tc>
          <w:tcPr>
            <w:tcW w:w="603" w:type="dxa"/>
          </w:tcPr>
          <w:p w14:paraId="2C589FDC" w14:textId="77777777" w:rsidR="00F01FE2" w:rsidRPr="005B41E4" w:rsidRDefault="00F01FE2" w:rsidP="0020140E">
            <w:pPr>
              <w:spacing w:before="120" w:after="120"/>
              <w:rPr>
                <w:rFonts w:ascii="Arial" w:hAnsi="Arial" w:cs="Arial"/>
                <w:b/>
                <w:bCs/>
              </w:rPr>
            </w:pPr>
            <w:r w:rsidRPr="005B41E4">
              <w:rPr>
                <w:rFonts w:ascii="Arial" w:hAnsi="Arial" w:cs="Arial"/>
                <w:b/>
                <w:bCs/>
              </w:rPr>
              <w:t>10</w:t>
            </w:r>
          </w:p>
          <w:p w14:paraId="5EF99462" w14:textId="2B891D5E" w:rsidR="00F01FE2" w:rsidRPr="007358BB" w:rsidRDefault="00F01FE2" w:rsidP="0020140E">
            <w:pPr>
              <w:spacing w:before="120" w:after="120"/>
              <w:rPr>
                <w:rFonts w:ascii="Arial" w:hAnsi="Arial" w:cs="Arial"/>
                <w:b/>
              </w:rPr>
            </w:pPr>
          </w:p>
        </w:tc>
        <w:tc>
          <w:tcPr>
            <w:tcW w:w="8013" w:type="dxa"/>
          </w:tcPr>
          <w:p w14:paraId="27BE6F29" w14:textId="77777777" w:rsidR="00F01FE2" w:rsidRPr="00B6409F" w:rsidRDefault="00F01FE2" w:rsidP="00683B3C">
            <w:pPr>
              <w:spacing w:before="120" w:after="120"/>
              <w:ind w:hanging="92"/>
              <w:rPr>
                <w:rFonts w:ascii="Arial" w:hAnsi="Arial" w:cs="Arial"/>
                <w:b/>
                <w:bCs/>
              </w:rPr>
            </w:pPr>
            <w:r w:rsidRPr="00B6409F">
              <w:rPr>
                <w:rFonts w:ascii="Arial" w:hAnsi="Arial" w:cs="Arial"/>
                <w:b/>
                <w:bCs/>
              </w:rPr>
              <w:t xml:space="preserve"> LEGISLATIVE REQUIREMENTS &amp; ANNUAL REPORTS</w:t>
            </w:r>
          </w:p>
          <w:p w14:paraId="4FBB3F86" w14:textId="3175534B" w:rsidR="00F01FE2" w:rsidRPr="00B6409F" w:rsidRDefault="00B43F7A" w:rsidP="003A1985">
            <w:pPr>
              <w:spacing w:before="120" w:after="120"/>
              <w:rPr>
                <w:rFonts w:ascii="Arial" w:hAnsi="Arial" w:cs="Arial"/>
                <w:b/>
              </w:rPr>
            </w:pPr>
            <w:r>
              <w:rPr>
                <w:rFonts w:ascii="Arial" w:hAnsi="Arial" w:cs="Arial"/>
                <w:b/>
              </w:rPr>
              <w:t>10.1</w:t>
            </w:r>
            <w:r>
              <w:rPr>
                <w:rFonts w:ascii="Arial" w:hAnsi="Arial" w:cs="Arial"/>
                <w:b/>
              </w:rPr>
              <w:tab/>
            </w:r>
            <w:r w:rsidR="00C40215">
              <w:rPr>
                <w:rFonts w:ascii="Arial" w:hAnsi="Arial" w:cs="Arial"/>
                <w:b/>
                <w:bCs/>
              </w:rPr>
              <w:t>Equality, Diversity &amp; Inclusion Year 1 Annual Report 2024-25</w:t>
            </w:r>
          </w:p>
          <w:p w14:paraId="35AD020E" w14:textId="393D2282" w:rsidR="00F01FE2" w:rsidRPr="00E70D0D" w:rsidRDefault="00F01FE2" w:rsidP="00843325">
            <w:pPr>
              <w:spacing w:before="120" w:after="120"/>
              <w:textAlignment w:val="baseline"/>
              <w:rPr>
                <w:rFonts w:ascii="Arial" w:eastAsia="Times New Roman" w:hAnsi="Arial" w:cs="Arial"/>
                <w:lang w:val="en-US" w:eastAsia="en-GB"/>
              </w:rPr>
            </w:pPr>
            <w:r w:rsidRPr="00B6409F">
              <w:rPr>
                <w:rFonts w:ascii="Arial" w:hAnsi="Arial" w:cs="Arial"/>
              </w:rPr>
              <w:t xml:space="preserve">David Ross advised this report had been discussed at the </w:t>
            </w:r>
            <w:r w:rsidR="00B05E0C" w:rsidRPr="00807059">
              <w:rPr>
                <w:rFonts w:ascii="Arial" w:eastAsia="Times New Roman" w:hAnsi="Arial" w:cs="Arial"/>
                <w:lang w:val="en-US" w:eastAsia="en-GB"/>
              </w:rPr>
              <w:t xml:space="preserve">Quality </w:t>
            </w:r>
            <w:r w:rsidR="00056DA7">
              <w:rPr>
                <w:rFonts w:ascii="Arial" w:eastAsia="Times New Roman" w:hAnsi="Arial" w:cs="Arial"/>
                <w:lang w:val="en-US" w:eastAsia="en-GB"/>
              </w:rPr>
              <w:t>and</w:t>
            </w:r>
            <w:r w:rsidR="00B05E0C" w:rsidRPr="00807059">
              <w:rPr>
                <w:rFonts w:ascii="Arial" w:eastAsia="Times New Roman" w:hAnsi="Arial" w:cs="Arial"/>
                <w:lang w:val="en-US" w:eastAsia="en-GB"/>
              </w:rPr>
              <w:t xml:space="preserve"> Communities Committee on 5</w:t>
            </w:r>
            <w:r w:rsidR="00B05E0C" w:rsidRPr="00807059">
              <w:rPr>
                <w:rFonts w:ascii="Arial" w:eastAsia="Times New Roman" w:hAnsi="Arial" w:cs="Arial"/>
                <w:vertAlign w:val="superscript"/>
                <w:lang w:val="en-US" w:eastAsia="en-GB"/>
              </w:rPr>
              <w:t>th</w:t>
            </w:r>
            <w:r w:rsidR="00B05E0C" w:rsidRPr="00807059">
              <w:rPr>
                <w:rFonts w:ascii="Arial" w:eastAsia="Times New Roman" w:hAnsi="Arial" w:cs="Arial"/>
                <w:lang w:val="en-US" w:eastAsia="en-GB"/>
              </w:rPr>
              <w:t xml:space="preserve"> November 2025 and</w:t>
            </w:r>
            <w:r w:rsidR="00056DA7">
              <w:rPr>
                <w:rFonts w:ascii="Arial" w:eastAsia="Times New Roman" w:hAnsi="Arial" w:cs="Arial"/>
                <w:lang w:val="en-US" w:eastAsia="en-GB"/>
              </w:rPr>
              <w:t xml:space="preserve"> the</w:t>
            </w:r>
            <w:r w:rsidR="00B05E0C" w:rsidRPr="00807059">
              <w:rPr>
                <w:rFonts w:ascii="Arial" w:eastAsia="Times New Roman" w:hAnsi="Arial" w:cs="Arial"/>
                <w:lang w:val="en-US" w:eastAsia="en-GB"/>
              </w:rPr>
              <w:t xml:space="preserve"> Local Partnership Forum on 11</w:t>
            </w:r>
            <w:r w:rsidR="00B05E0C" w:rsidRPr="00807059">
              <w:rPr>
                <w:rFonts w:ascii="Arial" w:eastAsia="Times New Roman" w:hAnsi="Arial" w:cs="Arial"/>
                <w:vertAlign w:val="superscript"/>
                <w:lang w:val="en-US" w:eastAsia="en-GB"/>
              </w:rPr>
              <w:t>th</w:t>
            </w:r>
            <w:r w:rsidR="00B05E0C" w:rsidRPr="00807059">
              <w:rPr>
                <w:rFonts w:ascii="Arial" w:eastAsia="Times New Roman" w:hAnsi="Arial" w:cs="Arial"/>
                <w:lang w:val="en-US" w:eastAsia="en-GB"/>
              </w:rPr>
              <w:t xml:space="preserve"> November 2025</w:t>
            </w:r>
            <w:r w:rsidR="00B05E0C">
              <w:rPr>
                <w:rFonts w:ascii="Arial" w:eastAsia="Times New Roman" w:hAnsi="Arial" w:cs="Arial"/>
                <w:lang w:val="en-US" w:eastAsia="en-GB"/>
              </w:rPr>
              <w:t xml:space="preserve"> </w:t>
            </w:r>
            <w:r w:rsidR="00E70D0D">
              <w:rPr>
                <w:rFonts w:ascii="Arial" w:eastAsia="Times New Roman" w:hAnsi="Arial" w:cs="Arial"/>
                <w:lang w:val="en-US" w:eastAsia="en-GB"/>
              </w:rPr>
              <w:t>and introduced Roy Lawrence who presented the report.</w:t>
            </w:r>
          </w:p>
          <w:p w14:paraId="42BD5B15" w14:textId="15D8358E" w:rsidR="009B23BB" w:rsidRPr="009B23BB" w:rsidRDefault="009B23BB" w:rsidP="009B23BB">
            <w:pPr>
              <w:spacing w:before="120" w:after="120"/>
              <w:rPr>
                <w:rFonts w:ascii="Arial" w:hAnsi="Arial" w:cs="Arial"/>
              </w:rPr>
            </w:pPr>
            <w:r w:rsidRPr="009B23BB">
              <w:rPr>
                <w:rFonts w:ascii="Arial" w:hAnsi="Arial" w:cs="Arial"/>
              </w:rPr>
              <w:t>Roy Lawrence began his update by explaining that the report was presented to the IJB to provide assurance that efforts to support the workforce in feeling included and valued are making real progress and having a positive impact across staff groups.</w:t>
            </w:r>
          </w:p>
          <w:p w14:paraId="755BFF41" w14:textId="605679A1" w:rsidR="009B23BB" w:rsidRPr="009B23BB" w:rsidRDefault="009B23BB" w:rsidP="009B23BB">
            <w:pPr>
              <w:spacing w:before="120" w:after="120"/>
              <w:rPr>
                <w:rFonts w:ascii="Arial" w:hAnsi="Arial" w:cs="Arial"/>
              </w:rPr>
            </w:pPr>
            <w:r w:rsidRPr="009B23BB">
              <w:rPr>
                <w:rFonts w:ascii="Arial" w:hAnsi="Arial" w:cs="Arial"/>
              </w:rPr>
              <w:t xml:space="preserve">He noted this is the first annual report on the action plan endorsed by the Board last November. Key achievements include the launch of the Partnership Equality Network, chaired by two neurodiverse colleagues, successful communication campaigns to raise awareness, and the development of a new inclusion toolkit. </w:t>
            </w:r>
            <w:r w:rsidR="00C232E9">
              <w:rPr>
                <w:rFonts w:ascii="Arial" w:hAnsi="Arial" w:cs="Arial"/>
              </w:rPr>
              <w:t>Roy shared that t</w:t>
            </w:r>
            <w:r w:rsidRPr="009B23BB">
              <w:rPr>
                <w:rFonts w:ascii="Arial" w:hAnsi="Arial" w:cs="Arial"/>
              </w:rPr>
              <w:t>he Partnership was also awarded Silver Pathfinder status this year</w:t>
            </w:r>
            <w:r w:rsidR="00C232E9">
              <w:rPr>
                <w:rFonts w:ascii="Arial" w:hAnsi="Arial" w:cs="Arial"/>
              </w:rPr>
              <w:t xml:space="preserve">, following the </w:t>
            </w:r>
            <w:proofErr w:type="gramStart"/>
            <w:r w:rsidR="00C232E9">
              <w:rPr>
                <w:rFonts w:ascii="Arial" w:hAnsi="Arial" w:cs="Arial"/>
              </w:rPr>
              <w:t>Bronze</w:t>
            </w:r>
            <w:proofErr w:type="gramEnd"/>
            <w:r w:rsidR="00C232E9">
              <w:rPr>
                <w:rFonts w:ascii="Arial" w:hAnsi="Arial" w:cs="Arial"/>
              </w:rPr>
              <w:t xml:space="preserve"> award last year</w:t>
            </w:r>
            <w:r w:rsidRPr="009B23BB">
              <w:rPr>
                <w:rFonts w:ascii="Arial" w:hAnsi="Arial" w:cs="Arial"/>
              </w:rPr>
              <w:t>.</w:t>
            </w:r>
          </w:p>
          <w:p w14:paraId="655C5D84" w14:textId="77777777" w:rsidR="009B23BB" w:rsidRPr="009B23BB" w:rsidRDefault="009B23BB" w:rsidP="009B23BB">
            <w:pPr>
              <w:spacing w:before="120" w:after="120"/>
              <w:rPr>
                <w:rFonts w:ascii="Arial" w:hAnsi="Arial" w:cs="Arial"/>
              </w:rPr>
            </w:pPr>
            <w:r w:rsidRPr="009B23BB">
              <w:rPr>
                <w:rFonts w:ascii="Arial" w:hAnsi="Arial" w:cs="Arial"/>
              </w:rPr>
              <w:t xml:space="preserve">Roy acknowledged that further work is required, particularly in protecting </w:t>
            </w:r>
            <w:r w:rsidRPr="009B23BB">
              <w:rPr>
                <w:rFonts w:ascii="Arial" w:hAnsi="Arial" w:cs="Arial"/>
              </w:rPr>
              <w:lastRenderedPageBreak/>
              <w:t>time for equality, diversity and inclusion (EDI) activities and ensuring more consistent communication. The next phase will focus on embedding inclusion into everyday practice, supported by continued leadership, visibility, and clear messaging.</w:t>
            </w:r>
          </w:p>
          <w:p w14:paraId="6670F0F1" w14:textId="238E752C" w:rsidR="009B23BB" w:rsidRPr="009B23BB" w:rsidRDefault="009B23BB" w:rsidP="009B23BB">
            <w:pPr>
              <w:spacing w:before="120" w:after="120"/>
              <w:rPr>
                <w:rFonts w:ascii="Arial" w:hAnsi="Arial" w:cs="Arial"/>
              </w:rPr>
            </w:pPr>
            <w:r w:rsidRPr="009B23BB">
              <w:rPr>
                <w:rFonts w:ascii="Arial" w:hAnsi="Arial" w:cs="Arial"/>
              </w:rPr>
              <w:t xml:space="preserve">David Ross then invited Rosemary Liewald, Interim Chair of the Quality and Communities Committee, along with Vicki Bennett, Kenny McCallum, and Lynne Garvey, Co-Chairs of the Local Partnership Forum, to comment on Committee discussions before opening </w:t>
            </w:r>
            <w:r w:rsidR="00723DC6">
              <w:rPr>
                <w:rFonts w:ascii="Arial" w:hAnsi="Arial" w:cs="Arial"/>
              </w:rPr>
              <w:t>to questions from</w:t>
            </w:r>
            <w:r w:rsidRPr="009B23BB">
              <w:rPr>
                <w:rFonts w:ascii="Arial" w:hAnsi="Arial" w:cs="Arial"/>
              </w:rPr>
              <w:t xml:space="preserve"> Board members. </w:t>
            </w:r>
          </w:p>
          <w:p w14:paraId="237C895D" w14:textId="104646A7" w:rsidR="009B23BB" w:rsidRPr="009B23BB" w:rsidRDefault="009B23BB" w:rsidP="009B23BB">
            <w:pPr>
              <w:spacing w:before="120" w:after="120"/>
              <w:rPr>
                <w:rFonts w:ascii="Arial" w:hAnsi="Arial" w:cs="Arial"/>
              </w:rPr>
            </w:pPr>
            <w:r w:rsidRPr="009B23BB">
              <w:rPr>
                <w:rFonts w:ascii="Arial" w:hAnsi="Arial" w:cs="Arial"/>
              </w:rPr>
              <w:t>Rosemary thanked Roy for the report and complimented the case studies included</w:t>
            </w:r>
            <w:r w:rsidR="00C232E9">
              <w:rPr>
                <w:rFonts w:ascii="Arial" w:hAnsi="Arial" w:cs="Arial"/>
              </w:rPr>
              <w:t xml:space="preserve"> within</w:t>
            </w:r>
            <w:r w:rsidRPr="009B23BB">
              <w:rPr>
                <w:rFonts w:ascii="Arial" w:hAnsi="Arial" w:cs="Arial"/>
              </w:rPr>
              <w:t>.</w:t>
            </w:r>
          </w:p>
          <w:p w14:paraId="0CE63930" w14:textId="45B28EC9" w:rsidR="00F837CD" w:rsidRDefault="00056DA7" w:rsidP="0012703E">
            <w:pPr>
              <w:spacing w:before="120" w:after="120"/>
              <w:rPr>
                <w:rFonts w:ascii="Arial" w:hAnsi="Arial" w:cs="Arial"/>
              </w:rPr>
            </w:pPr>
            <w:r w:rsidRPr="00056DA7">
              <w:rPr>
                <w:rFonts w:ascii="Arial" w:hAnsi="Arial" w:cs="Arial"/>
              </w:rPr>
              <w:t>Vicki Bennett noted</w:t>
            </w:r>
            <w:r w:rsidR="007426DC">
              <w:rPr>
                <w:rFonts w:ascii="Arial" w:hAnsi="Arial" w:cs="Arial"/>
              </w:rPr>
              <w:t xml:space="preserve"> nothing to raise from LPF.</w:t>
            </w:r>
          </w:p>
          <w:p w14:paraId="6F740434" w14:textId="443FDCAC" w:rsidR="005D0BCE" w:rsidRDefault="005D0BCE" w:rsidP="00723DC6">
            <w:pPr>
              <w:pStyle w:val="paragraph"/>
              <w:spacing w:before="120" w:beforeAutospacing="0" w:after="120" w:afterAutospacing="0"/>
              <w:textAlignment w:val="baseline"/>
              <w:rPr>
                <w:rFonts w:ascii="Arial" w:hAnsi="Arial" w:cs="Arial"/>
              </w:rPr>
            </w:pPr>
            <w:r>
              <w:rPr>
                <w:rStyle w:val="normaltextrun"/>
                <w:rFonts w:ascii="Arial" w:hAnsi="Arial" w:cs="Arial"/>
                <w:b/>
                <w:bCs/>
              </w:rPr>
              <w:t>Recommendation</w:t>
            </w:r>
            <w:r>
              <w:rPr>
                <w:rStyle w:val="eop"/>
                <w:rFonts w:ascii="Arial" w:hAnsi="Arial" w:cs="Arial"/>
              </w:rPr>
              <w:t> </w:t>
            </w:r>
          </w:p>
          <w:p w14:paraId="2DB73FCF" w14:textId="18D36E99" w:rsidR="00F01FE2" w:rsidRPr="005D0BCE" w:rsidRDefault="005D0BCE" w:rsidP="00170895">
            <w:pPr>
              <w:pStyle w:val="paragraph"/>
              <w:spacing w:before="120" w:beforeAutospacing="0" w:after="120" w:afterAutospacing="0"/>
              <w:textAlignment w:val="baseline"/>
              <w:rPr>
                <w:rFonts w:ascii="Arial" w:hAnsi="Arial" w:cs="Arial"/>
                <w:bCs/>
              </w:rPr>
            </w:pPr>
            <w:r w:rsidRPr="00FF0760">
              <w:rPr>
                <w:rFonts w:ascii="Arial" w:hAnsi="Arial" w:cs="Arial"/>
                <w:bCs/>
              </w:rPr>
              <w:t xml:space="preserve">The </w:t>
            </w:r>
            <w:r>
              <w:rPr>
                <w:rFonts w:ascii="Arial" w:hAnsi="Arial" w:cs="Arial"/>
                <w:bCs/>
              </w:rPr>
              <w:t>Board</w:t>
            </w:r>
            <w:r w:rsidR="00170895">
              <w:rPr>
                <w:rFonts w:ascii="Arial" w:hAnsi="Arial" w:cs="Arial"/>
                <w:bCs/>
              </w:rPr>
              <w:t xml:space="preserve"> were </w:t>
            </w:r>
            <w:r w:rsidR="000148A3" w:rsidRPr="000148A3">
              <w:rPr>
                <w:rFonts w:ascii="Arial" w:hAnsi="Arial" w:cs="Arial"/>
                <w:bCs/>
              </w:rPr>
              <w:t>assured</w:t>
            </w:r>
            <w:r w:rsidR="000148A3" w:rsidRPr="00CC7948">
              <w:rPr>
                <w:rFonts w:ascii="Arial" w:hAnsi="Arial" w:cs="Arial"/>
                <w:bCs/>
              </w:rPr>
              <w:t xml:space="preserve"> </w:t>
            </w:r>
            <w:r w:rsidR="00F837CD" w:rsidRPr="00056F60">
              <w:rPr>
                <w:rFonts w:ascii="Arial" w:hAnsi="Arial" w:cs="Arial"/>
              </w:rPr>
              <w:t>that the work being done to support our workforce to feel included and supported is making real progress and having a positive impact for a range of staff.</w:t>
            </w:r>
          </w:p>
        </w:tc>
        <w:tc>
          <w:tcPr>
            <w:tcW w:w="1273" w:type="dxa"/>
          </w:tcPr>
          <w:p w14:paraId="6A17BA78" w14:textId="77777777" w:rsidR="00F01FE2" w:rsidRPr="005B41E4" w:rsidRDefault="00F01FE2" w:rsidP="007C3538">
            <w:pPr>
              <w:spacing w:after="120"/>
              <w:rPr>
                <w:rFonts w:ascii="Arial" w:hAnsi="Arial" w:cs="Arial"/>
                <w:b/>
                <w:bCs/>
                <w:sz w:val="22"/>
                <w:szCs w:val="22"/>
              </w:rPr>
            </w:pPr>
          </w:p>
          <w:p w14:paraId="2B59785E" w14:textId="77777777" w:rsidR="00F01FE2" w:rsidRPr="005B41E4" w:rsidRDefault="00F01FE2" w:rsidP="007C3538">
            <w:pPr>
              <w:spacing w:after="120"/>
              <w:jc w:val="right"/>
              <w:rPr>
                <w:rFonts w:ascii="Arial" w:hAnsi="Arial" w:cs="Arial"/>
                <w:b/>
                <w:bCs/>
                <w:sz w:val="20"/>
                <w:szCs w:val="20"/>
              </w:rPr>
            </w:pPr>
          </w:p>
        </w:tc>
      </w:tr>
      <w:tr w:rsidR="005D0BCE" w:rsidRPr="005B41E4" w14:paraId="18C1D928" w14:textId="77777777" w:rsidTr="005D0BCE">
        <w:tc>
          <w:tcPr>
            <w:tcW w:w="603" w:type="dxa"/>
          </w:tcPr>
          <w:p w14:paraId="24A919B9" w14:textId="77777777" w:rsidR="005D0BCE" w:rsidRPr="005B41E4" w:rsidRDefault="005D0BCE" w:rsidP="0020140E">
            <w:pPr>
              <w:spacing w:before="120" w:after="120"/>
              <w:rPr>
                <w:rFonts w:ascii="Arial" w:hAnsi="Arial" w:cs="Arial"/>
                <w:b/>
                <w:bCs/>
              </w:rPr>
            </w:pPr>
          </w:p>
        </w:tc>
        <w:tc>
          <w:tcPr>
            <w:tcW w:w="8013" w:type="dxa"/>
          </w:tcPr>
          <w:p w14:paraId="317F6E04" w14:textId="5FD2D565" w:rsidR="005D0BCE" w:rsidRDefault="005D0BCE" w:rsidP="005D0BCE">
            <w:pPr>
              <w:spacing w:before="120" w:after="120"/>
              <w:rPr>
                <w:rFonts w:ascii="Arial" w:hAnsi="Arial" w:cs="Arial"/>
                <w:b/>
              </w:rPr>
            </w:pPr>
            <w:r>
              <w:rPr>
                <w:rFonts w:ascii="Arial" w:hAnsi="Arial" w:cs="Arial"/>
                <w:b/>
                <w:bCs/>
              </w:rPr>
              <w:t>10.2</w:t>
            </w:r>
            <w:r>
              <w:rPr>
                <w:rFonts w:ascii="Arial" w:hAnsi="Arial" w:cs="Arial"/>
                <w:b/>
                <w:bCs/>
              </w:rPr>
              <w:tab/>
            </w:r>
            <w:r w:rsidR="003C5C13">
              <w:rPr>
                <w:rFonts w:ascii="Arial" w:hAnsi="Arial" w:cs="Arial"/>
                <w:b/>
              </w:rPr>
              <w:t>Public Sector Climate Change Duties Annual Report 2025</w:t>
            </w:r>
          </w:p>
          <w:p w14:paraId="13CCE909" w14:textId="1F8B6D2E" w:rsidR="00C54242" w:rsidRDefault="003D4378" w:rsidP="00262A2B">
            <w:pPr>
              <w:spacing w:before="120" w:after="120"/>
              <w:ind w:left="30"/>
              <w:textAlignment w:val="baseline"/>
              <w:rPr>
                <w:rStyle w:val="normaltextrun"/>
                <w:rFonts w:ascii="Arial" w:hAnsi="Arial" w:cs="Arial"/>
              </w:rPr>
            </w:pPr>
            <w:r>
              <w:rPr>
                <w:rFonts w:ascii="Arial" w:hAnsi="Arial" w:cs="Arial"/>
              </w:rPr>
              <w:t xml:space="preserve">David Ross advised this report had been discussed at </w:t>
            </w:r>
            <w:r w:rsidR="00262A2B">
              <w:rPr>
                <w:rFonts w:ascii="Arial" w:hAnsi="Arial" w:cs="Arial"/>
              </w:rPr>
              <w:t xml:space="preserve">the </w:t>
            </w:r>
            <w:r w:rsidR="00262A2B">
              <w:rPr>
                <w:rFonts w:ascii="Arial" w:eastAsia="Times New Roman" w:hAnsi="Arial" w:cs="Arial"/>
                <w:lang w:val="en-US" w:eastAsia="en-GB"/>
              </w:rPr>
              <w:t xml:space="preserve">Finance Performance </w:t>
            </w:r>
            <w:r w:rsidR="00056DA7">
              <w:rPr>
                <w:rFonts w:ascii="Arial" w:eastAsia="Times New Roman" w:hAnsi="Arial" w:cs="Arial"/>
                <w:lang w:val="en-US" w:eastAsia="en-GB"/>
              </w:rPr>
              <w:t>and</w:t>
            </w:r>
            <w:r w:rsidR="00262A2B">
              <w:rPr>
                <w:rFonts w:ascii="Arial" w:eastAsia="Times New Roman" w:hAnsi="Arial" w:cs="Arial"/>
                <w:lang w:val="en-US" w:eastAsia="en-GB"/>
              </w:rPr>
              <w:t xml:space="preserve"> Scrutiny Committee on 12</w:t>
            </w:r>
            <w:r w:rsidR="00262A2B" w:rsidRPr="00D93F5A">
              <w:rPr>
                <w:rFonts w:ascii="Arial" w:eastAsia="Times New Roman" w:hAnsi="Arial" w:cs="Arial"/>
                <w:vertAlign w:val="superscript"/>
                <w:lang w:val="en-US" w:eastAsia="en-GB"/>
              </w:rPr>
              <w:t>th</w:t>
            </w:r>
            <w:r w:rsidR="00262A2B">
              <w:rPr>
                <w:rFonts w:ascii="Arial" w:eastAsia="Times New Roman" w:hAnsi="Arial" w:cs="Arial"/>
                <w:lang w:val="en-US" w:eastAsia="en-GB"/>
              </w:rPr>
              <w:t xml:space="preserve"> November 2025 </w:t>
            </w:r>
            <w:r w:rsidR="00C54242">
              <w:rPr>
                <w:rFonts w:ascii="Arial" w:eastAsia="Times New Roman" w:hAnsi="Arial" w:cs="Arial"/>
                <w:lang w:val="en-US" w:eastAsia="en-GB"/>
              </w:rPr>
              <w:t xml:space="preserve">and </w:t>
            </w:r>
            <w:proofErr w:type="spellStart"/>
            <w:r w:rsidR="00E01A4E" w:rsidRPr="00E01A4E">
              <w:rPr>
                <w:rFonts w:ascii="Arial" w:eastAsia="Times New Roman" w:hAnsi="Arial" w:cs="Arial"/>
                <w:lang w:val="en-US" w:eastAsia="en-GB"/>
              </w:rPr>
              <w:t>i</w:t>
            </w:r>
            <w:r w:rsidR="00E01A4E" w:rsidRPr="00E01A4E">
              <w:rPr>
                <w:rStyle w:val="normaltextrun"/>
                <w:rFonts w:ascii="Arial" w:hAnsi="Arial" w:cs="Arial"/>
              </w:rPr>
              <w:t>ntroduced</w:t>
            </w:r>
            <w:proofErr w:type="spellEnd"/>
            <w:r w:rsidR="00E01A4E">
              <w:rPr>
                <w:rStyle w:val="normaltextrun"/>
                <w:rFonts w:ascii="Arial" w:hAnsi="Arial" w:cs="Arial"/>
                <w:b/>
                <w:bCs/>
              </w:rPr>
              <w:t xml:space="preserve"> </w:t>
            </w:r>
            <w:r w:rsidR="00262A2B" w:rsidRPr="00262A2B">
              <w:rPr>
                <w:rStyle w:val="normaltextrun"/>
                <w:rFonts w:ascii="Arial" w:hAnsi="Arial" w:cs="Arial"/>
              </w:rPr>
              <w:t xml:space="preserve">Lisa Cooper </w:t>
            </w:r>
            <w:r w:rsidR="00E01A4E">
              <w:rPr>
                <w:rStyle w:val="normaltextrun"/>
                <w:rFonts w:ascii="Arial" w:hAnsi="Arial" w:cs="Arial"/>
              </w:rPr>
              <w:t>who presented the report.</w:t>
            </w:r>
          </w:p>
          <w:p w14:paraId="04BD277E" w14:textId="294CD93A" w:rsidR="000C22B2" w:rsidRPr="000C22B2" w:rsidRDefault="000C22B2" w:rsidP="000C22B2">
            <w:pPr>
              <w:spacing w:before="120" w:after="120"/>
              <w:ind w:left="30"/>
              <w:textAlignment w:val="baseline"/>
              <w:rPr>
                <w:rFonts w:ascii="Arial" w:eastAsia="Times New Roman" w:hAnsi="Arial" w:cs="Arial"/>
                <w:lang w:eastAsia="en-GB"/>
              </w:rPr>
            </w:pPr>
            <w:r w:rsidRPr="000C22B2">
              <w:rPr>
                <w:rFonts w:ascii="Arial" w:eastAsia="Times New Roman" w:hAnsi="Arial" w:cs="Arial"/>
                <w:lang w:eastAsia="en-GB"/>
              </w:rPr>
              <w:t>Lisa Cooper introduced the report advising that it was presented to the IJB to seek agreement on the five priorities for the year ahead, as outlined in the assessment section.</w:t>
            </w:r>
          </w:p>
          <w:p w14:paraId="67A0B5C2" w14:textId="699A94A2" w:rsidR="000C22B2" w:rsidRPr="000C22B2" w:rsidRDefault="00E378DE" w:rsidP="000C22B2">
            <w:pPr>
              <w:spacing w:before="120" w:after="120"/>
              <w:ind w:left="30"/>
              <w:textAlignment w:val="baseline"/>
              <w:rPr>
                <w:rFonts w:ascii="Arial" w:eastAsia="Times New Roman" w:hAnsi="Arial" w:cs="Arial"/>
                <w:lang w:eastAsia="en-GB"/>
              </w:rPr>
            </w:pPr>
            <w:r>
              <w:rPr>
                <w:rFonts w:ascii="Arial" w:eastAsia="Times New Roman" w:hAnsi="Arial" w:cs="Arial"/>
                <w:lang w:eastAsia="en-GB"/>
              </w:rPr>
              <w:t>Lisa</w:t>
            </w:r>
            <w:r w:rsidR="000C22B2" w:rsidRPr="000C22B2">
              <w:rPr>
                <w:rFonts w:ascii="Arial" w:eastAsia="Times New Roman" w:hAnsi="Arial" w:cs="Arial"/>
                <w:lang w:eastAsia="en-GB"/>
              </w:rPr>
              <w:t xml:space="preserve"> noted that the report was prepared in line with the Climate Change (Scotland) Order 2015, which places a duty on public bodies to produce an annual report. This is Fife IJB’s ninth report, covering the period 2024–25, and includes five strategic priorities detailed on page 287. Lisa, who chairs the Climate Change Group, highlighted ongoing work with partner organisations to raise awareness and ensure compliance with statutory duties.</w:t>
            </w:r>
          </w:p>
          <w:p w14:paraId="1B69BB08" w14:textId="77777777" w:rsidR="000C22B2" w:rsidRPr="000C22B2" w:rsidRDefault="000C22B2" w:rsidP="000C22B2">
            <w:pPr>
              <w:spacing w:before="120" w:after="120"/>
              <w:ind w:left="30"/>
              <w:textAlignment w:val="baseline"/>
              <w:rPr>
                <w:rFonts w:ascii="Arial" w:eastAsia="Times New Roman" w:hAnsi="Arial" w:cs="Arial"/>
                <w:lang w:eastAsia="en-GB"/>
              </w:rPr>
            </w:pPr>
            <w:r w:rsidRPr="000C22B2">
              <w:rPr>
                <w:rFonts w:ascii="Arial" w:eastAsia="Times New Roman" w:hAnsi="Arial" w:cs="Arial"/>
                <w:lang w:eastAsia="en-GB"/>
              </w:rPr>
              <w:t>Avril Sweeney added that the priorities build on previous years, with a key focus on supporting partners, raising awareness, and delivering staff training. She noted that a number of staff have already completed carbon literacy training.</w:t>
            </w:r>
          </w:p>
          <w:p w14:paraId="6DC1CB3A" w14:textId="38D23B45" w:rsidR="007A7E50" w:rsidRPr="000C22B2" w:rsidRDefault="000C22B2" w:rsidP="000C22B2">
            <w:pPr>
              <w:spacing w:before="120" w:after="120"/>
              <w:ind w:left="30"/>
              <w:textAlignment w:val="baseline"/>
              <w:rPr>
                <w:rFonts w:ascii="Arial" w:eastAsia="Times New Roman" w:hAnsi="Arial" w:cs="Arial"/>
                <w:lang w:eastAsia="en-GB"/>
              </w:rPr>
            </w:pPr>
            <w:r w:rsidRPr="000C22B2">
              <w:rPr>
                <w:rFonts w:ascii="Arial" w:eastAsia="Times New Roman" w:hAnsi="Arial" w:cs="Arial"/>
                <w:lang w:eastAsia="en-GB"/>
              </w:rPr>
              <w:t>David Ross then invited David Alexander, Interim Chair of the Finance, Performance and Scrutiny Committee, to comment on Committee discussions before opening the floor to questions from Board members.</w:t>
            </w:r>
          </w:p>
          <w:p w14:paraId="678B469D" w14:textId="7D2B330D" w:rsidR="007A7E50" w:rsidRPr="008E7CE5" w:rsidRDefault="007A7E50" w:rsidP="008E7CE5">
            <w:pPr>
              <w:spacing w:before="120" w:after="120"/>
              <w:ind w:left="30"/>
              <w:textAlignment w:val="baseline"/>
              <w:rPr>
                <w:rStyle w:val="normaltextrun"/>
                <w:rFonts w:ascii="Arial" w:eastAsia="Times New Roman" w:hAnsi="Arial"/>
                <w:lang w:val="en-US" w:eastAsia="en-GB"/>
              </w:rPr>
            </w:pPr>
            <w:r>
              <w:rPr>
                <w:rStyle w:val="normaltextrun"/>
                <w:rFonts w:ascii="Arial" w:eastAsia="Times New Roman" w:hAnsi="Arial" w:cs="Arial"/>
                <w:lang w:val="en-US" w:eastAsia="en-GB"/>
              </w:rPr>
              <w:t>D</w:t>
            </w:r>
            <w:r>
              <w:rPr>
                <w:rStyle w:val="normaltextrun"/>
                <w:rFonts w:ascii="Arial" w:eastAsia="Times New Roman" w:hAnsi="Arial"/>
                <w:lang w:val="en-US" w:eastAsia="en-GB"/>
              </w:rPr>
              <w:t xml:space="preserve">avid Alexander </w:t>
            </w:r>
            <w:r w:rsidR="008E7CE5">
              <w:rPr>
                <w:rStyle w:val="normaltextrun"/>
                <w:rFonts w:ascii="Arial" w:eastAsia="Times New Roman" w:hAnsi="Arial"/>
                <w:lang w:val="en-US" w:eastAsia="en-GB"/>
              </w:rPr>
              <w:t>confirmed nothing to add from committee.</w:t>
            </w:r>
          </w:p>
          <w:p w14:paraId="5D7778DF" w14:textId="77777777" w:rsidR="00EC78C6" w:rsidRDefault="00EC78C6" w:rsidP="00EC78C6">
            <w:pPr>
              <w:spacing w:before="120" w:after="120"/>
              <w:ind w:left="30"/>
              <w:rPr>
                <w:rFonts w:ascii="Arial" w:hAnsi="Arial" w:cs="Arial"/>
                <w:b/>
              </w:rPr>
            </w:pPr>
            <w:r>
              <w:rPr>
                <w:rFonts w:ascii="Arial" w:hAnsi="Arial" w:cs="Arial"/>
                <w:b/>
              </w:rPr>
              <w:t>Recommendation</w:t>
            </w:r>
          </w:p>
          <w:p w14:paraId="064CA1FB" w14:textId="263D3176" w:rsidR="003D4378" w:rsidRPr="00170895" w:rsidRDefault="00EC78C6" w:rsidP="00170895">
            <w:pPr>
              <w:spacing w:before="120" w:after="120"/>
              <w:ind w:left="30"/>
              <w:rPr>
                <w:rFonts w:ascii="Arial" w:hAnsi="Arial" w:cs="Arial"/>
              </w:rPr>
            </w:pPr>
            <w:r>
              <w:rPr>
                <w:rFonts w:ascii="Arial" w:hAnsi="Arial" w:cs="Arial"/>
              </w:rPr>
              <w:t xml:space="preserve">The Board </w:t>
            </w:r>
            <w:r w:rsidR="003C5C13">
              <w:rPr>
                <w:rFonts w:ascii="Arial" w:hAnsi="Arial" w:cs="Arial"/>
              </w:rPr>
              <w:t>discussed the report and agreed the 5 priorities highlighted for the year ahead as outlined in the assessment section of the report.</w:t>
            </w:r>
          </w:p>
        </w:tc>
        <w:tc>
          <w:tcPr>
            <w:tcW w:w="1273" w:type="dxa"/>
          </w:tcPr>
          <w:p w14:paraId="44EED082" w14:textId="77777777" w:rsidR="005D0BCE" w:rsidRPr="005B41E4" w:rsidRDefault="005D0BCE" w:rsidP="007C3538">
            <w:pPr>
              <w:spacing w:after="120"/>
              <w:rPr>
                <w:rFonts w:ascii="Arial" w:hAnsi="Arial" w:cs="Arial"/>
                <w:b/>
                <w:bCs/>
                <w:sz w:val="22"/>
                <w:szCs w:val="22"/>
              </w:rPr>
            </w:pPr>
          </w:p>
        </w:tc>
      </w:tr>
      <w:tr w:rsidR="00F01FE2" w:rsidRPr="005B41E4" w14:paraId="6786EA94" w14:textId="77777777" w:rsidTr="005D0BCE">
        <w:tc>
          <w:tcPr>
            <w:tcW w:w="603" w:type="dxa"/>
          </w:tcPr>
          <w:p w14:paraId="115E3152" w14:textId="77777777" w:rsidR="00F01FE2" w:rsidRPr="005B41E4" w:rsidRDefault="00F01FE2" w:rsidP="0020140E">
            <w:pPr>
              <w:spacing w:before="120" w:after="120"/>
              <w:rPr>
                <w:rFonts w:ascii="Arial" w:hAnsi="Arial" w:cs="Arial"/>
                <w:b/>
                <w:bCs/>
              </w:rPr>
            </w:pPr>
            <w:r w:rsidRPr="005B41E4">
              <w:rPr>
                <w:rFonts w:ascii="Arial" w:hAnsi="Arial" w:cs="Arial"/>
                <w:b/>
                <w:bCs/>
              </w:rPr>
              <w:lastRenderedPageBreak/>
              <w:t>11</w:t>
            </w:r>
          </w:p>
        </w:tc>
        <w:tc>
          <w:tcPr>
            <w:tcW w:w="8013" w:type="dxa"/>
          </w:tcPr>
          <w:p w14:paraId="6596C697" w14:textId="77777777" w:rsidR="00F01FE2" w:rsidRPr="00B6409F" w:rsidRDefault="00F01FE2" w:rsidP="009A0EAF">
            <w:pPr>
              <w:spacing w:before="120" w:after="120"/>
              <w:rPr>
                <w:rFonts w:ascii="Arial" w:hAnsi="Arial" w:cs="Arial"/>
                <w:b/>
                <w:bCs/>
              </w:rPr>
            </w:pPr>
            <w:r w:rsidRPr="00B6409F">
              <w:rPr>
                <w:rFonts w:ascii="Arial" w:hAnsi="Arial" w:cs="Arial"/>
                <w:b/>
                <w:bCs/>
              </w:rPr>
              <w:t>MINUTES OF GOVERNANCE COMMITTEES / LOCAL PARTNERSHIP FORUM / ITEMS TO BE HIGHLIGHTED</w:t>
            </w:r>
          </w:p>
          <w:p w14:paraId="3416C1FA" w14:textId="681C6484" w:rsidR="007358BB" w:rsidRPr="00B6409F" w:rsidRDefault="00F01FE2" w:rsidP="007358BB">
            <w:pPr>
              <w:autoSpaceDE w:val="0"/>
              <w:autoSpaceDN w:val="0"/>
              <w:adjustRightInd w:val="0"/>
              <w:spacing w:before="120" w:after="120"/>
              <w:rPr>
                <w:rFonts w:ascii="Arial" w:hAnsi="Arial" w:cs="Arial"/>
                <w:kern w:val="0"/>
              </w:rPr>
            </w:pPr>
            <w:r w:rsidRPr="00B6409F">
              <w:rPr>
                <w:rFonts w:ascii="Arial" w:hAnsi="Arial" w:cs="Arial"/>
                <w:kern w:val="0"/>
              </w:rPr>
              <w:t>The minutes of the following Governance Committees were provided for information:</w:t>
            </w:r>
          </w:p>
          <w:p w14:paraId="311B7CAB" w14:textId="77777777" w:rsidR="00E07319" w:rsidRDefault="00E07319" w:rsidP="00E07319">
            <w:pPr>
              <w:pStyle w:val="summarydetails"/>
              <w:numPr>
                <w:ilvl w:val="0"/>
                <w:numId w:val="34"/>
              </w:numPr>
              <w:spacing w:before="120" w:after="120"/>
              <w:rPr>
                <w:rStyle w:val="normaltextrun"/>
              </w:rPr>
            </w:pPr>
            <w:r>
              <w:rPr>
                <w:rStyle w:val="normaltextrun"/>
              </w:rPr>
              <w:t>Strategic Planning Group – 3 September 2025</w:t>
            </w:r>
          </w:p>
          <w:p w14:paraId="068A684B" w14:textId="77777777" w:rsidR="00E07319" w:rsidRDefault="00E07319" w:rsidP="00E07319">
            <w:pPr>
              <w:pStyle w:val="summarydetails"/>
              <w:numPr>
                <w:ilvl w:val="0"/>
                <w:numId w:val="34"/>
              </w:numPr>
              <w:spacing w:before="120" w:after="120"/>
              <w:rPr>
                <w:rStyle w:val="normaltextrun"/>
              </w:rPr>
            </w:pPr>
            <w:r w:rsidRPr="00890E17">
              <w:rPr>
                <w:rStyle w:val="normaltextrun"/>
              </w:rPr>
              <w:t xml:space="preserve">Quality &amp; Communities Committee – </w:t>
            </w:r>
            <w:r>
              <w:rPr>
                <w:rStyle w:val="normaltextrun"/>
              </w:rPr>
              <w:t>5 September 2025</w:t>
            </w:r>
          </w:p>
          <w:p w14:paraId="06CFB342" w14:textId="77777777" w:rsidR="00E07319" w:rsidRDefault="00E07319" w:rsidP="00E07319">
            <w:pPr>
              <w:pStyle w:val="summarydetails"/>
              <w:numPr>
                <w:ilvl w:val="0"/>
                <w:numId w:val="34"/>
              </w:numPr>
              <w:spacing w:before="120" w:after="120"/>
              <w:rPr>
                <w:rStyle w:val="normaltextrun"/>
              </w:rPr>
            </w:pPr>
            <w:r>
              <w:rPr>
                <w:rStyle w:val="normaltextrun"/>
              </w:rPr>
              <w:t>Local Partnership Forum – 16 September 2025</w:t>
            </w:r>
          </w:p>
          <w:p w14:paraId="691C8C51" w14:textId="77777777" w:rsidR="00E07319" w:rsidRDefault="00E07319" w:rsidP="00E07319">
            <w:pPr>
              <w:pStyle w:val="summarydetails"/>
              <w:numPr>
                <w:ilvl w:val="0"/>
                <w:numId w:val="34"/>
              </w:numPr>
              <w:spacing w:before="120" w:after="120"/>
              <w:rPr>
                <w:rStyle w:val="normaltextrun"/>
              </w:rPr>
            </w:pPr>
            <w:r w:rsidRPr="00890E17">
              <w:rPr>
                <w:rStyle w:val="normaltextrun"/>
              </w:rPr>
              <w:t>Finance, Performance &amp; Scrutiny</w:t>
            </w:r>
            <w:r>
              <w:rPr>
                <w:rStyle w:val="normaltextrun"/>
              </w:rPr>
              <w:t xml:space="preserve"> Committee</w:t>
            </w:r>
            <w:r w:rsidRPr="00890E17">
              <w:rPr>
                <w:rStyle w:val="normaltextrun"/>
              </w:rPr>
              <w:t xml:space="preserve"> – </w:t>
            </w:r>
            <w:r>
              <w:rPr>
                <w:rStyle w:val="normaltextrun"/>
              </w:rPr>
              <w:t>17 September 2025</w:t>
            </w:r>
          </w:p>
          <w:p w14:paraId="073FF91D" w14:textId="77777777" w:rsidR="00E07319" w:rsidRDefault="00E07319" w:rsidP="00E07319">
            <w:pPr>
              <w:pStyle w:val="summarydetails"/>
              <w:numPr>
                <w:ilvl w:val="0"/>
                <w:numId w:val="34"/>
              </w:numPr>
              <w:spacing w:before="120" w:after="120"/>
              <w:rPr>
                <w:rStyle w:val="normaltextrun"/>
              </w:rPr>
            </w:pPr>
            <w:r w:rsidRPr="00890E17">
              <w:rPr>
                <w:rStyle w:val="normaltextrun"/>
              </w:rPr>
              <w:t xml:space="preserve">Audit and Assurance Committee – </w:t>
            </w:r>
            <w:r>
              <w:rPr>
                <w:rStyle w:val="normaltextrun"/>
              </w:rPr>
              <w:t>19 September 2025</w:t>
            </w:r>
          </w:p>
          <w:p w14:paraId="70655D18" w14:textId="583ACE57" w:rsidR="00F01FE2" w:rsidRPr="00B6409F" w:rsidRDefault="00F01FE2" w:rsidP="00A30304">
            <w:pPr>
              <w:autoSpaceDE w:val="0"/>
              <w:autoSpaceDN w:val="0"/>
              <w:adjustRightInd w:val="0"/>
              <w:spacing w:before="120" w:after="120"/>
              <w:rPr>
                <w:rFonts w:ascii="Arial" w:hAnsi="Arial" w:cs="Arial"/>
              </w:rPr>
            </w:pPr>
            <w:r w:rsidRPr="00B6409F">
              <w:rPr>
                <w:rFonts w:ascii="Arial" w:hAnsi="Arial" w:cs="Arial"/>
                <w:kern w:val="0"/>
              </w:rPr>
              <w:t>David Ross requested that any queries on the above were directed to the Committee Chair due to timescales.</w:t>
            </w:r>
          </w:p>
        </w:tc>
        <w:tc>
          <w:tcPr>
            <w:tcW w:w="1273" w:type="dxa"/>
          </w:tcPr>
          <w:p w14:paraId="7BB15495" w14:textId="77777777" w:rsidR="00F01FE2" w:rsidRPr="005B41E4" w:rsidRDefault="00F01FE2" w:rsidP="00E147AB">
            <w:pPr>
              <w:spacing w:before="120" w:after="240" w:line="360" w:lineRule="auto"/>
              <w:jc w:val="right"/>
              <w:rPr>
                <w:rFonts w:ascii="Arial" w:hAnsi="Arial" w:cs="Arial"/>
                <w:b/>
                <w:bCs/>
              </w:rPr>
            </w:pPr>
          </w:p>
          <w:p w14:paraId="5D06C380" w14:textId="77777777" w:rsidR="00F01FE2" w:rsidRPr="005B41E4" w:rsidRDefault="00F01FE2" w:rsidP="00984257">
            <w:pPr>
              <w:spacing w:before="480"/>
              <w:jc w:val="center"/>
              <w:rPr>
                <w:rFonts w:ascii="Arial" w:hAnsi="Arial" w:cs="Arial"/>
                <w:b/>
                <w:bCs/>
                <w:sz w:val="20"/>
                <w:szCs w:val="20"/>
              </w:rPr>
            </w:pPr>
          </w:p>
        </w:tc>
      </w:tr>
      <w:tr w:rsidR="00F01FE2" w:rsidRPr="005B41E4" w14:paraId="57D11EE9" w14:textId="77777777" w:rsidTr="005D0BCE">
        <w:tc>
          <w:tcPr>
            <w:tcW w:w="603" w:type="dxa"/>
          </w:tcPr>
          <w:p w14:paraId="3DE20AE1" w14:textId="77777777" w:rsidR="00F01FE2" w:rsidRPr="005B41E4" w:rsidRDefault="00F01FE2" w:rsidP="0020140E">
            <w:pPr>
              <w:spacing w:before="120" w:after="120"/>
              <w:rPr>
                <w:rFonts w:ascii="Arial" w:hAnsi="Arial" w:cs="Arial"/>
                <w:b/>
                <w:bCs/>
              </w:rPr>
            </w:pPr>
            <w:r w:rsidRPr="005B41E4">
              <w:rPr>
                <w:rFonts w:ascii="Arial" w:hAnsi="Arial" w:cs="Arial"/>
                <w:b/>
                <w:bCs/>
              </w:rPr>
              <w:t>12</w:t>
            </w:r>
          </w:p>
        </w:tc>
        <w:tc>
          <w:tcPr>
            <w:tcW w:w="8013" w:type="dxa"/>
          </w:tcPr>
          <w:p w14:paraId="23C82EC9" w14:textId="77777777" w:rsidR="00F01FE2" w:rsidRPr="00B6409F" w:rsidRDefault="00F01FE2" w:rsidP="0020140E">
            <w:pPr>
              <w:spacing w:before="120" w:after="120"/>
              <w:ind w:left="567" w:hanging="567"/>
              <w:rPr>
                <w:rFonts w:ascii="Arial" w:hAnsi="Arial" w:cs="Arial"/>
                <w:b/>
                <w:bCs/>
              </w:rPr>
            </w:pPr>
            <w:r w:rsidRPr="00B6409F">
              <w:rPr>
                <w:rFonts w:ascii="Arial" w:hAnsi="Arial" w:cs="Arial"/>
                <w:b/>
                <w:bCs/>
              </w:rPr>
              <w:t>AOCB</w:t>
            </w:r>
          </w:p>
          <w:p w14:paraId="51B78EB7" w14:textId="00808096" w:rsidR="00F01FE2" w:rsidRPr="00B6409F" w:rsidRDefault="00F01FE2" w:rsidP="00984257">
            <w:pPr>
              <w:autoSpaceDE w:val="0"/>
              <w:autoSpaceDN w:val="0"/>
              <w:adjustRightInd w:val="0"/>
              <w:rPr>
                <w:rFonts w:ascii="Arial" w:hAnsi="Arial" w:cs="Arial"/>
                <w:kern w:val="0"/>
              </w:rPr>
            </w:pPr>
            <w:r w:rsidRPr="00B6409F">
              <w:rPr>
                <w:rFonts w:ascii="Arial" w:hAnsi="Arial" w:cs="Arial"/>
                <w:kern w:val="0"/>
              </w:rPr>
              <w:t>As the Chair had not been alerted prior to the meeting of any other business to be raised under this item the meeting was closed by the Chair confirming the dates of the next meeting.</w:t>
            </w:r>
          </w:p>
          <w:p w14:paraId="09EAD714" w14:textId="77777777" w:rsidR="005B41E4" w:rsidRPr="00B6409F" w:rsidRDefault="005B41E4" w:rsidP="00984257">
            <w:pPr>
              <w:autoSpaceDE w:val="0"/>
              <w:autoSpaceDN w:val="0"/>
              <w:adjustRightInd w:val="0"/>
              <w:rPr>
                <w:rFonts w:ascii="Arial" w:hAnsi="Arial" w:cs="Arial"/>
                <w:b/>
                <w:bCs/>
              </w:rPr>
            </w:pPr>
          </w:p>
        </w:tc>
        <w:tc>
          <w:tcPr>
            <w:tcW w:w="1273" w:type="dxa"/>
          </w:tcPr>
          <w:p w14:paraId="1149D084" w14:textId="77777777" w:rsidR="00F01FE2" w:rsidRPr="005B41E4" w:rsidRDefault="00F01FE2" w:rsidP="001C6311">
            <w:pPr>
              <w:spacing w:before="120" w:after="120"/>
              <w:jc w:val="right"/>
              <w:rPr>
                <w:rFonts w:ascii="Arial" w:hAnsi="Arial" w:cs="Arial"/>
                <w:b/>
                <w:bCs/>
                <w:sz w:val="22"/>
                <w:szCs w:val="22"/>
              </w:rPr>
            </w:pPr>
          </w:p>
        </w:tc>
      </w:tr>
      <w:tr w:rsidR="00F01FE2" w:rsidRPr="005B41E4" w14:paraId="31BFAE26" w14:textId="77777777" w:rsidTr="005D0BCE">
        <w:tc>
          <w:tcPr>
            <w:tcW w:w="603" w:type="dxa"/>
          </w:tcPr>
          <w:p w14:paraId="0C9BAB03" w14:textId="77777777" w:rsidR="00F01FE2" w:rsidRPr="005B41E4" w:rsidRDefault="00F01FE2" w:rsidP="0020140E">
            <w:pPr>
              <w:spacing w:before="120" w:after="120"/>
              <w:rPr>
                <w:rFonts w:ascii="Arial" w:hAnsi="Arial" w:cs="Arial"/>
                <w:b/>
                <w:bCs/>
              </w:rPr>
            </w:pPr>
            <w:r w:rsidRPr="005B41E4">
              <w:rPr>
                <w:rFonts w:ascii="Arial" w:hAnsi="Arial" w:cs="Arial"/>
                <w:b/>
                <w:bCs/>
              </w:rPr>
              <w:t>13</w:t>
            </w:r>
          </w:p>
        </w:tc>
        <w:tc>
          <w:tcPr>
            <w:tcW w:w="8013" w:type="dxa"/>
          </w:tcPr>
          <w:p w14:paraId="4AFC47D0" w14:textId="469C9803" w:rsidR="00F01FE2" w:rsidRPr="00B6409F" w:rsidRDefault="00F01FE2" w:rsidP="0020140E">
            <w:pPr>
              <w:spacing w:before="120" w:after="120"/>
              <w:ind w:left="567" w:hanging="567"/>
              <w:rPr>
                <w:rFonts w:ascii="Arial" w:hAnsi="Arial" w:cs="Arial"/>
                <w:b/>
                <w:bCs/>
              </w:rPr>
            </w:pPr>
            <w:r w:rsidRPr="00B6409F">
              <w:rPr>
                <w:rFonts w:ascii="Arial" w:hAnsi="Arial" w:cs="Arial"/>
                <w:b/>
                <w:bCs/>
              </w:rPr>
              <w:t>DATE OF NEXT MEETING</w:t>
            </w:r>
          </w:p>
          <w:p w14:paraId="1DB2A172" w14:textId="6B933EBF" w:rsidR="00F01FE2" w:rsidRPr="00B6409F" w:rsidRDefault="00AC3E17" w:rsidP="00AC3E17">
            <w:pPr>
              <w:spacing w:before="120" w:after="120"/>
              <w:rPr>
                <w:rFonts w:ascii="Arial" w:hAnsi="Arial" w:cs="Arial"/>
                <w:b/>
                <w:bCs/>
              </w:rPr>
            </w:pPr>
            <w:r w:rsidRPr="00C50C2E">
              <w:rPr>
                <w:rFonts w:ascii="Arial" w:hAnsi="Arial" w:cs="Arial"/>
              </w:rPr>
              <w:t xml:space="preserve">INTEGRATION JOINT BOARD – </w:t>
            </w:r>
            <w:r>
              <w:rPr>
                <w:rFonts w:ascii="Arial" w:hAnsi="Arial" w:cs="Arial"/>
              </w:rPr>
              <w:t>WEDNESDAY 28 JANUARY</w:t>
            </w:r>
            <w:r w:rsidRPr="00C50C2E">
              <w:rPr>
                <w:rFonts w:ascii="Arial" w:hAnsi="Arial" w:cs="Arial"/>
              </w:rPr>
              <w:t xml:space="preserve"> 202</w:t>
            </w:r>
            <w:r>
              <w:rPr>
                <w:rFonts w:ascii="Arial" w:hAnsi="Arial" w:cs="Arial"/>
              </w:rPr>
              <w:t>6</w:t>
            </w:r>
          </w:p>
        </w:tc>
        <w:tc>
          <w:tcPr>
            <w:tcW w:w="1273" w:type="dxa"/>
          </w:tcPr>
          <w:p w14:paraId="68E84583" w14:textId="77777777" w:rsidR="00F01FE2" w:rsidRPr="005B41E4" w:rsidRDefault="00F01FE2" w:rsidP="0020140E">
            <w:pPr>
              <w:spacing w:before="120" w:after="120"/>
              <w:jc w:val="right"/>
              <w:rPr>
                <w:rFonts w:ascii="Arial" w:hAnsi="Arial" w:cs="Arial"/>
                <w:b/>
                <w:bCs/>
              </w:rPr>
            </w:pPr>
          </w:p>
        </w:tc>
      </w:tr>
    </w:tbl>
    <w:p w14:paraId="2188AF70" w14:textId="77777777" w:rsidR="009F7CE2" w:rsidRPr="00423051" w:rsidRDefault="009F7CE2" w:rsidP="003A1985">
      <w:pPr>
        <w:pStyle w:val="NoSpacing"/>
        <w:spacing w:before="120" w:after="120"/>
      </w:pPr>
    </w:p>
    <w:sectPr w:rsidR="009F7CE2" w:rsidRPr="00423051" w:rsidSect="007B3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8B1"/>
    <w:multiLevelType w:val="multilevel"/>
    <w:tmpl w:val="B11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905A9"/>
    <w:multiLevelType w:val="hybridMultilevel"/>
    <w:tmpl w:val="C24A3B1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3B3279D"/>
    <w:multiLevelType w:val="hybridMultilevel"/>
    <w:tmpl w:val="E0A2338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 w15:restartNumberingAfterBreak="0">
    <w:nsid w:val="046F3409"/>
    <w:multiLevelType w:val="hybridMultilevel"/>
    <w:tmpl w:val="E9CE0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A004F"/>
    <w:multiLevelType w:val="multilevel"/>
    <w:tmpl w:val="1CD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423BD"/>
    <w:multiLevelType w:val="hybridMultilevel"/>
    <w:tmpl w:val="72C8E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C1184"/>
    <w:multiLevelType w:val="hybridMultilevel"/>
    <w:tmpl w:val="2F4249B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10E26B92"/>
    <w:multiLevelType w:val="hybridMultilevel"/>
    <w:tmpl w:val="22322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2157AD"/>
    <w:multiLevelType w:val="hybridMultilevel"/>
    <w:tmpl w:val="A6EEA59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9" w15:restartNumberingAfterBreak="0">
    <w:nsid w:val="125F7A2B"/>
    <w:multiLevelType w:val="multilevel"/>
    <w:tmpl w:val="43A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31E18"/>
    <w:multiLevelType w:val="multilevel"/>
    <w:tmpl w:val="8798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F1B95"/>
    <w:multiLevelType w:val="hybridMultilevel"/>
    <w:tmpl w:val="AE800E6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2" w15:restartNumberingAfterBreak="0">
    <w:nsid w:val="1B5129A5"/>
    <w:multiLevelType w:val="multilevel"/>
    <w:tmpl w:val="D1A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A11FD1"/>
    <w:multiLevelType w:val="hybridMultilevel"/>
    <w:tmpl w:val="B8BA4EBC"/>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4" w15:restartNumberingAfterBreak="0">
    <w:nsid w:val="1DA62B49"/>
    <w:multiLevelType w:val="hybridMultilevel"/>
    <w:tmpl w:val="94BE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E44E3"/>
    <w:multiLevelType w:val="hybridMultilevel"/>
    <w:tmpl w:val="D03A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00FC0"/>
    <w:multiLevelType w:val="hybridMultilevel"/>
    <w:tmpl w:val="FB1E611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7" w15:restartNumberingAfterBreak="0">
    <w:nsid w:val="272D2373"/>
    <w:multiLevelType w:val="hybridMultilevel"/>
    <w:tmpl w:val="78FE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F6BB7"/>
    <w:multiLevelType w:val="multilevel"/>
    <w:tmpl w:val="26C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175D78"/>
    <w:multiLevelType w:val="hybridMultilevel"/>
    <w:tmpl w:val="08E22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9D6302"/>
    <w:multiLevelType w:val="multilevel"/>
    <w:tmpl w:val="29B0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644971"/>
    <w:multiLevelType w:val="hybridMultilevel"/>
    <w:tmpl w:val="885808C2"/>
    <w:lvl w:ilvl="0" w:tplc="A80C7E2C">
      <w:start w:val="1"/>
      <w:numFmt w:val="bullet"/>
      <w:lvlText w:val=""/>
      <w:lvlJc w:val="left"/>
      <w:pPr>
        <w:ind w:left="391" w:hanging="360"/>
      </w:pPr>
      <w:rPr>
        <w:rFonts w:ascii="Symbol" w:hAnsi="Symbol" w:hint="default"/>
      </w:rPr>
    </w:lvl>
    <w:lvl w:ilvl="1" w:tplc="D3B2E6FC">
      <w:start w:val="1"/>
      <w:numFmt w:val="bullet"/>
      <w:lvlText w:val="o"/>
      <w:lvlJc w:val="left"/>
      <w:pPr>
        <w:ind w:left="1111" w:hanging="360"/>
      </w:pPr>
      <w:rPr>
        <w:rFonts w:ascii="Courier New" w:hAnsi="Courier New" w:hint="default"/>
      </w:rPr>
    </w:lvl>
    <w:lvl w:ilvl="2" w:tplc="14927744">
      <w:start w:val="1"/>
      <w:numFmt w:val="bullet"/>
      <w:lvlText w:val=""/>
      <w:lvlJc w:val="left"/>
      <w:pPr>
        <w:ind w:left="1831" w:hanging="360"/>
      </w:pPr>
      <w:rPr>
        <w:rFonts w:ascii="Wingdings" w:hAnsi="Wingdings" w:hint="default"/>
      </w:rPr>
    </w:lvl>
    <w:lvl w:ilvl="3" w:tplc="D0001216">
      <w:start w:val="1"/>
      <w:numFmt w:val="bullet"/>
      <w:lvlText w:val=""/>
      <w:lvlJc w:val="left"/>
      <w:pPr>
        <w:ind w:left="2551" w:hanging="360"/>
      </w:pPr>
      <w:rPr>
        <w:rFonts w:ascii="Symbol" w:hAnsi="Symbol" w:hint="default"/>
      </w:rPr>
    </w:lvl>
    <w:lvl w:ilvl="4" w:tplc="43301264">
      <w:start w:val="1"/>
      <w:numFmt w:val="bullet"/>
      <w:lvlText w:val="o"/>
      <w:lvlJc w:val="left"/>
      <w:pPr>
        <w:ind w:left="3271" w:hanging="360"/>
      </w:pPr>
      <w:rPr>
        <w:rFonts w:ascii="Courier New" w:hAnsi="Courier New" w:hint="default"/>
      </w:rPr>
    </w:lvl>
    <w:lvl w:ilvl="5" w:tplc="D9C61E36">
      <w:start w:val="1"/>
      <w:numFmt w:val="bullet"/>
      <w:lvlText w:val=""/>
      <w:lvlJc w:val="left"/>
      <w:pPr>
        <w:ind w:left="3991" w:hanging="360"/>
      </w:pPr>
      <w:rPr>
        <w:rFonts w:ascii="Wingdings" w:hAnsi="Wingdings" w:hint="default"/>
      </w:rPr>
    </w:lvl>
    <w:lvl w:ilvl="6" w:tplc="60169390">
      <w:start w:val="1"/>
      <w:numFmt w:val="bullet"/>
      <w:lvlText w:val=""/>
      <w:lvlJc w:val="left"/>
      <w:pPr>
        <w:ind w:left="4711" w:hanging="360"/>
      </w:pPr>
      <w:rPr>
        <w:rFonts w:ascii="Symbol" w:hAnsi="Symbol" w:hint="default"/>
      </w:rPr>
    </w:lvl>
    <w:lvl w:ilvl="7" w:tplc="96E07B68">
      <w:start w:val="1"/>
      <w:numFmt w:val="bullet"/>
      <w:lvlText w:val="o"/>
      <w:lvlJc w:val="left"/>
      <w:pPr>
        <w:ind w:left="5431" w:hanging="360"/>
      </w:pPr>
      <w:rPr>
        <w:rFonts w:ascii="Courier New" w:hAnsi="Courier New" w:hint="default"/>
      </w:rPr>
    </w:lvl>
    <w:lvl w:ilvl="8" w:tplc="E6284B1A">
      <w:start w:val="1"/>
      <w:numFmt w:val="bullet"/>
      <w:lvlText w:val=""/>
      <w:lvlJc w:val="left"/>
      <w:pPr>
        <w:ind w:left="6151" w:hanging="360"/>
      </w:pPr>
      <w:rPr>
        <w:rFonts w:ascii="Wingdings" w:hAnsi="Wingdings" w:hint="default"/>
      </w:rPr>
    </w:lvl>
  </w:abstractNum>
  <w:abstractNum w:abstractNumId="22" w15:restartNumberingAfterBreak="0">
    <w:nsid w:val="316E7C83"/>
    <w:multiLevelType w:val="multilevel"/>
    <w:tmpl w:val="08F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C4614"/>
    <w:multiLevelType w:val="hybridMultilevel"/>
    <w:tmpl w:val="3636FF14"/>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4" w15:restartNumberingAfterBreak="0">
    <w:nsid w:val="349E4CAC"/>
    <w:multiLevelType w:val="multilevel"/>
    <w:tmpl w:val="2B00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736D40"/>
    <w:multiLevelType w:val="multilevel"/>
    <w:tmpl w:val="117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B975B0"/>
    <w:multiLevelType w:val="multilevel"/>
    <w:tmpl w:val="708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F6293A"/>
    <w:multiLevelType w:val="multilevel"/>
    <w:tmpl w:val="7D4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171BDC"/>
    <w:multiLevelType w:val="hybridMultilevel"/>
    <w:tmpl w:val="6768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47E05"/>
    <w:multiLevelType w:val="hybridMultilevel"/>
    <w:tmpl w:val="4F9A4258"/>
    <w:lvl w:ilvl="0" w:tplc="A80C7E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12BA3"/>
    <w:multiLevelType w:val="hybridMultilevel"/>
    <w:tmpl w:val="827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CC5E5C"/>
    <w:multiLevelType w:val="multilevel"/>
    <w:tmpl w:val="734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FF34AB"/>
    <w:multiLevelType w:val="multilevel"/>
    <w:tmpl w:val="66E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3E76C5"/>
    <w:multiLevelType w:val="multilevel"/>
    <w:tmpl w:val="559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70455F"/>
    <w:multiLevelType w:val="multilevel"/>
    <w:tmpl w:val="003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0B76F9"/>
    <w:multiLevelType w:val="hybridMultilevel"/>
    <w:tmpl w:val="DE168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A9860D6"/>
    <w:multiLevelType w:val="hybridMultilevel"/>
    <w:tmpl w:val="8DDE0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694178"/>
    <w:multiLevelType w:val="multilevel"/>
    <w:tmpl w:val="A5B6C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4719F6"/>
    <w:multiLevelType w:val="hybridMultilevel"/>
    <w:tmpl w:val="51CEA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910B90"/>
    <w:multiLevelType w:val="hybridMultilevel"/>
    <w:tmpl w:val="A83A523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0" w15:restartNumberingAfterBreak="0">
    <w:nsid w:val="587717A2"/>
    <w:multiLevelType w:val="hybridMultilevel"/>
    <w:tmpl w:val="E674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B136AA"/>
    <w:multiLevelType w:val="hybridMultilevel"/>
    <w:tmpl w:val="9EB0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403816"/>
    <w:multiLevelType w:val="multilevel"/>
    <w:tmpl w:val="C8D6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A82BC2"/>
    <w:multiLevelType w:val="multilevel"/>
    <w:tmpl w:val="C36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C916FB"/>
    <w:multiLevelType w:val="hybridMultilevel"/>
    <w:tmpl w:val="B5946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BA5479"/>
    <w:multiLevelType w:val="hybridMultilevel"/>
    <w:tmpl w:val="E346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F19B8"/>
    <w:multiLevelType w:val="multilevel"/>
    <w:tmpl w:val="9D264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E47CF"/>
    <w:multiLevelType w:val="multilevel"/>
    <w:tmpl w:val="0C62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7F2A0C"/>
    <w:multiLevelType w:val="hybridMultilevel"/>
    <w:tmpl w:val="9E5E0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19B09FA"/>
    <w:multiLevelType w:val="hybridMultilevel"/>
    <w:tmpl w:val="BC8E1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DF1DD5"/>
    <w:multiLevelType w:val="multilevel"/>
    <w:tmpl w:val="714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ED4937"/>
    <w:multiLevelType w:val="multilevel"/>
    <w:tmpl w:val="FDB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F031EB"/>
    <w:multiLevelType w:val="hybridMultilevel"/>
    <w:tmpl w:val="A3C4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47928"/>
    <w:multiLevelType w:val="hybridMultilevel"/>
    <w:tmpl w:val="8A2677F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54" w15:restartNumberingAfterBreak="0">
    <w:nsid w:val="7E1073BE"/>
    <w:multiLevelType w:val="hybridMultilevel"/>
    <w:tmpl w:val="3B62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555262">
    <w:abstractNumId w:val="6"/>
  </w:num>
  <w:num w:numId="2" w16cid:durableId="320739712">
    <w:abstractNumId w:val="11"/>
  </w:num>
  <w:num w:numId="3" w16cid:durableId="354036937">
    <w:abstractNumId w:val="48"/>
  </w:num>
  <w:num w:numId="4" w16cid:durableId="779880815">
    <w:abstractNumId w:val="19"/>
  </w:num>
  <w:num w:numId="5" w16cid:durableId="1320186040">
    <w:abstractNumId w:val="3"/>
  </w:num>
  <w:num w:numId="6" w16cid:durableId="392391931">
    <w:abstractNumId w:val="41"/>
  </w:num>
  <w:num w:numId="7" w16cid:durableId="1345471680">
    <w:abstractNumId w:val="12"/>
  </w:num>
  <w:num w:numId="8" w16cid:durableId="1989281552">
    <w:abstractNumId w:val="20"/>
  </w:num>
  <w:num w:numId="9" w16cid:durableId="1373651171">
    <w:abstractNumId w:val="33"/>
  </w:num>
  <w:num w:numId="10" w16cid:durableId="1433894534">
    <w:abstractNumId w:val="46"/>
  </w:num>
  <w:num w:numId="11" w16cid:durableId="1499157142">
    <w:abstractNumId w:val="0"/>
  </w:num>
  <w:num w:numId="12" w16cid:durableId="586621425">
    <w:abstractNumId w:val="27"/>
  </w:num>
  <w:num w:numId="13" w16cid:durableId="1006905503">
    <w:abstractNumId w:val="38"/>
  </w:num>
  <w:num w:numId="14" w16cid:durableId="1323701125">
    <w:abstractNumId w:val="37"/>
  </w:num>
  <w:num w:numId="15" w16cid:durableId="56057950">
    <w:abstractNumId w:val="18"/>
  </w:num>
  <w:num w:numId="16" w16cid:durableId="514999518">
    <w:abstractNumId w:val="1"/>
  </w:num>
  <w:num w:numId="17" w16cid:durableId="1760638164">
    <w:abstractNumId w:val="40"/>
  </w:num>
  <w:num w:numId="18" w16cid:durableId="1840655388">
    <w:abstractNumId w:val="43"/>
  </w:num>
  <w:num w:numId="19" w16cid:durableId="669143971">
    <w:abstractNumId w:val="36"/>
  </w:num>
  <w:num w:numId="20" w16cid:durableId="1826968852">
    <w:abstractNumId w:val="21"/>
  </w:num>
  <w:num w:numId="21" w16cid:durableId="1037050661">
    <w:abstractNumId w:val="23"/>
  </w:num>
  <w:num w:numId="22" w16cid:durableId="1533108765">
    <w:abstractNumId w:val="39"/>
  </w:num>
  <w:num w:numId="23" w16cid:durableId="785581042">
    <w:abstractNumId w:val="32"/>
  </w:num>
  <w:num w:numId="24" w16cid:durableId="775710628">
    <w:abstractNumId w:val="49"/>
  </w:num>
  <w:num w:numId="25" w16cid:durableId="1678078535">
    <w:abstractNumId w:val="44"/>
  </w:num>
  <w:num w:numId="26" w16cid:durableId="1810202098">
    <w:abstractNumId w:val="13"/>
  </w:num>
  <w:num w:numId="27" w16cid:durableId="1781803661">
    <w:abstractNumId w:val="34"/>
  </w:num>
  <w:num w:numId="28" w16cid:durableId="234977996">
    <w:abstractNumId w:val="35"/>
  </w:num>
  <w:num w:numId="29" w16cid:durableId="967203212">
    <w:abstractNumId w:val="8"/>
  </w:num>
  <w:num w:numId="30" w16cid:durableId="220755233">
    <w:abstractNumId w:val="29"/>
  </w:num>
  <w:num w:numId="31" w16cid:durableId="1440250882">
    <w:abstractNumId w:val="16"/>
  </w:num>
  <w:num w:numId="32" w16cid:durableId="1809736648">
    <w:abstractNumId w:val="28"/>
  </w:num>
  <w:num w:numId="33" w16cid:durableId="225576790">
    <w:abstractNumId w:val="10"/>
  </w:num>
  <w:num w:numId="34" w16cid:durableId="1380788450">
    <w:abstractNumId w:val="15"/>
  </w:num>
  <w:num w:numId="35" w16cid:durableId="696661719">
    <w:abstractNumId w:val="30"/>
  </w:num>
  <w:num w:numId="36" w16cid:durableId="839614150">
    <w:abstractNumId w:val="47"/>
  </w:num>
  <w:num w:numId="37" w16cid:durableId="891962371">
    <w:abstractNumId w:val="24"/>
  </w:num>
  <w:num w:numId="38" w16cid:durableId="836968703">
    <w:abstractNumId w:val="4"/>
  </w:num>
  <w:num w:numId="39" w16cid:durableId="77874231">
    <w:abstractNumId w:val="51"/>
  </w:num>
  <w:num w:numId="40" w16cid:durableId="389311613">
    <w:abstractNumId w:val="50"/>
  </w:num>
  <w:num w:numId="41" w16cid:durableId="697850263">
    <w:abstractNumId w:val="42"/>
  </w:num>
  <w:num w:numId="42" w16cid:durableId="1440368176">
    <w:abstractNumId w:val="25"/>
  </w:num>
  <w:num w:numId="43" w16cid:durableId="311100838">
    <w:abstractNumId w:val="26"/>
  </w:num>
  <w:num w:numId="44" w16cid:durableId="275185984">
    <w:abstractNumId w:val="31"/>
  </w:num>
  <w:num w:numId="45" w16cid:durableId="1420517886">
    <w:abstractNumId w:val="5"/>
  </w:num>
  <w:num w:numId="46" w16cid:durableId="589391061">
    <w:abstractNumId w:val="2"/>
  </w:num>
  <w:num w:numId="47" w16cid:durableId="57287865">
    <w:abstractNumId w:val="53"/>
  </w:num>
  <w:num w:numId="48" w16cid:durableId="2132698292">
    <w:abstractNumId w:val="14"/>
  </w:num>
  <w:num w:numId="49" w16cid:durableId="875508805">
    <w:abstractNumId w:val="52"/>
  </w:num>
  <w:num w:numId="50" w16cid:durableId="1069692359">
    <w:abstractNumId w:val="45"/>
  </w:num>
  <w:num w:numId="51" w16cid:durableId="1410037090">
    <w:abstractNumId w:val="9"/>
  </w:num>
  <w:num w:numId="52" w16cid:durableId="1983725882">
    <w:abstractNumId w:val="7"/>
  </w:num>
  <w:num w:numId="53" w16cid:durableId="641810739">
    <w:abstractNumId w:val="54"/>
  </w:num>
  <w:num w:numId="54" w16cid:durableId="435560805">
    <w:abstractNumId w:val="22"/>
  </w:num>
  <w:num w:numId="55" w16cid:durableId="572814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6618"/>
    <w:rsid w:val="0000026D"/>
    <w:rsid w:val="00000DBB"/>
    <w:rsid w:val="00002C9F"/>
    <w:rsid w:val="00002F11"/>
    <w:rsid w:val="000039D0"/>
    <w:rsid w:val="0000559F"/>
    <w:rsid w:val="000079DF"/>
    <w:rsid w:val="0001176E"/>
    <w:rsid w:val="00012534"/>
    <w:rsid w:val="0001317D"/>
    <w:rsid w:val="0001488E"/>
    <w:rsid w:val="000148A3"/>
    <w:rsid w:val="0002117D"/>
    <w:rsid w:val="00021ADD"/>
    <w:rsid w:val="000237CC"/>
    <w:rsid w:val="000265D0"/>
    <w:rsid w:val="000300E7"/>
    <w:rsid w:val="00030439"/>
    <w:rsid w:val="00030B49"/>
    <w:rsid w:val="00033BE4"/>
    <w:rsid w:val="00034190"/>
    <w:rsid w:val="00042812"/>
    <w:rsid w:val="00042879"/>
    <w:rsid w:val="000506BF"/>
    <w:rsid w:val="00054BD7"/>
    <w:rsid w:val="000550BF"/>
    <w:rsid w:val="00055BDE"/>
    <w:rsid w:val="000566C0"/>
    <w:rsid w:val="00056DA7"/>
    <w:rsid w:val="00057670"/>
    <w:rsid w:val="00062629"/>
    <w:rsid w:val="00066039"/>
    <w:rsid w:val="000733E8"/>
    <w:rsid w:val="00077001"/>
    <w:rsid w:val="00081E7E"/>
    <w:rsid w:val="00083EE1"/>
    <w:rsid w:val="00085865"/>
    <w:rsid w:val="00087C4C"/>
    <w:rsid w:val="00090CF3"/>
    <w:rsid w:val="00091083"/>
    <w:rsid w:val="0009353F"/>
    <w:rsid w:val="00093AE0"/>
    <w:rsid w:val="00096B21"/>
    <w:rsid w:val="000A3315"/>
    <w:rsid w:val="000A390E"/>
    <w:rsid w:val="000A435F"/>
    <w:rsid w:val="000A5839"/>
    <w:rsid w:val="000A6372"/>
    <w:rsid w:val="000B094D"/>
    <w:rsid w:val="000B0ABB"/>
    <w:rsid w:val="000B3946"/>
    <w:rsid w:val="000B534C"/>
    <w:rsid w:val="000B5675"/>
    <w:rsid w:val="000C22B2"/>
    <w:rsid w:val="000C5765"/>
    <w:rsid w:val="000C70A9"/>
    <w:rsid w:val="000D29B2"/>
    <w:rsid w:val="000D4C52"/>
    <w:rsid w:val="000D6EEB"/>
    <w:rsid w:val="000D714E"/>
    <w:rsid w:val="000E0661"/>
    <w:rsid w:val="000E127F"/>
    <w:rsid w:val="000E27B5"/>
    <w:rsid w:val="000E575D"/>
    <w:rsid w:val="000E5ECE"/>
    <w:rsid w:val="000F0F7F"/>
    <w:rsid w:val="000F598A"/>
    <w:rsid w:val="000F5A66"/>
    <w:rsid w:val="000F6052"/>
    <w:rsid w:val="000F63BB"/>
    <w:rsid w:val="000F7EB9"/>
    <w:rsid w:val="00100ADA"/>
    <w:rsid w:val="00100FF5"/>
    <w:rsid w:val="0010359A"/>
    <w:rsid w:val="00103BEA"/>
    <w:rsid w:val="001062AA"/>
    <w:rsid w:val="00106BAB"/>
    <w:rsid w:val="00107A9E"/>
    <w:rsid w:val="0011207A"/>
    <w:rsid w:val="00113A3F"/>
    <w:rsid w:val="001228CD"/>
    <w:rsid w:val="00126A9E"/>
    <w:rsid w:val="0012703E"/>
    <w:rsid w:val="00132558"/>
    <w:rsid w:val="00136112"/>
    <w:rsid w:val="00136AC6"/>
    <w:rsid w:val="00143EBD"/>
    <w:rsid w:val="00144A97"/>
    <w:rsid w:val="00145764"/>
    <w:rsid w:val="001464AC"/>
    <w:rsid w:val="00151EA8"/>
    <w:rsid w:val="00152CC8"/>
    <w:rsid w:val="00154E1E"/>
    <w:rsid w:val="00161040"/>
    <w:rsid w:val="00163E6A"/>
    <w:rsid w:val="00164D39"/>
    <w:rsid w:val="001678FE"/>
    <w:rsid w:val="00170895"/>
    <w:rsid w:val="00170E2C"/>
    <w:rsid w:val="00174A27"/>
    <w:rsid w:val="00177ED5"/>
    <w:rsid w:val="001810E8"/>
    <w:rsid w:val="00182289"/>
    <w:rsid w:val="0018329A"/>
    <w:rsid w:val="00184AA3"/>
    <w:rsid w:val="00186D3B"/>
    <w:rsid w:val="00187114"/>
    <w:rsid w:val="0018715D"/>
    <w:rsid w:val="001941A4"/>
    <w:rsid w:val="001953DB"/>
    <w:rsid w:val="00196B57"/>
    <w:rsid w:val="001A1C82"/>
    <w:rsid w:val="001A2003"/>
    <w:rsid w:val="001A27F3"/>
    <w:rsid w:val="001A60BF"/>
    <w:rsid w:val="001B243A"/>
    <w:rsid w:val="001C038C"/>
    <w:rsid w:val="001C06B5"/>
    <w:rsid w:val="001C2631"/>
    <w:rsid w:val="001C4764"/>
    <w:rsid w:val="001C47AD"/>
    <w:rsid w:val="001C47F6"/>
    <w:rsid w:val="001C5158"/>
    <w:rsid w:val="001C57E9"/>
    <w:rsid w:val="001C6311"/>
    <w:rsid w:val="001D45E4"/>
    <w:rsid w:val="001D6607"/>
    <w:rsid w:val="001D6BD2"/>
    <w:rsid w:val="001D6BE1"/>
    <w:rsid w:val="001D6CF2"/>
    <w:rsid w:val="001D6E60"/>
    <w:rsid w:val="001D797D"/>
    <w:rsid w:val="001E0A99"/>
    <w:rsid w:val="001E0CBB"/>
    <w:rsid w:val="001E5269"/>
    <w:rsid w:val="001F091D"/>
    <w:rsid w:val="001F1488"/>
    <w:rsid w:val="001F174B"/>
    <w:rsid w:val="001F5D0A"/>
    <w:rsid w:val="002007B8"/>
    <w:rsid w:val="0020140E"/>
    <w:rsid w:val="002035C2"/>
    <w:rsid w:val="002035D5"/>
    <w:rsid w:val="00204EF8"/>
    <w:rsid w:val="00205C52"/>
    <w:rsid w:val="00205DFF"/>
    <w:rsid w:val="00205E01"/>
    <w:rsid w:val="00206995"/>
    <w:rsid w:val="0020764F"/>
    <w:rsid w:val="002076B3"/>
    <w:rsid w:val="00210F2A"/>
    <w:rsid w:val="0021650B"/>
    <w:rsid w:val="00217404"/>
    <w:rsid w:val="00222687"/>
    <w:rsid w:val="002246EE"/>
    <w:rsid w:val="00225109"/>
    <w:rsid w:val="00226AD0"/>
    <w:rsid w:val="0023023B"/>
    <w:rsid w:val="00232290"/>
    <w:rsid w:val="002336FD"/>
    <w:rsid w:val="00237109"/>
    <w:rsid w:val="00237887"/>
    <w:rsid w:val="00237CAF"/>
    <w:rsid w:val="00241C65"/>
    <w:rsid w:val="002473FB"/>
    <w:rsid w:val="00247462"/>
    <w:rsid w:val="002477E9"/>
    <w:rsid w:val="002479AD"/>
    <w:rsid w:val="00250622"/>
    <w:rsid w:val="002518EE"/>
    <w:rsid w:val="00254B79"/>
    <w:rsid w:val="00254E38"/>
    <w:rsid w:val="00256DED"/>
    <w:rsid w:val="00257D25"/>
    <w:rsid w:val="0026105A"/>
    <w:rsid w:val="00261EE7"/>
    <w:rsid w:val="00262A2B"/>
    <w:rsid w:val="002715F2"/>
    <w:rsid w:val="00271750"/>
    <w:rsid w:val="00272093"/>
    <w:rsid w:val="00274012"/>
    <w:rsid w:val="00274109"/>
    <w:rsid w:val="00285240"/>
    <w:rsid w:val="00291DD8"/>
    <w:rsid w:val="0029226A"/>
    <w:rsid w:val="002923F1"/>
    <w:rsid w:val="00293B8E"/>
    <w:rsid w:val="00294BF7"/>
    <w:rsid w:val="00294D24"/>
    <w:rsid w:val="002A2F2E"/>
    <w:rsid w:val="002A6ED1"/>
    <w:rsid w:val="002B2369"/>
    <w:rsid w:val="002B3D6A"/>
    <w:rsid w:val="002B4BEA"/>
    <w:rsid w:val="002B722E"/>
    <w:rsid w:val="002C0A46"/>
    <w:rsid w:val="002C29B8"/>
    <w:rsid w:val="002C29DE"/>
    <w:rsid w:val="002C45C4"/>
    <w:rsid w:val="002C69DE"/>
    <w:rsid w:val="002D15BB"/>
    <w:rsid w:val="002D40B8"/>
    <w:rsid w:val="002D7E45"/>
    <w:rsid w:val="002E0FF4"/>
    <w:rsid w:val="002E59B0"/>
    <w:rsid w:val="002E7A40"/>
    <w:rsid w:val="002F33B2"/>
    <w:rsid w:val="00300C03"/>
    <w:rsid w:val="0030226D"/>
    <w:rsid w:val="00306BD8"/>
    <w:rsid w:val="00307625"/>
    <w:rsid w:val="00311313"/>
    <w:rsid w:val="003126AA"/>
    <w:rsid w:val="00312909"/>
    <w:rsid w:val="0031428B"/>
    <w:rsid w:val="003152D0"/>
    <w:rsid w:val="00316B4A"/>
    <w:rsid w:val="00322377"/>
    <w:rsid w:val="00324D0C"/>
    <w:rsid w:val="00325EF1"/>
    <w:rsid w:val="00330316"/>
    <w:rsid w:val="003421F2"/>
    <w:rsid w:val="00342820"/>
    <w:rsid w:val="003429B9"/>
    <w:rsid w:val="00345243"/>
    <w:rsid w:val="00346E55"/>
    <w:rsid w:val="003472CD"/>
    <w:rsid w:val="00357F38"/>
    <w:rsid w:val="00362F7D"/>
    <w:rsid w:val="00367397"/>
    <w:rsid w:val="00370AEC"/>
    <w:rsid w:val="00370B89"/>
    <w:rsid w:val="00371387"/>
    <w:rsid w:val="003813B5"/>
    <w:rsid w:val="00391981"/>
    <w:rsid w:val="00392EB6"/>
    <w:rsid w:val="0039460D"/>
    <w:rsid w:val="003962D0"/>
    <w:rsid w:val="003A1985"/>
    <w:rsid w:val="003A2095"/>
    <w:rsid w:val="003A4B21"/>
    <w:rsid w:val="003A538C"/>
    <w:rsid w:val="003B06DA"/>
    <w:rsid w:val="003B1B9C"/>
    <w:rsid w:val="003B298D"/>
    <w:rsid w:val="003B426C"/>
    <w:rsid w:val="003B4573"/>
    <w:rsid w:val="003B6C6F"/>
    <w:rsid w:val="003B7118"/>
    <w:rsid w:val="003B7DE7"/>
    <w:rsid w:val="003C046E"/>
    <w:rsid w:val="003C07DF"/>
    <w:rsid w:val="003C08BE"/>
    <w:rsid w:val="003C1DAD"/>
    <w:rsid w:val="003C5C13"/>
    <w:rsid w:val="003D4037"/>
    <w:rsid w:val="003D4199"/>
    <w:rsid w:val="003D4378"/>
    <w:rsid w:val="003D5C20"/>
    <w:rsid w:val="003D7260"/>
    <w:rsid w:val="003E355A"/>
    <w:rsid w:val="003E64E5"/>
    <w:rsid w:val="003E70EF"/>
    <w:rsid w:val="003F1584"/>
    <w:rsid w:val="003F212C"/>
    <w:rsid w:val="003F5771"/>
    <w:rsid w:val="00400C04"/>
    <w:rsid w:val="00403175"/>
    <w:rsid w:val="004101D5"/>
    <w:rsid w:val="00410B68"/>
    <w:rsid w:val="0041148A"/>
    <w:rsid w:val="0041191B"/>
    <w:rsid w:val="0041401C"/>
    <w:rsid w:val="00414FBD"/>
    <w:rsid w:val="004164E2"/>
    <w:rsid w:val="004176BA"/>
    <w:rsid w:val="00417C8E"/>
    <w:rsid w:val="00420F6F"/>
    <w:rsid w:val="00420F90"/>
    <w:rsid w:val="00422229"/>
    <w:rsid w:val="00423051"/>
    <w:rsid w:val="004249C6"/>
    <w:rsid w:val="0042645C"/>
    <w:rsid w:val="00431494"/>
    <w:rsid w:val="00433086"/>
    <w:rsid w:val="00436A16"/>
    <w:rsid w:val="00436E69"/>
    <w:rsid w:val="00437093"/>
    <w:rsid w:val="00437614"/>
    <w:rsid w:val="00437FE3"/>
    <w:rsid w:val="004409D1"/>
    <w:rsid w:val="004424C7"/>
    <w:rsid w:val="004438E9"/>
    <w:rsid w:val="00445E4D"/>
    <w:rsid w:val="00445FA6"/>
    <w:rsid w:val="00446A53"/>
    <w:rsid w:val="00452855"/>
    <w:rsid w:val="00453EE8"/>
    <w:rsid w:val="00454F8F"/>
    <w:rsid w:val="00457DF1"/>
    <w:rsid w:val="00460AA8"/>
    <w:rsid w:val="00460CEB"/>
    <w:rsid w:val="0046185B"/>
    <w:rsid w:val="00462892"/>
    <w:rsid w:val="004628A0"/>
    <w:rsid w:val="00465AE0"/>
    <w:rsid w:val="004676FC"/>
    <w:rsid w:val="0047076E"/>
    <w:rsid w:val="004721A0"/>
    <w:rsid w:val="00472543"/>
    <w:rsid w:val="00472807"/>
    <w:rsid w:val="00473397"/>
    <w:rsid w:val="004758F8"/>
    <w:rsid w:val="00482925"/>
    <w:rsid w:val="00483194"/>
    <w:rsid w:val="00483E80"/>
    <w:rsid w:val="004878E7"/>
    <w:rsid w:val="00490757"/>
    <w:rsid w:val="004924A3"/>
    <w:rsid w:val="00497FE9"/>
    <w:rsid w:val="004A03D1"/>
    <w:rsid w:val="004B3C91"/>
    <w:rsid w:val="004B402A"/>
    <w:rsid w:val="004B465B"/>
    <w:rsid w:val="004B689B"/>
    <w:rsid w:val="004C27B6"/>
    <w:rsid w:val="004C2B86"/>
    <w:rsid w:val="004C3E6B"/>
    <w:rsid w:val="004C617D"/>
    <w:rsid w:val="004C71F1"/>
    <w:rsid w:val="004D2639"/>
    <w:rsid w:val="004D28F1"/>
    <w:rsid w:val="004D29CD"/>
    <w:rsid w:val="004D5324"/>
    <w:rsid w:val="004D6FFB"/>
    <w:rsid w:val="004D7766"/>
    <w:rsid w:val="004E3590"/>
    <w:rsid w:val="004E4330"/>
    <w:rsid w:val="004E7DDD"/>
    <w:rsid w:val="004F2448"/>
    <w:rsid w:val="00500511"/>
    <w:rsid w:val="005028A6"/>
    <w:rsid w:val="00502B55"/>
    <w:rsid w:val="005043FE"/>
    <w:rsid w:val="0051199E"/>
    <w:rsid w:val="00514CDC"/>
    <w:rsid w:val="00520FEA"/>
    <w:rsid w:val="0052164D"/>
    <w:rsid w:val="0052300D"/>
    <w:rsid w:val="00523E70"/>
    <w:rsid w:val="00525A93"/>
    <w:rsid w:val="00526091"/>
    <w:rsid w:val="00527C9A"/>
    <w:rsid w:val="00540123"/>
    <w:rsid w:val="00543CCE"/>
    <w:rsid w:val="005443F8"/>
    <w:rsid w:val="00546D82"/>
    <w:rsid w:val="00552CA0"/>
    <w:rsid w:val="00553920"/>
    <w:rsid w:val="00554147"/>
    <w:rsid w:val="00556F51"/>
    <w:rsid w:val="00564EC3"/>
    <w:rsid w:val="00570A7D"/>
    <w:rsid w:val="005714D5"/>
    <w:rsid w:val="005716F0"/>
    <w:rsid w:val="005769AE"/>
    <w:rsid w:val="00577D35"/>
    <w:rsid w:val="005954C9"/>
    <w:rsid w:val="00597FA9"/>
    <w:rsid w:val="005A28C4"/>
    <w:rsid w:val="005A4E30"/>
    <w:rsid w:val="005A5E31"/>
    <w:rsid w:val="005B2AEE"/>
    <w:rsid w:val="005B397D"/>
    <w:rsid w:val="005B41E4"/>
    <w:rsid w:val="005B525D"/>
    <w:rsid w:val="005B5592"/>
    <w:rsid w:val="005B75AA"/>
    <w:rsid w:val="005C0C99"/>
    <w:rsid w:val="005C19E2"/>
    <w:rsid w:val="005C2906"/>
    <w:rsid w:val="005C781D"/>
    <w:rsid w:val="005D0BCE"/>
    <w:rsid w:val="005D3866"/>
    <w:rsid w:val="005D7C9B"/>
    <w:rsid w:val="005E6A1B"/>
    <w:rsid w:val="005E6B5A"/>
    <w:rsid w:val="005F2139"/>
    <w:rsid w:val="005F3482"/>
    <w:rsid w:val="005F6F6E"/>
    <w:rsid w:val="005F730A"/>
    <w:rsid w:val="006036A9"/>
    <w:rsid w:val="006049EA"/>
    <w:rsid w:val="00606FB1"/>
    <w:rsid w:val="00606FC4"/>
    <w:rsid w:val="00607489"/>
    <w:rsid w:val="0061207F"/>
    <w:rsid w:val="0061235F"/>
    <w:rsid w:val="006133F7"/>
    <w:rsid w:val="00616B9B"/>
    <w:rsid w:val="00622AE0"/>
    <w:rsid w:val="00626BDD"/>
    <w:rsid w:val="0062789C"/>
    <w:rsid w:val="00633E1B"/>
    <w:rsid w:val="0063450D"/>
    <w:rsid w:val="0064797C"/>
    <w:rsid w:val="00652F23"/>
    <w:rsid w:val="006569FB"/>
    <w:rsid w:val="006610C6"/>
    <w:rsid w:val="00662063"/>
    <w:rsid w:val="00663A29"/>
    <w:rsid w:val="00664BDB"/>
    <w:rsid w:val="00672939"/>
    <w:rsid w:val="00672E77"/>
    <w:rsid w:val="00674583"/>
    <w:rsid w:val="006778DC"/>
    <w:rsid w:val="00680F48"/>
    <w:rsid w:val="006819EC"/>
    <w:rsid w:val="00681E2E"/>
    <w:rsid w:val="00683B3C"/>
    <w:rsid w:val="006850F2"/>
    <w:rsid w:val="006853B1"/>
    <w:rsid w:val="0068778C"/>
    <w:rsid w:val="00693567"/>
    <w:rsid w:val="00694FC3"/>
    <w:rsid w:val="006956C4"/>
    <w:rsid w:val="00696BC3"/>
    <w:rsid w:val="006A256E"/>
    <w:rsid w:val="006A2607"/>
    <w:rsid w:val="006A583E"/>
    <w:rsid w:val="006C2F48"/>
    <w:rsid w:val="006C7CE1"/>
    <w:rsid w:val="006D03ED"/>
    <w:rsid w:val="006D03EE"/>
    <w:rsid w:val="006D209C"/>
    <w:rsid w:val="006D2BAB"/>
    <w:rsid w:val="006D314E"/>
    <w:rsid w:val="006D607B"/>
    <w:rsid w:val="006D7674"/>
    <w:rsid w:val="006E0A09"/>
    <w:rsid w:val="006E0F51"/>
    <w:rsid w:val="006E1295"/>
    <w:rsid w:val="006E1465"/>
    <w:rsid w:val="006E3A28"/>
    <w:rsid w:val="006E3B80"/>
    <w:rsid w:val="006E67D1"/>
    <w:rsid w:val="006F14A2"/>
    <w:rsid w:val="006F2031"/>
    <w:rsid w:val="006F6936"/>
    <w:rsid w:val="00700571"/>
    <w:rsid w:val="00701AF4"/>
    <w:rsid w:val="00703DE6"/>
    <w:rsid w:val="0070404F"/>
    <w:rsid w:val="007059BD"/>
    <w:rsid w:val="007134F5"/>
    <w:rsid w:val="007208B8"/>
    <w:rsid w:val="007237B4"/>
    <w:rsid w:val="00723DC6"/>
    <w:rsid w:val="0072488F"/>
    <w:rsid w:val="00730404"/>
    <w:rsid w:val="00731583"/>
    <w:rsid w:val="00731AFA"/>
    <w:rsid w:val="00731D3E"/>
    <w:rsid w:val="00732B45"/>
    <w:rsid w:val="0073441A"/>
    <w:rsid w:val="00734619"/>
    <w:rsid w:val="007358BB"/>
    <w:rsid w:val="00737749"/>
    <w:rsid w:val="00737DC6"/>
    <w:rsid w:val="00741D25"/>
    <w:rsid w:val="007426DC"/>
    <w:rsid w:val="00745BA0"/>
    <w:rsid w:val="007476B5"/>
    <w:rsid w:val="00747FC2"/>
    <w:rsid w:val="00752438"/>
    <w:rsid w:val="00753D56"/>
    <w:rsid w:val="0076067A"/>
    <w:rsid w:val="00764B92"/>
    <w:rsid w:val="00767972"/>
    <w:rsid w:val="007703C9"/>
    <w:rsid w:val="00771131"/>
    <w:rsid w:val="007771E7"/>
    <w:rsid w:val="0077724C"/>
    <w:rsid w:val="007807D2"/>
    <w:rsid w:val="0078255E"/>
    <w:rsid w:val="00782CA1"/>
    <w:rsid w:val="00783933"/>
    <w:rsid w:val="00785111"/>
    <w:rsid w:val="00786224"/>
    <w:rsid w:val="0078765A"/>
    <w:rsid w:val="00790034"/>
    <w:rsid w:val="00794E76"/>
    <w:rsid w:val="007961F7"/>
    <w:rsid w:val="007A4FA0"/>
    <w:rsid w:val="007A7E50"/>
    <w:rsid w:val="007B1148"/>
    <w:rsid w:val="007B1BD3"/>
    <w:rsid w:val="007B3751"/>
    <w:rsid w:val="007B39AC"/>
    <w:rsid w:val="007B5677"/>
    <w:rsid w:val="007B5716"/>
    <w:rsid w:val="007B6F13"/>
    <w:rsid w:val="007B77D2"/>
    <w:rsid w:val="007C0115"/>
    <w:rsid w:val="007C0371"/>
    <w:rsid w:val="007C3538"/>
    <w:rsid w:val="007C3F31"/>
    <w:rsid w:val="007C4344"/>
    <w:rsid w:val="007C5DC7"/>
    <w:rsid w:val="007C680C"/>
    <w:rsid w:val="007C68A1"/>
    <w:rsid w:val="007D3DFD"/>
    <w:rsid w:val="007D6C2B"/>
    <w:rsid w:val="007E12E4"/>
    <w:rsid w:val="007E2361"/>
    <w:rsid w:val="007E557A"/>
    <w:rsid w:val="007E7334"/>
    <w:rsid w:val="007E79B9"/>
    <w:rsid w:val="007F0237"/>
    <w:rsid w:val="007F6B61"/>
    <w:rsid w:val="007F7B95"/>
    <w:rsid w:val="008008A5"/>
    <w:rsid w:val="0080170D"/>
    <w:rsid w:val="00810E0A"/>
    <w:rsid w:val="00815079"/>
    <w:rsid w:val="00815BF4"/>
    <w:rsid w:val="008161C0"/>
    <w:rsid w:val="008219A4"/>
    <w:rsid w:val="00821A99"/>
    <w:rsid w:val="0082337D"/>
    <w:rsid w:val="00823DDC"/>
    <w:rsid w:val="008251B4"/>
    <w:rsid w:val="00827421"/>
    <w:rsid w:val="00827F9F"/>
    <w:rsid w:val="008313C5"/>
    <w:rsid w:val="00834C02"/>
    <w:rsid w:val="0084009C"/>
    <w:rsid w:val="00843325"/>
    <w:rsid w:val="008518BC"/>
    <w:rsid w:val="0085257F"/>
    <w:rsid w:val="00852D5B"/>
    <w:rsid w:val="00855ADC"/>
    <w:rsid w:val="00855DD2"/>
    <w:rsid w:val="0085736B"/>
    <w:rsid w:val="00857D27"/>
    <w:rsid w:val="00860375"/>
    <w:rsid w:val="00861E50"/>
    <w:rsid w:val="00867090"/>
    <w:rsid w:val="0086782C"/>
    <w:rsid w:val="00873050"/>
    <w:rsid w:val="00874614"/>
    <w:rsid w:val="008753FB"/>
    <w:rsid w:val="00877B0F"/>
    <w:rsid w:val="00877D22"/>
    <w:rsid w:val="00877D5C"/>
    <w:rsid w:val="0088486E"/>
    <w:rsid w:val="00885DF2"/>
    <w:rsid w:val="00886D96"/>
    <w:rsid w:val="008917F4"/>
    <w:rsid w:val="00895F0E"/>
    <w:rsid w:val="00895FF1"/>
    <w:rsid w:val="008A1668"/>
    <w:rsid w:val="008A1C8B"/>
    <w:rsid w:val="008A2C2D"/>
    <w:rsid w:val="008A31E0"/>
    <w:rsid w:val="008A382C"/>
    <w:rsid w:val="008B17DF"/>
    <w:rsid w:val="008B4937"/>
    <w:rsid w:val="008B4C08"/>
    <w:rsid w:val="008B5FCB"/>
    <w:rsid w:val="008C10C5"/>
    <w:rsid w:val="008C252F"/>
    <w:rsid w:val="008C2684"/>
    <w:rsid w:val="008C4D22"/>
    <w:rsid w:val="008C5C72"/>
    <w:rsid w:val="008C6017"/>
    <w:rsid w:val="008C72FE"/>
    <w:rsid w:val="008D15D2"/>
    <w:rsid w:val="008D237F"/>
    <w:rsid w:val="008D76CD"/>
    <w:rsid w:val="008E1EC6"/>
    <w:rsid w:val="008E2AF2"/>
    <w:rsid w:val="008E312E"/>
    <w:rsid w:val="008E361C"/>
    <w:rsid w:val="008E6ACD"/>
    <w:rsid w:val="008E7BA8"/>
    <w:rsid w:val="008E7CE5"/>
    <w:rsid w:val="008F1FD6"/>
    <w:rsid w:val="008F48BA"/>
    <w:rsid w:val="009000A3"/>
    <w:rsid w:val="00903CA4"/>
    <w:rsid w:val="0090723A"/>
    <w:rsid w:val="00910449"/>
    <w:rsid w:val="00911A53"/>
    <w:rsid w:val="00925858"/>
    <w:rsid w:val="009313AA"/>
    <w:rsid w:val="009323E6"/>
    <w:rsid w:val="00935D98"/>
    <w:rsid w:val="00935FF6"/>
    <w:rsid w:val="00937CA2"/>
    <w:rsid w:val="00944686"/>
    <w:rsid w:val="00946A9F"/>
    <w:rsid w:val="00950E7D"/>
    <w:rsid w:val="00953DD3"/>
    <w:rsid w:val="0095422C"/>
    <w:rsid w:val="009623AB"/>
    <w:rsid w:val="009651A8"/>
    <w:rsid w:val="00966E52"/>
    <w:rsid w:val="00967042"/>
    <w:rsid w:val="00975BFD"/>
    <w:rsid w:val="0097637E"/>
    <w:rsid w:val="00977A58"/>
    <w:rsid w:val="0098034B"/>
    <w:rsid w:val="0098238C"/>
    <w:rsid w:val="0098399A"/>
    <w:rsid w:val="00984257"/>
    <w:rsid w:val="00987E06"/>
    <w:rsid w:val="00990142"/>
    <w:rsid w:val="0099020C"/>
    <w:rsid w:val="00993112"/>
    <w:rsid w:val="00993323"/>
    <w:rsid w:val="00993637"/>
    <w:rsid w:val="00993AED"/>
    <w:rsid w:val="00993D03"/>
    <w:rsid w:val="00996A99"/>
    <w:rsid w:val="009A0EAF"/>
    <w:rsid w:val="009A5477"/>
    <w:rsid w:val="009A602E"/>
    <w:rsid w:val="009B1769"/>
    <w:rsid w:val="009B23BB"/>
    <w:rsid w:val="009B2771"/>
    <w:rsid w:val="009B35FE"/>
    <w:rsid w:val="009B37A7"/>
    <w:rsid w:val="009C04A9"/>
    <w:rsid w:val="009C1161"/>
    <w:rsid w:val="009C1672"/>
    <w:rsid w:val="009C276D"/>
    <w:rsid w:val="009C30C6"/>
    <w:rsid w:val="009C4AB7"/>
    <w:rsid w:val="009C6618"/>
    <w:rsid w:val="009D154B"/>
    <w:rsid w:val="009D3191"/>
    <w:rsid w:val="009D4B30"/>
    <w:rsid w:val="009D4D85"/>
    <w:rsid w:val="009D61B8"/>
    <w:rsid w:val="009E0023"/>
    <w:rsid w:val="009E06CB"/>
    <w:rsid w:val="009E10B8"/>
    <w:rsid w:val="009E2F83"/>
    <w:rsid w:val="009E4126"/>
    <w:rsid w:val="009E5F9A"/>
    <w:rsid w:val="009E63D3"/>
    <w:rsid w:val="009E6446"/>
    <w:rsid w:val="009E78C5"/>
    <w:rsid w:val="009F3E34"/>
    <w:rsid w:val="009F55D5"/>
    <w:rsid w:val="009F7C2C"/>
    <w:rsid w:val="009F7CE2"/>
    <w:rsid w:val="00A02C74"/>
    <w:rsid w:val="00A11A1D"/>
    <w:rsid w:val="00A13317"/>
    <w:rsid w:val="00A151BF"/>
    <w:rsid w:val="00A152CD"/>
    <w:rsid w:val="00A163B2"/>
    <w:rsid w:val="00A16A4D"/>
    <w:rsid w:val="00A17257"/>
    <w:rsid w:val="00A216A6"/>
    <w:rsid w:val="00A22CCD"/>
    <w:rsid w:val="00A27480"/>
    <w:rsid w:val="00A2760F"/>
    <w:rsid w:val="00A30304"/>
    <w:rsid w:val="00A311EE"/>
    <w:rsid w:val="00A36283"/>
    <w:rsid w:val="00A43887"/>
    <w:rsid w:val="00A46784"/>
    <w:rsid w:val="00A46AEC"/>
    <w:rsid w:val="00A47CB0"/>
    <w:rsid w:val="00A5612C"/>
    <w:rsid w:val="00A569A1"/>
    <w:rsid w:val="00A577F3"/>
    <w:rsid w:val="00A63452"/>
    <w:rsid w:val="00A638C1"/>
    <w:rsid w:val="00A638C7"/>
    <w:rsid w:val="00A65B40"/>
    <w:rsid w:val="00A65E5F"/>
    <w:rsid w:val="00A7101C"/>
    <w:rsid w:val="00A73843"/>
    <w:rsid w:val="00A76595"/>
    <w:rsid w:val="00A80E52"/>
    <w:rsid w:val="00A820CD"/>
    <w:rsid w:val="00A837D9"/>
    <w:rsid w:val="00A8655F"/>
    <w:rsid w:val="00A91EB4"/>
    <w:rsid w:val="00A92CDE"/>
    <w:rsid w:val="00A93F06"/>
    <w:rsid w:val="00A949F2"/>
    <w:rsid w:val="00A97434"/>
    <w:rsid w:val="00AA67C0"/>
    <w:rsid w:val="00AA7404"/>
    <w:rsid w:val="00AB0B9E"/>
    <w:rsid w:val="00AB0BBB"/>
    <w:rsid w:val="00AB3095"/>
    <w:rsid w:val="00AB3202"/>
    <w:rsid w:val="00AB35E6"/>
    <w:rsid w:val="00AB59E1"/>
    <w:rsid w:val="00AB5FF8"/>
    <w:rsid w:val="00AB7011"/>
    <w:rsid w:val="00AB7EFB"/>
    <w:rsid w:val="00AC1668"/>
    <w:rsid w:val="00AC3E17"/>
    <w:rsid w:val="00AC3F49"/>
    <w:rsid w:val="00AC6502"/>
    <w:rsid w:val="00AC7EEA"/>
    <w:rsid w:val="00AD1D33"/>
    <w:rsid w:val="00AD6EC6"/>
    <w:rsid w:val="00AE01F9"/>
    <w:rsid w:val="00AE21C2"/>
    <w:rsid w:val="00AE26E2"/>
    <w:rsid w:val="00AE512B"/>
    <w:rsid w:val="00AE5F9A"/>
    <w:rsid w:val="00AE6042"/>
    <w:rsid w:val="00AF19E5"/>
    <w:rsid w:val="00AF37BF"/>
    <w:rsid w:val="00AF3E69"/>
    <w:rsid w:val="00B005FE"/>
    <w:rsid w:val="00B03168"/>
    <w:rsid w:val="00B05A87"/>
    <w:rsid w:val="00B05E0C"/>
    <w:rsid w:val="00B05FC5"/>
    <w:rsid w:val="00B060E4"/>
    <w:rsid w:val="00B0759C"/>
    <w:rsid w:val="00B1109B"/>
    <w:rsid w:val="00B11DDA"/>
    <w:rsid w:val="00B159F5"/>
    <w:rsid w:val="00B220B1"/>
    <w:rsid w:val="00B22E23"/>
    <w:rsid w:val="00B23218"/>
    <w:rsid w:val="00B2381D"/>
    <w:rsid w:val="00B24529"/>
    <w:rsid w:val="00B30974"/>
    <w:rsid w:val="00B32C23"/>
    <w:rsid w:val="00B32CD6"/>
    <w:rsid w:val="00B33484"/>
    <w:rsid w:val="00B33747"/>
    <w:rsid w:val="00B43ACA"/>
    <w:rsid w:val="00B43F7A"/>
    <w:rsid w:val="00B46A6C"/>
    <w:rsid w:val="00B535D7"/>
    <w:rsid w:val="00B57287"/>
    <w:rsid w:val="00B611FB"/>
    <w:rsid w:val="00B6409F"/>
    <w:rsid w:val="00B64769"/>
    <w:rsid w:val="00B67508"/>
    <w:rsid w:val="00B7002C"/>
    <w:rsid w:val="00B70D7C"/>
    <w:rsid w:val="00B7212D"/>
    <w:rsid w:val="00B731E9"/>
    <w:rsid w:val="00B752C7"/>
    <w:rsid w:val="00B801C5"/>
    <w:rsid w:val="00B8228D"/>
    <w:rsid w:val="00B82F13"/>
    <w:rsid w:val="00B83FA6"/>
    <w:rsid w:val="00B8788B"/>
    <w:rsid w:val="00B91FC3"/>
    <w:rsid w:val="00B92BB9"/>
    <w:rsid w:val="00B96D3D"/>
    <w:rsid w:val="00B96FE3"/>
    <w:rsid w:val="00BA010A"/>
    <w:rsid w:val="00BA212F"/>
    <w:rsid w:val="00BA40C5"/>
    <w:rsid w:val="00BA4BB9"/>
    <w:rsid w:val="00BA4E3F"/>
    <w:rsid w:val="00BC0496"/>
    <w:rsid w:val="00BC181C"/>
    <w:rsid w:val="00BC30E7"/>
    <w:rsid w:val="00BC3D85"/>
    <w:rsid w:val="00BC4BEB"/>
    <w:rsid w:val="00BC5702"/>
    <w:rsid w:val="00BC57B0"/>
    <w:rsid w:val="00BC78B9"/>
    <w:rsid w:val="00BD13BD"/>
    <w:rsid w:val="00BD1B76"/>
    <w:rsid w:val="00BD1BC7"/>
    <w:rsid w:val="00BD2A1B"/>
    <w:rsid w:val="00BD3104"/>
    <w:rsid w:val="00BD39F6"/>
    <w:rsid w:val="00BD3D61"/>
    <w:rsid w:val="00BD3D93"/>
    <w:rsid w:val="00BD541A"/>
    <w:rsid w:val="00BD66C1"/>
    <w:rsid w:val="00BE11F3"/>
    <w:rsid w:val="00BE257E"/>
    <w:rsid w:val="00BE2E4B"/>
    <w:rsid w:val="00BE3995"/>
    <w:rsid w:val="00BE452D"/>
    <w:rsid w:val="00BE5763"/>
    <w:rsid w:val="00BE6740"/>
    <w:rsid w:val="00BF1736"/>
    <w:rsid w:val="00BF22A0"/>
    <w:rsid w:val="00BF2B21"/>
    <w:rsid w:val="00BF3CA7"/>
    <w:rsid w:val="00BF4244"/>
    <w:rsid w:val="00C0586F"/>
    <w:rsid w:val="00C059D7"/>
    <w:rsid w:val="00C13B2B"/>
    <w:rsid w:val="00C14908"/>
    <w:rsid w:val="00C15DCC"/>
    <w:rsid w:val="00C1655B"/>
    <w:rsid w:val="00C20128"/>
    <w:rsid w:val="00C21013"/>
    <w:rsid w:val="00C22244"/>
    <w:rsid w:val="00C2261D"/>
    <w:rsid w:val="00C232E9"/>
    <w:rsid w:val="00C24D87"/>
    <w:rsid w:val="00C31A9B"/>
    <w:rsid w:val="00C32143"/>
    <w:rsid w:val="00C32ACF"/>
    <w:rsid w:val="00C34282"/>
    <w:rsid w:val="00C34572"/>
    <w:rsid w:val="00C40215"/>
    <w:rsid w:val="00C42C2A"/>
    <w:rsid w:val="00C47115"/>
    <w:rsid w:val="00C52DBD"/>
    <w:rsid w:val="00C53C89"/>
    <w:rsid w:val="00C54242"/>
    <w:rsid w:val="00C60261"/>
    <w:rsid w:val="00C62163"/>
    <w:rsid w:val="00C63E35"/>
    <w:rsid w:val="00C65808"/>
    <w:rsid w:val="00C70F5A"/>
    <w:rsid w:val="00C75302"/>
    <w:rsid w:val="00C75B68"/>
    <w:rsid w:val="00C75C74"/>
    <w:rsid w:val="00C76385"/>
    <w:rsid w:val="00C82429"/>
    <w:rsid w:val="00C82A00"/>
    <w:rsid w:val="00C9063C"/>
    <w:rsid w:val="00C908C7"/>
    <w:rsid w:val="00C9161A"/>
    <w:rsid w:val="00C93DD6"/>
    <w:rsid w:val="00C94253"/>
    <w:rsid w:val="00C97478"/>
    <w:rsid w:val="00CA0888"/>
    <w:rsid w:val="00CA31AC"/>
    <w:rsid w:val="00CA4BA8"/>
    <w:rsid w:val="00CA6F7F"/>
    <w:rsid w:val="00CB35FA"/>
    <w:rsid w:val="00CC53A6"/>
    <w:rsid w:val="00CC53DF"/>
    <w:rsid w:val="00CC5AA3"/>
    <w:rsid w:val="00CC62B0"/>
    <w:rsid w:val="00CC62EA"/>
    <w:rsid w:val="00CD6408"/>
    <w:rsid w:val="00CD6BEF"/>
    <w:rsid w:val="00CD7D2D"/>
    <w:rsid w:val="00CE0C3A"/>
    <w:rsid w:val="00CE1B55"/>
    <w:rsid w:val="00CE48A3"/>
    <w:rsid w:val="00CE50E4"/>
    <w:rsid w:val="00CE71FB"/>
    <w:rsid w:val="00CE759A"/>
    <w:rsid w:val="00CF1E5C"/>
    <w:rsid w:val="00CF24C0"/>
    <w:rsid w:val="00CF42BA"/>
    <w:rsid w:val="00CF6B1B"/>
    <w:rsid w:val="00D04E00"/>
    <w:rsid w:val="00D052C9"/>
    <w:rsid w:val="00D0613D"/>
    <w:rsid w:val="00D06927"/>
    <w:rsid w:val="00D126E1"/>
    <w:rsid w:val="00D21BEA"/>
    <w:rsid w:val="00D223A1"/>
    <w:rsid w:val="00D23C46"/>
    <w:rsid w:val="00D24016"/>
    <w:rsid w:val="00D251F8"/>
    <w:rsid w:val="00D2526C"/>
    <w:rsid w:val="00D27317"/>
    <w:rsid w:val="00D27C1B"/>
    <w:rsid w:val="00D3045C"/>
    <w:rsid w:val="00D314D5"/>
    <w:rsid w:val="00D35D91"/>
    <w:rsid w:val="00D360D3"/>
    <w:rsid w:val="00D40C9E"/>
    <w:rsid w:val="00D433F1"/>
    <w:rsid w:val="00D45E6D"/>
    <w:rsid w:val="00D46C77"/>
    <w:rsid w:val="00D513CD"/>
    <w:rsid w:val="00D51800"/>
    <w:rsid w:val="00D5411C"/>
    <w:rsid w:val="00D544A6"/>
    <w:rsid w:val="00D57C51"/>
    <w:rsid w:val="00D61670"/>
    <w:rsid w:val="00D64335"/>
    <w:rsid w:val="00D65D95"/>
    <w:rsid w:val="00D65F8A"/>
    <w:rsid w:val="00D66CFD"/>
    <w:rsid w:val="00D67BA6"/>
    <w:rsid w:val="00D703F5"/>
    <w:rsid w:val="00D70570"/>
    <w:rsid w:val="00D72CB0"/>
    <w:rsid w:val="00D80333"/>
    <w:rsid w:val="00D835EB"/>
    <w:rsid w:val="00D859A6"/>
    <w:rsid w:val="00D909EC"/>
    <w:rsid w:val="00D91AD7"/>
    <w:rsid w:val="00D9304E"/>
    <w:rsid w:val="00D95421"/>
    <w:rsid w:val="00D954F4"/>
    <w:rsid w:val="00DA5A15"/>
    <w:rsid w:val="00DA5A46"/>
    <w:rsid w:val="00DA5C2A"/>
    <w:rsid w:val="00DA68BD"/>
    <w:rsid w:val="00DA74CA"/>
    <w:rsid w:val="00DA77A7"/>
    <w:rsid w:val="00DB44CB"/>
    <w:rsid w:val="00DB52C4"/>
    <w:rsid w:val="00DB770F"/>
    <w:rsid w:val="00DB7B81"/>
    <w:rsid w:val="00DC066A"/>
    <w:rsid w:val="00DC08B5"/>
    <w:rsid w:val="00DC0D63"/>
    <w:rsid w:val="00DC1E1D"/>
    <w:rsid w:val="00DC4799"/>
    <w:rsid w:val="00DC4C35"/>
    <w:rsid w:val="00DC4DBF"/>
    <w:rsid w:val="00DC5FFE"/>
    <w:rsid w:val="00DC6445"/>
    <w:rsid w:val="00DD1C55"/>
    <w:rsid w:val="00DD7915"/>
    <w:rsid w:val="00DE3BB5"/>
    <w:rsid w:val="00DE657F"/>
    <w:rsid w:val="00DE779F"/>
    <w:rsid w:val="00DF314C"/>
    <w:rsid w:val="00DF46AD"/>
    <w:rsid w:val="00DF6F4E"/>
    <w:rsid w:val="00E01A4E"/>
    <w:rsid w:val="00E01ABD"/>
    <w:rsid w:val="00E02168"/>
    <w:rsid w:val="00E07319"/>
    <w:rsid w:val="00E1024E"/>
    <w:rsid w:val="00E11423"/>
    <w:rsid w:val="00E137F2"/>
    <w:rsid w:val="00E147AB"/>
    <w:rsid w:val="00E15047"/>
    <w:rsid w:val="00E2017C"/>
    <w:rsid w:val="00E20E8E"/>
    <w:rsid w:val="00E23BF3"/>
    <w:rsid w:val="00E24209"/>
    <w:rsid w:val="00E254DE"/>
    <w:rsid w:val="00E33809"/>
    <w:rsid w:val="00E349CC"/>
    <w:rsid w:val="00E34CC6"/>
    <w:rsid w:val="00E35336"/>
    <w:rsid w:val="00E378DE"/>
    <w:rsid w:val="00E43723"/>
    <w:rsid w:val="00E45783"/>
    <w:rsid w:val="00E54416"/>
    <w:rsid w:val="00E55D41"/>
    <w:rsid w:val="00E5657D"/>
    <w:rsid w:val="00E56A1C"/>
    <w:rsid w:val="00E572D4"/>
    <w:rsid w:val="00E641B4"/>
    <w:rsid w:val="00E6504E"/>
    <w:rsid w:val="00E67ACE"/>
    <w:rsid w:val="00E67B61"/>
    <w:rsid w:val="00E709EE"/>
    <w:rsid w:val="00E70D0D"/>
    <w:rsid w:val="00E71318"/>
    <w:rsid w:val="00E71CF9"/>
    <w:rsid w:val="00E752CF"/>
    <w:rsid w:val="00E82242"/>
    <w:rsid w:val="00E83C52"/>
    <w:rsid w:val="00E854B4"/>
    <w:rsid w:val="00E90B32"/>
    <w:rsid w:val="00E90B83"/>
    <w:rsid w:val="00E9156F"/>
    <w:rsid w:val="00E94A85"/>
    <w:rsid w:val="00E96BE9"/>
    <w:rsid w:val="00E96D71"/>
    <w:rsid w:val="00EA119C"/>
    <w:rsid w:val="00EA1557"/>
    <w:rsid w:val="00EA3711"/>
    <w:rsid w:val="00EA4E3D"/>
    <w:rsid w:val="00EB2188"/>
    <w:rsid w:val="00EB2883"/>
    <w:rsid w:val="00EC1941"/>
    <w:rsid w:val="00EC78C6"/>
    <w:rsid w:val="00ED01BA"/>
    <w:rsid w:val="00ED20FE"/>
    <w:rsid w:val="00ED2F25"/>
    <w:rsid w:val="00ED30E5"/>
    <w:rsid w:val="00ED326B"/>
    <w:rsid w:val="00ED515D"/>
    <w:rsid w:val="00ED66B4"/>
    <w:rsid w:val="00ED74AC"/>
    <w:rsid w:val="00ED7D8F"/>
    <w:rsid w:val="00EE06C8"/>
    <w:rsid w:val="00EE1B67"/>
    <w:rsid w:val="00EE6090"/>
    <w:rsid w:val="00EE7A86"/>
    <w:rsid w:val="00EF09E4"/>
    <w:rsid w:val="00EF3D7B"/>
    <w:rsid w:val="00EF4345"/>
    <w:rsid w:val="00EF4FEF"/>
    <w:rsid w:val="00EF657B"/>
    <w:rsid w:val="00EF668E"/>
    <w:rsid w:val="00EF7415"/>
    <w:rsid w:val="00F01980"/>
    <w:rsid w:val="00F01AE7"/>
    <w:rsid w:val="00F01FE2"/>
    <w:rsid w:val="00F063DC"/>
    <w:rsid w:val="00F06D16"/>
    <w:rsid w:val="00F155FD"/>
    <w:rsid w:val="00F16145"/>
    <w:rsid w:val="00F17DAE"/>
    <w:rsid w:val="00F20EAA"/>
    <w:rsid w:val="00F2211A"/>
    <w:rsid w:val="00F23C50"/>
    <w:rsid w:val="00F24F45"/>
    <w:rsid w:val="00F30131"/>
    <w:rsid w:val="00F30A38"/>
    <w:rsid w:val="00F30EA1"/>
    <w:rsid w:val="00F31259"/>
    <w:rsid w:val="00F31B31"/>
    <w:rsid w:val="00F331B3"/>
    <w:rsid w:val="00F442FE"/>
    <w:rsid w:val="00F45457"/>
    <w:rsid w:val="00F454C9"/>
    <w:rsid w:val="00F45B75"/>
    <w:rsid w:val="00F50B0C"/>
    <w:rsid w:val="00F51F36"/>
    <w:rsid w:val="00F54C72"/>
    <w:rsid w:val="00F55B82"/>
    <w:rsid w:val="00F56AC4"/>
    <w:rsid w:val="00F6228D"/>
    <w:rsid w:val="00F63D2A"/>
    <w:rsid w:val="00F6633E"/>
    <w:rsid w:val="00F67D80"/>
    <w:rsid w:val="00F70B27"/>
    <w:rsid w:val="00F736CD"/>
    <w:rsid w:val="00F74883"/>
    <w:rsid w:val="00F7549B"/>
    <w:rsid w:val="00F761DE"/>
    <w:rsid w:val="00F81A1E"/>
    <w:rsid w:val="00F837CD"/>
    <w:rsid w:val="00F86054"/>
    <w:rsid w:val="00F8617F"/>
    <w:rsid w:val="00F866E5"/>
    <w:rsid w:val="00F901E0"/>
    <w:rsid w:val="00F91AA3"/>
    <w:rsid w:val="00F93E75"/>
    <w:rsid w:val="00F974AB"/>
    <w:rsid w:val="00FA143E"/>
    <w:rsid w:val="00FA7EE3"/>
    <w:rsid w:val="00FB1E26"/>
    <w:rsid w:val="00FB2771"/>
    <w:rsid w:val="00FB2A70"/>
    <w:rsid w:val="00FB33D6"/>
    <w:rsid w:val="00FB3EA0"/>
    <w:rsid w:val="00FB6CD7"/>
    <w:rsid w:val="00FC0CB3"/>
    <w:rsid w:val="00FC43D3"/>
    <w:rsid w:val="00FC79E0"/>
    <w:rsid w:val="00FD0241"/>
    <w:rsid w:val="00FD03D6"/>
    <w:rsid w:val="00FD1787"/>
    <w:rsid w:val="00FD1ACB"/>
    <w:rsid w:val="00FD21AF"/>
    <w:rsid w:val="00FD2EDE"/>
    <w:rsid w:val="00FE3486"/>
    <w:rsid w:val="00FE5425"/>
    <w:rsid w:val="00FE7684"/>
    <w:rsid w:val="00FE7F80"/>
    <w:rsid w:val="00FF1300"/>
    <w:rsid w:val="00FF2E7B"/>
    <w:rsid w:val="00FF56C9"/>
    <w:rsid w:val="013530FB"/>
    <w:rsid w:val="02B10F7F"/>
    <w:rsid w:val="03A6DEDF"/>
    <w:rsid w:val="054A9564"/>
    <w:rsid w:val="05FD5314"/>
    <w:rsid w:val="09C4D769"/>
    <w:rsid w:val="0C8B1864"/>
    <w:rsid w:val="0C9734EF"/>
    <w:rsid w:val="0E4BB639"/>
    <w:rsid w:val="136CE881"/>
    <w:rsid w:val="13A3370B"/>
    <w:rsid w:val="1502BF2A"/>
    <w:rsid w:val="1A5BFB96"/>
    <w:rsid w:val="1DC9B0BD"/>
    <w:rsid w:val="1EF63C6E"/>
    <w:rsid w:val="20A796CB"/>
    <w:rsid w:val="24A626CA"/>
    <w:rsid w:val="256EAA56"/>
    <w:rsid w:val="282C37F9"/>
    <w:rsid w:val="2B523793"/>
    <w:rsid w:val="2BC7F947"/>
    <w:rsid w:val="2C431FC5"/>
    <w:rsid w:val="2CD34575"/>
    <w:rsid w:val="2FCF8474"/>
    <w:rsid w:val="30E5D84A"/>
    <w:rsid w:val="327CC32D"/>
    <w:rsid w:val="35136DF2"/>
    <w:rsid w:val="3EBE26AC"/>
    <w:rsid w:val="3F04E74E"/>
    <w:rsid w:val="45079B24"/>
    <w:rsid w:val="45AE684B"/>
    <w:rsid w:val="474951CE"/>
    <w:rsid w:val="4C5ED93D"/>
    <w:rsid w:val="507A8E4B"/>
    <w:rsid w:val="51F87298"/>
    <w:rsid w:val="529BA8E8"/>
    <w:rsid w:val="5520A371"/>
    <w:rsid w:val="595BFE57"/>
    <w:rsid w:val="5A72F564"/>
    <w:rsid w:val="5BCD8FD8"/>
    <w:rsid w:val="65269A73"/>
    <w:rsid w:val="697B41E7"/>
    <w:rsid w:val="6DB4E736"/>
    <w:rsid w:val="6FB895AC"/>
    <w:rsid w:val="6FEEC71C"/>
    <w:rsid w:val="728E6382"/>
    <w:rsid w:val="79A8E7BD"/>
    <w:rsid w:val="7A00495F"/>
    <w:rsid w:val="7B5C10D0"/>
    <w:rsid w:val="7BB39E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9BD3"/>
  <w15:docId w15:val="{B19837A3-9682-49B7-8DAC-506A4AC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AC"/>
  </w:style>
  <w:style w:type="paragraph" w:styleId="Heading1">
    <w:name w:val="heading 1"/>
    <w:basedOn w:val="Normal"/>
    <w:next w:val="Normal"/>
    <w:link w:val="Heading1Char"/>
    <w:uiPriority w:val="9"/>
    <w:qFormat/>
    <w:rsid w:val="009C6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6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6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18"/>
    <w:rPr>
      <w:rFonts w:eastAsiaTheme="majorEastAsia" w:cstheme="majorBidi"/>
      <w:color w:val="272727" w:themeColor="text1" w:themeTint="D8"/>
    </w:rPr>
  </w:style>
  <w:style w:type="paragraph" w:styleId="Title">
    <w:name w:val="Title"/>
    <w:basedOn w:val="Normal"/>
    <w:next w:val="Normal"/>
    <w:link w:val="TitleChar"/>
    <w:uiPriority w:val="10"/>
    <w:qFormat/>
    <w:rsid w:val="009C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18"/>
    <w:pPr>
      <w:spacing w:before="160"/>
      <w:jc w:val="center"/>
    </w:pPr>
    <w:rPr>
      <w:i/>
      <w:iCs/>
      <w:color w:val="404040" w:themeColor="text1" w:themeTint="BF"/>
    </w:rPr>
  </w:style>
  <w:style w:type="character" w:customStyle="1" w:styleId="QuoteChar">
    <w:name w:val="Quote Char"/>
    <w:basedOn w:val="DefaultParagraphFont"/>
    <w:link w:val="Quote"/>
    <w:uiPriority w:val="29"/>
    <w:rsid w:val="009C6618"/>
    <w:rPr>
      <w:i/>
      <w:iCs/>
      <w:color w:val="404040" w:themeColor="text1" w:themeTint="BF"/>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Recommendatio"/>
    <w:basedOn w:val="Normal"/>
    <w:link w:val="ListParagraphChar"/>
    <w:uiPriority w:val="1"/>
    <w:qFormat/>
    <w:rsid w:val="009C6618"/>
    <w:pPr>
      <w:ind w:left="720"/>
      <w:contextualSpacing/>
    </w:pPr>
  </w:style>
  <w:style w:type="character" w:styleId="IntenseEmphasis">
    <w:name w:val="Intense Emphasis"/>
    <w:basedOn w:val="DefaultParagraphFont"/>
    <w:uiPriority w:val="21"/>
    <w:qFormat/>
    <w:rsid w:val="009C6618"/>
    <w:rPr>
      <w:i/>
      <w:iCs/>
      <w:color w:val="0F4761" w:themeColor="accent1" w:themeShade="BF"/>
    </w:rPr>
  </w:style>
  <w:style w:type="paragraph" w:styleId="IntenseQuote">
    <w:name w:val="Intense Quote"/>
    <w:basedOn w:val="Normal"/>
    <w:next w:val="Normal"/>
    <w:link w:val="IntenseQuoteChar"/>
    <w:uiPriority w:val="30"/>
    <w:qFormat/>
    <w:rsid w:val="009C6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18"/>
    <w:rPr>
      <w:i/>
      <w:iCs/>
      <w:color w:val="0F4761" w:themeColor="accent1" w:themeShade="BF"/>
    </w:rPr>
  </w:style>
  <w:style w:type="character" w:styleId="IntenseReference">
    <w:name w:val="Intense Reference"/>
    <w:basedOn w:val="DefaultParagraphFont"/>
    <w:uiPriority w:val="32"/>
    <w:qFormat/>
    <w:rsid w:val="009C6618"/>
    <w:rPr>
      <w:b/>
      <w:bCs/>
      <w:smallCaps/>
      <w:color w:val="0F4761" w:themeColor="accent1" w:themeShade="BF"/>
      <w:spacing w:val="5"/>
    </w:rPr>
  </w:style>
  <w:style w:type="table" w:styleId="TableGrid">
    <w:name w:val="Table Grid"/>
    <w:basedOn w:val="TableNormal"/>
    <w:uiPriority w:val="39"/>
    <w:rsid w:val="009C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7CE2"/>
    <w:rPr>
      <w:color w:val="0000FF"/>
      <w:u w:val="single"/>
    </w:rPr>
  </w:style>
  <w:style w:type="paragraph" w:styleId="NoSpacing">
    <w:name w:val="No Spacing"/>
    <w:uiPriority w:val="1"/>
    <w:qFormat/>
    <w:rsid w:val="009F7CE2"/>
    <w:pPr>
      <w:spacing w:after="0" w:line="240" w:lineRule="auto"/>
    </w:pPr>
    <w:rPr>
      <w:rFonts w:ascii="Arial" w:eastAsia="Times New Roman" w:hAnsi="Arial" w:cs="Arial"/>
      <w:kern w:val="0"/>
      <w:lang w:eastAsia="en-GB"/>
    </w:rPr>
  </w:style>
  <w:style w:type="paragraph" w:styleId="BalloonText">
    <w:name w:val="Balloon Text"/>
    <w:basedOn w:val="Normal"/>
    <w:link w:val="BalloonTextChar"/>
    <w:uiPriority w:val="99"/>
    <w:semiHidden/>
    <w:unhideWhenUsed/>
    <w:rsid w:val="0087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50"/>
    <w:rPr>
      <w:rFonts w:ascii="Tahoma" w:hAnsi="Tahoma" w:cs="Tahoma"/>
      <w:sz w:val="16"/>
      <w:szCs w:val="16"/>
    </w:rPr>
  </w:style>
  <w:style w:type="paragraph" w:customStyle="1" w:styleId="Default">
    <w:name w:val="Default"/>
    <w:rsid w:val="00391981"/>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unhideWhenUsed/>
    <w:rsid w:val="00391981"/>
    <w:pPr>
      <w:spacing w:before="100" w:beforeAutospacing="1" w:after="100" w:afterAutospacing="1" w:line="240" w:lineRule="auto"/>
    </w:pPr>
    <w:rPr>
      <w:rFonts w:ascii="Times New Roman" w:eastAsia="Times New Roman" w:hAnsi="Times New Roman" w:cs="Times New Roman"/>
      <w:kern w:val="0"/>
      <w:lang w:eastAsia="en-GB"/>
    </w:rPr>
  </w:style>
  <w:style w:type="paragraph" w:customStyle="1" w:styleId="paragraph">
    <w:name w:val="paragraph"/>
    <w:basedOn w:val="Normal"/>
    <w:rsid w:val="0097637E"/>
    <w:pPr>
      <w:spacing w:before="100" w:beforeAutospacing="1" w:after="100" w:afterAutospacing="1" w:line="240" w:lineRule="auto"/>
    </w:pPr>
    <w:rPr>
      <w:rFonts w:ascii="Times New Roman" w:eastAsia="Times New Roman" w:hAnsi="Times New Roman" w:cs="Times New Roman"/>
      <w:kern w:val="0"/>
      <w:lang w:eastAsia="en-GB"/>
    </w:rPr>
  </w:style>
  <w:style w:type="character" w:customStyle="1" w:styleId="normaltextrun">
    <w:name w:val="normaltextrun"/>
    <w:basedOn w:val="DefaultParagraphFont"/>
    <w:rsid w:val="0097637E"/>
  </w:style>
  <w:style w:type="character" w:customStyle="1" w:styleId="eop">
    <w:name w:val="eop"/>
    <w:basedOn w:val="DefaultParagraphFont"/>
    <w:rsid w:val="0097637E"/>
  </w:style>
  <w:style w:type="character" w:styleId="Strong">
    <w:name w:val="Strong"/>
    <w:basedOn w:val="DefaultParagraphFont"/>
    <w:uiPriority w:val="22"/>
    <w:qFormat/>
    <w:rsid w:val="00D909EC"/>
    <w:rPr>
      <w:b/>
      <w:bCs/>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
    <w:basedOn w:val="DefaultParagraphFont"/>
    <w:link w:val="ListParagraph"/>
    <w:uiPriority w:val="34"/>
    <w:qFormat/>
    <w:locked/>
    <w:rsid w:val="003A1985"/>
  </w:style>
  <w:style w:type="paragraph" w:customStyle="1" w:styleId="TableParagraph">
    <w:name w:val="Table Paragraph"/>
    <w:basedOn w:val="Normal"/>
    <w:uiPriority w:val="1"/>
    <w:qFormat/>
    <w:rsid w:val="005D0BCE"/>
    <w:pPr>
      <w:widowControl w:val="0"/>
      <w:spacing w:after="0" w:line="240" w:lineRule="auto"/>
    </w:pPr>
    <w:rPr>
      <w:kern w:val="0"/>
      <w:sz w:val="22"/>
      <w:szCs w:val="22"/>
      <w:lang w:val="en-US"/>
    </w:rPr>
  </w:style>
  <w:style w:type="paragraph" w:customStyle="1" w:styleId="summarydetails">
    <w:name w:val="summary details"/>
    <w:basedOn w:val="Normal"/>
    <w:qFormat/>
    <w:rsid w:val="00A30304"/>
    <w:pPr>
      <w:spacing w:before="60" w:after="60" w:line="240" w:lineRule="auto"/>
      <w:ind w:left="720"/>
    </w:pPr>
    <w:rPr>
      <w:rFonts w:ascii="Arial" w:eastAsia="Times" w:hAnsi="Arial" w:cs="Times New Roman"/>
      <w:kern w:val="0"/>
      <w:szCs w:val="20"/>
      <w:lang w:eastAsia="en-GB"/>
    </w:rPr>
  </w:style>
  <w:style w:type="paragraph" w:styleId="Footer">
    <w:name w:val="footer"/>
    <w:basedOn w:val="Normal"/>
    <w:link w:val="FooterChar"/>
    <w:uiPriority w:val="99"/>
    <w:unhideWhenUsed/>
    <w:rsid w:val="00877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8756">
      <w:bodyDiv w:val="1"/>
      <w:marLeft w:val="0"/>
      <w:marRight w:val="0"/>
      <w:marTop w:val="0"/>
      <w:marBottom w:val="0"/>
      <w:divBdr>
        <w:top w:val="none" w:sz="0" w:space="0" w:color="auto"/>
        <w:left w:val="none" w:sz="0" w:space="0" w:color="auto"/>
        <w:bottom w:val="none" w:sz="0" w:space="0" w:color="auto"/>
        <w:right w:val="none" w:sz="0" w:space="0" w:color="auto"/>
      </w:divBdr>
      <w:divsChild>
        <w:div w:id="187715988">
          <w:marLeft w:val="0"/>
          <w:marRight w:val="0"/>
          <w:marTop w:val="0"/>
          <w:marBottom w:val="0"/>
          <w:divBdr>
            <w:top w:val="none" w:sz="0" w:space="0" w:color="auto"/>
            <w:left w:val="none" w:sz="0" w:space="0" w:color="auto"/>
            <w:bottom w:val="none" w:sz="0" w:space="0" w:color="auto"/>
            <w:right w:val="none" w:sz="0" w:space="0" w:color="auto"/>
          </w:divBdr>
        </w:div>
        <w:div w:id="908809769">
          <w:marLeft w:val="0"/>
          <w:marRight w:val="0"/>
          <w:marTop w:val="0"/>
          <w:marBottom w:val="0"/>
          <w:divBdr>
            <w:top w:val="none" w:sz="0" w:space="0" w:color="auto"/>
            <w:left w:val="none" w:sz="0" w:space="0" w:color="auto"/>
            <w:bottom w:val="none" w:sz="0" w:space="0" w:color="auto"/>
            <w:right w:val="none" w:sz="0" w:space="0" w:color="auto"/>
          </w:divBdr>
        </w:div>
        <w:div w:id="1156148672">
          <w:marLeft w:val="0"/>
          <w:marRight w:val="0"/>
          <w:marTop w:val="0"/>
          <w:marBottom w:val="0"/>
          <w:divBdr>
            <w:top w:val="none" w:sz="0" w:space="0" w:color="auto"/>
            <w:left w:val="none" w:sz="0" w:space="0" w:color="auto"/>
            <w:bottom w:val="none" w:sz="0" w:space="0" w:color="auto"/>
            <w:right w:val="none" w:sz="0" w:space="0" w:color="auto"/>
          </w:divBdr>
        </w:div>
        <w:div w:id="1189637703">
          <w:marLeft w:val="0"/>
          <w:marRight w:val="0"/>
          <w:marTop w:val="0"/>
          <w:marBottom w:val="0"/>
          <w:divBdr>
            <w:top w:val="none" w:sz="0" w:space="0" w:color="auto"/>
            <w:left w:val="none" w:sz="0" w:space="0" w:color="auto"/>
            <w:bottom w:val="none" w:sz="0" w:space="0" w:color="auto"/>
            <w:right w:val="none" w:sz="0" w:space="0" w:color="auto"/>
          </w:divBdr>
        </w:div>
        <w:div w:id="1979065952">
          <w:marLeft w:val="0"/>
          <w:marRight w:val="0"/>
          <w:marTop w:val="0"/>
          <w:marBottom w:val="0"/>
          <w:divBdr>
            <w:top w:val="none" w:sz="0" w:space="0" w:color="auto"/>
            <w:left w:val="none" w:sz="0" w:space="0" w:color="auto"/>
            <w:bottom w:val="none" w:sz="0" w:space="0" w:color="auto"/>
            <w:right w:val="none" w:sz="0" w:space="0" w:color="auto"/>
          </w:divBdr>
        </w:div>
      </w:divsChild>
    </w:div>
    <w:div w:id="198862667">
      <w:bodyDiv w:val="1"/>
      <w:marLeft w:val="0"/>
      <w:marRight w:val="0"/>
      <w:marTop w:val="0"/>
      <w:marBottom w:val="0"/>
      <w:divBdr>
        <w:top w:val="none" w:sz="0" w:space="0" w:color="auto"/>
        <w:left w:val="none" w:sz="0" w:space="0" w:color="auto"/>
        <w:bottom w:val="none" w:sz="0" w:space="0" w:color="auto"/>
        <w:right w:val="none" w:sz="0" w:space="0" w:color="auto"/>
      </w:divBdr>
    </w:div>
    <w:div w:id="215629228">
      <w:bodyDiv w:val="1"/>
      <w:marLeft w:val="0"/>
      <w:marRight w:val="0"/>
      <w:marTop w:val="0"/>
      <w:marBottom w:val="0"/>
      <w:divBdr>
        <w:top w:val="none" w:sz="0" w:space="0" w:color="auto"/>
        <w:left w:val="none" w:sz="0" w:space="0" w:color="auto"/>
        <w:bottom w:val="none" w:sz="0" w:space="0" w:color="auto"/>
        <w:right w:val="none" w:sz="0" w:space="0" w:color="auto"/>
      </w:divBdr>
    </w:div>
    <w:div w:id="243415354">
      <w:bodyDiv w:val="1"/>
      <w:marLeft w:val="0"/>
      <w:marRight w:val="0"/>
      <w:marTop w:val="0"/>
      <w:marBottom w:val="0"/>
      <w:divBdr>
        <w:top w:val="none" w:sz="0" w:space="0" w:color="auto"/>
        <w:left w:val="none" w:sz="0" w:space="0" w:color="auto"/>
        <w:bottom w:val="none" w:sz="0" w:space="0" w:color="auto"/>
        <w:right w:val="none" w:sz="0" w:space="0" w:color="auto"/>
      </w:divBdr>
    </w:div>
    <w:div w:id="307319343">
      <w:bodyDiv w:val="1"/>
      <w:marLeft w:val="0"/>
      <w:marRight w:val="0"/>
      <w:marTop w:val="0"/>
      <w:marBottom w:val="0"/>
      <w:divBdr>
        <w:top w:val="none" w:sz="0" w:space="0" w:color="auto"/>
        <w:left w:val="none" w:sz="0" w:space="0" w:color="auto"/>
        <w:bottom w:val="none" w:sz="0" w:space="0" w:color="auto"/>
        <w:right w:val="none" w:sz="0" w:space="0" w:color="auto"/>
      </w:divBdr>
    </w:div>
    <w:div w:id="324431213">
      <w:bodyDiv w:val="1"/>
      <w:marLeft w:val="0"/>
      <w:marRight w:val="0"/>
      <w:marTop w:val="0"/>
      <w:marBottom w:val="0"/>
      <w:divBdr>
        <w:top w:val="none" w:sz="0" w:space="0" w:color="auto"/>
        <w:left w:val="none" w:sz="0" w:space="0" w:color="auto"/>
        <w:bottom w:val="none" w:sz="0" w:space="0" w:color="auto"/>
        <w:right w:val="none" w:sz="0" w:space="0" w:color="auto"/>
      </w:divBdr>
    </w:div>
    <w:div w:id="329990019">
      <w:bodyDiv w:val="1"/>
      <w:marLeft w:val="0"/>
      <w:marRight w:val="0"/>
      <w:marTop w:val="0"/>
      <w:marBottom w:val="0"/>
      <w:divBdr>
        <w:top w:val="none" w:sz="0" w:space="0" w:color="auto"/>
        <w:left w:val="none" w:sz="0" w:space="0" w:color="auto"/>
        <w:bottom w:val="none" w:sz="0" w:space="0" w:color="auto"/>
        <w:right w:val="none" w:sz="0" w:space="0" w:color="auto"/>
      </w:divBdr>
    </w:div>
    <w:div w:id="478353282">
      <w:bodyDiv w:val="1"/>
      <w:marLeft w:val="0"/>
      <w:marRight w:val="0"/>
      <w:marTop w:val="0"/>
      <w:marBottom w:val="0"/>
      <w:divBdr>
        <w:top w:val="none" w:sz="0" w:space="0" w:color="auto"/>
        <w:left w:val="none" w:sz="0" w:space="0" w:color="auto"/>
        <w:bottom w:val="none" w:sz="0" w:space="0" w:color="auto"/>
        <w:right w:val="none" w:sz="0" w:space="0" w:color="auto"/>
      </w:divBdr>
    </w:div>
    <w:div w:id="486826506">
      <w:bodyDiv w:val="1"/>
      <w:marLeft w:val="0"/>
      <w:marRight w:val="0"/>
      <w:marTop w:val="0"/>
      <w:marBottom w:val="0"/>
      <w:divBdr>
        <w:top w:val="none" w:sz="0" w:space="0" w:color="auto"/>
        <w:left w:val="none" w:sz="0" w:space="0" w:color="auto"/>
        <w:bottom w:val="none" w:sz="0" w:space="0" w:color="auto"/>
        <w:right w:val="none" w:sz="0" w:space="0" w:color="auto"/>
      </w:divBdr>
    </w:div>
    <w:div w:id="803550191">
      <w:bodyDiv w:val="1"/>
      <w:marLeft w:val="0"/>
      <w:marRight w:val="0"/>
      <w:marTop w:val="0"/>
      <w:marBottom w:val="0"/>
      <w:divBdr>
        <w:top w:val="none" w:sz="0" w:space="0" w:color="auto"/>
        <w:left w:val="none" w:sz="0" w:space="0" w:color="auto"/>
        <w:bottom w:val="none" w:sz="0" w:space="0" w:color="auto"/>
        <w:right w:val="none" w:sz="0" w:space="0" w:color="auto"/>
      </w:divBdr>
    </w:div>
    <w:div w:id="979653450">
      <w:bodyDiv w:val="1"/>
      <w:marLeft w:val="0"/>
      <w:marRight w:val="0"/>
      <w:marTop w:val="0"/>
      <w:marBottom w:val="0"/>
      <w:divBdr>
        <w:top w:val="none" w:sz="0" w:space="0" w:color="auto"/>
        <w:left w:val="none" w:sz="0" w:space="0" w:color="auto"/>
        <w:bottom w:val="none" w:sz="0" w:space="0" w:color="auto"/>
        <w:right w:val="none" w:sz="0" w:space="0" w:color="auto"/>
      </w:divBdr>
    </w:div>
    <w:div w:id="1032338384">
      <w:bodyDiv w:val="1"/>
      <w:marLeft w:val="0"/>
      <w:marRight w:val="0"/>
      <w:marTop w:val="0"/>
      <w:marBottom w:val="0"/>
      <w:divBdr>
        <w:top w:val="none" w:sz="0" w:space="0" w:color="auto"/>
        <w:left w:val="none" w:sz="0" w:space="0" w:color="auto"/>
        <w:bottom w:val="none" w:sz="0" w:space="0" w:color="auto"/>
        <w:right w:val="none" w:sz="0" w:space="0" w:color="auto"/>
      </w:divBdr>
    </w:div>
    <w:div w:id="1147749266">
      <w:bodyDiv w:val="1"/>
      <w:marLeft w:val="0"/>
      <w:marRight w:val="0"/>
      <w:marTop w:val="0"/>
      <w:marBottom w:val="0"/>
      <w:divBdr>
        <w:top w:val="none" w:sz="0" w:space="0" w:color="auto"/>
        <w:left w:val="none" w:sz="0" w:space="0" w:color="auto"/>
        <w:bottom w:val="none" w:sz="0" w:space="0" w:color="auto"/>
        <w:right w:val="none" w:sz="0" w:space="0" w:color="auto"/>
      </w:divBdr>
    </w:div>
    <w:div w:id="1182813578">
      <w:bodyDiv w:val="1"/>
      <w:marLeft w:val="0"/>
      <w:marRight w:val="0"/>
      <w:marTop w:val="0"/>
      <w:marBottom w:val="0"/>
      <w:divBdr>
        <w:top w:val="none" w:sz="0" w:space="0" w:color="auto"/>
        <w:left w:val="none" w:sz="0" w:space="0" w:color="auto"/>
        <w:bottom w:val="none" w:sz="0" w:space="0" w:color="auto"/>
        <w:right w:val="none" w:sz="0" w:space="0" w:color="auto"/>
      </w:divBdr>
    </w:div>
    <w:div w:id="1185823227">
      <w:bodyDiv w:val="1"/>
      <w:marLeft w:val="0"/>
      <w:marRight w:val="0"/>
      <w:marTop w:val="0"/>
      <w:marBottom w:val="0"/>
      <w:divBdr>
        <w:top w:val="none" w:sz="0" w:space="0" w:color="auto"/>
        <w:left w:val="none" w:sz="0" w:space="0" w:color="auto"/>
        <w:bottom w:val="none" w:sz="0" w:space="0" w:color="auto"/>
        <w:right w:val="none" w:sz="0" w:space="0" w:color="auto"/>
      </w:divBdr>
      <w:divsChild>
        <w:div w:id="182326341">
          <w:marLeft w:val="0"/>
          <w:marRight w:val="0"/>
          <w:marTop w:val="0"/>
          <w:marBottom w:val="0"/>
          <w:divBdr>
            <w:top w:val="none" w:sz="0" w:space="0" w:color="auto"/>
            <w:left w:val="none" w:sz="0" w:space="0" w:color="auto"/>
            <w:bottom w:val="none" w:sz="0" w:space="0" w:color="auto"/>
            <w:right w:val="none" w:sz="0" w:space="0" w:color="auto"/>
          </w:divBdr>
        </w:div>
        <w:div w:id="950237174">
          <w:marLeft w:val="0"/>
          <w:marRight w:val="0"/>
          <w:marTop w:val="0"/>
          <w:marBottom w:val="0"/>
          <w:divBdr>
            <w:top w:val="none" w:sz="0" w:space="0" w:color="auto"/>
            <w:left w:val="none" w:sz="0" w:space="0" w:color="auto"/>
            <w:bottom w:val="none" w:sz="0" w:space="0" w:color="auto"/>
            <w:right w:val="none" w:sz="0" w:space="0" w:color="auto"/>
          </w:divBdr>
        </w:div>
        <w:div w:id="1123115924">
          <w:marLeft w:val="0"/>
          <w:marRight w:val="0"/>
          <w:marTop w:val="0"/>
          <w:marBottom w:val="0"/>
          <w:divBdr>
            <w:top w:val="none" w:sz="0" w:space="0" w:color="auto"/>
            <w:left w:val="none" w:sz="0" w:space="0" w:color="auto"/>
            <w:bottom w:val="none" w:sz="0" w:space="0" w:color="auto"/>
            <w:right w:val="none" w:sz="0" w:space="0" w:color="auto"/>
          </w:divBdr>
        </w:div>
        <w:div w:id="1365712770">
          <w:marLeft w:val="0"/>
          <w:marRight w:val="0"/>
          <w:marTop w:val="0"/>
          <w:marBottom w:val="0"/>
          <w:divBdr>
            <w:top w:val="none" w:sz="0" w:space="0" w:color="auto"/>
            <w:left w:val="none" w:sz="0" w:space="0" w:color="auto"/>
            <w:bottom w:val="none" w:sz="0" w:space="0" w:color="auto"/>
            <w:right w:val="none" w:sz="0" w:space="0" w:color="auto"/>
          </w:divBdr>
        </w:div>
        <w:div w:id="1424109892">
          <w:marLeft w:val="0"/>
          <w:marRight w:val="0"/>
          <w:marTop w:val="0"/>
          <w:marBottom w:val="0"/>
          <w:divBdr>
            <w:top w:val="none" w:sz="0" w:space="0" w:color="auto"/>
            <w:left w:val="none" w:sz="0" w:space="0" w:color="auto"/>
            <w:bottom w:val="none" w:sz="0" w:space="0" w:color="auto"/>
            <w:right w:val="none" w:sz="0" w:space="0" w:color="auto"/>
          </w:divBdr>
        </w:div>
      </w:divsChild>
    </w:div>
    <w:div w:id="1217623163">
      <w:bodyDiv w:val="1"/>
      <w:marLeft w:val="0"/>
      <w:marRight w:val="0"/>
      <w:marTop w:val="0"/>
      <w:marBottom w:val="0"/>
      <w:divBdr>
        <w:top w:val="none" w:sz="0" w:space="0" w:color="auto"/>
        <w:left w:val="none" w:sz="0" w:space="0" w:color="auto"/>
        <w:bottom w:val="none" w:sz="0" w:space="0" w:color="auto"/>
        <w:right w:val="none" w:sz="0" w:space="0" w:color="auto"/>
      </w:divBdr>
    </w:div>
    <w:div w:id="1351029629">
      <w:bodyDiv w:val="1"/>
      <w:marLeft w:val="0"/>
      <w:marRight w:val="0"/>
      <w:marTop w:val="0"/>
      <w:marBottom w:val="0"/>
      <w:divBdr>
        <w:top w:val="none" w:sz="0" w:space="0" w:color="auto"/>
        <w:left w:val="none" w:sz="0" w:space="0" w:color="auto"/>
        <w:bottom w:val="none" w:sz="0" w:space="0" w:color="auto"/>
        <w:right w:val="none" w:sz="0" w:space="0" w:color="auto"/>
      </w:divBdr>
    </w:div>
    <w:div w:id="1565406870">
      <w:bodyDiv w:val="1"/>
      <w:marLeft w:val="0"/>
      <w:marRight w:val="0"/>
      <w:marTop w:val="0"/>
      <w:marBottom w:val="0"/>
      <w:divBdr>
        <w:top w:val="none" w:sz="0" w:space="0" w:color="auto"/>
        <w:left w:val="none" w:sz="0" w:space="0" w:color="auto"/>
        <w:bottom w:val="none" w:sz="0" w:space="0" w:color="auto"/>
        <w:right w:val="none" w:sz="0" w:space="0" w:color="auto"/>
      </w:divBdr>
    </w:div>
    <w:div w:id="1653289100">
      <w:bodyDiv w:val="1"/>
      <w:marLeft w:val="0"/>
      <w:marRight w:val="0"/>
      <w:marTop w:val="0"/>
      <w:marBottom w:val="0"/>
      <w:divBdr>
        <w:top w:val="none" w:sz="0" w:space="0" w:color="auto"/>
        <w:left w:val="none" w:sz="0" w:space="0" w:color="auto"/>
        <w:bottom w:val="none" w:sz="0" w:space="0" w:color="auto"/>
        <w:right w:val="none" w:sz="0" w:space="0" w:color="auto"/>
      </w:divBdr>
    </w:div>
    <w:div w:id="1696692343">
      <w:bodyDiv w:val="1"/>
      <w:marLeft w:val="0"/>
      <w:marRight w:val="0"/>
      <w:marTop w:val="0"/>
      <w:marBottom w:val="0"/>
      <w:divBdr>
        <w:top w:val="none" w:sz="0" w:space="0" w:color="auto"/>
        <w:left w:val="none" w:sz="0" w:space="0" w:color="auto"/>
        <w:bottom w:val="none" w:sz="0" w:space="0" w:color="auto"/>
        <w:right w:val="none" w:sz="0" w:space="0" w:color="auto"/>
      </w:divBdr>
    </w:div>
    <w:div w:id="1887179706">
      <w:bodyDiv w:val="1"/>
      <w:marLeft w:val="0"/>
      <w:marRight w:val="0"/>
      <w:marTop w:val="0"/>
      <w:marBottom w:val="0"/>
      <w:divBdr>
        <w:top w:val="none" w:sz="0" w:space="0" w:color="auto"/>
        <w:left w:val="none" w:sz="0" w:space="0" w:color="auto"/>
        <w:bottom w:val="none" w:sz="0" w:space="0" w:color="auto"/>
        <w:right w:val="none" w:sz="0" w:space="0" w:color="auto"/>
      </w:divBdr>
    </w:div>
    <w:div w:id="1890992549">
      <w:bodyDiv w:val="1"/>
      <w:marLeft w:val="0"/>
      <w:marRight w:val="0"/>
      <w:marTop w:val="0"/>
      <w:marBottom w:val="0"/>
      <w:divBdr>
        <w:top w:val="none" w:sz="0" w:space="0" w:color="auto"/>
        <w:left w:val="none" w:sz="0" w:space="0" w:color="auto"/>
        <w:bottom w:val="none" w:sz="0" w:space="0" w:color="auto"/>
        <w:right w:val="none" w:sz="0" w:space="0" w:color="auto"/>
      </w:divBdr>
    </w:div>
    <w:div w:id="1935552833">
      <w:bodyDiv w:val="1"/>
      <w:marLeft w:val="0"/>
      <w:marRight w:val="0"/>
      <w:marTop w:val="0"/>
      <w:marBottom w:val="0"/>
      <w:divBdr>
        <w:top w:val="none" w:sz="0" w:space="0" w:color="auto"/>
        <w:left w:val="none" w:sz="0" w:space="0" w:color="auto"/>
        <w:bottom w:val="none" w:sz="0" w:space="0" w:color="auto"/>
        <w:right w:val="none" w:sz="0" w:space="0" w:color="auto"/>
      </w:divBdr>
    </w:div>
    <w:div w:id="1962228279">
      <w:bodyDiv w:val="1"/>
      <w:marLeft w:val="0"/>
      <w:marRight w:val="0"/>
      <w:marTop w:val="0"/>
      <w:marBottom w:val="0"/>
      <w:divBdr>
        <w:top w:val="none" w:sz="0" w:space="0" w:color="auto"/>
        <w:left w:val="none" w:sz="0" w:space="0" w:color="auto"/>
        <w:bottom w:val="none" w:sz="0" w:space="0" w:color="auto"/>
        <w:right w:val="none" w:sz="0" w:space="0" w:color="auto"/>
      </w:divBdr>
    </w:div>
    <w:div w:id="2024159356">
      <w:bodyDiv w:val="1"/>
      <w:marLeft w:val="0"/>
      <w:marRight w:val="0"/>
      <w:marTop w:val="0"/>
      <w:marBottom w:val="0"/>
      <w:divBdr>
        <w:top w:val="none" w:sz="0" w:space="0" w:color="auto"/>
        <w:left w:val="none" w:sz="0" w:space="0" w:color="auto"/>
        <w:bottom w:val="none" w:sz="0" w:space="0" w:color="auto"/>
        <w:right w:val="none" w:sz="0" w:space="0" w:color="auto"/>
      </w:divBdr>
    </w:div>
    <w:div w:id="2068676520">
      <w:bodyDiv w:val="1"/>
      <w:marLeft w:val="0"/>
      <w:marRight w:val="0"/>
      <w:marTop w:val="0"/>
      <w:marBottom w:val="0"/>
      <w:divBdr>
        <w:top w:val="none" w:sz="0" w:space="0" w:color="auto"/>
        <w:left w:val="none" w:sz="0" w:space="0" w:color="auto"/>
        <w:bottom w:val="none" w:sz="0" w:space="0" w:color="auto"/>
        <w:right w:val="none" w:sz="0" w:space="0" w:color="auto"/>
      </w:divBdr>
    </w:div>
    <w:div w:id="2081563618">
      <w:bodyDiv w:val="1"/>
      <w:marLeft w:val="0"/>
      <w:marRight w:val="0"/>
      <w:marTop w:val="0"/>
      <w:marBottom w:val="0"/>
      <w:divBdr>
        <w:top w:val="none" w:sz="0" w:space="0" w:color="auto"/>
        <w:left w:val="none" w:sz="0" w:space="0" w:color="auto"/>
        <w:bottom w:val="none" w:sz="0" w:space="0" w:color="auto"/>
        <w:right w:val="none" w:sz="0" w:space="0" w:color="auto"/>
      </w:divBdr>
    </w:div>
    <w:div w:id="20984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2026-01-28T00:00:00+00:00</MeetingDateOpt>
    <ClosedDateReq xmlns="264c5323-e590-4694-88b8-b70f18bb79bc">2035-12-31T00:00:00+00:00</ClosedDateReq>
    <TaxCatchAll xmlns="264c5323-e590-4694-88b8-b70f18bb79bc">
      <Value>32</Value>
    </TaxCatchAll>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3c3a95a3-3d8b-4f19-abe4-5285b8d6293c</TermId>
        </TermInfo>
      </Terms>
    </b667c1d6f0824fe19f761a3be154e755>
    <Protective_x0020_Marking xmlns="264c5323-e590-4694-88b8-b70f18bb79bc">OFFICIAL</Protective_x0020_Marking>
    <ItemCBReq xmlns="e586b8d2-cf0f-4f22-ac6f-0a96006c5b3a">Minute</ItemCBReq>
  </documentManagement>
</p:properties>
</file>

<file path=customXml/item5.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5" ma:contentTypeDescription="" ma:contentTypeScope="" ma:versionID="1aa3fc3fb543a6aea06de1753f113fc0">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1266a54def5a485348f55d4b11f928d8"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D0CB1-B8EE-417E-B91C-5B02A5C6E781}">
  <ds:schemaRefs>
    <ds:schemaRef ds:uri="http://schemas.openxmlformats.org/officeDocument/2006/bibliography"/>
  </ds:schemaRefs>
</ds:datastoreItem>
</file>

<file path=customXml/itemProps2.xml><?xml version="1.0" encoding="utf-8"?>
<ds:datastoreItem xmlns:ds="http://schemas.openxmlformats.org/officeDocument/2006/customXml" ds:itemID="{5C2FA115-AE08-4A41-B875-1F6997B46A52}">
  <ds:schemaRefs>
    <ds:schemaRef ds:uri="Microsoft.SharePoint.Taxonomy.ContentTypeSync"/>
  </ds:schemaRefs>
</ds:datastoreItem>
</file>

<file path=customXml/itemProps3.xml><?xml version="1.0" encoding="utf-8"?>
<ds:datastoreItem xmlns:ds="http://schemas.openxmlformats.org/officeDocument/2006/customXml" ds:itemID="{0367AD25-CF15-4C07-A27B-27028E75B8AF}">
  <ds:schemaRefs>
    <ds:schemaRef ds:uri="http://schemas.microsoft.com/sharepoint/v3/contenttype/forms"/>
  </ds:schemaRefs>
</ds:datastoreItem>
</file>

<file path=customXml/itemProps4.xml><?xml version="1.0" encoding="utf-8"?>
<ds:datastoreItem xmlns:ds="http://schemas.openxmlformats.org/officeDocument/2006/customXml" ds:itemID="{2555048F-0A99-4ACC-8A08-DAC7E95C37B5}">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e586b8d2-cf0f-4f22-ac6f-0a96006c5b3a"/>
    <ds:schemaRef ds:uri="264c5323-e590-4694-88b8-b70f18bb79bc"/>
    <ds:schemaRef ds:uri="http://schemas.microsoft.com/office/2006/metadata/properties"/>
  </ds:schemaRefs>
</ds:datastoreItem>
</file>

<file path=customXml/itemProps5.xml><?xml version="1.0" encoding="utf-8"?>
<ds:datastoreItem xmlns:ds="http://schemas.openxmlformats.org/officeDocument/2006/customXml" ds:itemID="{1E8BA9EA-7222-4674-8DF1-A38FF0F1C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17</Pages>
  <Words>6588</Words>
  <Characters>34983</Characters>
  <Application>Microsoft Office Word</Application>
  <DocSecurity>0</DocSecurity>
  <Lines>603</Lines>
  <Paragraphs>255</Paragraphs>
  <ScaleCrop>false</ScaleCrop>
  <HeadingPairs>
    <vt:vector size="2" baseType="variant">
      <vt:variant>
        <vt:lpstr>Title</vt:lpstr>
      </vt:variant>
      <vt:variant>
        <vt:i4>1</vt:i4>
      </vt:variant>
    </vt:vector>
  </HeadingPairs>
  <TitlesOfParts>
    <vt:vector size="1" baseType="lpstr">
      <vt:lpstr>Item 03a IJB 290925 Draft Minute IJB 300725</vt:lpstr>
    </vt:vector>
  </TitlesOfParts>
  <Company>NHS FIFE</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03a IJB 280126 Confirmed Minute IJB 261125</dc:title>
  <dc:creator>Vanessa Salmond</dc:creator>
  <cp:lastModifiedBy>Gemma Reid-hsc</cp:lastModifiedBy>
  <cp:revision>365</cp:revision>
  <dcterms:created xsi:type="dcterms:W3CDTF">2025-11-07T15:33:00Z</dcterms:created>
  <dcterms:modified xsi:type="dcterms:W3CDTF">2026-03-10T09:14:00Z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MediaServiceImageTags">
    <vt:lpwstr/>
  </property>
  <property fmtid="{D5CDD505-2E9C-101B-9397-08002B2CF9AE}" pid="6" name="lcf76f155ced4ddcb4097134ff3c332f">
    <vt:lpwstr/>
  </property>
  <property fmtid="{D5CDD505-2E9C-101B-9397-08002B2CF9AE}" pid="7" name="YearReq">
    <vt:lpwstr>32;#2026|3c3a95a3-3d8b-4f19-abe4-5285b8d6293c</vt:lpwstr>
  </property>
  <property fmtid="{D5CDD505-2E9C-101B-9397-08002B2CF9AE}" pid="8" name="_dlc_ExpireDate">
    <vt:filetime>2027-03-10T09:14:57Z</vt:filetime>
  </property>
</Properties>
</file>