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74"/>
        <w:tblW w:w="10485" w:type="dxa"/>
        <w:tblLook w:val="04A0" w:firstRow="1" w:lastRow="0" w:firstColumn="1" w:lastColumn="0" w:noHBand="0" w:noVBand="1"/>
      </w:tblPr>
      <w:tblGrid>
        <w:gridCol w:w="10485"/>
      </w:tblGrid>
      <w:tr w:rsidR="00790D23" w:rsidRPr="00113E40" w14:paraId="7A3518D9" w14:textId="77777777" w:rsidTr="00976B02">
        <w:trPr>
          <w:trHeight w:val="3257"/>
        </w:trPr>
        <w:tc>
          <w:tcPr>
            <w:tcW w:w="10485" w:type="dxa"/>
            <w:vAlign w:val="center"/>
          </w:tcPr>
          <w:p w14:paraId="2C0C2EDA" w14:textId="0361CDC5" w:rsidR="00790D23" w:rsidRPr="00113E40" w:rsidRDefault="00790D23" w:rsidP="00976B02">
            <w:pPr>
              <w:jc w:val="center"/>
              <w:rPr>
                <w:rFonts w:cstheme="minorHAnsi"/>
                <w:b/>
                <w:i/>
              </w:rPr>
            </w:pPr>
            <w:r w:rsidRPr="00113E40">
              <w:rPr>
                <w:rFonts w:cstheme="minorHAnsi"/>
                <w:b/>
                <w:noProof/>
                <w:lang w:eastAsia="en-GB"/>
              </w:rPr>
              <w:drawing>
                <wp:anchor distT="0" distB="0" distL="114300" distR="114300" simplePos="0" relativeHeight="251660288" behindDoc="0" locked="0" layoutInCell="1" allowOverlap="1" wp14:anchorId="470FB36C" wp14:editId="76BC9B8B">
                  <wp:simplePos x="0" y="0"/>
                  <wp:positionH relativeFrom="column">
                    <wp:posOffset>5688965</wp:posOffset>
                  </wp:positionH>
                  <wp:positionV relativeFrom="paragraph">
                    <wp:posOffset>61595</wp:posOffset>
                  </wp:positionV>
                  <wp:extent cx="688975"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PS.jpg"/>
                          <pic:cNvPicPr/>
                        </pic:nvPicPr>
                        <pic:blipFill>
                          <a:blip r:embed="rId8">
                            <a:extLst>
                              <a:ext uri="{28A0092B-C50C-407E-A947-70E740481C1C}">
                                <a14:useLocalDpi xmlns:a14="http://schemas.microsoft.com/office/drawing/2010/main" val="0"/>
                              </a:ext>
                            </a:extLst>
                          </a:blip>
                          <a:stretch>
                            <a:fillRect/>
                          </a:stretch>
                        </pic:blipFill>
                        <pic:spPr>
                          <a:xfrm>
                            <a:off x="0" y="0"/>
                            <a:ext cx="688975" cy="800100"/>
                          </a:xfrm>
                          <a:prstGeom prst="rect">
                            <a:avLst/>
                          </a:prstGeom>
                        </pic:spPr>
                      </pic:pic>
                    </a:graphicData>
                  </a:graphic>
                  <wp14:sizeRelH relativeFrom="margin">
                    <wp14:pctWidth>0</wp14:pctWidth>
                  </wp14:sizeRelH>
                  <wp14:sizeRelV relativeFrom="margin">
                    <wp14:pctHeight>0</wp14:pctHeight>
                  </wp14:sizeRelV>
                </wp:anchor>
              </w:drawing>
            </w:r>
            <w:r w:rsidR="00976B02" w:rsidRPr="00113E40">
              <w:rPr>
                <w:rFonts w:cstheme="minorHAnsi"/>
                <w:b/>
                <w:i/>
              </w:rPr>
              <w:t>Lo</w:t>
            </w:r>
            <w:r w:rsidRPr="00113E40">
              <w:rPr>
                <w:rFonts w:cstheme="minorHAnsi"/>
                <w:b/>
                <w:i/>
              </w:rPr>
              <w:t>chgelly South Primary</w:t>
            </w:r>
          </w:p>
          <w:p w14:paraId="6A6E1D49" w14:textId="03F97A88" w:rsidR="00790D23" w:rsidRPr="00113E40" w:rsidRDefault="00790D23" w:rsidP="00790D23">
            <w:pPr>
              <w:jc w:val="center"/>
              <w:rPr>
                <w:rFonts w:cstheme="minorHAnsi"/>
                <w:b/>
                <w:i/>
              </w:rPr>
            </w:pPr>
            <w:r w:rsidRPr="00113E40">
              <w:rPr>
                <w:rFonts w:cstheme="minorHAnsi"/>
                <w:b/>
                <w:i/>
              </w:rPr>
              <w:t>and Nursery School</w:t>
            </w:r>
          </w:p>
          <w:p w14:paraId="14DE6F47" w14:textId="28F68538" w:rsidR="00976B02" w:rsidRPr="00113E40" w:rsidRDefault="00976B02" w:rsidP="00790D23">
            <w:pPr>
              <w:jc w:val="center"/>
              <w:rPr>
                <w:rFonts w:cstheme="minorHAnsi"/>
                <w:b/>
                <w:i/>
              </w:rPr>
            </w:pPr>
            <w:r w:rsidRPr="00113E40">
              <w:rPr>
                <w:rFonts w:cstheme="minorHAnsi"/>
                <w:b/>
                <w:i/>
                <w:noProof/>
                <w:color w:val="002060"/>
                <w:lang w:eastAsia="en-GB"/>
              </w:rPr>
              <w:drawing>
                <wp:anchor distT="0" distB="0" distL="114300" distR="114300" simplePos="0" relativeHeight="251659264" behindDoc="0" locked="0" layoutInCell="1" allowOverlap="1" wp14:anchorId="6207250E" wp14:editId="03966C0D">
                  <wp:simplePos x="0" y="0"/>
                  <wp:positionH relativeFrom="column">
                    <wp:posOffset>1991995</wp:posOffset>
                  </wp:positionH>
                  <wp:positionV relativeFrom="paragraph">
                    <wp:posOffset>60960</wp:posOffset>
                  </wp:positionV>
                  <wp:extent cx="2536825" cy="1136650"/>
                  <wp:effectExtent l="228600" t="247650" r="225425" b="2540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 t="14486" r="7537" b="23086"/>
                          <a:stretch/>
                        </pic:blipFill>
                        <pic:spPr bwMode="auto">
                          <a:xfrm>
                            <a:off x="0" y="0"/>
                            <a:ext cx="2536825" cy="1136650"/>
                          </a:xfrm>
                          <a:prstGeom prst="rect">
                            <a:avLst/>
                          </a:prstGeom>
                          <a:ln w="762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666D49" w14:textId="41710C6D" w:rsidR="00790D23" w:rsidRPr="00113E40" w:rsidRDefault="00790D23" w:rsidP="00790D23">
            <w:pPr>
              <w:jc w:val="center"/>
              <w:rPr>
                <w:rFonts w:cstheme="minorHAnsi"/>
                <w:b/>
                <w:i/>
                <w:color w:val="002060"/>
              </w:rPr>
            </w:pPr>
          </w:p>
          <w:p w14:paraId="7D7B5558" w14:textId="6E0BDA0E" w:rsidR="00790D23" w:rsidRPr="00113E40" w:rsidRDefault="00790D23" w:rsidP="00790D23">
            <w:pPr>
              <w:jc w:val="center"/>
              <w:rPr>
                <w:rFonts w:cstheme="minorHAnsi"/>
                <w:b/>
                <w:i/>
                <w:color w:val="002060"/>
              </w:rPr>
            </w:pPr>
          </w:p>
          <w:p w14:paraId="7F860A46" w14:textId="1BC8C279" w:rsidR="00790D23" w:rsidRPr="00113E40" w:rsidRDefault="00790D23" w:rsidP="00790D23">
            <w:pPr>
              <w:jc w:val="center"/>
              <w:rPr>
                <w:rFonts w:cstheme="minorHAnsi"/>
                <w:b/>
                <w:i/>
                <w:color w:val="002060"/>
              </w:rPr>
            </w:pPr>
          </w:p>
          <w:p w14:paraId="544522A1" w14:textId="6089743D" w:rsidR="00790D23" w:rsidRPr="00113E40" w:rsidRDefault="00790D23" w:rsidP="00790D23">
            <w:pPr>
              <w:jc w:val="center"/>
              <w:rPr>
                <w:rFonts w:cstheme="minorHAnsi"/>
                <w:b/>
                <w:i/>
                <w:color w:val="002060"/>
              </w:rPr>
            </w:pPr>
          </w:p>
          <w:p w14:paraId="3E3106A9" w14:textId="083DA08A" w:rsidR="00790D23" w:rsidRPr="00113E40" w:rsidRDefault="00790D23" w:rsidP="00790D23">
            <w:pPr>
              <w:jc w:val="center"/>
              <w:rPr>
                <w:rFonts w:cstheme="minorHAnsi"/>
                <w:b/>
                <w:i/>
                <w:szCs w:val="24"/>
              </w:rPr>
            </w:pPr>
          </w:p>
          <w:p w14:paraId="79D95563" w14:textId="4E357E0E" w:rsidR="00790D23" w:rsidRPr="00113E40" w:rsidRDefault="00790D23" w:rsidP="00790D23">
            <w:pPr>
              <w:jc w:val="center"/>
              <w:rPr>
                <w:rFonts w:cstheme="minorHAnsi"/>
                <w:b/>
                <w:i/>
                <w:szCs w:val="24"/>
              </w:rPr>
            </w:pPr>
          </w:p>
          <w:p w14:paraId="21ADA88F" w14:textId="4A1211DA" w:rsidR="00790D23" w:rsidRPr="00113E40" w:rsidRDefault="00790D23" w:rsidP="00790D23">
            <w:pPr>
              <w:rPr>
                <w:rFonts w:cstheme="minorHAnsi"/>
                <w:b/>
                <w:szCs w:val="24"/>
              </w:rPr>
            </w:pPr>
          </w:p>
          <w:p w14:paraId="1E283784" w14:textId="2D574AAA" w:rsidR="00790D23" w:rsidRPr="00113E40" w:rsidRDefault="00790D23" w:rsidP="00790D23">
            <w:pPr>
              <w:jc w:val="center"/>
              <w:rPr>
                <w:rFonts w:cstheme="minorHAnsi"/>
                <w:b/>
                <w:szCs w:val="24"/>
              </w:rPr>
            </w:pPr>
            <w:r w:rsidRPr="00113E40">
              <w:rPr>
                <w:rFonts w:cstheme="minorHAnsi"/>
                <w:b/>
                <w:szCs w:val="24"/>
              </w:rPr>
              <w:t>Standards and Quality Report</w:t>
            </w:r>
          </w:p>
          <w:p w14:paraId="2EFB4FE7" w14:textId="0B64AC42" w:rsidR="00790D23" w:rsidRPr="00113E40" w:rsidRDefault="00790D23" w:rsidP="00383571">
            <w:pPr>
              <w:jc w:val="center"/>
              <w:rPr>
                <w:rFonts w:cstheme="minorHAnsi"/>
                <w:b/>
                <w:i/>
                <w:szCs w:val="24"/>
              </w:rPr>
            </w:pPr>
            <w:r w:rsidRPr="00113E40">
              <w:rPr>
                <w:rFonts w:cstheme="minorHAnsi"/>
                <w:b/>
                <w:i/>
                <w:szCs w:val="24"/>
              </w:rPr>
              <w:t>Achieving Excellence and Equity</w:t>
            </w:r>
          </w:p>
        </w:tc>
      </w:tr>
    </w:tbl>
    <w:tbl>
      <w:tblPr>
        <w:tblStyle w:val="TableGrid"/>
        <w:tblW w:w="0" w:type="auto"/>
        <w:tblLook w:val="04A0" w:firstRow="1" w:lastRow="0" w:firstColumn="1" w:lastColumn="0" w:noHBand="0" w:noVBand="1"/>
      </w:tblPr>
      <w:tblGrid>
        <w:gridCol w:w="10456"/>
      </w:tblGrid>
      <w:tr w:rsidR="00976B02" w:rsidRPr="00113E40" w14:paraId="03E8BB7A" w14:textId="77777777" w:rsidTr="001132F3">
        <w:trPr>
          <w:trHeight w:val="11621"/>
        </w:trPr>
        <w:tc>
          <w:tcPr>
            <w:tcW w:w="10456" w:type="dxa"/>
          </w:tcPr>
          <w:p w14:paraId="0626EEFF" w14:textId="77777777" w:rsidR="00976B02" w:rsidRPr="00113E40" w:rsidRDefault="00976B02" w:rsidP="001132F3">
            <w:pPr>
              <w:jc w:val="center"/>
              <w:rPr>
                <w:rFonts w:cstheme="minorHAnsi"/>
                <w:b/>
                <w:szCs w:val="24"/>
              </w:rPr>
            </w:pPr>
            <w:r w:rsidRPr="00113E40">
              <w:rPr>
                <w:rFonts w:cstheme="minorHAnsi"/>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976B02" w:rsidRPr="00113E40" w14:paraId="75AAA34A" w14:textId="77777777" w:rsidTr="001132F3">
              <w:trPr>
                <w:trHeight w:val="299"/>
              </w:trPr>
              <w:tc>
                <w:tcPr>
                  <w:tcW w:w="4196" w:type="dxa"/>
                </w:tcPr>
                <w:p w14:paraId="1EAB6D61" w14:textId="77777777" w:rsidR="00976B02" w:rsidRPr="00113E40" w:rsidRDefault="00976B02" w:rsidP="001132F3">
                  <w:pPr>
                    <w:rPr>
                      <w:rFonts w:cstheme="minorHAnsi"/>
                      <w:b/>
                      <w:szCs w:val="24"/>
                    </w:rPr>
                  </w:pPr>
                  <w:r w:rsidRPr="00113E40">
                    <w:rPr>
                      <w:rFonts w:cstheme="minorHAnsi"/>
                      <w:b/>
                      <w:szCs w:val="24"/>
                    </w:rPr>
                    <w:t xml:space="preserve">Setting/School Roll </w:t>
                  </w:r>
                  <w:r w:rsidRPr="00113E40">
                    <w:rPr>
                      <w:rFonts w:cstheme="minorHAnsi"/>
                      <w:b/>
                      <w:sz w:val="18"/>
                      <w:szCs w:val="24"/>
                    </w:rPr>
                    <w:t>(including ELC/ASC)</w:t>
                  </w:r>
                </w:p>
              </w:tc>
              <w:tc>
                <w:tcPr>
                  <w:tcW w:w="5535" w:type="dxa"/>
                  <w:gridSpan w:val="4"/>
                </w:tcPr>
                <w:p w14:paraId="318FD351" w14:textId="77777777" w:rsidR="00976B02" w:rsidRPr="00764470" w:rsidRDefault="00976B02" w:rsidP="001132F3">
                  <w:pPr>
                    <w:rPr>
                      <w:rFonts w:cstheme="minorHAnsi"/>
                      <w:bCs/>
                      <w:iCs/>
                    </w:rPr>
                  </w:pPr>
                  <w:r w:rsidRPr="00764470">
                    <w:rPr>
                      <w:rFonts w:cstheme="minorHAnsi"/>
                      <w:bCs/>
                      <w:iCs/>
                    </w:rPr>
                    <w:t>160 (school) + 13 (nursery) =173 (combined)</w:t>
                  </w:r>
                </w:p>
              </w:tc>
            </w:tr>
            <w:tr w:rsidR="00976B02" w:rsidRPr="00113E40" w14:paraId="5C065E29" w14:textId="77777777" w:rsidTr="001132F3">
              <w:tc>
                <w:tcPr>
                  <w:tcW w:w="4196" w:type="dxa"/>
                </w:tcPr>
                <w:p w14:paraId="2E47380F" w14:textId="77777777" w:rsidR="00976B02" w:rsidRPr="00113E40" w:rsidRDefault="00976B02" w:rsidP="001132F3">
                  <w:pPr>
                    <w:rPr>
                      <w:rFonts w:cstheme="minorHAnsi"/>
                      <w:bCs/>
                      <w:i/>
                      <w:iCs/>
                      <w:color w:val="FF0000"/>
                      <w:sz w:val="18"/>
                      <w:szCs w:val="18"/>
                    </w:rPr>
                  </w:pPr>
                  <w:r w:rsidRPr="00113E40">
                    <w:rPr>
                      <w:rFonts w:cstheme="minorHAnsi"/>
                      <w:b/>
                      <w:szCs w:val="24"/>
                    </w:rPr>
                    <w:t xml:space="preserve">FME </w:t>
                  </w:r>
                </w:p>
              </w:tc>
              <w:tc>
                <w:tcPr>
                  <w:tcW w:w="5535" w:type="dxa"/>
                  <w:gridSpan w:val="4"/>
                </w:tcPr>
                <w:p w14:paraId="7D3E59C2" w14:textId="77777777" w:rsidR="00976B02" w:rsidRPr="00764470" w:rsidRDefault="00976B02" w:rsidP="001132F3">
                  <w:pPr>
                    <w:rPr>
                      <w:rFonts w:cstheme="minorHAnsi"/>
                      <w:bCs/>
                      <w:iCs/>
                    </w:rPr>
                  </w:pPr>
                  <w:r w:rsidRPr="00764470">
                    <w:rPr>
                      <w:rFonts w:cstheme="minorHAnsi"/>
                      <w:bCs/>
                      <w:iCs/>
                    </w:rPr>
                    <w:t>25.6%  (P4-7)</w:t>
                  </w:r>
                </w:p>
              </w:tc>
            </w:tr>
            <w:tr w:rsidR="00976B02" w:rsidRPr="00113E40" w14:paraId="5963D507" w14:textId="77777777" w:rsidTr="001132F3">
              <w:tc>
                <w:tcPr>
                  <w:tcW w:w="4196" w:type="dxa"/>
                </w:tcPr>
                <w:p w14:paraId="7B57404E" w14:textId="4F450C5E" w:rsidR="00976B02" w:rsidRPr="00764470" w:rsidRDefault="00976B02" w:rsidP="00764470">
                  <w:pPr>
                    <w:rPr>
                      <w:rFonts w:cstheme="minorHAnsi"/>
                      <w:b/>
                      <w:szCs w:val="24"/>
                    </w:rPr>
                  </w:pPr>
                  <w:r w:rsidRPr="00764470">
                    <w:rPr>
                      <w:rFonts w:cstheme="minorHAnsi"/>
                      <w:b/>
                      <w:szCs w:val="24"/>
                    </w:rPr>
                    <w:t xml:space="preserve">Attendance (%)  </w:t>
                  </w:r>
                </w:p>
              </w:tc>
              <w:tc>
                <w:tcPr>
                  <w:tcW w:w="1843" w:type="dxa"/>
                </w:tcPr>
                <w:p w14:paraId="5D4AE260" w14:textId="77777777" w:rsidR="00976B02" w:rsidRPr="00764470" w:rsidRDefault="00976B02" w:rsidP="001132F3">
                  <w:pPr>
                    <w:rPr>
                      <w:rFonts w:cstheme="minorHAnsi"/>
                      <w:b/>
                      <w:szCs w:val="24"/>
                    </w:rPr>
                  </w:pPr>
                  <w:r w:rsidRPr="00764470">
                    <w:rPr>
                      <w:rFonts w:cstheme="minorHAnsi"/>
                      <w:b/>
                      <w:szCs w:val="24"/>
                    </w:rPr>
                    <w:t>Authorised</w:t>
                  </w:r>
                </w:p>
              </w:tc>
              <w:tc>
                <w:tcPr>
                  <w:tcW w:w="850" w:type="dxa"/>
                </w:tcPr>
                <w:p w14:paraId="1CDB6866" w14:textId="5E79069D" w:rsidR="00976B02" w:rsidRPr="00764470" w:rsidRDefault="00764470" w:rsidP="001132F3">
                  <w:pPr>
                    <w:rPr>
                      <w:rFonts w:cstheme="minorHAnsi"/>
                      <w:szCs w:val="24"/>
                    </w:rPr>
                  </w:pPr>
                  <w:r w:rsidRPr="00764470">
                    <w:rPr>
                      <w:rFonts w:cstheme="minorHAnsi"/>
                      <w:szCs w:val="24"/>
                    </w:rPr>
                    <w:t>2.46%</w:t>
                  </w:r>
                </w:p>
              </w:tc>
              <w:tc>
                <w:tcPr>
                  <w:tcW w:w="1985" w:type="dxa"/>
                </w:tcPr>
                <w:p w14:paraId="2840DDA2" w14:textId="77777777" w:rsidR="00976B02" w:rsidRPr="00764470" w:rsidRDefault="00976B02" w:rsidP="001132F3">
                  <w:pPr>
                    <w:rPr>
                      <w:rFonts w:cstheme="minorHAnsi"/>
                      <w:b/>
                      <w:szCs w:val="24"/>
                    </w:rPr>
                  </w:pPr>
                  <w:r w:rsidRPr="00764470">
                    <w:rPr>
                      <w:rFonts w:cstheme="minorHAnsi"/>
                      <w:b/>
                      <w:szCs w:val="24"/>
                    </w:rPr>
                    <w:t>Unauthorised</w:t>
                  </w:r>
                </w:p>
              </w:tc>
              <w:tc>
                <w:tcPr>
                  <w:tcW w:w="857" w:type="dxa"/>
                </w:tcPr>
                <w:p w14:paraId="5B835BC1" w14:textId="0189AE18" w:rsidR="00976B02" w:rsidRPr="00764470" w:rsidRDefault="00764470" w:rsidP="001132F3">
                  <w:pPr>
                    <w:rPr>
                      <w:rFonts w:cstheme="minorHAnsi"/>
                      <w:szCs w:val="24"/>
                    </w:rPr>
                  </w:pPr>
                  <w:r w:rsidRPr="00764470">
                    <w:rPr>
                      <w:rFonts w:cstheme="minorHAnsi"/>
                      <w:szCs w:val="24"/>
                    </w:rPr>
                    <w:t>1.92%</w:t>
                  </w:r>
                </w:p>
              </w:tc>
            </w:tr>
            <w:tr w:rsidR="00976B02" w:rsidRPr="00113E40" w14:paraId="0BE75492" w14:textId="77777777" w:rsidTr="001132F3">
              <w:tc>
                <w:tcPr>
                  <w:tcW w:w="4196" w:type="dxa"/>
                </w:tcPr>
                <w:p w14:paraId="65F0462E" w14:textId="77777777" w:rsidR="00976B02" w:rsidRPr="00764470" w:rsidRDefault="00976B02" w:rsidP="001132F3">
                  <w:pPr>
                    <w:rPr>
                      <w:rFonts w:cstheme="minorHAnsi"/>
                      <w:b/>
                      <w:szCs w:val="24"/>
                    </w:rPr>
                  </w:pPr>
                  <w:r w:rsidRPr="00764470">
                    <w:rPr>
                      <w:rFonts w:cstheme="minorHAnsi"/>
                      <w:b/>
                      <w:szCs w:val="24"/>
                    </w:rPr>
                    <w:t>Exclusion (%)</w:t>
                  </w:r>
                </w:p>
              </w:tc>
              <w:tc>
                <w:tcPr>
                  <w:tcW w:w="5535" w:type="dxa"/>
                  <w:gridSpan w:val="4"/>
                </w:tcPr>
                <w:p w14:paraId="4DC14E58" w14:textId="2640D391" w:rsidR="00976B02" w:rsidRPr="00764470" w:rsidRDefault="00764470" w:rsidP="001132F3">
                  <w:pPr>
                    <w:rPr>
                      <w:rFonts w:cstheme="minorHAnsi"/>
                      <w:bCs/>
                      <w:iCs/>
                      <w:color w:val="FF0000"/>
                      <w:sz w:val="20"/>
                    </w:rPr>
                  </w:pPr>
                  <w:r w:rsidRPr="00764470">
                    <w:rPr>
                      <w:rFonts w:cstheme="minorHAnsi"/>
                      <w:bCs/>
                      <w:iCs/>
                    </w:rPr>
                    <w:t>0.01%</w:t>
                  </w:r>
                </w:p>
              </w:tc>
            </w:tr>
            <w:tr w:rsidR="00976B02" w:rsidRPr="00113E40" w14:paraId="1171D43B" w14:textId="77777777" w:rsidTr="001132F3">
              <w:tc>
                <w:tcPr>
                  <w:tcW w:w="4196" w:type="dxa"/>
                </w:tcPr>
                <w:p w14:paraId="44A42D45" w14:textId="77777777" w:rsidR="00976B02" w:rsidRPr="00113E40" w:rsidRDefault="00976B02" w:rsidP="001132F3">
                  <w:pPr>
                    <w:rPr>
                      <w:rFonts w:cstheme="minorHAnsi"/>
                      <w:b/>
                      <w:szCs w:val="24"/>
                    </w:rPr>
                  </w:pPr>
                  <w:r w:rsidRPr="00113E40">
                    <w:rPr>
                      <w:rFonts w:cstheme="minorHAnsi"/>
                      <w:b/>
                      <w:szCs w:val="24"/>
                    </w:rPr>
                    <w:t xml:space="preserve">Attainment Scotland Fund Allocation </w:t>
                  </w:r>
                </w:p>
              </w:tc>
              <w:tc>
                <w:tcPr>
                  <w:tcW w:w="5535" w:type="dxa"/>
                  <w:gridSpan w:val="4"/>
                </w:tcPr>
                <w:p w14:paraId="69698DCD" w14:textId="77777777" w:rsidR="00976B02" w:rsidRPr="00764470" w:rsidRDefault="00976B02" w:rsidP="001132F3">
                  <w:pPr>
                    <w:rPr>
                      <w:rFonts w:cstheme="minorHAnsi"/>
                      <w:bCs/>
                      <w:iCs/>
                      <w:color w:val="FF0000"/>
                      <w:sz w:val="20"/>
                    </w:rPr>
                  </w:pPr>
                  <w:r w:rsidRPr="00764470">
                    <w:rPr>
                      <w:rFonts w:cstheme="minorHAnsi"/>
                      <w:bCs/>
                      <w:iCs/>
                    </w:rPr>
                    <w:t>£56 390</w:t>
                  </w:r>
                </w:p>
              </w:tc>
            </w:tr>
          </w:tbl>
          <w:p w14:paraId="56E79E58" w14:textId="77777777" w:rsidR="00976B02" w:rsidRPr="00113E40" w:rsidRDefault="00976B02" w:rsidP="001132F3">
            <w:pPr>
              <w:pStyle w:val="ListParagraph"/>
              <w:rPr>
                <w:rFonts w:cstheme="minorHAnsi"/>
                <w:iCs/>
                <w:color w:val="FF0000"/>
              </w:rPr>
            </w:pPr>
          </w:p>
          <w:p w14:paraId="0EB277AE" w14:textId="306EE736" w:rsidR="00976B02" w:rsidRPr="008C2BF7" w:rsidRDefault="00976B02" w:rsidP="005A68D8">
            <w:pPr>
              <w:tabs>
                <w:tab w:val="left" w:pos="3330"/>
                <w:tab w:val="left" w:pos="6543"/>
              </w:tabs>
              <w:spacing w:line="276" w:lineRule="auto"/>
              <w:ind w:right="286"/>
              <w:rPr>
                <w:rFonts w:cstheme="minorHAnsi"/>
                <w:b/>
                <w:sz w:val="20"/>
                <w:szCs w:val="20"/>
              </w:rPr>
            </w:pPr>
            <w:r w:rsidRPr="008C2BF7">
              <w:rPr>
                <w:rFonts w:cstheme="minorHAnsi"/>
                <w:b/>
                <w:sz w:val="20"/>
                <w:szCs w:val="20"/>
              </w:rPr>
              <w:t xml:space="preserve">School Aims                                                                                                             </w:t>
            </w:r>
            <w:r w:rsidR="005A68D8">
              <w:rPr>
                <w:rFonts w:cstheme="minorHAnsi"/>
                <w:b/>
                <w:sz w:val="20"/>
                <w:szCs w:val="20"/>
              </w:rPr>
              <w:t xml:space="preserve">               </w:t>
            </w:r>
            <w:r w:rsidRPr="008C2BF7">
              <w:rPr>
                <w:rFonts w:cstheme="minorHAnsi"/>
                <w:b/>
                <w:sz w:val="20"/>
                <w:szCs w:val="20"/>
              </w:rPr>
              <w:t>Shared Vision and Values</w:t>
            </w:r>
          </w:p>
          <w:p w14:paraId="6FA5FC4A" w14:textId="77777777" w:rsidR="00976B02" w:rsidRPr="008C2BF7" w:rsidRDefault="005A68D8" w:rsidP="008C2BF7">
            <w:pPr>
              <w:pStyle w:val="ListParagraph"/>
              <w:numPr>
                <w:ilvl w:val="0"/>
                <w:numId w:val="10"/>
              </w:numPr>
              <w:tabs>
                <w:tab w:val="left" w:pos="3330"/>
                <w:tab w:val="left" w:pos="6543"/>
              </w:tabs>
              <w:spacing w:line="276" w:lineRule="auto"/>
              <w:ind w:left="456" w:right="3830" w:hanging="283"/>
              <w:rPr>
                <w:rFonts w:cstheme="minorHAnsi"/>
                <w:sz w:val="20"/>
                <w:szCs w:val="20"/>
              </w:rPr>
            </w:pPr>
            <w:r w:rsidRPr="008C2BF7">
              <w:rPr>
                <w:rFonts w:cstheme="minorHAnsi"/>
                <w:noProof/>
                <w:sz w:val="20"/>
                <w:szCs w:val="20"/>
                <w:lang w:eastAsia="en-GB"/>
              </w:rPr>
              <w:drawing>
                <wp:anchor distT="0" distB="0" distL="114300" distR="114300" simplePos="0" relativeHeight="251665408" behindDoc="0" locked="0" layoutInCell="1" allowOverlap="1" wp14:anchorId="126CD735" wp14:editId="1723B0F3">
                  <wp:simplePos x="0" y="0"/>
                  <wp:positionH relativeFrom="column">
                    <wp:posOffset>4174930</wp:posOffset>
                  </wp:positionH>
                  <wp:positionV relativeFrom="paragraph">
                    <wp:posOffset>75418</wp:posOffset>
                  </wp:positionV>
                  <wp:extent cx="2162654" cy="3393831"/>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654" cy="3393831"/>
                          </a:xfrm>
                          <a:prstGeom prst="rect">
                            <a:avLst/>
                          </a:prstGeom>
                          <a:noFill/>
                        </pic:spPr>
                      </pic:pic>
                    </a:graphicData>
                  </a:graphic>
                  <wp14:sizeRelH relativeFrom="margin">
                    <wp14:pctWidth>0</wp14:pctWidth>
                  </wp14:sizeRelH>
                  <wp14:sizeRelV relativeFrom="margin">
                    <wp14:pctHeight>0</wp14:pctHeight>
                  </wp14:sizeRelV>
                </wp:anchor>
              </w:drawing>
            </w:r>
            <w:r w:rsidR="00976B02" w:rsidRPr="008C2BF7">
              <w:rPr>
                <w:rFonts w:cstheme="minorHAnsi"/>
                <w:sz w:val="20"/>
                <w:szCs w:val="20"/>
              </w:rPr>
              <w:t>To create a happy, caring, secure and stimulating environment in which children can develop self-confidence and self-esteem and become self-motivated learners who understand the purpose of the activities they are engaged in.</w:t>
            </w:r>
          </w:p>
          <w:p w14:paraId="4DCC97EC" w14:textId="77777777" w:rsidR="00976B02" w:rsidRPr="008C2BF7" w:rsidRDefault="00976B02" w:rsidP="008C2BF7">
            <w:pPr>
              <w:pStyle w:val="ListParagraph"/>
              <w:numPr>
                <w:ilvl w:val="0"/>
                <w:numId w:val="10"/>
              </w:numPr>
              <w:tabs>
                <w:tab w:val="left" w:pos="3330"/>
                <w:tab w:val="left" w:pos="6543"/>
              </w:tabs>
              <w:spacing w:line="276" w:lineRule="auto"/>
              <w:ind w:left="456" w:right="3830" w:hanging="283"/>
              <w:rPr>
                <w:rFonts w:cstheme="minorHAnsi"/>
                <w:sz w:val="20"/>
                <w:szCs w:val="20"/>
              </w:rPr>
            </w:pPr>
            <w:r w:rsidRPr="008C2BF7">
              <w:rPr>
                <w:rFonts w:cstheme="minorHAnsi"/>
                <w:sz w:val="20"/>
                <w:szCs w:val="20"/>
              </w:rPr>
              <w:t>To build positive relationships with children and encourage them to be respectful, courteous, considerate and supportive to others.</w:t>
            </w:r>
          </w:p>
          <w:p w14:paraId="3CED0815" w14:textId="77777777" w:rsidR="00976B02" w:rsidRPr="008C2BF7" w:rsidRDefault="00976B02" w:rsidP="008C2BF7">
            <w:pPr>
              <w:pStyle w:val="ListParagraph"/>
              <w:numPr>
                <w:ilvl w:val="0"/>
                <w:numId w:val="10"/>
              </w:numPr>
              <w:tabs>
                <w:tab w:val="left" w:pos="3330"/>
                <w:tab w:val="left" w:pos="6543"/>
              </w:tabs>
              <w:spacing w:line="276" w:lineRule="auto"/>
              <w:ind w:left="456" w:right="3830" w:hanging="283"/>
              <w:rPr>
                <w:rFonts w:cstheme="minorHAnsi"/>
                <w:sz w:val="20"/>
                <w:szCs w:val="20"/>
              </w:rPr>
            </w:pPr>
            <w:r w:rsidRPr="008C2BF7">
              <w:rPr>
                <w:rFonts w:cstheme="minorHAnsi"/>
                <w:sz w:val="20"/>
                <w:szCs w:val="20"/>
              </w:rPr>
              <w:t>To develop positive and meaningful partnerships with parents based on openness, shared values and a common concern and responsibility for the development of the child.</w:t>
            </w:r>
          </w:p>
          <w:p w14:paraId="6C5BF52D" w14:textId="77777777" w:rsidR="00976B02" w:rsidRPr="008C2BF7" w:rsidRDefault="00976B02" w:rsidP="008C2BF7">
            <w:pPr>
              <w:pStyle w:val="ListParagraph"/>
              <w:numPr>
                <w:ilvl w:val="0"/>
                <w:numId w:val="10"/>
              </w:numPr>
              <w:tabs>
                <w:tab w:val="left" w:pos="3330"/>
                <w:tab w:val="left" w:pos="6543"/>
              </w:tabs>
              <w:spacing w:line="276" w:lineRule="auto"/>
              <w:ind w:left="456" w:right="3830" w:hanging="283"/>
              <w:rPr>
                <w:rFonts w:cstheme="minorHAnsi"/>
                <w:sz w:val="20"/>
                <w:szCs w:val="20"/>
              </w:rPr>
            </w:pPr>
            <w:r w:rsidRPr="008C2BF7">
              <w:rPr>
                <w:rFonts w:cstheme="minorHAnsi"/>
                <w:sz w:val="20"/>
                <w:szCs w:val="20"/>
              </w:rPr>
              <w:t>To maintain and develop effective communication with the home and the community which promotes a positive and supportive relationship.</w:t>
            </w:r>
          </w:p>
          <w:p w14:paraId="6F567FBC" w14:textId="77777777" w:rsidR="00AA75F3" w:rsidRPr="008C2BF7" w:rsidRDefault="00976B02" w:rsidP="008C2BF7">
            <w:pPr>
              <w:pStyle w:val="ListParagraph"/>
              <w:numPr>
                <w:ilvl w:val="0"/>
                <w:numId w:val="10"/>
              </w:numPr>
              <w:tabs>
                <w:tab w:val="left" w:pos="3330"/>
                <w:tab w:val="left" w:pos="6543"/>
              </w:tabs>
              <w:spacing w:line="276" w:lineRule="auto"/>
              <w:ind w:left="456" w:right="3830" w:hanging="283"/>
              <w:rPr>
                <w:rFonts w:cstheme="minorHAnsi"/>
                <w:sz w:val="20"/>
                <w:szCs w:val="20"/>
              </w:rPr>
            </w:pPr>
            <w:r w:rsidRPr="008C2BF7">
              <w:rPr>
                <w:rFonts w:cstheme="minorHAnsi"/>
                <w:sz w:val="20"/>
                <w:szCs w:val="20"/>
              </w:rPr>
              <w:t>To promote</w:t>
            </w:r>
            <w:r w:rsidR="00AA75F3" w:rsidRPr="008C2BF7">
              <w:rPr>
                <w:rFonts w:cstheme="minorHAnsi"/>
                <w:sz w:val="20"/>
                <w:szCs w:val="20"/>
              </w:rPr>
              <w:t xml:space="preserve"> a holistic approach to wellbeing, using Our Minds Matter, 5 Ways to Wellbeing.</w:t>
            </w:r>
          </w:p>
          <w:p w14:paraId="1ED9C09A" w14:textId="18345131" w:rsidR="00976B02" w:rsidRPr="008C2BF7" w:rsidRDefault="00AA75F3" w:rsidP="008C2BF7">
            <w:pPr>
              <w:pStyle w:val="ListParagraph"/>
              <w:numPr>
                <w:ilvl w:val="0"/>
                <w:numId w:val="10"/>
              </w:numPr>
              <w:tabs>
                <w:tab w:val="left" w:pos="3330"/>
                <w:tab w:val="left" w:pos="6543"/>
              </w:tabs>
              <w:spacing w:line="276" w:lineRule="auto"/>
              <w:ind w:left="456" w:right="3830" w:hanging="283"/>
              <w:rPr>
                <w:rFonts w:cstheme="minorHAnsi"/>
                <w:sz w:val="20"/>
                <w:szCs w:val="20"/>
              </w:rPr>
            </w:pPr>
            <w:r w:rsidRPr="008C2BF7">
              <w:rPr>
                <w:rFonts w:cstheme="minorHAnsi"/>
                <w:sz w:val="20"/>
                <w:szCs w:val="20"/>
              </w:rPr>
              <w:t>To develop</w:t>
            </w:r>
            <w:r w:rsidR="00976B02" w:rsidRPr="008C2BF7">
              <w:rPr>
                <w:rFonts w:cstheme="minorHAnsi"/>
                <w:sz w:val="20"/>
                <w:szCs w:val="20"/>
              </w:rPr>
              <w:t xml:space="preserve"> self-</w:t>
            </w:r>
            <w:r w:rsidRPr="008C2BF7">
              <w:rPr>
                <w:rFonts w:cstheme="minorHAnsi"/>
                <w:sz w:val="20"/>
                <w:szCs w:val="20"/>
              </w:rPr>
              <w:t>regulation</w:t>
            </w:r>
            <w:r w:rsidR="00976B02" w:rsidRPr="008C2BF7">
              <w:rPr>
                <w:rFonts w:cstheme="minorHAnsi"/>
                <w:sz w:val="20"/>
                <w:szCs w:val="20"/>
              </w:rPr>
              <w:t xml:space="preserve"> and the skills of independent and co-operative working.</w:t>
            </w:r>
          </w:p>
          <w:p w14:paraId="22BE9429" w14:textId="77777777" w:rsidR="00976B02" w:rsidRPr="008C2BF7" w:rsidRDefault="00976B02" w:rsidP="008C2BF7">
            <w:pPr>
              <w:pStyle w:val="ListParagraph"/>
              <w:numPr>
                <w:ilvl w:val="0"/>
                <w:numId w:val="10"/>
              </w:numPr>
              <w:tabs>
                <w:tab w:val="left" w:pos="3330"/>
                <w:tab w:val="left" w:pos="6543"/>
              </w:tabs>
              <w:spacing w:line="276" w:lineRule="auto"/>
              <w:ind w:left="456" w:right="3830" w:hanging="283"/>
              <w:rPr>
                <w:rFonts w:cstheme="minorHAnsi"/>
                <w:sz w:val="20"/>
                <w:szCs w:val="20"/>
              </w:rPr>
            </w:pPr>
            <w:r w:rsidRPr="008C2BF7">
              <w:rPr>
                <w:rFonts w:cstheme="minorHAnsi"/>
                <w:sz w:val="20"/>
                <w:szCs w:val="20"/>
              </w:rPr>
              <w:t>To provide a well-planned and challenging curriculum which provides for continuity and progression and aims to develop the whole child at a level and pace appropriate to his/her needs.</w:t>
            </w:r>
          </w:p>
          <w:p w14:paraId="0446B5ED" w14:textId="77777777" w:rsidR="00976B02" w:rsidRPr="008C2BF7" w:rsidRDefault="00976B02" w:rsidP="008C2BF7">
            <w:pPr>
              <w:pStyle w:val="ListParagraph"/>
              <w:numPr>
                <w:ilvl w:val="0"/>
                <w:numId w:val="10"/>
              </w:numPr>
              <w:tabs>
                <w:tab w:val="left" w:pos="3330"/>
                <w:tab w:val="left" w:pos="6543"/>
              </w:tabs>
              <w:spacing w:line="276" w:lineRule="auto"/>
              <w:ind w:left="456" w:right="3830" w:hanging="283"/>
              <w:rPr>
                <w:rFonts w:cstheme="minorHAnsi"/>
                <w:sz w:val="20"/>
                <w:szCs w:val="20"/>
              </w:rPr>
            </w:pPr>
            <w:r w:rsidRPr="008C2BF7">
              <w:rPr>
                <w:rFonts w:cstheme="minorHAnsi"/>
                <w:sz w:val="20"/>
                <w:szCs w:val="20"/>
              </w:rPr>
              <w:t>To monitor the quality of the curriculum and evaluate its success.</w:t>
            </w:r>
          </w:p>
          <w:p w14:paraId="27BDEE16" w14:textId="77777777" w:rsidR="00976B02" w:rsidRPr="008C2BF7" w:rsidRDefault="00976B02" w:rsidP="005A68D8">
            <w:pPr>
              <w:pStyle w:val="ListParagraph"/>
              <w:numPr>
                <w:ilvl w:val="0"/>
                <w:numId w:val="10"/>
              </w:numPr>
              <w:tabs>
                <w:tab w:val="left" w:pos="3330"/>
                <w:tab w:val="left" w:pos="6543"/>
              </w:tabs>
              <w:spacing w:line="276" w:lineRule="auto"/>
              <w:ind w:left="456" w:right="431" w:hanging="283"/>
              <w:rPr>
                <w:rFonts w:cstheme="minorHAnsi"/>
                <w:sz w:val="20"/>
                <w:szCs w:val="20"/>
              </w:rPr>
            </w:pPr>
            <w:r w:rsidRPr="008C2BF7">
              <w:rPr>
                <w:rFonts w:cstheme="minorHAnsi"/>
                <w:sz w:val="20"/>
                <w:szCs w:val="20"/>
              </w:rPr>
              <w:t>To monitor pupil progress and provide quality support for learning programmes.</w:t>
            </w:r>
          </w:p>
          <w:p w14:paraId="3C63832E" w14:textId="77777777" w:rsidR="00976B02" w:rsidRPr="008C2BF7" w:rsidRDefault="00976B02" w:rsidP="008C2BF7">
            <w:pPr>
              <w:pStyle w:val="ListParagraph"/>
              <w:numPr>
                <w:ilvl w:val="0"/>
                <w:numId w:val="10"/>
              </w:numPr>
              <w:tabs>
                <w:tab w:val="left" w:pos="3330"/>
                <w:tab w:val="left" w:pos="6543"/>
              </w:tabs>
              <w:spacing w:line="276" w:lineRule="auto"/>
              <w:ind w:left="456" w:right="3" w:hanging="283"/>
              <w:rPr>
                <w:rFonts w:cstheme="minorHAnsi"/>
                <w:sz w:val="20"/>
                <w:szCs w:val="20"/>
              </w:rPr>
            </w:pPr>
            <w:r w:rsidRPr="008C2BF7">
              <w:rPr>
                <w:rFonts w:cstheme="minorHAnsi"/>
                <w:sz w:val="20"/>
                <w:szCs w:val="20"/>
              </w:rPr>
              <w:t>To work towards coherence and consistency in the child’s learning experiences including the transition from nursery into primary and from primary into secondary education.</w:t>
            </w:r>
          </w:p>
          <w:p w14:paraId="50AC5699" w14:textId="77777777" w:rsidR="00976B02" w:rsidRPr="008C2BF7" w:rsidRDefault="00976B02" w:rsidP="008C2BF7">
            <w:pPr>
              <w:pStyle w:val="ListParagraph"/>
              <w:numPr>
                <w:ilvl w:val="0"/>
                <w:numId w:val="10"/>
              </w:numPr>
              <w:tabs>
                <w:tab w:val="left" w:pos="3330"/>
                <w:tab w:val="left" w:pos="6543"/>
              </w:tabs>
              <w:spacing w:line="276" w:lineRule="auto"/>
              <w:ind w:left="456" w:right="3" w:hanging="283"/>
              <w:rPr>
                <w:rFonts w:cstheme="minorHAnsi"/>
                <w:sz w:val="20"/>
                <w:szCs w:val="20"/>
              </w:rPr>
            </w:pPr>
            <w:r w:rsidRPr="008C2BF7">
              <w:rPr>
                <w:rFonts w:cstheme="minorHAnsi"/>
                <w:sz w:val="20"/>
                <w:szCs w:val="20"/>
              </w:rPr>
              <w:t>To encourage children to care for their school and local environment and to develop a sense of pride this.</w:t>
            </w:r>
          </w:p>
          <w:p w14:paraId="7E831215" w14:textId="77777777" w:rsidR="00976B02" w:rsidRPr="008C2BF7" w:rsidRDefault="00976B02" w:rsidP="008C2BF7">
            <w:pPr>
              <w:spacing w:line="276" w:lineRule="auto"/>
              <w:rPr>
                <w:rFonts w:cstheme="minorHAnsi"/>
                <w:iCs/>
                <w:color w:val="FF0000"/>
                <w:sz w:val="20"/>
                <w:szCs w:val="20"/>
              </w:rPr>
            </w:pPr>
          </w:p>
          <w:p w14:paraId="05599C0E" w14:textId="77777777" w:rsidR="00976B02" w:rsidRPr="008C2BF7" w:rsidRDefault="00976B02" w:rsidP="008C2BF7">
            <w:pPr>
              <w:spacing w:line="276" w:lineRule="auto"/>
              <w:rPr>
                <w:rFonts w:cstheme="minorHAnsi"/>
                <w:sz w:val="20"/>
                <w:szCs w:val="20"/>
              </w:rPr>
            </w:pPr>
            <w:r w:rsidRPr="008C2BF7">
              <w:rPr>
                <w:rFonts w:cstheme="minorHAnsi"/>
                <w:sz w:val="20"/>
                <w:szCs w:val="20"/>
              </w:rPr>
              <w:t>Our nursery aims to:</w:t>
            </w:r>
          </w:p>
          <w:p w14:paraId="59C47244" w14:textId="77777777" w:rsidR="00976B02" w:rsidRPr="008C2BF7" w:rsidRDefault="00976B02" w:rsidP="008C2BF7">
            <w:pPr>
              <w:pStyle w:val="ListParagraph"/>
              <w:numPr>
                <w:ilvl w:val="0"/>
                <w:numId w:val="9"/>
              </w:numPr>
              <w:spacing w:line="276" w:lineRule="auto"/>
              <w:rPr>
                <w:rFonts w:cstheme="minorHAnsi"/>
                <w:sz w:val="20"/>
                <w:szCs w:val="20"/>
              </w:rPr>
            </w:pPr>
            <w:r w:rsidRPr="008C2BF7">
              <w:rPr>
                <w:rFonts w:cstheme="minorHAnsi"/>
                <w:sz w:val="20"/>
                <w:szCs w:val="20"/>
              </w:rPr>
              <w:t>provide a safe and stimulating environment in which children can feel happy and secure;</w:t>
            </w:r>
          </w:p>
          <w:p w14:paraId="606088D9" w14:textId="77777777" w:rsidR="00976B02" w:rsidRPr="008C2BF7" w:rsidRDefault="00976B02" w:rsidP="008C2BF7">
            <w:pPr>
              <w:pStyle w:val="ListParagraph"/>
              <w:numPr>
                <w:ilvl w:val="0"/>
                <w:numId w:val="9"/>
              </w:numPr>
              <w:spacing w:line="276" w:lineRule="auto"/>
              <w:rPr>
                <w:rFonts w:cstheme="minorHAnsi"/>
                <w:sz w:val="20"/>
                <w:szCs w:val="20"/>
              </w:rPr>
            </w:pPr>
            <w:r w:rsidRPr="008C2BF7">
              <w:rPr>
                <w:rFonts w:cstheme="minorHAnsi"/>
                <w:sz w:val="20"/>
                <w:szCs w:val="20"/>
              </w:rPr>
              <w:t>encourage the emotional, social, physical, creative and intellectual development of children;</w:t>
            </w:r>
          </w:p>
          <w:p w14:paraId="726EC71E" w14:textId="77777777" w:rsidR="00976B02" w:rsidRPr="008C2BF7" w:rsidRDefault="00976B02" w:rsidP="008C2BF7">
            <w:pPr>
              <w:pStyle w:val="ListParagraph"/>
              <w:numPr>
                <w:ilvl w:val="0"/>
                <w:numId w:val="9"/>
              </w:numPr>
              <w:spacing w:line="276" w:lineRule="auto"/>
              <w:rPr>
                <w:rFonts w:cstheme="minorHAnsi"/>
                <w:sz w:val="20"/>
                <w:szCs w:val="20"/>
              </w:rPr>
            </w:pPr>
            <w:r w:rsidRPr="008C2BF7">
              <w:rPr>
                <w:rFonts w:cstheme="minorHAnsi"/>
                <w:sz w:val="20"/>
                <w:szCs w:val="20"/>
              </w:rPr>
              <w:t>promote the welfare of children;</w:t>
            </w:r>
          </w:p>
          <w:p w14:paraId="1ED9C562" w14:textId="77777777" w:rsidR="00976B02" w:rsidRPr="008C2BF7" w:rsidRDefault="00976B02" w:rsidP="008C2BF7">
            <w:pPr>
              <w:pStyle w:val="ListParagraph"/>
              <w:numPr>
                <w:ilvl w:val="0"/>
                <w:numId w:val="9"/>
              </w:numPr>
              <w:spacing w:line="276" w:lineRule="auto"/>
              <w:rPr>
                <w:rFonts w:cstheme="minorHAnsi"/>
                <w:sz w:val="20"/>
                <w:szCs w:val="20"/>
              </w:rPr>
            </w:pPr>
            <w:r w:rsidRPr="008C2BF7">
              <w:rPr>
                <w:rFonts w:cstheme="minorHAnsi"/>
                <w:sz w:val="20"/>
                <w:szCs w:val="20"/>
              </w:rPr>
              <w:t>encourage positive attitudes to self and others, and develop confidence and self-esteem;</w:t>
            </w:r>
          </w:p>
          <w:p w14:paraId="23760144" w14:textId="77777777" w:rsidR="00976B02" w:rsidRPr="008C2BF7" w:rsidRDefault="00976B02" w:rsidP="008C2BF7">
            <w:pPr>
              <w:pStyle w:val="ListParagraph"/>
              <w:numPr>
                <w:ilvl w:val="0"/>
                <w:numId w:val="9"/>
              </w:numPr>
              <w:spacing w:line="276" w:lineRule="auto"/>
              <w:rPr>
                <w:rFonts w:cstheme="minorHAnsi"/>
                <w:sz w:val="20"/>
                <w:szCs w:val="20"/>
              </w:rPr>
            </w:pPr>
            <w:r w:rsidRPr="008C2BF7">
              <w:rPr>
                <w:rFonts w:cstheme="minorHAnsi"/>
                <w:sz w:val="20"/>
                <w:szCs w:val="20"/>
              </w:rPr>
              <w:t>create opportunities for play;</w:t>
            </w:r>
          </w:p>
          <w:p w14:paraId="011B5E2E" w14:textId="77777777" w:rsidR="00976B02" w:rsidRPr="008C2BF7" w:rsidRDefault="00976B02" w:rsidP="008C2BF7">
            <w:pPr>
              <w:pStyle w:val="ListParagraph"/>
              <w:numPr>
                <w:ilvl w:val="0"/>
                <w:numId w:val="9"/>
              </w:numPr>
              <w:spacing w:line="276" w:lineRule="auto"/>
              <w:rPr>
                <w:rFonts w:cstheme="minorHAnsi"/>
                <w:sz w:val="20"/>
                <w:szCs w:val="20"/>
              </w:rPr>
            </w:pPr>
            <w:r w:rsidRPr="008C2BF7">
              <w:rPr>
                <w:rFonts w:cstheme="minorHAnsi"/>
                <w:sz w:val="20"/>
                <w:szCs w:val="20"/>
              </w:rPr>
              <w:t>encourage children to explore, appreciate and respect their environment;</w:t>
            </w:r>
          </w:p>
          <w:p w14:paraId="11F8C156" w14:textId="77777777" w:rsidR="00976B02" w:rsidRPr="008C2BF7" w:rsidRDefault="00976B02" w:rsidP="008C2BF7">
            <w:pPr>
              <w:pStyle w:val="ListParagraph"/>
              <w:numPr>
                <w:ilvl w:val="0"/>
                <w:numId w:val="9"/>
              </w:numPr>
              <w:spacing w:line="276" w:lineRule="auto"/>
              <w:rPr>
                <w:rFonts w:cstheme="minorHAnsi"/>
                <w:sz w:val="20"/>
                <w:szCs w:val="20"/>
              </w:rPr>
            </w:pPr>
            <w:r w:rsidRPr="008C2BF7">
              <w:rPr>
                <w:rFonts w:cstheme="minorHAnsi"/>
                <w:sz w:val="20"/>
                <w:szCs w:val="20"/>
              </w:rPr>
              <w:t>provide opportunities to simulate interest and imagination;</w:t>
            </w:r>
          </w:p>
          <w:p w14:paraId="42636CF7" w14:textId="77777777" w:rsidR="00976B02" w:rsidRPr="005A68D8" w:rsidRDefault="00976B02" w:rsidP="008C2BF7">
            <w:pPr>
              <w:pStyle w:val="ListParagraph"/>
              <w:numPr>
                <w:ilvl w:val="0"/>
                <w:numId w:val="9"/>
              </w:numPr>
              <w:spacing w:line="276" w:lineRule="auto"/>
              <w:rPr>
                <w:rFonts w:cstheme="minorHAnsi"/>
              </w:rPr>
            </w:pPr>
            <w:r w:rsidRPr="008C2BF7">
              <w:rPr>
                <w:rFonts w:cstheme="minorHAnsi"/>
                <w:sz w:val="20"/>
                <w:szCs w:val="20"/>
              </w:rPr>
              <w:t>extend children’s abilities to communicate ideas and feelings in a variety of ways</w:t>
            </w:r>
          </w:p>
          <w:p w14:paraId="0F1DC3AF" w14:textId="34E14D68" w:rsidR="005A68D8" w:rsidRPr="00113E40" w:rsidRDefault="005A68D8" w:rsidP="005A68D8">
            <w:pPr>
              <w:pStyle w:val="ListParagraph"/>
              <w:spacing w:line="276" w:lineRule="auto"/>
              <w:rPr>
                <w:rFonts w:cstheme="minorHAnsi"/>
              </w:rPr>
            </w:pPr>
          </w:p>
        </w:tc>
      </w:tr>
    </w:tbl>
    <w:p w14:paraId="56971608" w14:textId="4F7040A6" w:rsidR="00313479" w:rsidRPr="00113E40" w:rsidRDefault="00313479" w:rsidP="00313479">
      <w:pPr>
        <w:rPr>
          <w:rFonts w:cstheme="minorHAnsi"/>
          <w:b/>
        </w:rPr>
      </w:pPr>
    </w:p>
    <w:tbl>
      <w:tblPr>
        <w:tblStyle w:val="TableGrid"/>
        <w:tblW w:w="0" w:type="auto"/>
        <w:tblLook w:val="04A0" w:firstRow="1" w:lastRow="0" w:firstColumn="1" w:lastColumn="0" w:noHBand="0" w:noVBand="1"/>
      </w:tblPr>
      <w:tblGrid>
        <w:gridCol w:w="3964"/>
        <w:gridCol w:w="6418"/>
      </w:tblGrid>
      <w:tr w:rsidR="00313479" w:rsidRPr="00113E40" w14:paraId="18919270" w14:textId="77777777" w:rsidTr="001132F3">
        <w:trPr>
          <w:trHeight w:val="165"/>
        </w:trPr>
        <w:tc>
          <w:tcPr>
            <w:tcW w:w="10382" w:type="dxa"/>
            <w:gridSpan w:val="2"/>
          </w:tcPr>
          <w:p w14:paraId="7D351130" w14:textId="77777777" w:rsidR="00313479" w:rsidRPr="00113E40" w:rsidRDefault="00313479" w:rsidP="001132F3">
            <w:pPr>
              <w:jc w:val="center"/>
              <w:rPr>
                <w:rFonts w:cstheme="minorHAnsi"/>
                <w:b/>
                <w:szCs w:val="24"/>
              </w:rPr>
            </w:pPr>
            <w:r w:rsidRPr="00113E40">
              <w:rPr>
                <w:rFonts w:cstheme="minorHAnsi"/>
                <w:b/>
                <w:szCs w:val="24"/>
              </w:rPr>
              <w:t>Improvement for Recovery Priority Work</w:t>
            </w:r>
          </w:p>
          <w:p w14:paraId="71FC517E" w14:textId="06FE0B09" w:rsidR="00313479" w:rsidRPr="00113E40" w:rsidRDefault="00313479" w:rsidP="001132F3">
            <w:pPr>
              <w:jc w:val="center"/>
              <w:rPr>
                <w:rFonts w:cstheme="minorHAnsi"/>
                <w:b/>
                <w:szCs w:val="24"/>
              </w:rPr>
            </w:pPr>
            <w:r w:rsidRPr="00113E40">
              <w:rPr>
                <w:rFonts w:cstheme="minorHAnsi"/>
                <w:b/>
                <w:szCs w:val="24"/>
              </w:rPr>
              <w:t xml:space="preserve">Session 2020 </w:t>
            </w:r>
            <w:r w:rsidR="00EC4A84" w:rsidRPr="00113E40">
              <w:rPr>
                <w:rFonts w:cstheme="minorHAnsi"/>
                <w:b/>
                <w:szCs w:val="24"/>
              </w:rPr>
              <w:t>–</w:t>
            </w:r>
            <w:r w:rsidRPr="00113E40">
              <w:rPr>
                <w:rFonts w:cstheme="minorHAnsi"/>
                <w:b/>
                <w:szCs w:val="24"/>
              </w:rPr>
              <w:t xml:space="preserve"> 2021</w:t>
            </w:r>
          </w:p>
          <w:p w14:paraId="77E147EF" w14:textId="1FAE04D6" w:rsidR="00EC4A84" w:rsidRPr="00113E40" w:rsidRDefault="00EC4A84" w:rsidP="001132F3">
            <w:pPr>
              <w:jc w:val="center"/>
              <w:rPr>
                <w:rFonts w:cstheme="minorHAnsi"/>
                <w:szCs w:val="24"/>
              </w:rPr>
            </w:pPr>
          </w:p>
        </w:tc>
      </w:tr>
      <w:tr w:rsidR="00383571" w:rsidRPr="00113E40" w14:paraId="1EC26BE1" w14:textId="77777777" w:rsidTr="001132F3">
        <w:trPr>
          <w:trHeight w:val="165"/>
        </w:trPr>
        <w:tc>
          <w:tcPr>
            <w:tcW w:w="10382" w:type="dxa"/>
            <w:gridSpan w:val="2"/>
            <w:vAlign w:val="center"/>
          </w:tcPr>
          <w:p w14:paraId="69AC8E03" w14:textId="77777777" w:rsidR="00383571" w:rsidRPr="00113E40" w:rsidRDefault="00383571" w:rsidP="00383571">
            <w:pPr>
              <w:rPr>
                <w:rFonts w:cstheme="minorHAnsi"/>
                <w:b/>
                <w:sz w:val="24"/>
                <w:szCs w:val="24"/>
              </w:rPr>
            </w:pPr>
            <w:r w:rsidRPr="00113E40">
              <w:rPr>
                <w:rFonts w:cstheme="minorHAnsi"/>
                <w:b/>
                <w:sz w:val="24"/>
                <w:szCs w:val="24"/>
              </w:rPr>
              <w:t xml:space="preserve">Focused Priority:   </w:t>
            </w:r>
          </w:p>
          <w:p w14:paraId="4699CD19" w14:textId="77777777" w:rsidR="00383571" w:rsidRPr="00C32CEA" w:rsidRDefault="00383571" w:rsidP="00C32CEA">
            <w:pPr>
              <w:spacing w:line="276" w:lineRule="auto"/>
              <w:rPr>
                <w:rFonts w:cstheme="minorHAnsi"/>
                <w:b/>
                <w:sz w:val="20"/>
                <w:szCs w:val="24"/>
              </w:rPr>
            </w:pPr>
            <w:r w:rsidRPr="00C32CEA">
              <w:rPr>
                <w:rFonts w:cstheme="minorHAnsi"/>
                <w:b/>
                <w:sz w:val="20"/>
                <w:szCs w:val="24"/>
              </w:rPr>
              <w:t xml:space="preserve">Child Wellbeing, including school and nursery provision </w:t>
            </w:r>
            <w:r w:rsidRPr="00C32CEA">
              <w:rPr>
                <w:rFonts w:cstheme="minorHAnsi"/>
                <w:bCs/>
                <w:sz w:val="20"/>
                <w:szCs w:val="24"/>
              </w:rPr>
              <w:t>(emotion works/ 5 ways of wellbeing common approach).</w:t>
            </w:r>
            <w:r w:rsidRPr="00C32CEA">
              <w:rPr>
                <w:rFonts w:cstheme="minorHAnsi"/>
                <w:b/>
                <w:sz w:val="20"/>
                <w:szCs w:val="24"/>
              </w:rPr>
              <w:t xml:space="preserve">  </w:t>
            </w:r>
          </w:p>
          <w:p w14:paraId="5DABB16C" w14:textId="0989F6B8" w:rsidR="001132F3" w:rsidRPr="00113E40" w:rsidRDefault="001132F3" w:rsidP="00C32CEA">
            <w:pPr>
              <w:spacing w:line="276" w:lineRule="auto"/>
              <w:rPr>
                <w:rFonts w:cstheme="minorHAnsi"/>
                <w:b/>
                <w:szCs w:val="24"/>
              </w:rPr>
            </w:pPr>
            <w:r w:rsidRPr="00C32CEA">
              <w:rPr>
                <w:rFonts w:cstheme="minorHAnsi"/>
                <w:b/>
                <w:sz w:val="20"/>
                <w:szCs w:val="24"/>
              </w:rPr>
              <w:t xml:space="preserve">Staff Wellbeing </w:t>
            </w:r>
            <w:r w:rsidR="00C32CEA" w:rsidRPr="00C32CEA">
              <w:rPr>
                <w:rFonts w:cstheme="minorHAnsi"/>
                <w:bCs/>
                <w:sz w:val="20"/>
                <w:szCs w:val="24"/>
              </w:rPr>
              <w:t xml:space="preserve">(Emotion Works/ OMM  - </w:t>
            </w:r>
            <w:r w:rsidRPr="00C32CEA">
              <w:rPr>
                <w:rFonts w:cstheme="minorHAnsi"/>
                <w:bCs/>
                <w:sz w:val="20"/>
                <w:szCs w:val="24"/>
              </w:rPr>
              <w:t>5 ways to Wellbeing common approach)</w:t>
            </w:r>
          </w:p>
        </w:tc>
      </w:tr>
      <w:tr w:rsidR="00383571" w:rsidRPr="00113E40" w14:paraId="14DF550B" w14:textId="77777777" w:rsidTr="00696BA9">
        <w:trPr>
          <w:trHeight w:val="165"/>
        </w:trPr>
        <w:tc>
          <w:tcPr>
            <w:tcW w:w="3964" w:type="dxa"/>
          </w:tcPr>
          <w:p w14:paraId="23AB9AD8" w14:textId="77777777" w:rsidR="00383571" w:rsidRPr="008C2BF7" w:rsidRDefault="00383571" w:rsidP="00383571">
            <w:pPr>
              <w:rPr>
                <w:rFonts w:cstheme="minorHAnsi"/>
                <w:sz w:val="20"/>
                <w:szCs w:val="20"/>
                <w:u w:val="single"/>
              </w:rPr>
            </w:pPr>
            <w:r w:rsidRPr="008C2BF7">
              <w:rPr>
                <w:rFonts w:cstheme="minorHAnsi"/>
                <w:sz w:val="20"/>
                <w:szCs w:val="20"/>
                <w:u w:val="single"/>
              </w:rPr>
              <w:t>NIF Priority</w:t>
            </w:r>
          </w:p>
          <w:p w14:paraId="6381A18F" w14:textId="77777777" w:rsidR="00383571" w:rsidRPr="008C2BF7" w:rsidRDefault="00383571" w:rsidP="00383571">
            <w:pPr>
              <w:tabs>
                <w:tab w:val="left" w:pos="2520"/>
              </w:tabs>
              <w:rPr>
                <w:rFonts w:cstheme="minorHAnsi"/>
                <w:sz w:val="20"/>
                <w:szCs w:val="20"/>
              </w:rPr>
            </w:pPr>
            <w:r w:rsidRPr="008C2BF7">
              <w:rPr>
                <w:rFonts w:cstheme="minorHAnsi"/>
                <w:sz w:val="20"/>
                <w:szCs w:val="20"/>
              </w:rPr>
              <w:t xml:space="preserve">Improvement in children and young people’s health &amp; wellbeing. </w:t>
            </w:r>
          </w:p>
          <w:p w14:paraId="0960273D" w14:textId="77777777" w:rsidR="00383571" w:rsidRPr="008C2BF7" w:rsidRDefault="00383571" w:rsidP="00383571">
            <w:pPr>
              <w:rPr>
                <w:rFonts w:cstheme="minorHAnsi"/>
                <w:i/>
                <w:sz w:val="20"/>
                <w:szCs w:val="20"/>
              </w:rPr>
            </w:pPr>
          </w:p>
          <w:p w14:paraId="48CE0FAC" w14:textId="77777777" w:rsidR="00383571" w:rsidRPr="008C2BF7" w:rsidRDefault="00383571" w:rsidP="00383571">
            <w:pPr>
              <w:rPr>
                <w:rFonts w:cstheme="minorHAnsi"/>
                <w:sz w:val="20"/>
                <w:szCs w:val="20"/>
                <w:u w:val="single"/>
              </w:rPr>
            </w:pPr>
            <w:r w:rsidRPr="008C2BF7">
              <w:rPr>
                <w:rFonts w:cstheme="minorHAnsi"/>
                <w:sz w:val="20"/>
                <w:szCs w:val="20"/>
                <w:u w:val="single"/>
              </w:rPr>
              <w:t>NIF Driver</w:t>
            </w:r>
          </w:p>
          <w:p w14:paraId="4FEB0786" w14:textId="77777777" w:rsidR="00383571" w:rsidRPr="00C32CEA" w:rsidRDefault="00383571" w:rsidP="009E20B1">
            <w:pPr>
              <w:pStyle w:val="ListParagraph"/>
              <w:numPr>
                <w:ilvl w:val="0"/>
                <w:numId w:val="36"/>
              </w:numPr>
              <w:rPr>
                <w:rFonts w:cstheme="minorHAnsi"/>
                <w:sz w:val="20"/>
                <w:szCs w:val="20"/>
              </w:rPr>
            </w:pPr>
            <w:r w:rsidRPr="00C32CEA">
              <w:rPr>
                <w:rFonts w:cstheme="minorHAnsi"/>
                <w:sz w:val="20"/>
                <w:szCs w:val="20"/>
              </w:rPr>
              <w:t>Assessment of children and young person’s progress</w:t>
            </w:r>
          </w:p>
          <w:p w14:paraId="0820ED2C" w14:textId="77777777" w:rsidR="001132F3" w:rsidRPr="008C2BF7" w:rsidRDefault="001132F3" w:rsidP="00383571">
            <w:pPr>
              <w:rPr>
                <w:rFonts w:cstheme="minorHAnsi"/>
                <w:sz w:val="20"/>
                <w:szCs w:val="20"/>
              </w:rPr>
            </w:pPr>
          </w:p>
          <w:p w14:paraId="2EB67EC1" w14:textId="77777777" w:rsidR="001132F3" w:rsidRPr="00C32CEA" w:rsidRDefault="001132F3" w:rsidP="009E20B1">
            <w:pPr>
              <w:pStyle w:val="ListParagraph"/>
              <w:numPr>
                <w:ilvl w:val="0"/>
                <w:numId w:val="36"/>
              </w:numPr>
              <w:rPr>
                <w:rFonts w:cstheme="minorHAnsi"/>
                <w:sz w:val="20"/>
                <w:szCs w:val="20"/>
                <w:u w:val="single"/>
              </w:rPr>
            </w:pPr>
            <w:r w:rsidRPr="00C32CEA">
              <w:rPr>
                <w:rFonts w:cstheme="minorHAnsi"/>
                <w:sz w:val="20"/>
                <w:szCs w:val="20"/>
              </w:rPr>
              <w:t>Teacher professionalism</w:t>
            </w:r>
          </w:p>
          <w:p w14:paraId="243C2263" w14:textId="06C9D5EF" w:rsidR="001132F3" w:rsidRPr="008C2BF7" w:rsidRDefault="001132F3" w:rsidP="00383571">
            <w:pPr>
              <w:rPr>
                <w:rFonts w:cstheme="minorHAnsi"/>
                <w:i/>
                <w:sz w:val="20"/>
                <w:szCs w:val="20"/>
              </w:rPr>
            </w:pPr>
          </w:p>
        </w:tc>
        <w:tc>
          <w:tcPr>
            <w:tcW w:w="6418" w:type="dxa"/>
          </w:tcPr>
          <w:p w14:paraId="31FFEED5" w14:textId="56D6283C" w:rsidR="00383571" w:rsidRPr="008C2BF7" w:rsidRDefault="00383571" w:rsidP="00383571">
            <w:pPr>
              <w:rPr>
                <w:rFonts w:cstheme="minorHAnsi"/>
                <w:sz w:val="20"/>
                <w:szCs w:val="20"/>
                <w:u w:val="single"/>
              </w:rPr>
            </w:pPr>
            <w:r w:rsidRPr="008C2BF7">
              <w:rPr>
                <w:rFonts w:cstheme="minorHAnsi"/>
                <w:sz w:val="20"/>
                <w:szCs w:val="20"/>
                <w:u w:val="single"/>
              </w:rPr>
              <w:t>HGIOS 4 Quality Indicators</w:t>
            </w:r>
          </w:p>
          <w:p w14:paraId="70F37B5E" w14:textId="77777777" w:rsidR="00383571" w:rsidRPr="00696BA9" w:rsidRDefault="00383571" w:rsidP="00383571">
            <w:pPr>
              <w:tabs>
                <w:tab w:val="left" w:pos="2520"/>
              </w:tabs>
              <w:rPr>
                <w:rFonts w:cstheme="minorHAnsi"/>
                <w:b/>
                <w:sz w:val="18"/>
                <w:szCs w:val="20"/>
              </w:rPr>
            </w:pPr>
            <w:r w:rsidRPr="00696BA9">
              <w:rPr>
                <w:rFonts w:cstheme="minorHAnsi"/>
                <w:b/>
                <w:sz w:val="18"/>
                <w:szCs w:val="20"/>
              </w:rPr>
              <w:t>KEY</w:t>
            </w:r>
          </w:p>
          <w:p w14:paraId="47D0C307" w14:textId="77777777" w:rsidR="00383571" w:rsidRPr="00696BA9" w:rsidRDefault="00383571" w:rsidP="00383571">
            <w:pPr>
              <w:tabs>
                <w:tab w:val="left" w:pos="2520"/>
              </w:tabs>
              <w:rPr>
                <w:rFonts w:cstheme="minorHAnsi"/>
                <w:sz w:val="18"/>
                <w:szCs w:val="20"/>
              </w:rPr>
            </w:pPr>
            <w:r w:rsidRPr="00696BA9">
              <w:rPr>
                <w:rFonts w:cstheme="minorHAnsi"/>
                <w:b/>
                <w:sz w:val="18"/>
                <w:szCs w:val="20"/>
              </w:rPr>
              <w:t xml:space="preserve"> </w:t>
            </w:r>
            <w:r w:rsidRPr="00696BA9">
              <w:rPr>
                <w:rFonts w:cstheme="minorHAnsi"/>
                <w:sz w:val="18"/>
                <w:szCs w:val="20"/>
              </w:rPr>
              <w:t>3.1 Ensuring wellbeing, equality and inclusion</w:t>
            </w:r>
          </w:p>
          <w:p w14:paraId="2ED6C361" w14:textId="77777777" w:rsidR="00383571" w:rsidRPr="00696BA9" w:rsidRDefault="00383571" w:rsidP="00383571">
            <w:pPr>
              <w:tabs>
                <w:tab w:val="left" w:pos="2520"/>
              </w:tabs>
              <w:rPr>
                <w:rFonts w:cstheme="minorHAnsi"/>
                <w:b/>
                <w:sz w:val="18"/>
                <w:szCs w:val="20"/>
              </w:rPr>
            </w:pPr>
          </w:p>
          <w:p w14:paraId="00121FEE" w14:textId="77777777" w:rsidR="00383571" w:rsidRPr="00696BA9" w:rsidRDefault="00383571" w:rsidP="00383571">
            <w:pPr>
              <w:tabs>
                <w:tab w:val="left" w:pos="2520"/>
              </w:tabs>
              <w:rPr>
                <w:rFonts w:cstheme="minorHAnsi"/>
                <w:b/>
                <w:sz w:val="18"/>
                <w:szCs w:val="20"/>
              </w:rPr>
            </w:pPr>
            <w:r w:rsidRPr="00696BA9">
              <w:rPr>
                <w:rFonts w:cstheme="minorHAnsi"/>
                <w:b/>
                <w:sz w:val="18"/>
                <w:szCs w:val="20"/>
              </w:rPr>
              <w:t xml:space="preserve">RELEVANT </w:t>
            </w:r>
          </w:p>
          <w:p w14:paraId="3BF28EBD" w14:textId="5A9EB364" w:rsidR="00383571" w:rsidRPr="00696BA9" w:rsidRDefault="00383571" w:rsidP="00383571">
            <w:pPr>
              <w:tabs>
                <w:tab w:val="left" w:pos="2520"/>
              </w:tabs>
              <w:rPr>
                <w:rFonts w:cstheme="minorHAnsi"/>
                <w:sz w:val="18"/>
                <w:szCs w:val="20"/>
              </w:rPr>
            </w:pPr>
            <w:r w:rsidRPr="00696BA9">
              <w:rPr>
                <w:rFonts w:cstheme="minorHAnsi"/>
                <w:sz w:val="18"/>
                <w:szCs w:val="20"/>
              </w:rPr>
              <w:t>1.1 Self-evaluation for self-i</w:t>
            </w:r>
            <w:r w:rsidR="008C2BF7" w:rsidRPr="00696BA9">
              <w:rPr>
                <w:rFonts w:cstheme="minorHAnsi"/>
                <w:sz w:val="18"/>
                <w:szCs w:val="20"/>
              </w:rPr>
              <w:t xml:space="preserve">mprovement, </w:t>
            </w:r>
            <w:r w:rsidRPr="00696BA9">
              <w:rPr>
                <w:rFonts w:cstheme="minorHAnsi"/>
                <w:sz w:val="18"/>
                <w:szCs w:val="20"/>
              </w:rPr>
              <w:t>2.1 Safeguarding and child protection</w:t>
            </w:r>
          </w:p>
          <w:p w14:paraId="635AB4DC" w14:textId="77777777" w:rsidR="00383571" w:rsidRPr="00696BA9" w:rsidRDefault="00383571" w:rsidP="00383571">
            <w:pPr>
              <w:tabs>
                <w:tab w:val="left" w:pos="2520"/>
              </w:tabs>
              <w:rPr>
                <w:rFonts w:cstheme="minorHAnsi"/>
                <w:sz w:val="18"/>
                <w:szCs w:val="20"/>
              </w:rPr>
            </w:pPr>
            <w:r w:rsidRPr="00696BA9">
              <w:rPr>
                <w:rFonts w:cstheme="minorHAnsi"/>
                <w:sz w:val="18"/>
                <w:szCs w:val="20"/>
              </w:rPr>
              <w:t>2.4 Personalised support</w:t>
            </w:r>
          </w:p>
          <w:p w14:paraId="70D26B9F" w14:textId="77777777" w:rsidR="00383571" w:rsidRPr="008C2BF7" w:rsidRDefault="00383571" w:rsidP="00383571">
            <w:pPr>
              <w:rPr>
                <w:rFonts w:cstheme="minorHAnsi"/>
                <w:sz w:val="20"/>
                <w:szCs w:val="20"/>
                <w:u w:val="single"/>
              </w:rPr>
            </w:pPr>
          </w:p>
          <w:p w14:paraId="427A2411" w14:textId="77777777" w:rsidR="00383571" w:rsidRPr="008C2BF7" w:rsidRDefault="00383571" w:rsidP="00383571">
            <w:pPr>
              <w:rPr>
                <w:rFonts w:cstheme="minorHAnsi"/>
                <w:sz w:val="20"/>
                <w:szCs w:val="20"/>
                <w:u w:val="single"/>
              </w:rPr>
            </w:pPr>
            <w:r w:rsidRPr="008C2BF7">
              <w:rPr>
                <w:rFonts w:cstheme="minorHAnsi"/>
                <w:sz w:val="20"/>
                <w:szCs w:val="20"/>
                <w:u w:val="single"/>
              </w:rPr>
              <w:t>HGIOELC Quality Indicators</w:t>
            </w:r>
          </w:p>
          <w:p w14:paraId="102BD835" w14:textId="77777777" w:rsidR="00383571" w:rsidRPr="00696BA9" w:rsidRDefault="00383571" w:rsidP="00383571">
            <w:pPr>
              <w:tabs>
                <w:tab w:val="left" w:pos="2520"/>
              </w:tabs>
              <w:rPr>
                <w:rFonts w:cstheme="minorHAnsi"/>
                <w:b/>
                <w:sz w:val="18"/>
                <w:szCs w:val="20"/>
              </w:rPr>
            </w:pPr>
            <w:r w:rsidRPr="00696BA9">
              <w:rPr>
                <w:rFonts w:cstheme="minorHAnsi"/>
                <w:b/>
                <w:sz w:val="18"/>
                <w:szCs w:val="20"/>
              </w:rPr>
              <w:t>KEY</w:t>
            </w:r>
          </w:p>
          <w:p w14:paraId="7D12110A" w14:textId="77777777" w:rsidR="00383571" w:rsidRPr="00696BA9" w:rsidRDefault="00383571" w:rsidP="00383571">
            <w:pPr>
              <w:tabs>
                <w:tab w:val="left" w:pos="2520"/>
              </w:tabs>
              <w:rPr>
                <w:rFonts w:cstheme="minorHAnsi"/>
                <w:sz w:val="18"/>
                <w:szCs w:val="20"/>
              </w:rPr>
            </w:pPr>
            <w:r w:rsidRPr="00696BA9">
              <w:rPr>
                <w:rFonts w:cstheme="minorHAnsi"/>
                <w:b/>
                <w:sz w:val="18"/>
                <w:szCs w:val="20"/>
              </w:rPr>
              <w:t xml:space="preserve"> </w:t>
            </w:r>
            <w:r w:rsidRPr="00696BA9">
              <w:rPr>
                <w:rFonts w:cstheme="minorHAnsi"/>
                <w:sz w:val="18"/>
                <w:szCs w:val="20"/>
              </w:rPr>
              <w:t>3.1 Ensuring wellbeing, equality and inclusion</w:t>
            </w:r>
          </w:p>
          <w:p w14:paraId="392497C8" w14:textId="77777777" w:rsidR="00383571" w:rsidRPr="00696BA9" w:rsidRDefault="00383571" w:rsidP="00383571">
            <w:pPr>
              <w:tabs>
                <w:tab w:val="left" w:pos="2520"/>
              </w:tabs>
              <w:rPr>
                <w:rFonts w:cstheme="minorHAnsi"/>
                <w:b/>
                <w:sz w:val="18"/>
                <w:szCs w:val="20"/>
              </w:rPr>
            </w:pPr>
          </w:p>
          <w:p w14:paraId="4BDFA3E7" w14:textId="77777777" w:rsidR="00383571" w:rsidRPr="00696BA9" w:rsidRDefault="00383571" w:rsidP="00383571">
            <w:pPr>
              <w:tabs>
                <w:tab w:val="left" w:pos="2520"/>
              </w:tabs>
              <w:rPr>
                <w:rFonts w:cstheme="minorHAnsi"/>
                <w:b/>
                <w:sz w:val="18"/>
                <w:szCs w:val="20"/>
              </w:rPr>
            </w:pPr>
            <w:r w:rsidRPr="00696BA9">
              <w:rPr>
                <w:rFonts w:cstheme="minorHAnsi"/>
                <w:b/>
                <w:sz w:val="18"/>
                <w:szCs w:val="20"/>
              </w:rPr>
              <w:t xml:space="preserve">RELEVANT </w:t>
            </w:r>
          </w:p>
          <w:p w14:paraId="55169695" w14:textId="49D4D117" w:rsidR="00383571" w:rsidRPr="00696BA9" w:rsidRDefault="00383571" w:rsidP="00383571">
            <w:pPr>
              <w:tabs>
                <w:tab w:val="left" w:pos="2520"/>
              </w:tabs>
              <w:rPr>
                <w:rFonts w:cstheme="minorHAnsi"/>
                <w:sz w:val="18"/>
                <w:szCs w:val="20"/>
              </w:rPr>
            </w:pPr>
            <w:r w:rsidRPr="00696BA9">
              <w:rPr>
                <w:rFonts w:cstheme="minorHAnsi"/>
                <w:sz w:val="18"/>
                <w:szCs w:val="20"/>
              </w:rPr>
              <w:t>1.1 Self-</w:t>
            </w:r>
            <w:r w:rsidR="008C2BF7" w:rsidRPr="00696BA9">
              <w:rPr>
                <w:rFonts w:cstheme="minorHAnsi"/>
                <w:sz w:val="18"/>
                <w:szCs w:val="20"/>
              </w:rPr>
              <w:t>evaluation for self-improvement,</w:t>
            </w:r>
            <w:r w:rsidRPr="00696BA9">
              <w:rPr>
                <w:rFonts w:cstheme="minorHAnsi"/>
                <w:sz w:val="18"/>
                <w:szCs w:val="20"/>
              </w:rPr>
              <w:t>2.1 Safeguarding and child protection</w:t>
            </w:r>
          </w:p>
          <w:p w14:paraId="5E9BBD20" w14:textId="77777777" w:rsidR="00383571" w:rsidRPr="00696BA9" w:rsidRDefault="00383571" w:rsidP="00383571">
            <w:pPr>
              <w:tabs>
                <w:tab w:val="left" w:pos="2520"/>
              </w:tabs>
              <w:rPr>
                <w:rFonts w:cstheme="minorHAnsi"/>
                <w:sz w:val="18"/>
                <w:szCs w:val="20"/>
              </w:rPr>
            </w:pPr>
            <w:r w:rsidRPr="00696BA9">
              <w:rPr>
                <w:rFonts w:cstheme="minorHAnsi"/>
                <w:sz w:val="18"/>
                <w:szCs w:val="20"/>
              </w:rPr>
              <w:t>2.4 Personalised support</w:t>
            </w:r>
          </w:p>
          <w:p w14:paraId="714F93A0" w14:textId="6727008B" w:rsidR="00383571" w:rsidRPr="008C2BF7" w:rsidRDefault="00383571" w:rsidP="00383571">
            <w:pPr>
              <w:rPr>
                <w:rFonts w:cstheme="minorHAnsi"/>
                <w:sz w:val="20"/>
                <w:szCs w:val="20"/>
              </w:rPr>
            </w:pPr>
          </w:p>
        </w:tc>
      </w:tr>
      <w:tr w:rsidR="00383571" w:rsidRPr="00113E40" w14:paraId="039DE7F8" w14:textId="77777777" w:rsidTr="001132F3">
        <w:trPr>
          <w:trHeight w:val="2369"/>
        </w:trPr>
        <w:tc>
          <w:tcPr>
            <w:tcW w:w="10382" w:type="dxa"/>
            <w:gridSpan w:val="2"/>
          </w:tcPr>
          <w:p w14:paraId="56CE3A79" w14:textId="43A2DA50" w:rsidR="00383571" w:rsidRPr="00113E40" w:rsidRDefault="00383571" w:rsidP="00383571">
            <w:pPr>
              <w:rPr>
                <w:rFonts w:cstheme="minorHAnsi"/>
                <w:b/>
                <w:szCs w:val="24"/>
              </w:rPr>
            </w:pPr>
            <w:r w:rsidRPr="00113E40">
              <w:rPr>
                <w:rFonts w:cstheme="minorHAnsi"/>
                <w:b/>
                <w:szCs w:val="24"/>
              </w:rPr>
              <w:t>Progress:</w:t>
            </w:r>
          </w:p>
          <w:p w14:paraId="6620A684" w14:textId="77777777" w:rsidR="001B4192" w:rsidRPr="00113E40" w:rsidRDefault="001B4192" w:rsidP="00383571">
            <w:pPr>
              <w:rPr>
                <w:rFonts w:cstheme="minorHAnsi"/>
                <w:bCs/>
                <w:i/>
                <w:iCs/>
                <w:color w:val="FF0000"/>
                <w:sz w:val="20"/>
              </w:rPr>
            </w:pPr>
          </w:p>
          <w:p w14:paraId="5F9AA0D3" w14:textId="77777777" w:rsidR="000B08D5" w:rsidRDefault="001B4192" w:rsidP="009E20B1">
            <w:pPr>
              <w:pStyle w:val="ListParagraph"/>
              <w:numPr>
                <w:ilvl w:val="0"/>
                <w:numId w:val="37"/>
              </w:numPr>
              <w:spacing w:line="276" w:lineRule="auto"/>
              <w:rPr>
                <w:rFonts w:cstheme="minorHAnsi"/>
                <w:sz w:val="20"/>
                <w:szCs w:val="20"/>
              </w:rPr>
            </w:pPr>
            <w:r w:rsidRPr="000B08D5">
              <w:rPr>
                <w:rFonts w:cstheme="minorHAnsi"/>
                <w:sz w:val="20"/>
                <w:szCs w:val="20"/>
              </w:rPr>
              <w:t xml:space="preserve">All staff have </w:t>
            </w:r>
            <w:r w:rsidR="000B08D5" w:rsidRPr="000B08D5">
              <w:rPr>
                <w:rFonts w:cstheme="minorHAnsi"/>
                <w:sz w:val="20"/>
                <w:szCs w:val="20"/>
              </w:rPr>
              <w:t xml:space="preserve">received training and </w:t>
            </w:r>
            <w:r w:rsidRPr="000B08D5">
              <w:rPr>
                <w:rFonts w:cstheme="minorHAnsi"/>
                <w:sz w:val="20"/>
                <w:szCs w:val="20"/>
              </w:rPr>
              <w:t>access to the Treehouse Mental Health support materials.  These support the mental well</w:t>
            </w:r>
            <w:r w:rsidR="00E20645" w:rsidRPr="000B08D5">
              <w:rPr>
                <w:rFonts w:cstheme="minorHAnsi"/>
                <w:sz w:val="20"/>
                <w:szCs w:val="20"/>
              </w:rPr>
              <w:t xml:space="preserve">being of both pupils and staff. </w:t>
            </w:r>
          </w:p>
          <w:p w14:paraId="52691E3D" w14:textId="77777777" w:rsidR="00B7101E" w:rsidRPr="008C2BF7" w:rsidRDefault="00B7101E" w:rsidP="008C2BF7">
            <w:pPr>
              <w:spacing w:line="276" w:lineRule="auto"/>
              <w:rPr>
                <w:rFonts w:cstheme="minorHAnsi"/>
                <w:sz w:val="20"/>
                <w:szCs w:val="20"/>
              </w:rPr>
            </w:pPr>
          </w:p>
          <w:p w14:paraId="02A24F4F" w14:textId="391ADF78" w:rsidR="001B4192" w:rsidRPr="000B08D5" w:rsidRDefault="00B7101E" w:rsidP="009E20B1">
            <w:pPr>
              <w:pStyle w:val="ListParagraph"/>
              <w:numPr>
                <w:ilvl w:val="0"/>
                <w:numId w:val="37"/>
              </w:numPr>
              <w:spacing w:line="276" w:lineRule="auto"/>
              <w:rPr>
                <w:rFonts w:cstheme="minorHAnsi"/>
                <w:sz w:val="20"/>
                <w:szCs w:val="20"/>
              </w:rPr>
            </w:pPr>
            <w:r w:rsidRPr="000B08D5">
              <w:rPr>
                <w:rFonts w:cstheme="minorHAnsi"/>
                <w:sz w:val="20"/>
                <w:szCs w:val="20"/>
              </w:rPr>
              <w:t>All classes engaged with the Emotion Works Recovery Programme, this ensured children were supported on their return to home</w:t>
            </w:r>
            <w:r w:rsidR="00E20645" w:rsidRPr="000B08D5">
              <w:rPr>
                <w:rFonts w:cstheme="minorHAnsi"/>
                <w:sz w:val="20"/>
                <w:szCs w:val="20"/>
              </w:rPr>
              <w:t xml:space="preserve"> using a common approach to develop self-regulation skills.</w:t>
            </w:r>
          </w:p>
          <w:p w14:paraId="67EF8BA7" w14:textId="77777777" w:rsidR="001B4192" w:rsidRPr="008C2BF7" w:rsidRDefault="001B4192" w:rsidP="008C2BF7">
            <w:pPr>
              <w:spacing w:line="276" w:lineRule="auto"/>
              <w:rPr>
                <w:rFonts w:cstheme="minorHAnsi"/>
                <w:sz w:val="20"/>
                <w:szCs w:val="20"/>
              </w:rPr>
            </w:pPr>
          </w:p>
          <w:p w14:paraId="40382566" w14:textId="614B066A" w:rsidR="001B4192" w:rsidRPr="008D285B" w:rsidRDefault="001B4192" w:rsidP="009E20B1">
            <w:pPr>
              <w:pStyle w:val="ListParagraph"/>
              <w:numPr>
                <w:ilvl w:val="0"/>
                <w:numId w:val="38"/>
              </w:numPr>
              <w:rPr>
                <w:rFonts w:eastAsia="Times New Roman" w:cstheme="minorHAnsi"/>
                <w:i/>
                <w:sz w:val="20"/>
                <w:lang w:eastAsia="en-GB"/>
              </w:rPr>
            </w:pPr>
            <w:r w:rsidRPr="000B08D5">
              <w:rPr>
                <w:rFonts w:cstheme="minorHAnsi"/>
                <w:sz w:val="20"/>
                <w:szCs w:val="20"/>
              </w:rPr>
              <w:t xml:space="preserve">All staff have engaged with the Wellbeing leads to Wellbeing, professional learning materials.  </w:t>
            </w:r>
            <w:r w:rsidR="008D285B" w:rsidRPr="00E16086">
              <w:rPr>
                <w:rFonts w:cstheme="minorHAnsi"/>
                <w:sz w:val="20"/>
                <w:szCs w:val="20"/>
              </w:rPr>
              <w:t xml:space="preserve">One staff member was able to adopt a leadership role </w:t>
            </w:r>
            <w:r w:rsidR="008D285B">
              <w:rPr>
                <w:rFonts w:cstheme="minorHAnsi"/>
                <w:sz w:val="20"/>
                <w:szCs w:val="20"/>
              </w:rPr>
              <w:t xml:space="preserve">sharing the </w:t>
            </w:r>
            <w:r w:rsidR="008D285B" w:rsidRPr="00E16086">
              <w:rPr>
                <w:rFonts w:cstheme="minorHAnsi"/>
                <w:sz w:val="20"/>
                <w:szCs w:val="20"/>
              </w:rPr>
              <w:t>learning</w:t>
            </w:r>
            <w:r w:rsidR="008D285B">
              <w:rPr>
                <w:rFonts w:cstheme="minorHAnsi"/>
                <w:sz w:val="20"/>
                <w:szCs w:val="20"/>
              </w:rPr>
              <w:t xml:space="preserve"> from ‘Wellbeing Leads to Well-doing’</w:t>
            </w:r>
            <w:r w:rsidR="008D285B" w:rsidRPr="00E16086">
              <w:rPr>
                <w:rFonts w:cstheme="minorHAnsi"/>
                <w:sz w:val="20"/>
                <w:szCs w:val="20"/>
              </w:rPr>
              <w:t xml:space="preserve"> with nursery and support staff.</w:t>
            </w:r>
            <w:r w:rsidR="008D285B" w:rsidRPr="00E16086">
              <w:rPr>
                <w:rFonts w:eastAsia="Times New Roman" w:cstheme="minorHAnsi"/>
                <w:i/>
                <w:sz w:val="20"/>
                <w:lang w:eastAsia="en-GB"/>
              </w:rPr>
              <w:t xml:space="preserve"> </w:t>
            </w:r>
          </w:p>
          <w:p w14:paraId="6B2CC310" w14:textId="77777777" w:rsidR="000B08D5" w:rsidRPr="000B08D5" w:rsidRDefault="000B08D5" w:rsidP="000B08D5">
            <w:pPr>
              <w:pStyle w:val="ListParagraph"/>
              <w:rPr>
                <w:rFonts w:cstheme="minorHAnsi"/>
                <w:sz w:val="20"/>
                <w:szCs w:val="20"/>
              </w:rPr>
            </w:pPr>
          </w:p>
          <w:p w14:paraId="0D8FACCD" w14:textId="1DAAE828" w:rsidR="001B4192" w:rsidRPr="00E16086" w:rsidRDefault="000B08D5" w:rsidP="009E20B1">
            <w:pPr>
              <w:pStyle w:val="ListParagraph"/>
              <w:numPr>
                <w:ilvl w:val="0"/>
                <w:numId w:val="37"/>
              </w:numPr>
              <w:spacing w:line="276" w:lineRule="auto"/>
              <w:rPr>
                <w:rFonts w:cstheme="minorHAnsi"/>
                <w:sz w:val="20"/>
                <w:szCs w:val="20"/>
              </w:rPr>
            </w:pPr>
            <w:r w:rsidRPr="000B08D5">
              <w:rPr>
                <w:rFonts w:cstheme="minorHAnsi"/>
                <w:sz w:val="20"/>
                <w:szCs w:val="20"/>
              </w:rPr>
              <w:t>All Wellbeing Pathways have been updated and are now clearly underpinned by Our Minds Matter, the RSHP resources an</w:t>
            </w:r>
            <w:r>
              <w:rPr>
                <w:rFonts w:cstheme="minorHAnsi"/>
                <w:sz w:val="20"/>
                <w:szCs w:val="20"/>
              </w:rPr>
              <w:t>d the Emotion Works programmes.</w:t>
            </w:r>
          </w:p>
          <w:p w14:paraId="3C32CAE1" w14:textId="0413FAF8" w:rsidR="001B4192" w:rsidRPr="00113E40" w:rsidRDefault="001B4192" w:rsidP="001B4192">
            <w:pPr>
              <w:rPr>
                <w:rFonts w:cstheme="minorHAnsi"/>
                <w:szCs w:val="24"/>
              </w:rPr>
            </w:pPr>
          </w:p>
        </w:tc>
      </w:tr>
      <w:tr w:rsidR="00383571" w:rsidRPr="00113E40" w14:paraId="527BD0C3" w14:textId="77777777" w:rsidTr="00B7101E">
        <w:trPr>
          <w:trHeight w:val="848"/>
        </w:trPr>
        <w:tc>
          <w:tcPr>
            <w:tcW w:w="10382" w:type="dxa"/>
            <w:gridSpan w:val="2"/>
          </w:tcPr>
          <w:p w14:paraId="5BD8BA7B" w14:textId="77777777" w:rsidR="00383571" w:rsidRPr="00113E40" w:rsidRDefault="00383571" w:rsidP="00383571">
            <w:pPr>
              <w:rPr>
                <w:rFonts w:cstheme="minorHAnsi"/>
                <w:b/>
                <w:szCs w:val="24"/>
              </w:rPr>
            </w:pPr>
            <w:r w:rsidRPr="00113E40">
              <w:rPr>
                <w:rFonts w:cstheme="minorHAnsi"/>
                <w:b/>
                <w:szCs w:val="24"/>
              </w:rPr>
              <w:t>Impact:</w:t>
            </w:r>
          </w:p>
          <w:p w14:paraId="3BFBE650" w14:textId="032018D5" w:rsidR="00E16086" w:rsidRDefault="00E16086" w:rsidP="00383571">
            <w:pPr>
              <w:rPr>
                <w:rFonts w:eastAsia="Times New Roman" w:cstheme="minorHAnsi"/>
                <w:i/>
                <w:color w:val="FF0000"/>
                <w:sz w:val="20"/>
                <w:lang w:eastAsia="en-GB"/>
              </w:rPr>
            </w:pPr>
          </w:p>
          <w:p w14:paraId="0E64F631" w14:textId="43682578" w:rsidR="00E16086" w:rsidRPr="00E16086" w:rsidRDefault="00E16086" w:rsidP="009E20B1">
            <w:pPr>
              <w:pStyle w:val="ListParagraph"/>
              <w:numPr>
                <w:ilvl w:val="0"/>
                <w:numId w:val="38"/>
              </w:numPr>
              <w:rPr>
                <w:rFonts w:eastAsia="Times New Roman" w:cstheme="minorHAnsi"/>
                <w:sz w:val="20"/>
                <w:szCs w:val="20"/>
                <w:lang w:eastAsia="en-GB"/>
              </w:rPr>
            </w:pPr>
            <w:r w:rsidRPr="00E16086">
              <w:rPr>
                <w:rFonts w:eastAsia="Times New Roman" w:cstheme="minorHAnsi"/>
                <w:sz w:val="20"/>
                <w:szCs w:val="20"/>
                <w:lang w:eastAsia="en-GB"/>
              </w:rPr>
              <w:t>Both staff and children felt the Emotion Works programme</w:t>
            </w:r>
            <w:r>
              <w:rPr>
                <w:rFonts w:eastAsia="Times New Roman" w:cstheme="minorHAnsi"/>
                <w:sz w:val="20"/>
                <w:szCs w:val="20"/>
                <w:lang w:eastAsia="en-GB"/>
              </w:rPr>
              <w:t xml:space="preserve"> and Treehouse platform</w:t>
            </w:r>
            <w:r w:rsidRPr="00E16086">
              <w:rPr>
                <w:rFonts w:eastAsia="Times New Roman" w:cstheme="minorHAnsi"/>
                <w:sz w:val="20"/>
                <w:szCs w:val="20"/>
                <w:lang w:eastAsia="en-GB"/>
              </w:rPr>
              <w:t xml:space="preserve"> helped them to articulate and recognise their feelings. Staff also felt that</w:t>
            </w:r>
            <w:r>
              <w:rPr>
                <w:rFonts w:eastAsia="Times New Roman" w:cstheme="minorHAnsi"/>
                <w:sz w:val="20"/>
                <w:szCs w:val="20"/>
                <w:lang w:eastAsia="en-GB"/>
              </w:rPr>
              <w:t xml:space="preserve"> Emotion Works should be a focus at the </w:t>
            </w:r>
            <w:r w:rsidRPr="00E16086">
              <w:rPr>
                <w:rFonts w:eastAsia="Times New Roman" w:cstheme="minorHAnsi"/>
                <w:sz w:val="20"/>
                <w:szCs w:val="20"/>
                <w:lang w:eastAsia="en-GB"/>
              </w:rPr>
              <w:t>start of every session, to reinforce a common language around feelings and as a basis to develop</w:t>
            </w:r>
            <w:r w:rsidR="008D285B">
              <w:rPr>
                <w:rFonts w:eastAsia="Times New Roman" w:cstheme="minorHAnsi"/>
                <w:sz w:val="20"/>
                <w:szCs w:val="20"/>
                <w:lang w:eastAsia="en-GB"/>
              </w:rPr>
              <w:t xml:space="preserve"> maturing </w:t>
            </w:r>
            <w:r w:rsidRPr="00E16086">
              <w:rPr>
                <w:rFonts w:eastAsia="Times New Roman" w:cstheme="minorHAnsi"/>
                <w:sz w:val="20"/>
                <w:szCs w:val="20"/>
                <w:lang w:eastAsia="en-GB"/>
              </w:rPr>
              <w:t>self-regulation skills.</w:t>
            </w:r>
          </w:p>
          <w:p w14:paraId="01655EA7" w14:textId="77777777" w:rsidR="00E16086" w:rsidRDefault="00E16086" w:rsidP="00383571">
            <w:pPr>
              <w:rPr>
                <w:rFonts w:eastAsia="Times New Roman" w:cstheme="minorHAnsi"/>
                <w:i/>
                <w:color w:val="FF0000"/>
                <w:sz w:val="20"/>
                <w:lang w:eastAsia="en-GB"/>
              </w:rPr>
            </w:pPr>
          </w:p>
          <w:p w14:paraId="3EF86855" w14:textId="7683F4CB" w:rsidR="008D285B" w:rsidRPr="008D285B" w:rsidRDefault="000B08D5" w:rsidP="009E20B1">
            <w:pPr>
              <w:pStyle w:val="ListParagraph"/>
              <w:numPr>
                <w:ilvl w:val="0"/>
                <w:numId w:val="38"/>
              </w:numPr>
              <w:rPr>
                <w:rFonts w:eastAsia="Times New Roman" w:cstheme="minorHAnsi"/>
                <w:i/>
                <w:sz w:val="20"/>
                <w:lang w:eastAsia="en-GB"/>
              </w:rPr>
            </w:pPr>
            <w:r w:rsidRPr="00E16086">
              <w:rPr>
                <w:rFonts w:eastAsia="Times New Roman" w:cstheme="minorHAnsi"/>
                <w:i/>
                <w:sz w:val="20"/>
                <w:lang w:eastAsia="en-GB"/>
              </w:rPr>
              <w:t>Wellbeing Leads to Well</w:t>
            </w:r>
            <w:r w:rsidR="00E16086" w:rsidRPr="00E16086">
              <w:rPr>
                <w:rFonts w:eastAsia="Times New Roman" w:cstheme="minorHAnsi"/>
                <w:i/>
                <w:sz w:val="20"/>
                <w:lang w:eastAsia="en-GB"/>
              </w:rPr>
              <w:t>-</w:t>
            </w:r>
            <w:r w:rsidRPr="00E16086">
              <w:rPr>
                <w:rFonts w:eastAsia="Times New Roman" w:cstheme="minorHAnsi"/>
                <w:i/>
                <w:sz w:val="20"/>
                <w:lang w:eastAsia="en-GB"/>
              </w:rPr>
              <w:t xml:space="preserve">doing has </w:t>
            </w:r>
            <w:r w:rsidRPr="00E16086">
              <w:rPr>
                <w:rFonts w:cstheme="minorHAnsi"/>
                <w:sz w:val="20"/>
                <w:szCs w:val="20"/>
              </w:rPr>
              <w:t xml:space="preserve">allowed staff to establish a sound foundation of knowledge and understanding regarding hierarchy of needs, attachment theory, windows of tolerance and adverse childhood experiences. </w:t>
            </w:r>
            <w:r w:rsidR="008D285B">
              <w:rPr>
                <w:rFonts w:cstheme="minorHAnsi"/>
                <w:sz w:val="20"/>
                <w:szCs w:val="20"/>
              </w:rPr>
              <w:t>Our children have benefited from this enhanced understanding as staff are now more responsive to learners needs.  This has resulted in a calmer ethos around the school and particularly in the playground.</w:t>
            </w:r>
          </w:p>
          <w:p w14:paraId="0F3F9A78" w14:textId="2CFA4DD2" w:rsidR="000B08D5" w:rsidRDefault="000B08D5" w:rsidP="00383571">
            <w:pPr>
              <w:rPr>
                <w:rFonts w:eastAsia="Times New Roman" w:cstheme="minorHAnsi"/>
                <w:i/>
                <w:sz w:val="20"/>
                <w:lang w:eastAsia="en-GB"/>
              </w:rPr>
            </w:pPr>
          </w:p>
          <w:p w14:paraId="1B197265" w14:textId="77777777" w:rsidR="008D285B" w:rsidRPr="008D285B" w:rsidRDefault="000B08D5" w:rsidP="009E20B1">
            <w:pPr>
              <w:pStyle w:val="ListParagraph"/>
              <w:numPr>
                <w:ilvl w:val="0"/>
                <w:numId w:val="38"/>
              </w:numPr>
              <w:rPr>
                <w:rFonts w:eastAsia="Times New Roman" w:cstheme="minorHAnsi"/>
                <w:i/>
                <w:sz w:val="20"/>
                <w:lang w:eastAsia="en-GB"/>
              </w:rPr>
            </w:pPr>
            <w:r w:rsidRPr="00E16086">
              <w:rPr>
                <w:rFonts w:eastAsia="Times New Roman" w:cstheme="minorHAnsi"/>
                <w:i/>
                <w:sz w:val="20"/>
                <w:lang w:eastAsia="en-GB"/>
              </w:rPr>
              <w:t xml:space="preserve">Updates to our Health and Wellbeing planners </w:t>
            </w:r>
            <w:r w:rsidRPr="00E16086">
              <w:rPr>
                <w:rFonts w:cstheme="minorHAnsi"/>
                <w:sz w:val="20"/>
                <w:szCs w:val="20"/>
              </w:rPr>
              <w:t xml:space="preserve">have ensured </w:t>
            </w:r>
            <w:r w:rsidR="008D285B">
              <w:rPr>
                <w:rFonts w:cstheme="minorHAnsi"/>
                <w:sz w:val="20"/>
                <w:szCs w:val="20"/>
              </w:rPr>
              <w:t xml:space="preserve">our children will experience greater </w:t>
            </w:r>
            <w:r w:rsidRPr="00E16086">
              <w:rPr>
                <w:rFonts w:cstheme="minorHAnsi"/>
                <w:sz w:val="20"/>
                <w:szCs w:val="20"/>
              </w:rPr>
              <w:t>consistency, progression and depth</w:t>
            </w:r>
            <w:r w:rsidR="008D285B">
              <w:rPr>
                <w:rFonts w:cstheme="minorHAnsi"/>
                <w:sz w:val="20"/>
                <w:szCs w:val="20"/>
              </w:rPr>
              <w:t xml:space="preserve">. </w:t>
            </w:r>
          </w:p>
          <w:p w14:paraId="30D2EB8C" w14:textId="77777777" w:rsidR="008D285B" w:rsidRPr="008D285B" w:rsidRDefault="008D285B" w:rsidP="008D285B">
            <w:pPr>
              <w:pStyle w:val="ListParagraph"/>
              <w:rPr>
                <w:rFonts w:cstheme="minorHAnsi"/>
                <w:sz w:val="20"/>
                <w:szCs w:val="20"/>
              </w:rPr>
            </w:pPr>
          </w:p>
          <w:p w14:paraId="0224A287" w14:textId="7186EE30" w:rsidR="001B4192" w:rsidRPr="0004099F" w:rsidRDefault="00351D11" w:rsidP="009E20B1">
            <w:pPr>
              <w:pStyle w:val="ListParagraph"/>
              <w:numPr>
                <w:ilvl w:val="0"/>
                <w:numId w:val="38"/>
              </w:numPr>
              <w:rPr>
                <w:rFonts w:eastAsia="Times New Roman" w:cstheme="minorHAnsi"/>
                <w:i/>
                <w:sz w:val="20"/>
                <w:lang w:eastAsia="en-GB"/>
              </w:rPr>
            </w:pPr>
            <w:r w:rsidRPr="008D285B">
              <w:rPr>
                <w:rFonts w:cstheme="minorHAnsi"/>
                <w:sz w:val="20"/>
                <w:szCs w:val="20"/>
              </w:rPr>
              <w:t xml:space="preserve">Our P6/7 Shine Wellbeing results showed our boys felt their general health was in line with the Scottish average, while </w:t>
            </w:r>
            <w:r w:rsidR="001B4192" w:rsidRPr="008D285B">
              <w:rPr>
                <w:rFonts w:cstheme="minorHAnsi"/>
                <w:sz w:val="20"/>
                <w:szCs w:val="20"/>
              </w:rPr>
              <w:t xml:space="preserve">the girls were slightly below. </w:t>
            </w:r>
            <w:r w:rsidRPr="008D285B">
              <w:rPr>
                <w:rFonts w:cstheme="minorHAnsi"/>
                <w:sz w:val="20"/>
                <w:szCs w:val="20"/>
              </w:rPr>
              <w:t>In terms of the WHO-5 Wellbeing scale our girls were in line with the National average, with 23% experiencing low mood and our boys were below the 22% national average, with</w:t>
            </w:r>
            <w:r w:rsidR="008D285B">
              <w:rPr>
                <w:rFonts w:cstheme="minorHAnsi"/>
                <w:sz w:val="20"/>
                <w:szCs w:val="20"/>
              </w:rPr>
              <w:t xml:space="preserve"> only </w:t>
            </w:r>
            <w:r w:rsidRPr="008D285B">
              <w:rPr>
                <w:rFonts w:cstheme="minorHAnsi"/>
                <w:sz w:val="20"/>
                <w:szCs w:val="20"/>
              </w:rPr>
              <w:t xml:space="preserve">16% indicating low mood. Both our girls </w:t>
            </w:r>
            <w:r w:rsidR="001B4192" w:rsidRPr="008D285B">
              <w:rPr>
                <w:rFonts w:cstheme="minorHAnsi"/>
                <w:sz w:val="20"/>
                <w:szCs w:val="20"/>
              </w:rPr>
              <w:t>(</w:t>
            </w:r>
            <w:r w:rsidRPr="008D285B">
              <w:rPr>
                <w:rFonts w:cstheme="minorHAnsi"/>
                <w:sz w:val="20"/>
                <w:szCs w:val="20"/>
              </w:rPr>
              <w:t xml:space="preserve">92%) and boys (95%) scored higher than average for ‘liking school’. </w:t>
            </w:r>
            <w:r w:rsidR="0008735E" w:rsidRPr="008D285B">
              <w:rPr>
                <w:rFonts w:cstheme="minorHAnsi"/>
                <w:sz w:val="20"/>
                <w:szCs w:val="20"/>
              </w:rPr>
              <w:t xml:space="preserve">With regards to self-confidence, our boys were in line with average levels at 72%, yet only 27% of our girls felt confident, this is less than half of the Scottish average. </w:t>
            </w:r>
          </w:p>
        </w:tc>
      </w:tr>
      <w:tr w:rsidR="00383571" w:rsidRPr="00113E40" w14:paraId="27C3CD0C" w14:textId="77777777" w:rsidTr="001132F3">
        <w:trPr>
          <w:trHeight w:val="2369"/>
        </w:trPr>
        <w:tc>
          <w:tcPr>
            <w:tcW w:w="10382" w:type="dxa"/>
            <w:gridSpan w:val="2"/>
          </w:tcPr>
          <w:p w14:paraId="730499C3" w14:textId="77777777" w:rsidR="00383571" w:rsidRPr="00113E40" w:rsidRDefault="00383571" w:rsidP="00383571">
            <w:pPr>
              <w:rPr>
                <w:rFonts w:cstheme="minorHAnsi"/>
                <w:b/>
                <w:szCs w:val="24"/>
              </w:rPr>
            </w:pPr>
            <w:r w:rsidRPr="00113E40">
              <w:rPr>
                <w:rFonts w:cstheme="minorHAnsi"/>
                <w:b/>
                <w:szCs w:val="24"/>
              </w:rPr>
              <w:lastRenderedPageBreak/>
              <w:t>Next Steps:</w:t>
            </w:r>
          </w:p>
          <w:p w14:paraId="52F1CB12" w14:textId="4DE0F86C" w:rsidR="0043575D" w:rsidRPr="00D2356B" w:rsidRDefault="0043575D" w:rsidP="00383571">
            <w:pPr>
              <w:rPr>
                <w:rFonts w:cstheme="minorHAnsi"/>
                <w:bCs/>
                <w:iCs/>
                <w:sz w:val="20"/>
              </w:rPr>
            </w:pPr>
          </w:p>
          <w:p w14:paraId="6B02443C" w14:textId="2C247EBF" w:rsidR="005559A0" w:rsidRPr="008D285B" w:rsidRDefault="00D24515" w:rsidP="009E20B1">
            <w:pPr>
              <w:pStyle w:val="ListParagraph"/>
              <w:numPr>
                <w:ilvl w:val="0"/>
                <w:numId w:val="39"/>
              </w:numPr>
              <w:rPr>
                <w:rFonts w:cstheme="minorHAnsi"/>
                <w:bCs/>
                <w:iCs/>
                <w:sz w:val="20"/>
              </w:rPr>
            </w:pPr>
            <w:r>
              <w:rPr>
                <w:rFonts w:cstheme="minorHAnsi"/>
                <w:bCs/>
                <w:iCs/>
                <w:sz w:val="20"/>
              </w:rPr>
              <w:t>At staff request, w</w:t>
            </w:r>
            <w:r w:rsidR="0043575D" w:rsidRPr="008D285B">
              <w:rPr>
                <w:rFonts w:cstheme="minorHAnsi"/>
                <w:bCs/>
                <w:iCs/>
                <w:sz w:val="20"/>
              </w:rPr>
              <w:t>e intend to use t</w:t>
            </w:r>
            <w:r>
              <w:rPr>
                <w:rFonts w:cstheme="minorHAnsi"/>
                <w:bCs/>
                <w:iCs/>
                <w:sz w:val="20"/>
              </w:rPr>
              <w:t>he CAMHS materials and secured PSAs</w:t>
            </w:r>
            <w:r w:rsidR="0043575D" w:rsidRPr="008D285B">
              <w:rPr>
                <w:rFonts w:cstheme="minorHAnsi"/>
                <w:bCs/>
                <w:iCs/>
                <w:sz w:val="20"/>
              </w:rPr>
              <w:t xml:space="preserve"> spaces on the </w:t>
            </w:r>
            <w:r w:rsidR="002523B1" w:rsidRPr="008D285B">
              <w:rPr>
                <w:rFonts w:cstheme="minorHAnsi"/>
                <w:bCs/>
                <w:color w:val="201F1E"/>
                <w:sz w:val="20"/>
              </w:rPr>
              <w:t>"Positive Relationships for Learning"</w:t>
            </w:r>
            <w:r>
              <w:rPr>
                <w:rFonts w:cstheme="minorHAnsi"/>
                <w:bCs/>
                <w:color w:val="201F1E"/>
                <w:sz w:val="20"/>
              </w:rPr>
              <w:t>. This professional learning is</w:t>
            </w:r>
            <w:r w:rsidR="002523B1" w:rsidRPr="008D285B">
              <w:rPr>
                <w:rFonts w:cstheme="minorHAnsi"/>
                <w:b/>
                <w:bCs/>
                <w:color w:val="201F1E"/>
                <w:sz w:val="20"/>
              </w:rPr>
              <w:t xml:space="preserve"> </w:t>
            </w:r>
            <w:r w:rsidR="0043575D" w:rsidRPr="008D285B">
              <w:rPr>
                <w:rFonts w:cstheme="minorHAnsi"/>
                <w:bCs/>
                <w:iCs/>
                <w:sz w:val="20"/>
              </w:rPr>
              <w:t>being delivered by the pedagogy team</w:t>
            </w:r>
            <w:r>
              <w:rPr>
                <w:rFonts w:cstheme="minorHAnsi"/>
                <w:bCs/>
                <w:iCs/>
                <w:sz w:val="20"/>
              </w:rPr>
              <w:t xml:space="preserve"> and </w:t>
            </w:r>
            <w:r w:rsidR="002523B1" w:rsidRPr="008D285B">
              <w:rPr>
                <w:rFonts w:cstheme="minorHAnsi"/>
                <w:bCs/>
                <w:iCs/>
                <w:sz w:val="20"/>
              </w:rPr>
              <w:t xml:space="preserve">will provide </w:t>
            </w:r>
            <w:r>
              <w:rPr>
                <w:rFonts w:cstheme="minorHAnsi"/>
                <w:bCs/>
                <w:iCs/>
                <w:sz w:val="20"/>
              </w:rPr>
              <w:t xml:space="preserve">further </w:t>
            </w:r>
            <w:r w:rsidR="002523B1" w:rsidRPr="008D285B">
              <w:rPr>
                <w:rFonts w:cstheme="minorHAnsi"/>
                <w:bCs/>
                <w:iCs/>
                <w:sz w:val="20"/>
              </w:rPr>
              <w:t>practical interventions and strategies for supporting wellbeing and resilience.</w:t>
            </w:r>
          </w:p>
          <w:p w14:paraId="4C8FD6BD" w14:textId="63A3362F" w:rsidR="0043575D" w:rsidRPr="00D2356B" w:rsidRDefault="0043575D" w:rsidP="00383571">
            <w:pPr>
              <w:rPr>
                <w:rFonts w:cstheme="minorHAnsi"/>
                <w:bCs/>
                <w:iCs/>
                <w:sz w:val="20"/>
              </w:rPr>
            </w:pPr>
          </w:p>
          <w:p w14:paraId="3CFE9755" w14:textId="59926E48" w:rsidR="00D24515" w:rsidRDefault="0043575D" w:rsidP="009E20B1">
            <w:pPr>
              <w:pStyle w:val="ListParagraph"/>
              <w:numPr>
                <w:ilvl w:val="0"/>
                <w:numId w:val="39"/>
              </w:numPr>
              <w:rPr>
                <w:rFonts w:cstheme="minorHAnsi"/>
                <w:bCs/>
                <w:iCs/>
                <w:sz w:val="20"/>
              </w:rPr>
            </w:pPr>
            <w:r w:rsidRPr="008D285B">
              <w:rPr>
                <w:rFonts w:cstheme="minorHAnsi"/>
                <w:bCs/>
                <w:iCs/>
                <w:sz w:val="20"/>
              </w:rPr>
              <w:t>Staf</w:t>
            </w:r>
            <w:r w:rsidR="00C32CEA" w:rsidRPr="008D285B">
              <w:rPr>
                <w:rFonts w:cstheme="minorHAnsi"/>
                <w:bCs/>
                <w:iCs/>
                <w:sz w:val="20"/>
              </w:rPr>
              <w:t>f have identified ‘</w:t>
            </w:r>
            <w:r w:rsidR="00D24515">
              <w:rPr>
                <w:rFonts w:cstheme="minorHAnsi"/>
                <w:bCs/>
                <w:iCs/>
                <w:sz w:val="20"/>
              </w:rPr>
              <w:t>m</w:t>
            </w:r>
            <w:r w:rsidRPr="008D285B">
              <w:rPr>
                <w:rFonts w:cstheme="minorHAnsi"/>
                <w:bCs/>
                <w:iCs/>
                <w:sz w:val="20"/>
              </w:rPr>
              <w:t>eeting learner’s wider needs</w:t>
            </w:r>
            <w:r w:rsidR="00C32CEA" w:rsidRPr="008D285B">
              <w:rPr>
                <w:rFonts w:cstheme="minorHAnsi"/>
                <w:bCs/>
                <w:iCs/>
                <w:sz w:val="20"/>
              </w:rPr>
              <w:t>’ as a priority on next session</w:t>
            </w:r>
            <w:r w:rsidRPr="008D285B">
              <w:rPr>
                <w:rFonts w:cstheme="minorHAnsi"/>
                <w:bCs/>
                <w:iCs/>
                <w:sz w:val="20"/>
              </w:rPr>
              <w:t>. This would also incorporate a focus on play pedagogy across the school and the development of Sports Leaders.</w:t>
            </w:r>
            <w:r w:rsidR="005A68D8" w:rsidRPr="008D285B">
              <w:rPr>
                <w:rFonts w:cstheme="minorHAnsi"/>
                <w:bCs/>
                <w:iCs/>
                <w:sz w:val="20"/>
              </w:rPr>
              <w:t xml:space="preserve"> </w:t>
            </w:r>
          </w:p>
          <w:p w14:paraId="4E742478" w14:textId="77777777" w:rsidR="00D24515" w:rsidRPr="00D24515" w:rsidRDefault="00D24515" w:rsidP="00D24515">
            <w:pPr>
              <w:pStyle w:val="ListParagraph"/>
              <w:rPr>
                <w:rFonts w:cstheme="minorHAnsi"/>
                <w:bCs/>
                <w:iCs/>
                <w:sz w:val="20"/>
              </w:rPr>
            </w:pPr>
          </w:p>
          <w:p w14:paraId="68E2A5BE" w14:textId="36E00ED5" w:rsidR="00D24515" w:rsidRPr="00D24515" w:rsidRDefault="00D24515" w:rsidP="00D24515">
            <w:pPr>
              <w:rPr>
                <w:rFonts w:cstheme="minorHAnsi"/>
                <w:bCs/>
                <w:iCs/>
                <w:sz w:val="20"/>
              </w:rPr>
            </w:pPr>
          </w:p>
          <w:p w14:paraId="034A6943" w14:textId="15CD1AFF" w:rsidR="00D24515" w:rsidRPr="0004099F" w:rsidRDefault="008D285B" w:rsidP="009E20B1">
            <w:pPr>
              <w:pStyle w:val="ListParagraph"/>
              <w:numPr>
                <w:ilvl w:val="0"/>
                <w:numId w:val="39"/>
              </w:numPr>
              <w:rPr>
                <w:rFonts w:cstheme="minorHAnsi"/>
                <w:bCs/>
                <w:iCs/>
                <w:sz w:val="20"/>
              </w:rPr>
            </w:pPr>
            <w:r w:rsidRPr="008D285B">
              <w:rPr>
                <w:rFonts w:cstheme="minorHAnsi"/>
                <w:bCs/>
                <w:iCs/>
                <w:sz w:val="20"/>
              </w:rPr>
              <w:t xml:space="preserve">Our updated Health and Wellbeing planners have an increased focus on Mental, Social and Emotional Health, as well as an increased focus on OMM, these will be piloted next session. </w:t>
            </w:r>
            <w:r w:rsidR="00D24515">
              <w:rPr>
                <w:rFonts w:cstheme="minorHAnsi"/>
                <w:bCs/>
                <w:iCs/>
                <w:sz w:val="20"/>
              </w:rPr>
              <w:t xml:space="preserve">This will support all pupils but we will have a particular focus on self-image </w:t>
            </w:r>
            <w:r w:rsidR="0004099F">
              <w:rPr>
                <w:rFonts w:cstheme="minorHAnsi"/>
                <w:bCs/>
                <w:iCs/>
                <w:sz w:val="20"/>
              </w:rPr>
              <w:t>at the second level.</w:t>
            </w:r>
            <w:r w:rsidR="00D24515">
              <w:rPr>
                <w:rFonts w:cstheme="minorHAnsi"/>
                <w:bCs/>
                <w:iCs/>
                <w:sz w:val="20"/>
              </w:rPr>
              <w:t xml:space="preserve"> </w:t>
            </w:r>
          </w:p>
          <w:p w14:paraId="7A29EA2A" w14:textId="77777777" w:rsidR="00D24515" w:rsidRPr="00D24515" w:rsidRDefault="00D24515" w:rsidP="00D24515">
            <w:pPr>
              <w:pStyle w:val="ListParagraph"/>
              <w:rPr>
                <w:rFonts w:cstheme="minorHAnsi"/>
                <w:bCs/>
                <w:iCs/>
                <w:sz w:val="20"/>
              </w:rPr>
            </w:pPr>
          </w:p>
          <w:p w14:paraId="5046EFFB" w14:textId="1FF4E377" w:rsidR="008D285B" w:rsidRPr="008D285B" w:rsidRDefault="00D24515" w:rsidP="009E20B1">
            <w:pPr>
              <w:pStyle w:val="ListParagraph"/>
              <w:numPr>
                <w:ilvl w:val="0"/>
                <w:numId w:val="39"/>
              </w:numPr>
              <w:rPr>
                <w:rFonts w:cstheme="minorHAnsi"/>
                <w:bCs/>
                <w:iCs/>
                <w:sz w:val="20"/>
              </w:rPr>
            </w:pPr>
            <w:r>
              <w:rPr>
                <w:rFonts w:cstheme="minorHAnsi"/>
                <w:bCs/>
                <w:iCs/>
                <w:sz w:val="20"/>
              </w:rPr>
              <w:t xml:space="preserve">We will continue to embed </w:t>
            </w:r>
            <w:r w:rsidR="008D285B" w:rsidRPr="008D285B">
              <w:rPr>
                <w:rFonts w:cstheme="minorHAnsi"/>
                <w:bCs/>
                <w:iCs/>
                <w:sz w:val="20"/>
              </w:rPr>
              <w:t>Emotion Works</w:t>
            </w:r>
            <w:r>
              <w:rPr>
                <w:rFonts w:cstheme="minorHAnsi"/>
                <w:bCs/>
                <w:iCs/>
                <w:sz w:val="20"/>
              </w:rPr>
              <w:t xml:space="preserve"> as a tool to support self-regulation.</w:t>
            </w:r>
          </w:p>
          <w:p w14:paraId="7A3379CC" w14:textId="77777777" w:rsidR="008D285B" w:rsidRPr="008D285B" w:rsidRDefault="008D285B" w:rsidP="008D285B">
            <w:pPr>
              <w:pStyle w:val="ListParagraph"/>
              <w:rPr>
                <w:rFonts w:cstheme="minorHAnsi"/>
                <w:bCs/>
                <w:iCs/>
                <w:sz w:val="20"/>
              </w:rPr>
            </w:pPr>
          </w:p>
          <w:p w14:paraId="171BFCF4" w14:textId="48327D8E" w:rsidR="00383571" w:rsidRPr="00113E40" w:rsidRDefault="00383571" w:rsidP="00383571">
            <w:pPr>
              <w:rPr>
                <w:rFonts w:cstheme="minorHAnsi"/>
                <w:bCs/>
                <w:i/>
                <w:iCs/>
                <w:color w:val="FF0000"/>
                <w:sz w:val="20"/>
              </w:rPr>
            </w:pPr>
          </w:p>
        </w:tc>
      </w:tr>
    </w:tbl>
    <w:p w14:paraId="1FD72E90" w14:textId="375E776D" w:rsidR="00383571" w:rsidRPr="00113E40" w:rsidRDefault="00383571">
      <w:pPr>
        <w:rPr>
          <w:rFonts w:cstheme="minorHAnsi"/>
        </w:rPr>
      </w:pPr>
    </w:p>
    <w:p w14:paraId="3E186185" w14:textId="03409330" w:rsidR="00976B02" w:rsidRPr="00113E40" w:rsidRDefault="00976B02">
      <w:pPr>
        <w:rPr>
          <w:rFonts w:cstheme="minorHAnsi"/>
        </w:rPr>
      </w:pPr>
    </w:p>
    <w:p w14:paraId="1C610ACA" w14:textId="6F892513" w:rsidR="00976B02" w:rsidRPr="00113E40" w:rsidRDefault="00976B02">
      <w:pPr>
        <w:rPr>
          <w:rFonts w:cstheme="minorHAnsi"/>
        </w:rPr>
      </w:pPr>
    </w:p>
    <w:tbl>
      <w:tblPr>
        <w:tblStyle w:val="TableGrid"/>
        <w:tblW w:w="0" w:type="auto"/>
        <w:tblLook w:val="04A0" w:firstRow="1" w:lastRow="0" w:firstColumn="1" w:lastColumn="0" w:noHBand="0" w:noVBand="1"/>
      </w:tblPr>
      <w:tblGrid>
        <w:gridCol w:w="3681"/>
        <w:gridCol w:w="6701"/>
      </w:tblGrid>
      <w:tr w:rsidR="00976B02" w:rsidRPr="00113E40" w14:paraId="24FEA5A2" w14:textId="77777777" w:rsidTr="001132F3">
        <w:trPr>
          <w:trHeight w:val="990"/>
        </w:trPr>
        <w:tc>
          <w:tcPr>
            <w:tcW w:w="10382" w:type="dxa"/>
            <w:gridSpan w:val="2"/>
            <w:vAlign w:val="center"/>
          </w:tcPr>
          <w:p w14:paraId="30AF0310" w14:textId="77777777" w:rsidR="00976B02" w:rsidRPr="00113E40" w:rsidRDefault="00976B02" w:rsidP="00976B02">
            <w:pPr>
              <w:rPr>
                <w:rFonts w:cstheme="minorHAnsi"/>
                <w:b/>
                <w:sz w:val="24"/>
                <w:szCs w:val="24"/>
              </w:rPr>
            </w:pPr>
            <w:r w:rsidRPr="00113E40">
              <w:rPr>
                <w:rFonts w:cstheme="minorHAnsi"/>
                <w:b/>
                <w:sz w:val="24"/>
                <w:szCs w:val="24"/>
              </w:rPr>
              <w:t xml:space="preserve">Focused Priority:   </w:t>
            </w:r>
          </w:p>
          <w:p w14:paraId="7A6C3A1F" w14:textId="497617DD" w:rsidR="00976B02" w:rsidRPr="00113E40" w:rsidRDefault="0004099F" w:rsidP="001132F3">
            <w:pPr>
              <w:rPr>
                <w:rFonts w:cstheme="minorHAnsi"/>
                <w:szCs w:val="24"/>
              </w:rPr>
            </w:pPr>
            <w:r w:rsidRPr="0004099F">
              <w:rPr>
                <w:rFonts w:cstheme="minorHAnsi"/>
                <w:b/>
                <w:color w:val="3B3838" w:themeColor="background2" w:themeShade="40"/>
                <w:sz w:val="24"/>
                <w:szCs w:val="24"/>
              </w:rPr>
              <w:t xml:space="preserve">Attainment and Teacher Agency - </w:t>
            </w:r>
            <w:r w:rsidR="001132F3" w:rsidRPr="0004099F">
              <w:rPr>
                <w:rFonts w:cstheme="minorHAnsi"/>
                <w:b/>
                <w:color w:val="3B3838" w:themeColor="background2" w:themeShade="40"/>
                <w:sz w:val="24"/>
                <w:szCs w:val="24"/>
              </w:rPr>
              <w:t>carried forward from 2019-20 S.I.P.</w:t>
            </w:r>
          </w:p>
        </w:tc>
      </w:tr>
      <w:tr w:rsidR="00976B02" w:rsidRPr="00113E40" w14:paraId="0312F34D" w14:textId="77777777" w:rsidTr="001132F3">
        <w:trPr>
          <w:trHeight w:val="165"/>
        </w:trPr>
        <w:tc>
          <w:tcPr>
            <w:tcW w:w="3681" w:type="dxa"/>
          </w:tcPr>
          <w:p w14:paraId="7C3D0E3B" w14:textId="77777777" w:rsidR="00976B02" w:rsidRPr="0004099F" w:rsidRDefault="00976B02" w:rsidP="00976B02">
            <w:pPr>
              <w:rPr>
                <w:rFonts w:cstheme="minorHAnsi"/>
                <w:sz w:val="18"/>
                <w:szCs w:val="18"/>
                <w:u w:val="single"/>
              </w:rPr>
            </w:pPr>
            <w:r w:rsidRPr="0004099F">
              <w:rPr>
                <w:rFonts w:cstheme="minorHAnsi"/>
                <w:sz w:val="18"/>
                <w:szCs w:val="18"/>
                <w:u w:val="single"/>
              </w:rPr>
              <w:t>NIF Priority</w:t>
            </w:r>
          </w:p>
          <w:p w14:paraId="22572AC8" w14:textId="40D21629" w:rsidR="001132F3" w:rsidRPr="0004099F" w:rsidRDefault="001132F3" w:rsidP="001132F3">
            <w:pPr>
              <w:tabs>
                <w:tab w:val="left" w:pos="2520"/>
              </w:tabs>
              <w:rPr>
                <w:rFonts w:cstheme="minorHAnsi"/>
                <w:color w:val="000000" w:themeColor="text1"/>
                <w:sz w:val="18"/>
                <w:szCs w:val="18"/>
              </w:rPr>
            </w:pPr>
            <w:r w:rsidRPr="0004099F">
              <w:rPr>
                <w:rFonts w:cstheme="minorHAnsi"/>
                <w:color w:val="000000" w:themeColor="text1"/>
                <w:sz w:val="18"/>
                <w:szCs w:val="18"/>
              </w:rPr>
              <w:t>Improvement in attainment, particularly in literacy and numeracy.</w:t>
            </w:r>
          </w:p>
          <w:p w14:paraId="56A90AE5" w14:textId="77777777" w:rsidR="001132F3" w:rsidRPr="0004099F" w:rsidRDefault="001132F3" w:rsidP="001132F3">
            <w:pPr>
              <w:tabs>
                <w:tab w:val="left" w:pos="2520"/>
              </w:tabs>
              <w:rPr>
                <w:rFonts w:cstheme="minorHAnsi"/>
                <w:color w:val="000000" w:themeColor="text1"/>
                <w:sz w:val="18"/>
                <w:szCs w:val="18"/>
              </w:rPr>
            </w:pPr>
          </w:p>
          <w:p w14:paraId="3DB24116" w14:textId="6C8CEFAE" w:rsidR="00976B02" w:rsidRPr="0004099F" w:rsidRDefault="001132F3" w:rsidP="001132F3">
            <w:pPr>
              <w:rPr>
                <w:rFonts w:cstheme="minorHAnsi"/>
                <w:color w:val="000000" w:themeColor="text1"/>
                <w:sz w:val="18"/>
                <w:szCs w:val="18"/>
              </w:rPr>
            </w:pPr>
            <w:r w:rsidRPr="0004099F">
              <w:rPr>
                <w:rFonts w:cstheme="minorHAnsi"/>
                <w:color w:val="000000" w:themeColor="text1"/>
                <w:sz w:val="18"/>
                <w:szCs w:val="18"/>
              </w:rPr>
              <w:t>Closing the attainment gap between the most and least disadvantaged children</w:t>
            </w:r>
          </w:p>
          <w:p w14:paraId="75D3DB8C" w14:textId="77777777" w:rsidR="001132F3" w:rsidRPr="0004099F" w:rsidRDefault="001132F3" w:rsidP="001132F3">
            <w:pPr>
              <w:rPr>
                <w:rFonts w:cstheme="minorHAnsi"/>
                <w:i/>
                <w:sz w:val="18"/>
                <w:szCs w:val="18"/>
              </w:rPr>
            </w:pPr>
          </w:p>
          <w:p w14:paraId="7A77CF7E" w14:textId="15BA774B" w:rsidR="00976B02" w:rsidRPr="0004099F" w:rsidRDefault="00976B02" w:rsidP="00976B02">
            <w:pPr>
              <w:rPr>
                <w:rFonts w:cstheme="minorHAnsi"/>
                <w:sz w:val="18"/>
                <w:szCs w:val="18"/>
                <w:u w:val="single"/>
              </w:rPr>
            </w:pPr>
            <w:r w:rsidRPr="0004099F">
              <w:rPr>
                <w:rFonts w:cstheme="minorHAnsi"/>
                <w:sz w:val="18"/>
                <w:szCs w:val="18"/>
                <w:u w:val="single"/>
              </w:rPr>
              <w:t>NIF Driver</w:t>
            </w:r>
            <w:r w:rsidR="002C29F7" w:rsidRPr="0004099F">
              <w:rPr>
                <w:rFonts w:cstheme="minorHAnsi"/>
                <w:sz w:val="18"/>
                <w:szCs w:val="18"/>
                <w:u w:val="single"/>
              </w:rPr>
              <w:t>s</w:t>
            </w:r>
          </w:p>
          <w:p w14:paraId="20461B4B" w14:textId="7E286CE0" w:rsidR="001132F3" w:rsidRPr="0004099F" w:rsidRDefault="001132F3" w:rsidP="009E20B1">
            <w:pPr>
              <w:pStyle w:val="ListParagraph"/>
              <w:numPr>
                <w:ilvl w:val="0"/>
                <w:numId w:val="35"/>
              </w:numPr>
              <w:rPr>
                <w:rFonts w:cstheme="minorHAnsi"/>
                <w:sz w:val="18"/>
                <w:szCs w:val="18"/>
              </w:rPr>
            </w:pPr>
            <w:r w:rsidRPr="0004099F">
              <w:rPr>
                <w:rFonts w:cstheme="minorHAnsi"/>
                <w:sz w:val="18"/>
                <w:szCs w:val="18"/>
              </w:rPr>
              <w:t>Teacher Professionalism</w:t>
            </w:r>
          </w:p>
          <w:p w14:paraId="6FE5DC09" w14:textId="64A0F566" w:rsidR="001132F3" w:rsidRPr="0004099F" w:rsidRDefault="001132F3" w:rsidP="009E20B1">
            <w:pPr>
              <w:pStyle w:val="ListParagraph"/>
              <w:numPr>
                <w:ilvl w:val="0"/>
                <w:numId w:val="35"/>
              </w:numPr>
              <w:rPr>
                <w:rFonts w:cstheme="minorHAnsi"/>
                <w:sz w:val="18"/>
                <w:szCs w:val="18"/>
              </w:rPr>
            </w:pPr>
            <w:r w:rsidRPr="0004099F">
              <w:rPr>
                <w:rFonts w:cstheme="minorHAnsi"/>
                <w:sz w:val="18"/>
                <w:szCs w:val="18"/>
              </w:rPr>
              <w:t>School Leadership</w:t>
            </w:r>
          </w:p>
          <w:p w14:paraId="0DF343F7" w14:textId="40AD3662" w:rsidR="001132F3" w:rsidRPr="0004099F" w:rsidRDefault="001132F3" w:rsidP="009E20B1">
            <w:pPr>
              <w:pStyle w:val="ListParagraph"/>
              <w:numPr>
                <w:ilvl w:val="0"/>
                <w:numId w:val="35"/>
              </w:numPr>
              <w:rPr>
                <w:rFonts w:cstheme="minorHAnsi"/>
                <w:sz w:val="18"/>
                <w:szCs w:val="18"/>
              </w:rPr>
            </w:pPr>
            <w:r w:rsidRPr="0004099F">
              <w:rPr>
                <w:rFonts w:cstheme="minorHAnsi"/>
                <w:sz w:val="18"/>
                <w:szCs w:val="18"/>
              </w:rPr>
              <w:t>Assessment of progress</w:t>
            </w:r>
          </w:p>
          <w:p w14:paraId="4ED69A52" w14:textId="77777777" w:rsidR="00976B02" w:rsidRPr="0004099F" w:rsidRDefault="001132F3" w:rsidP="009E20B1">
            <w:pPr>
              <w:pStyle w:val="ListParagraph"/>
              <w:numPr>
                <w:ilvl w:val="0"/>
                <w:numId w:val="35"/>
              </w:numPr>
              <w:rPr>
                <w:rFonts w:cstheme="minorHAnsi"/>
                <w:sz w:val="18"/>
                <w:szCs w:val="18"/>
                <w:u w:val="single"/>
              </w:rPr>
            </w:pPr>
            <w:r w:rsidRPr="0004099F">
              <w:rPr>
                <w:rFonts w:cstheme="minorHAnsi"/>
                <w:sz w:val="18"/>
                <w:szCs w:val="18"/>
              </w:rPr>
              <w:t>Performance Information</w:t>
            </w:r>
          </w:p>
          <w:p w14:paraId="61600131" w14:textId="2C2627EE" w:rsidR="002C29F7" w:rsidRPr="0004099F" w:rsidRDefault="002C29F7" w:rsidP="002C29F7">
            <w:pPr>
              <w:rPr>
                <w:rFonts w:cstheme="minorHAnsi"/>
                <w:sz w:val="18"/>
                <w:szCs w:val="18"/>
                <w:u w:val="single"/>
              </w:rPr>
            </w:pPr>
          </w:p>
        </w:tc>
        <w:tc>
          <w:tcPr>
            <w:tcW w:w="6701" w:type="dxa"/>
          </w:tcPr>
          <w:p w14:paraId="3B1AAEB6" w14:textId="1244DDFA" w:rsidR="00976B02" w:rsidRPr="008C2BF7" w:rsidRDefault="00976B02" w:rsidP="00976B02">
            <w:pPr>
              <w:rPr>
                <w:rFonts w:cstheme="minorHAnsi"/>
                <w:sz w:val="20"/>
                <w:szCs w:val="24"/>
                <w:u w:val="single"/>
              </w:rPr>
            </w:pPr>
            <w:r w:rsidRPr="008C2BF7">
              <w:rPr>
                <w:rFonts w:cstheme="minorHAnsi"/>
                <w:sz w:val="20"/>
                <w:szCs w:val="24"/>
                <w:u w:val="single"/>
              </w:rPr>
              <w:t>HGIOS 4 Quality Indicators</w:t>
            </w:r>
          </w:p>
          <w:p w14:paraId="1D89C429" w14:textId="77777777" w:rsidR="001132F3" w:rsidRPr="00113E40" w:rsidRDefault="001132F3" w:rsidP="001132F3">
            <w:pPr>
              <w:tabs>
                <w:tab w:val="left" w:pos="2520"/>
              </w:tabs>
              <w:rPr>
                <w:rFonts w:cstheme="minorHAnsi"/>
                <w:sz w:val="18"/>
                <w:szCs w:val="18"/>
              </w:rPr>
            </w:pPr>
            <w:r w:rsidRPr="00113E40">
              <w:rPr>
                <w:rFonts w:cstheme="minorHAnsi"/>
                <w:sz w:val="18"/>
                <w:szCs w:val="18"/>
              </w:rPr>
              <w:t>2.3 Learning, teaching and assessment</w:t>
            </w:r>
          </w:p>
          <w:p w14:paraId="4937168F" w14:textId="77777777" w:rsidR="001132F3" w:rsidRPr="00113E40" w:rsidRDefault="001132F3" w:rsidP="001132F3">
            <w:pPr>
              <w:tabs>
                <w:tab w:val="left" w:pos="2520"/>
              </w:tabs>
              <w:rPr>
                <w:rFonts w:cstheme="minorHAnsi"/>
                <w:b/>
                <w:sz w:val="18"/>
                <w:szCs w:val="18"/>
              </w:rPr>
            </w:pPr>
            <w:r w:rsidRPr="00113E40">
              <w:rPr>
                <w:rFonts w:cstheme="minorHAnsi"/>
                <w:b/>
                <w:sz w:val="18"/>
                <w:szCs w:val="18"/>
              </w:rPr>
              <w:t>RELEVANT</w:t>
            </w:r>
          </w:p>
          <w:p w14:paraId="6EDE0777" w14:textId="0FFB96D7" w:rsidR="00976B02" w:rsidRPr="008C2BF7" w:rsidRDefault="001132F3" w:rsidP="001132F3">
            <w:pPr>
              <w:pStyle w:val="ListParagraph"/>
              <w:numPr>
                <w:ilvl w:val="1"/>
                <w:numId w:val="11"/>
              </w:numPr>
              <w:tabs>
                <w:tab w:val="left" w:pos="2520"/>
              </w:tabs>
              <w:rPr>
                <w:rFonts w:cstheme="minorHAnsi"/>
                <w:sz w:val="18"/>
                <w:szCs w:val="18"/>
              </w:rPr>
            </w:pPr>
            <w:r w:rsidRPr="00113E40">
              <w:rPr>
                <w:rFonts w:cstheme="minorHAnsi"/>
                <w:sz w:val="18"/>
                <w:szCs w:val="18"/>
              </w:rPr>
              <w:t>Leadership of learning</w:t>
            </w:r>
            <w:r w:rsidR="008C2BF7">
              <w:rPr>
                <w:rFonts w:cstheme="minorHAnsi"/>
                <w:sz w:val="18"/>
                <w:szCs w:val="18"/>
              </w:rPr>
              <w:t xml:space="preserve">, </w:t>
            </w:r>
            <w:r w:rsidRPr="008C2BF7">
              <w:rPr>
                <w:rFonts w:cstheme="minorHAnsi"/>
                <w:sz w:val="18"/>
                <w:szCs w:val="18"/>
              </w:rPr>
              <w:t>2.4 Personalised support</w:t>
            </w:r>
            <w:r w:rsidR="008C2BF7">
              <w:rPr>
                <w:rFonts w:cstheme="minorHAnsi"/>
                <w:sz w:val="18"/>
                <w:szCs w:val="18"/>
              </w:rPr>
              <w:t xml:space="preserve">, </w:t>
            </w:r>
            <w:r w:rsidRPr="008C2BF7">
              <w:rPr>
                <w:rFonts w:cstheme="minorHAnsi"/>
                <w:sz w:val="18"/>
                <w:szCs w:val="18"/>
              </w:rPr>
              <w:t>3.2 Raising attainment and achievement</w:t>
            </w:r>
          </w:p>
          <w:p w14:paraId="77BAEABD" w14:textId="77777777" w:rsidR="001132F3" w:rsidRPr="00113E40" w:rsidRDefault="001132F3" w:rsidP="001132F3">
            <w:pPr>
              <w:rPr>
                <w:rFonts w:cstheme="minorHAnsi"/>
                <w:szCs w:val="24"/>
                <w:u w:val="single"/>
              </w:rPr>
            </w:pPr>
          </w:p>
          <w:p w14:paraId="56D164A1" w14:textId="304D2DA6" w:rsidR="00976B02" w:rsidRPr="008C2BF7" w:rsidRDefault="00976B02" w:rsidP="00976B02">
            <w:pPr>
              <w:rPr>
                <w:rFonts w:cstheme="minorHAnsi"/>
                <w:sz w:val="20"/>
                <w:szCs w:val="24"/>
                <w:u w:val="single"/>
              </w:rPr>
            </w:pPr>
            <w:r w:rsidRPr="008C2BF7">
              <w:rPr>
                <w:rFonts w:cstheme="minorHAnsi"/>
                <w:sz w:val="20"/>
                <w:szCs w:val="24"/>
                <w:u w:val="single"/>
              </w:rPr>
              <w:t>HGIOELC Quality Indicators</w:t>
            </w:r>
          </w:p>
          <w:p w14:paraId="51C97DF2" w14:textId="77777777" w:rsidR="001132F3" w:rsidRPr="00113E40" w:rsidRDefault="001132F3" w:rsidP="001132F3">
            <w:pPr>
              <w:tabs>
                <w:tab w:val="left" w:pos="2520"/>
              </w:tabs>
              <w:rPr>
                <w:rFonts w:cstheme="minorHAnsi"/>
                <w:b/>
                <w:sz w:val="18"/>
                <w:szCs w:val="18"/>
              </w:rPr>
            </w:pPr>
            <w:r w:rsidRPr="00113E40">
              <w:rPr>
                <w:rFonts w:cstheme="minorHAnsi"/>
                <w:b/>
                <w:sz w:val="18"/>
                <w:szCs w:val="18"/>
              </w:rPr>
              <w:t>KEY</w:t>
            </w:r>
          </w:p>
          <w:p w14:paraId="39F18B2D" w14:textId="77777777" w:rsidR="001132F3" w:rsidRPr="00113E40" w:rsidRDefault="001132F3" w:rsidP="001132F3">
            <w:pPr>
              <w:tabs>
                <w:tab w:val="left" w:pos="2520"/>
              </w:tabs>
              <w:rPr>
                <w:rFonts w:cstheme="minorHAnsi"/>
                <w:sz w:val="18"/>
                <w:szCs w:val="18"/>
              </w:rPr>
            </w:pPr>
            <w:r w:rsidRPr="00113E40">
              <w:rPr>
                <w:rFonts w:cstheme="minorHAnsi"/>
                <w:sz w:val="18"/>
                <w:szCs w:val="18"/>
              </w:rPr>
              <w:t>2.3 Learning, teaching and assessment</w:t>
            </w:r>
          </w:p>
          <w:p w14:paraId="02750429" w14:textId="77777777" w:rsidR="001132F3" w:rsidRPr="00113E40" w:rsidRDefault="001132F3" w:rsidP="001132F3">
            <w:pPr>
              <w:tabs>
                <w:tab w:val="left" w:pos="2520"/>
              </w:tabs>
              <w:rPr>
                <w:rFonts w:cstheme="minorHAnsi"/>
                <w:b/>
                <w:sz w:val="18"/>
                <w:szCs w:val="18"/>
              </w:rPr>
            </w:pPr>
            <w:r w:rsidRPr="00113E40">
              <w:rPr>
                <w:rFonts w:cstheme="minorHAnsi"/>
                <w:b/>
                <w:sz w:val="18"/>
                <w:szCs w:val="18"/>
              </w:rPr>
              <w:t xml:space="preserve">RELEVANT    </w:t>
            </w:r>
          </w:p>
          <w:p w14:paraId="480F03D6" w14:textId="38CB5A45" w:rsidR="00976B02" w:rsidRPr="008C2BF7" w:rsidRDefault="001132F3" w:rsidP="008C2BF7">
            <w:pPr>
              <w:autoSpaceDE w:val="0"/>
              <w:autoSpaceDN w:val="0"/>
              <w:adjustRightInd w:val="0"/>
              <w:rPr>
                <w:rFonts w:cstheme="minorHAnsi"/>
                <w:sz w:val="18"/>
                <w:szCs w:val="18"/>
                <w:lang w:eastAsia="en-GB"/>
              </w:rPr>
            </w:pPr>
            <w:r w:rsidRPr="00113E40">
              <w:rPr>
                <w:rFonts w:cstheme="minorHAnsi"/>
                <w:bCs/>
                <w:color w:val="000000"/>
                <w:sz w:val="18"/>
                <w:szCs w:val="18"/>
                <w:lang w:eastAsia="en-GB"/>
              </w:rPr>
              <w:t>1.2 Leadership of learning</w:t>
            </w:r>
            <w:r w:rsidR="008C2BF7">
              <w:rPr>
                <w:rFonts w:cstheme="minorHAnsi"/>
                <w:bCs/>
                <w:color w:val="000000"/>
                <w:sz w:val="18"/>
                <w:szCs w:val="18"/>
                <w:lang w:eastAsia="en-GB"/>
              </w:rPr>
              <w:t xml:space="preserve">, </w:t>
            </w:r>
            <w:r w:rsidRPr="00113E40">
              <w:rPr>
                <w:rFonts w:cstheme="minorHAnsi"/>
                <w:sz w:val="18"/>
                <w:szCs w:val="18"/>
              </w:rPr>
              <w:t>2.4 Personalised support</w:t>
            </w:r>
            <w:r w:rsidR="008C2BF7">
              <w:rPr>
                <w:rFonts w:cstheme="minorHAnsi"/>
                <w:sz w:val="18"/>
                <w:szCs w:val="18"/>
                <w:lang w:eastAsia="en-GB"/>
              </w:rPr>
              <w:t xml:space="preserve">, </w:t>
            </w:r>
            <w:r w:rsidRPr="00113E40">
              <w:rPr>
                <w:rFonts w:cstheme="minorHAnsi"/>
                <w:sz w:val="18"/>
                <w:szCs w:val="18"/>
              </w:rPr>
              <w:t>3.2 Securing children’s progress</w:t>
            </w:r>
          </w:p>
        </w:tc>
      </w:tr>
      <w:tr w:rsidR="00976B02" w:rsidRPr="00113E40" w14:paraId="414A8F47" w14:textId="77777777" w:rsidTr="0082171B">
        <w:trPr>
          <w:trHeight w:val="1125"/>
        </w:trPr>
        <w:tc>
          <w:tcPr>
            <w:tcW w:w="10382" w:type="dxa"/>
            <w:gridSpan w:val="2"/>
          </w:tcPr>
          <w:p w14:paraId="3EB8332B" w14:textId="0A61FF68" w:rsidR="00976B02" w:rsidRPr="008C2BF7" w:rsidRDefault="00976B02" w:rsidP="008C2BF7">
            <w:pPr>
              <w:spacing w:line="276" w:lineRule="auto"/>
              <w:rPr>
                <w:rFonts w:cstheme="minorHAnsi"/>
                <w:b/>
                <w:sz w:val="20"/>
                <w:szCs w:val="20"/>
              </w:rPr>
            </w:pPr>
            <w:r w:rsidRPr="008C2BF7">
              <w:rPr>
                <w:rFonts w:cstheme="minorHAnsi"/>
                <w:b/>
                <w:sz w:val="20"/>
                <w:szCs w:val="20"/>
              </w:rPr>
              <w:t>Progress:</w:t>
            </w:r>
          </w:p>
          <w:p w14:paraId="13BB6F06" w14:textId="3F29A5EA" w:rsidR="00B5472B" w:rsidRPr="0004099F" w:rsidRDefault="00B5472B" w:rsidP="009E20B1">
            <w:pPr>
              <w:pStyle w:val="ListParagraph"/>
              <w:numPr>
                <w:ilvl w:val="0"/>
                <w:numId w:val="40"/>
              </w:numPr>
              <w:spacing w:line="276" w:lineRule="auto"/>
              <w:rPr>
                <w:rFonts w:cstheme="minorHAnsi"/>
                <w:sz w:val="20"/>
                <w:szCs w:val="20"/>
              </w:rPr>
            </w:pPr>
            <w:r w:rsidRPr="0004099F">
              <w:rPr>
                <w:rFonts w:cstheme="minorHAnsi"/>
                <w:sz w:val="20"/>
                <w:szCs w:val="20"/>
              </w:rPr>
              <w:t xml:space="preserve">All teaching staff have undertaken carefully planned professional learning sessions to develop their understanding of professional enquiry as a means to increase teacher agency and </w:t>
            </w:r>
            <w:r w:rsidR="00D2356B" w:rsidRPr="0004099F">
              <w:rPr>
                <w:rFonts w:cstheme="minorHAnsi"/>
                <w:sz w:val="20"/>
                <w:szCs w:val="20"/>
              </w:rPr>
              <w:t>improve learning and teaching</w:t>
            </w:r>
            <w:r w:rsidR="0004099F">
              <w:rPr>
                <w:rFonts w:cstheme="minorHAnsi"/>
                <w:sz w:val="20"/>
                <w:szCs w:val="20"/>
              </w:rPr>
              <w:t xml:space="preserve"> approaches for learners</w:t>
            </w:r>
            <w:r w:rsidR="00D2356B" w:rsidRPr="0004099F">
              <w:rPr>
                <w:rFonts w:cstheme="minorHAnsi"/>
                <w:sz w:val="20"/>
                <w:szCs w:val="20"/>
              </w:rPr>
              <w:t xml:space="preserve">. </w:t>
            </w:r>
          </w:p>
          <w:p w14:paraId="19F8E619" w14:textId="77777777" w:rsidR="00BC4099" w:rsidRPr="008C2BF7" w:rsidRDefault="00BC4099" w:rsidP="008C2BF7">
            <w:pPr>
              <w:spacing w:line="276" w:lineRule="auto"/>
              <w:rPr>
                <w:rFonts w:cstheme="minorHAnsi"/>
                <w:sz w:val="20"/>
                <w:szCs w:val="20"/>
              </w:rPr>
            </w:pPr>
          </w:p>
          <w:p w14:paraId="625B2633" w14:textId="04B76086" w:rsidR="00B5472B" w:rsidRPr="0004099F" w:rsidRDefault="00B5472B" w:rsidP="009E20B1">
            <w:pPr>
              <w:pStyle w:val="ListParagraph"/>
              <w:numPr>
                <w:ilvl w:val="0"/>
                <w:numId w:val="40"/>
              </w:numPr>
              <w:spacing w:line="276" w:lineRule="auto"/>
              <w:rPr>
                <w:rFonts w:cstheme="minorHAnsi"/>
                <w:sz w:val="20"/>
                <w:szCs w:val="20"/>
              </w:rPr>
            </w:pPr>
            <w:r w:rsidRPr="0004099F">
              <w:rPr>
                <w:rFonts w:cstheme="minorHAnsi"/>
                <w:sz w:val="20"/>
                <w:szCs w:val="20"/>
              </w:rPr>
              <w:t xml:space="preserve">All staff have self-evaluated their understanding of practitioner enquiry using the GTCS auditing tools. They have also undertaken professional </w:t>
            </w:r>
            <w:r w:rsidR="00892DD4" w:rsidRPr="0004099F">
              <w:rPr>
                <w:rFonts w:cstheme="minorHAnsi"/>
                <w:sz w:val="20"/>
                <w:szCs w:val="20"/>
              </w:rPr>
              <w:t xml:space="preserve">learning and </w:t>
            </w:r>
            <w:r w:rsidRPr="0004099F">
              <w:rPr>
                <w:rFonts w:cstheme="minorHAnsi"/>
                <w:sz w:val="20"/>
                <w:szCs w:val="20"/>
              </w:rPr>
              <w:t xml:space="preserve">reading to add depth to their reflections, develop a common language and establish a process for </w:t>
            </w:r>
            <w:r w:rsidR="00892DD4" w:rsidRPr="0004099F">
              <w:rPr>
                <w:rFonts w:cstheme="minorHAnsi"/>
                <w:sz w:val="20"/>
                <w:szCs w:val="20"/>
              </w:rPr>
              <w:t>undertaking and enquiry.</w:t>
            </w:r>
            <w:r w:rsidR="00255641" w:rsidRPr="0004099F">
              <w:rPr>
                <w:rFonts w:cstheme="minorHAnsi"/>
                <w:sz w:val="20"/>
                <w:szCs w:val="20"/>
              </w:rPr>
              <w:t xml:space="preserve">  </w:t>
            </w:r>
          </w:p>
          <w:p w14:paraId="6B32DB00" w14:textId="3B08EBA0" w:rsidR="00892DD4" w:rsidRPr="008C2BF7" w:rsidRDefault="00892DD4" w:rsidP="008C2BF7">
            <w:pPr>
              <w:spacing w:line="276" w:lineRule="auto"/>
              <w:rPr>
                <w:rFonts w:cstheme="minorHAnsi"/>
                <w:sz w:val="20"/>
                <w:szCs w:val="20"/>
              </w:rPr>
            </w:pPr>
          </w:p>
          <w:p w14:paraId="5797F8E2" w14:textId="7B509247" w:rsidR="00892DD4" w:rsidRPr="0004099F" w:rsidRDefault="00892DD4" w:rsidP="009E20B1">
            <w:pPr>
              <w:pStyle w:val="ListParagraph"/>
              <w:numPr>
                <w:ilvl w:val="0"/>
                <w:numId w:val="40"/>
              </w:numPr>
              <w:spacing w:line="276" w:lineRule="auto"/>
              <w:rPr>
                <w:rFonts w:cstheme="minorHAnsi"/>
                <w:sz w:val="20"/>
                <w:szCs w:val="20"/>
              </w:rPr>
            </w:pPr>
            <w:r w:rsidRPr="0004099F">
              <w:rPr>
                <w:rFonts w:cstheme="minorHAnsi"/>
                <w:sz w:val="20"/>
                <w:szCs w:val="20"/>
              </w:rPr>
              <w:t>Our probationer presented her own professional enquiry as an example of good practice.</w:t>
            </w:r>
          </w:p>
          <w:p w14:paraId="5D08B51D" w14:textId="351F22A0" w:rsidR="007B4543" w:rsidRPr="008C2BF7" w:rsidRDefault="007B4543" w:rsidP="008C2BF7">
            <w:pPr>
              <w:spacing w:line="276" w:lineRule="auto"/>
              <w:rPr>
                <w:rFonts w:cstheme="minorHAnsi"/>
                <w:sz w:val="20"/>
                <w:szCs w:val="20"/>
              </w:rPr>
            </w:pPr>
          </w:p>
          <w:p w14:paraId="068021D4" w14:textId="6E271388" w:rsidR="007B4543" w:rsidRPr="0004099F" w:rsidRDefault="007B4543" w:rsidP="009E20B1">
            <w:pPr>
              <w:pStyle w:val="ListParagraph"/>
              <w:numPr>
                <w:ilvl w:val="0"/>
                <w:numId w:val="40"/>
              </w:numPr>
              <w:spacing w:line="276" w:lineRule="auto"/>
              <w:rPr>
                <w:rFonts w:cstheme="minorHAnsi"/>
                <w:sz w:val="20"/>
                <w:szCs w:val="20"/>
              </w:rPr>
            </w:pPr>
            <w:r w:rsidRPr="0004099F">
              <w:rPr>
                <w:rFonts w:cstheme="minorHAnsi"/>
                <w:sz w:val="20"/>
                <w:szCs w:val="20"/>
              </w:rPr>
              <w:t>A Professional Learning Community</w:t>
            </w:r>
            <w:r w:rsidR="00BC4099" w:rsidRPr="0004099F">
              <w:rPr>
                <w:rFonts w:cstheme="minorHAnsi"/>
                <w:sz w:val="20"/>
                <w:szCs w:val="20"/>
              </w:rPr>
              <w:t xml:space="preserve"> (PLC)</w:t>
            </w:r>
            <w:r w:rsidRPr="0004099F">
              <w:rPr>
                <w:rFonts w:cstheme="minorHAnsi"/>
                <w:sz w:val="20"/>
                <w:szCs w:val="20"/>
              </w:rPr>
              <w:t xml:space="preserve"> was established and presented as a system for sharing practice, expertise and professional learning, with a specific space organised that could allow us to operate remotely (Teams group).</w:t>
            </w:r>
          </w:p>
          <w:p w14:paraId="0E32A844" w14:textId="24BE0606" w:rsidR="007B4543" w:rsidRPr="008C2BF7" w:rsidRDefault="007B4543" w:rsidP="008C2BF7">
            <w:pPr>
              <w:spacing w:line="276" w:lineRule="auto"/>
              <w:rPr>
                <w:rFonts w:cstheme="minorHAnsi"/>
                <w:sz w:val="20"/>
                <w:szCs w:val="20"/>
              </w:rPr>
            </w:pPr>
          </w:p>
          <w:p w14:paraId="28F9E22F" w14:textId="08A31FE9" w:rsidR="007B4543" w:rsidRPr="0004099F" w:rsidRDefault="007B4543" w:rsidP="009E20B1">
            <w:pPr>
              <w:pStyle w:val="ListParagraph"/>
              <w:numPr>
                <w:ilvl w:val="0"/>
                <w:numId w:val="40"/>
              </w:numPr>
              <w:spacing w:line="276" w:lineRule="auto"/>
              <w:rPr>
                <w:rFonts w:cstheme="minorHAnsi"/>
                <w:sz w:val="20"/>
                <w:szCs w:val="20"/>
              </w:rPr>
            </w:pPr>
            <w:r w:rsidRPr="0004099F">
              <w:rPr>
                <w:rFonts w:cstheme="minorHAnsi"/>
                <w:sz w:val="20"/>
                <w:szCs w:val="20"/>
              </w:rPr>
              <w:t>Staff were provided with guidance on how to access suitable sources of research and theory to guide future enquiries (Impact Wales materials, GTCS, Professional Learning Library).</w:t>
            </w:r>
            <w:r w:rsidR="00BC4099" w:rsidRPr="0004099F">
              <w:rPr>
                <w:rFonts w:cstheme="minorHAnsi"/>
                <w:sz w:val="20"/>
                <w:szCs w:val="20"/>
              </w:rPr>
              <w:t xml:space="preserve">  They were then asked to select a theme to focus professional learning on and share with the PLC.</w:t>
            </w:r>
          </w:p>
          <w:p w14:paraId="1949DA5B" w14:textId="77777777" w:rsidR="00976B02" w:rsidRPr="008C2BF7" w:rsidRDefault="00976B02" w:rsidP="0082171B">
            <w:pPr>
              <w:spacing w:line="276" w:lineRule="auto"/>
              <w:rPr>
                <w:rFonts w:cstheme="minorHAnsi"/>
                <w:b/>
                <w:i/>
                <w:sz w:val="20"/>
                <w:szCs w:val="20"/>
              </w:rPr>
            </w:pPr>
          </w:p>
        </w:tc>
      </w:tr>
      <w:tr w:rsidR="00976B02" w:rsidRPr="00113E40" w14:paraId="5811EF40" w14:textId="77777777" w:rsidTr="001A25D5">
        <w:trPr>
          <w:trHeight w:val="983"/>
        </w:trPr>
        <w:tc>
          <w:tcPr>
            <w:tcW w:w="10382" w:type="dxa"/>
            <w:gridSpan w:val="2"/>
          </w:tcPr>
          <w:p w14:paraId="646775CD" w14:textId="02D0F8EF" w:rsidR="00976B02" w:rsidRPr="008C2BF7" w:rsidRDefault="00976B02" w:rsidP="008C2BF7">
            <w:pPr>
              <w:spacing w:line="276" w:lineRule="auto"/>
              <w:rPr>
                <w:rFonts w:cstheme="minorHAnsi"/>
                <w:b/>
                <w:sz w:val="20"/>
                <w:szCs w:val="20"/>
              </w:rPr>
            </w:pPr>
            <w:r w:rsidRPr="00D4654D">
              <w:rPr>
                <w:rFonts w:cstheme="minorHAnsi"/>
                <w:b/>
                <w:sz w:val="20"/>
                <w:szCs w:val="20"/>
                <w:shd w:val="clear" w:color="auto" w:fill="FFFFFF" w:themeFill="background1"/>
              </w:rPr>
              <w:lastRenderedPageBreak/>
              <w:t>Impact</w:t>
            </w:r>
            <w:r w:rsidRPr="008C2BF7">
              <w:rPr>
                <w:rFonts w:cstheme="minorHAnsi"/>
                <w:b/>
                <w:sz w:val="20"/>
                <w:szCs w:val="20"/>
              </w:rPr>
              <w:t>:</w:t>
            </w:r>
          </w:p>
          <w:p w14:paraId="44766BCD" w14:textId="65A38E2B" w:rsidR="0004099F" w:rsidRDefault="0004099F" w:rsidP="008C2BF7">
            <w:pPr>
              <w:spacing w:line="276" w:lineRule="auto"/>
              <w:rPr>
                <w:rFonts w:eastAsia="Times New Roman" w:cstheme="minorHAnsi"/>
                <w:sz w:val="20"/>
                <w:szCs w:val="20"/>
                <w:lang w:eastAsia="en-GB"/>
              </w:rPr>
            </w:pPr>
          </w:p>
          <w:p w14:paraId="5DF53206" w14:textId="2463994B" w:rsidR="0004099F" w:rsidRDefault="0004099F" w:rsidP="009E20B1">
            <w:pPr>
              <w:pStyle w:val="ListParagraph"/>
              <w:numPr>
                <w:ilvl w:val="0"/>
                <w:numId w:val="41"/>
              </w:numPr>
              <w:spacing w:line="276" w:lineRule="auto"/>
              <w:rPr>
                <w:rFonts w:eastAsia="Times New Roman" w:cstheme="minorHAnsi"/>
                <w:sz w:val="20"/>
                <w:szCs w:val="20"/>
                <w:lang w:eastAsia="en-GB"/>
              </w:rPr>
            </w:pPr>
            <w:r w:rsidRPr="0004099F">
              <w:rPr>
                <w:rFonts w:eastAsia="Times New Roman" w:cstheme="minorHAnsi"/>
                <w:sz w:val="20"/>
                <w:szCs w:val="20"/>
                <w:lang w:eastAsia="en-GB"/>
              </w:rPr>
              <w:t>Due to COVID, although actions and tasks have been undertaken there is little impact evident within the classroom or outcome data at this time.</w:t>
            </w:r>
          </w:p>
          <w:p w14:paraId="1BFC9C47" w14:textId="77777777" w:rsidR="0004099F" w:rsidRPr="0004099F" w:rsidRDefault="0004099F" w:rsidP="0004099F">
            <w:pPr>
              <w:pStyle w:val="ListParagraph"/>
              <w:spacing w:line="276" w:lineRule="auto"/>
              <w:rPr>
                <w:rFonts w:eastAsia="Times New Roman" w:cstheme="minorHAnsi"/>
                <w:sz w:val="20"/>
                <w:szCs w:val="20"/>
                <w:lang w:eastAsia="en-GB"/>
              </w:rPr>
            </w:pPr>
          </w:p>
          <w:p w14:paraId="16CC15AE" w14:textId="366652AE" w:rsidR="0004099F" w:rsidRPr="0004099F" w:rsidRDefault="0004099F" w:rsidP="009E20B1">
            <w:pPr>
              <w:pStyle w:val="ListParagraph"/>
              <w:numPr>
                <w:ilvl w:val="0"/>
                <w:numId w:val="41"/>
              </w:numPr>
              <w:spacing w:line="276" w:lineRule="auto"/>
              <w:rPr>
                <w:rFonts w:eastAsia="Times New Roman" w:cstheme="minorHAnsi"/>
                <w:sz w:val="20"/>
                <w:szCs w:val="20"/>
                <w:lang w:eastAsia="en-GB"/>
              </w:rPr>
            </w:pPr>
            <w:r>
              <w:rPr>
                <w:rFonts w:cstheme="minorHAnsi"/>
                <w:sz w:val="20"/>
                <w:szCs w:val="20"/>
              </w:rPr>
              <w:t>The audit and self-evaluation</w:t>
            </w:r>
            <w:r w:rsidRPr="0004099F">
              <w:rPr>
                <w:rFonts w:cstheme="minorHAnsi"/>
                <w:sz w:val="20"/>
                <w:szCs w:val="20"/>
              </w:rPr>
              <w:t xml:space="preserve"> </w:t>
            </w:r>
            <w:r>
              <w:rPr>
                <w:rFonts w:cstheme="minorHAnsi"/>
                <w:sz w:val="20"/>
                <w:szCs w:val="20"/>
              </w:rPr>
              <w:t>supported staff to identify the</w:t>
            </w:r>
            <w:r w:rsidRPr="0004099F">
              <w:rPr>
                <w:rFonts w:cstheme="minorHAnsi"/>
                <w:sz w:val="20"/>
                <w:szCs w:val="20"/>
              </w:rPr>
              <w:t xml:space="preserve"> actions required for </w:t>
            </w:r>
            <w:r>
              <w:rPr>
                <w:rFonts w:cstheme="minorHAnsi"/>
                <w:sz w:val="20"/>
                <w:szCs w:val="20"/>
              </w:rPr>
              <w:t xml:space="preserve">planning </w:t>
            </w:r>
            <w:r w:rsidRPr="0004099F">
              <w:rPr>
                <w:rFonts w:cstheme="minorHAnsi"/>
                <w:sz w:val="20"/>
                <w:szCs w:val="20"/>
              </w:rPr>
              <w:t>enquiries next session.</w:t>
            </w:r>
          </w:p>
          <w:p w14:paraId="79FFA308" w14:textId="5F1E5AAC" w:rsidR="00A95EC8" w:rsidRPr="008C2BF7" w:rsidRDefault="00A95EC8" w:rsidP="008C2BF7">
            <w:pPr>
              <w:spacing w:line="276" w:lineRule="auto"/>
              <w:rPr>
                <w:rFonts w:eastAsia="Times New Roman" w:cstheme="minorHAnsi"/>
                <w:sz w:val="20"/>
                <w:szCs w:val="20"/>
                <w:lang w:eastAsia="en-GB"/>
              </w:rPr>
            </w:pPr>
          </w:p>
          <w:p w14:paraId="2A896090" w14:textId="3ED03334" w:rsidR="00A95EC8" w:rsidRPr="0004099F" w:rsidRDefault="00A95EC8" w:rsidP="009E20B1">
            <w:pPr>
              <w:pStyle w:val="ListParagraph"/>
              <w:numPr>
                <w:ilvl w:val="0"/>
                <w:numId w:val="41"/>
              </w:numPr>
              <w:spacing w:line="276" w:lineRule="auto"/>
              <w:rPr>
                <w:rFonts w:eastAsia="Times New Roman" w:cstheme="minorHAnsi"/>
                <w:sz w:val="20"/>
                <w:szCs w:val="20"/>
                <w:lang w:eastAsia="en-GB"/>
              </w:rPr>
            </w:pPr>
            <w:r w:rsidRPr="0004099F">
              <w:rPr>
                <w:rFonts w:eastAsia="Times New Roman" w:cstheme="minorHAnsi"/>
                <w:sz w:val="20"/>
                <w:szCs w:val="20"/>
                <w:lang w:eastAsia="en-GB"/>
              </w:rPr>
              <w:t>A Professional Learning Community Teams page has been established, as a space to share links, professional learning and research materials.  So far all staff have accessed and contributed to developing this platform.</w:t>
            </w:r>
          </w:p>
          <w:p w14:paraId="4166E40A" w14:textId="52542B96" w:rsidR="00BC4099" w:rsidRPr="008C2BF7" w:rsidRDefault="00BC4099" w:rsidP="008C2BF7">
            <w:pPr>
              <w:spacing w:line="276" w:lineRule="auto"/>
              <w:rPr>
                <w:rFonts w:eastAsia="Times New Roman" w:cstheme="minorHAnsi"/>
                <w:sz w:val="20"/>
                <w:szCs w:val="20"/>
                <w:lang w:eastAsia="en-GB"/>
              </w:rPr>
            </w:pPr>
          </w:p>
          <w:p w14:paraId="10ADCAB7" w14:textId="77777777" w:rsidR="0004099F" w:rsidRDefault="00BC4099" w:rsidP="009E20B1">
            <w:pPr>
              <w:pStyle w:val="ListParagraph"/>
              <w:numPr>
                <w:ilvl w:val="0"/>
                <w:numId w:val="41"/>
              </w:numPr>
              <w:spacing w:line="276" w:lineRule="auto"/>
              <w:rPr>
                <w:rFonts w:eastAsia="Times New Roman" w:cstheme="minorHAnsi"/>
                <w:sz w:val="20"/>
                <w:szCs w:val="20"/>
                <w:lang w:eastAsia="en-GB"/>
              </w:rPr>
            </w:pPr>
            <w:r w:rsidRPr="0004099F">
              <w:rPr>
                <w:rFonts w:eastAsia="Times New Roman" w:cstheme="minorHAnsi"/>
                <w:sz w:val="20"/>
                <w:szCs w:val="20"/>
                <w:lang w:eastAsia="en-GB"/>
              </w:rPr>
              <w:t xml:space="preserve">All staff were able to present their professional learning on a research theme to the PLC.  They also provided summary materials to share with staff, for future reference.  </w:t>
            </w:r>
          </w:p>
          <w:p w14:paraId="0986C3B5" w14:textId="77777777" w:rsidR="0004099F" w:rsidRPr="0004099F" w:rsidRDefault="0004099F" w:rsidP="0004099F">
            <w:pPr>
              <w:pStyle w:val="ListParagraph"/>
              <w:rPr>
                <w:rFonts w:eastAsia="Times New Roman" w:cstheme="minorHAnsi"/>
                <w:sz w:val="20"/>
                <w:szCs w:val="20"/>
                <w:lang w:eastAsia="en-GB"/>
              </w:rPr>
            </w:pPr>
          </w:p>
          <w:p w14:paraId="0D2E9EFF" w14:textId="77777777" w:rsidR="0004099F" w:rsidRDefault="0004099F" w:rsidP="009E20B1">
            <w:pPr>
              <w:pStyle w:val="ListParagraph"/>
              <w:numPr>
                <w:ilvl w:val="0"/>
                <w:numId w:val="41"/>
              </w:numPr>
              <w:spacing w:line="276" w:lineRule="auto"/>
              <w:rPr>
                <w:rFonts w:eastAsia="Times New Roman" w:cstheme="minorHAnsi"/>
                <w:sz w:val="20"/>
                <w:szCs w:val="20"/>
                <w:lang w:eastAsia="en-GB"/>
              </w:rPr>
            </w:pPr>
            <w:r>
              <w:rPr>
                <w:rFonts w:eastAsia="Times New Roman" w:cstheme="minorHAnsi"/>
                <w:sz w:val="20"/>
                <w:szCs w:val="20"/>
                <w:lang w:eastAsia="en-GB"/>
              </w:rPr>
              <w:t>P</w:t>
            </w:r>
            <w:r w:rsidR="00BC4099" w:rsidRPr="0004099F">
              <w:rPr>
                <w:rFonts w:eastAsia="Times New Roman" w:cstheme="minorHAnsi"/>
                <w:sz w:val="20"/>
                <w:szCs w:val="20"/>
                <w:lang w:eastAsia="en-GB"/>
              </w:rPr>
              <w:t xml:space="preserve">rofessional learning </w:t>
            </w:r>
            <w:r>
              <w:rPr>
                <w:rFonts w:eastAsia="Times New Roman" w:cstheme="minorHAnsi"/>
                <w:sz w:val="20"/>
                <w:szCs w:val="20"/>
                <w:lang w:eastAsia="en-GB"/>
              </w:rPr>
              <w:t xml:space="preserve">undertaken so far </w:t>
            </w:r>
            <w:r w:rsidR="00BC4099" w:rsidRPr="0004099F">
              <w:rPr>
                <w:rFonts w:eastAsia="Times New Roman" w:cstheme="minorHAnsi"/>
                <w:sz w:val="20"/>
                <w:szCs w:val="20"/>
                <w:lang w:eastAsia="en-GB"/>
              </w:rPr>
              <w:t>will form the foundation for practitioner enquiries planned for next session.</w:t>
            </w:r>
            <w:r w:rsidR="00255641" w:rsidRPr="0004099F">
              <w:rPr>
                <w:rFonts w:eastAsia="Times New Roman" w:cstheme="minorHAnsi"/>
                <w:sz w:val="20"/>
                <w:szCs w:val="20"/>
                <w:lang w:eastAsia="en-GB"/>
              </w:rPr>
              <w:t xml:space="preserve"> </w:t>
            </w:r>
          </w:p>
          <w:p w14:paraId="30549C8B" w14:textId="77777777" w:rsidR="0004099F" w:rsidRPr="0004099F" w:rsidRDefault="0004099F" w:rsidP="0004099F">
            <w:pPr>
              <w:pStyle w:val="ListParagraph"/>
              <w:rPr>
                <w:rFonts w:eastAsia="Times New Roman" w:cstheme="minorHAnsi"/>
                <w:sz w:val="20"/>
                <w:szCs w:val="20"/>
                <w:lang w:eastAsia="en-GB"/>
              </w:rPr>
            </w:pPr>
          </w:p>
          <w:p w14:paraId="0218E88C" w14:textId="18F0780F" w:rsidR="00BC4099" w:rsidRPr="0004099F" w:rsidRDefault="00255641" w:rsidP="009E20B1">
            <w:pPr>
              <w:pStyle w:val="ListParagraph"/>
              <w:numPr>
                <w:ilvl w:val="0"/>
                <w:numId w:val="41"/>
              </w:numPr>
              <w:spacing w:line="276" w:lineRule="auto"/>
              <w:rPr>
                <w:rFonts w:eastAsia="Times New Roman" w:cstheme="minorHAnsi"/>
                <w:sz w:val="20"/>
                <w:szCs w:val="20"/>
                <w:lang w:eastAsia="en-GB"/>
              </w:rPr>
            </w:pPr>
            <w:r w:rsidRPr="0004099F">
              <w:rPr>
                <w:rFonts w:eastAsia="Times New Roman" w:cstheme="minorHAnsi"/>
                <w:sz w:val="20"/>
                <w:szCs w:val="20"/>
                <w:lang w:eastAsia="en-GB"/>
              </w:rPr>
              <w:t xml:space="preserve">All staff </w:t>
            </w:r>
            <w:r w:rsidR="00A95EC8" w:rsidRPr="0004099F">
              <w:rPr>
                <w:rFonts w:eastAsia="Times New Roman" w:cstheme="minorHAnsi"/>
                <w:sz w:val="20"/>
                <w:szCs w:val="20"/>
                <w:lang w:eastAsia="en-GB"/>
              </w:rPr>
              <w:t xml:space="preserve">now </w:t>
            </w:r>
            <w:r w:rsidRPr="0004099F">
              <w:rPr>
                <w:rFonts w:eastAsia="Times New Roman" w:cstheme="minorHAnsi"/>
                <w:sz w:val="20"/>
                <w:szCs w:val="20"/>
                <w:lang w:eastAsia="en-GB"/>
              </w:rPr>
              <w:t>know where to access quality sources of research on which to base enquiries</w:t>
            </w:r>
            <w:r w:rsidR="00A95EC8" w:rsidRPr="0004099F">
              <w:rPr>
                <w:rFonts w:eastAsia="Times New Roman" w:cstheme="minorHAnsi"/>
                <w:sz w:val="20"/>
                <w:szCs w:val="20"/>
                <w:lang w:eastAsia="en-GB"/>
              </w:rPr>
              <w:t xml:space="preserve"> and would agree that this terms work has increased their professional knowledge of research relevant to improving learning and teaching.</w:t>
            </w:r>
            <w:r w:rsidR="00322390" w:rsidRPr="0004099F">
              <w:rPr>
                <w:rFonts w:eastAsia="Times New Roman" w:cstheme="minorHAnsi"/>
                <w:sz w:val="20"/>
                <w:szCs w:val="20"/>
                <w:lang w:eastAsia="en-GB"/>
              </w:rPr>
              <w:t xml:space="preserve"> Staff produced high quality presentations and </w:t>
            </w:r>
            <w:r w:rsidR="00957E83" w:rsidRPr="0004099F">
              <w:rPr>
                <w:rFonts w:eastAsia="Times New Roman" w:cstheme="minorHAnsi"/>
                <w:sz w:val="20"/>
                <w:szCs w:val="20"/>
                <w:lang w:eastAsia="en-GB"/>
              </w:rPr>
              <w:t>committed additional time to researching their themes fully.</w:t>
            </w:r>
          </w:p>
          <w:p w14:paraId="15B83D3C" w14:textId="4E2D925F" w:rsidR="00B7101E" w:rsidRPr="0004099F" w:rsidRDefault="00B7101E" w:rsidP="0004099F">
            <w:pPr>
              <w:spacing w:line="276" w:lineRule="auto"/>
              <w:rPr>
                <w:rFonts w:cstheme="minorHAnsi"/>
                <w:b/>
                <w:sz w:val="20"/>
                <w:szCs w:val="20"/>
              </w:rPr>
            </w:pPr>
          </w:p>
        </w:tc>
      </w:tr>
      <w:tr w:rsidR="00976B02" w:rsidRPr="00113E40" w14:paraId="32F1BE61" w14:textId="77777777" w:rsidTr="001A25D5">
        <w:trPr>
          <w:trHeight w:val="1982"/>
        </w:trPr>
        <w:tc>
          <w:tcPr>
            <w:tcW w:w="10382" w:type="dxa"/>
            <w:gridSpan w:val="2"/>
          </w:tcPr>
          <w:p w14:paraId="43145CE4" w14:textId="77777777" w:rsidR="00976B02" w:rsidRPr="008C2BF7" w:rsidRDefault="00976B02" w:rsidP="008C2BF7">
            <w:pPr>
              <w:spacing w:line="276" w:lineRule="auto"/>
              <w:rPr>
                <w:rFonts w:cstheme="minorHAnsi"/>
                <w:b/>
                <w:sz w:val="20"/>
                <w:szCs w:val="20"/>
              </w:rPr>
            </w:pPr>
            <w:r w:rsidRPr="008C2BF7">
              <w:rPr>
                <w:rFonts w:cstheme="minorHAnsi"/>
                <w:b/>
                <w:sz w:val="20"/>
                <w:szCs w:val="20"/>
              </w:rPr>
              <w:t>Next Steps:</w:t>
            </w:r>
          </w:p>
          <w:p w14:paraId="3F28905B" w14:textId="12D3BBA7" w:rsidR="0004099F" w:rsidRDefault="0004099F" w:rsidP="008C2BF7">
            <w:pPr>
              <w:spacing w:line="276" w:lineRule="auto"/>
              <w:rPr>
                <w:rFonts w:cstheme="minorHAnsi"/>
                <w:bCs/>
                <w:i/>
                <w:iCs/>
                <w:color w:val="FF0000"/>
                <w:sz w:val="20"/>
                <w:szCs w:val="20"/>
              </w:rPr>
            </w:pPr>
          </w:p>
          <w:p w14:paraId="18A0606F" w14:textId="3CF1FB3E" w:rsidR="00BC4099" w:rsidRPr="004461E5" w:rsidRDefault="0004099F" w:rsidP="009E20B1">
            <w:pPr>
              <w:pStyle w:val="ListParagraph"/>
              <w:numPr>
                <w:ilvl w:val="0"/>
                <w:numId w:val="42"/>
              </w:numPr>
              <w:spacing w:line="276" w:lineRule="auto"/>
              <w:rPr>
                <w:rFonts w:cstheme="minorHAnsi"/>
                <w:bCs/>
                <w:iCs/>
                <w:sz w:val="20"/>
                <w:szCs w:val="20"/>
              </w:rPr>
            </w:pPr>
            <w:r w:rsidRPr="0004099F">
              <w:rPr>
                <w:rFonts w:cstheme="minorHAnsi"/>
                <w:bCs/>
                <w:iCs/>
                <w:sz w:val="20"/>
                <w:szCs w:val="20"/>
              </w:rPr>
              <w:t xml:space="preserve">Continue to build a culture based on the sharing of professional learning and practitioner enquiries.  This will ensure </w:t>
            </w:r>
            <w:r w:rsidRPr="004461E5">
              <w:rPr>
                <w:rFonts w:cstheme="minorHAnsi"/>
                <w:bCs/>
                <w:iCs/>
                <w:sz w:val="20"/>
                <w:szCs w:val="20"/>
              </w:rPr>
              <w:t xml:space="preserve">staff develop the agency required to action change in order to meet </w:t>
            </w:r>
            <w:r w:rsidR="004461E5" w:rsidRPr="004461E5">
              <w:rPr>
                <w:rFonts w:cstheme="minorHAnsi"/>
                <w:bCs/>
                <w:iCs/>
                <w:sz w:val="20"/>
                <w:szCs w:val="20"/>
              </w:rPr>
              <w:t>learners’</w:t>
            </w:r>
            <w:r w:rsidRPr="004461E5">
              <w:rPr>
                <w:rFonts w:cstheme="minorHAnsi"/>
                <w:bCs/>
                <w:iCs/>
                <w:sz w:val="20"/>
                <w:szCs w:val="20"/>
              </w:rPr>
              <w:t xml:space="preserve"> needs.</w:t>
            </w:r>
          </w:p>
          <w:p w14:paraId="3FE22EF1" w14:textId="77777777" w:rsidR="0004099F" w:rsidRPr="004461E5" w:rsidRDefault="0004099F" w:rsidP="0004099F">
            <w:pPr>
              <w:pStyle w:val="ListParagraph"/>
              <w:spacing w:line="276" w:lineRule="auto"/>
              <w:rPr>
                <w:rFonts w:cstheme="minorHAnsi"/>
                <w:bCs/>
                <w:iCs/>
                <w:sz w:val="20"/>
                <w:szCs w:val="20"/>
              </w:rPr>
            </w:pPr>
          </w:p>
          <w:p w14:paraId="79E8E534" w14:textId="4B3BB0D2" w:rsidR="004461E5" w:rsidRPr="004461E5" w:rsidRDefault="0004099F" w:rsidP="009E20B1">
            <w:pPr>
              <w:pStyle w:val="ListParagraph"/>
              <w:numPr>
                <w:ilvl w:val="0"/>
                <w:numId w:val="42"/>
              </w:numPr>
              <w:spacing w:line="276" w:lineRule="auto"/>
              <w:rPr>
                <w:rFonts w:eastAsia="Times New Roman" w:cstheme="minorHAnsi"/>
                <w:sz w:val="20"/>
                <w:szCs w:val="20"/>
                <w:lang w:eastAsia="en-GB"/>
              </w:rPr>
            </w:pPr>
            <w:r w:rsidRPr="004461E5">
              <w:rPr>
                <w:rFonts w:cstheme="minorHAnsi"/>
                <w:sz w:val="20"/>
                <w:szCs w:val="20"/>
              </w:rPr>
              <w:t>A</w:t>
            </w:r>
            <w:r w:rsidR="00255641" w:rsidRPr="004461E5">
              <w:rPr>
                <w:rFonts w:cstheme="minorHAnsi"/>
                <w:sz w:val="20"/>
                <w:szCs w:val="20"/>
              </w:rPr>
              <w:t xml:space="preserve"> co-created plan </w:t>
            </w:r>
            <w:r w:rsidR="00255641" w:rsidRPr="004461E5">
              <w:rPr>
                <w:rFonts w:eastAsia="Times New Roman" w:cstheme="minorHAnsi"/>
                <w:sz w:val="20"/>
                <w:szCs w:val="20"/>
                <w:lang w:eastAsia="en-GB"/>
              </w:rPr>
              <w:t xml:space="preserve">will enable this priority to be continued </w:t>
            </w:r>
            <w:r w:rsidR="004461E5">
              <w:rPr>
                <w:rFonts w:eastAsia="Times New Roman" w:cstheme="minorHAnsi"/>
                <w:sz w:val="20"/>
                <w:szCs w:val="20"/>
                <w:lang w:eastAsia="en-GB"/>
              </w:rPr>
              <w:t>next session. I</w:t>
            </w:r>
            <w:r w:rsidR="00255641" w:rsidRPr="004461E5">
              <w:rPr>
                <w:rFonts w:eastAsia="Times New Roman" w:cstheme="minorHAnsi"/>
                <w:sz w:val="20"/>
                <w:szCs w:val="20"/>
                <w:lang w:eastAsia="en-GB"/>
              </w:rPr>
              <w:t>n</w:t>
            </w:r>
            <w:r w:rsidR="004461E5" w:rsidRPr="004461E5">
              <w:rPr>
                <w:rFonts w:eastAsia="Times New Roman" w:cstheme="minorHAnsi"/>
                <w:sz w:val="20"/>
                <w:szCs w:val="20"/>
                <w:lang w:eastAsia="en-GB"/>
              </w:rPr>
              <w:t xml:space="preserve">dividual professional enquiries will allow for </w:t>
            </w:r>
            <w:r w:rsidR="00255641" w:rsidRPr="004461E5">
              <w:rPr>
                <w:rFonts w:eastAsia="Times New Roman" w:cstheme="minorHAnsi"/>
                <w:sz w:val="20"/>
                <w:szCs w:val="20"/>
                <w:lang w:eastAsia="en-GB"/>
              </w:rPr>
              <w:t>evidence to be gathered and impact measured.</w:t>
            </w:r>
            <w:r w:rsidR="00E313E6" w:rsidRPr="004461E5">
              <w:rPr>
                <w:rFonts w:eastAsia="Times New Roman" w:cstheme="minorHAnsi"/>
                <w:sz w:val="20"/>
                <w:szCs w:val="20"/>
                <w:lang w:eastAsia="en-GB"/>
              </w:rPr>
              <w:t xml:space="preserve">  </w:t>
            </w:r>
          </w:p>
          <w:p w14:paraId="7BF52B9D" w14:textId="77777777" w:rsidR="004461E5" w:rsidRPr="004461E5" w:rsidRDefault="004461E5" w:rsidP="004461E5">
            <w:pPr>
              <w:pStyle w:val="ListParagraph"/>
              <w:rPr>
                <w:rFonts w:eastAsia="Times New Roman" w:cstheme="minorHAnsi"/>
                <w:sz w:val="20"/>
                <w:szCs w:val="20"/>
                <w:lang w:eastAsia="en-GB"/>
              </w:rPr>
            </w:pPr>
          </w:p>
          <w:p w14:paraId="4EE16FE3" w14:textId="034E50AD" w:rsidR="00E313E6" w:rsidRPr="004461E5" w:rsidRDefault="00E313E6" w:rsidP="009E20B1">
            <w:pPr>
              <w:pStyle w:val="ListParagraph"/>
              <w:numPr>
                <w:ilvl w:val="0"/>
                <w:numId w:val="42"/>
              </w:numPr>
              <w:spacing w:line="276" w:lineRule="auto"/>
              <w:rPr>
                <w:rFonts w:eastAsia="Times New Roman" w:cstheme="minorHAnsi"/>
                <w:sz w:val="20"/>
                <w:szCs w:val="20"/>
                <w:lang w:eastAsia="en-GB"/>
              </w:rPr>
            </w:pPr>
            <w:r w:rsidRPr="004461E5">
              <w:rPr>
                <w:rFonts w:eastAsia="Times New Roman" w:cstheme="minorHAnsi"/>
                <w:sz w:val="20"/>
                <w:szCs w:val="20"/>
                <w:lang w:eastAsia="en-GB"/>
              </w:rPr>
              <w:t xml:space="preserve"> The PL shared this term will </w:t>
            </w:r>
            <w:r w:rsidR="004461E5" w:rsidRPr="004461E5">
              <w:rPr>
                <w:rFonts w:eastAsia="Times New Roman" w:cstheme="minorHAnsi"/>
                <w:sz w:val="20"/>
                <w:szCs w:val="20"/>
                <w:lang w:eastAsia="en-GB"/>
              </w:rPr>
              <w:t xml:space="preserve">signpost </w:t>
            </w:r>
            <w:r w:rsidRPr="004461E5">
              <w:rPr>
                <w:rFonts w:eastAsia="Times New Roman" w:cstheme="minorHAnsi"/>
                <w:sz w:val="20"/>
                <w:szCs w:val="20"/>
                <w:lang w:eastAsia="en-GB"/>
              </w:rPr>
              <w:t xml:space="preserve">the types of research available </w:t>
            </w:r>
            <w:r w:rsidR="004461E5" w:rsidRPr="004461E5">
              <w:rPr>
                <w:rFonts w:eastAsia="Times New Roman" w:cstheme="minorHAnsi"/>
                <w:sz w:val="20"/>
                <w:szCs w:val="20"/>
                <w:lang w:eastAsia="en-GB"/>
              </w:rPr>
              <w:t xml:space="preserve">to </w:t>
            </w:r>
            <w:r w:rsidRPr="004461E5">
              <w:rPr>
                <w:rFonts w:eastAsia="Times New Roman" w:cstheme="minorHAnsi"/>
                <w:sz w:val="20"/>
                <w:szCs w:val="20"/>
                <w:lang w:eastAsia="en-GB"/>
              </w:rPr>
              <w:t xml:space="preserve">support the enquiry process </w:t>
            </w:r>
            <w:r w:rsidR="004461E5" w:rsidRPr="004461E5">
              <w:rPr>
                <w:rFonts w:eastAsia="Times New Roman" w:cstheme="minorHAnsi"/>
                <w:sz w:val="20"/>
                <w:szCs w:val="20"/>
                <w:lang w:eastAsia="en-GB"/>
              </w:rPr>
              <w:t xml:space="preserve">leading to targeted </w:t>
            </w:r>
            <w:r w:rsidRPr="004461E5">
              <w:rPr>
                <w:rFonts w:eastAsia="Times New Roman" w:cstheme="minorHAnsi"/>
                <w:sz w:val="20"/>
                <w:szCs w:val="20"/>
                <w:lang w:eastAsia="en-GB"/>
              </w:rPr>
              <w:t>improvements in learning in teaching.</w:t>
            </w:r>
          </w:p>
          <w:p w14:paraId="2D4353B3" w14:textId="08EEA325" w:rsidR="00E313E6" w:rsidRPr="008C2BF7" w:rsidRDefault="00E313E6" w:rsidP="008C2BF7">
            <w:pPr>
              <w:spacing w:line="276" w:lineRule="auto"/>
              <w:rPr>
                <w:rFonts w:eastAsia="Times New Roman" w:cstheme="minorHAnsi"/>
                <w:sz w:val="20"/>
                <w:szCs w:val="20"/>
                <w:lang w:eastAsia="en-GB"/>
              </w:rPr>
            </w:pPr>
          </w:p>
          <w:p w14:paraId="3FEE459F" w14:textId="23C9C0C4" w:rsidR="00976B02" w:rsidRPr="008C2BF7" w:rsidRDefault="00976B02" w:rsidP="008C2BF7">
            <w:pPr>
              <w:spacing w:line="276" w:lineRule="auto"/>
              <w:rPr>
                <w:rFonts w:cstheme="minorHAnsi"/>
                <w:bCs/>
                <w:i/>
                <w:iCs/>
                <w:color w:val="FF0000"/>
                <w:sz w:val="20"/>
                <w:szCs w:val="20"/>
              </w:rPr>
            </w:pPr>
          </w:p>
        </w:tc>
      </w:tr>
    </w:tbl>
    <w:p w14:paraId="1A284662" w14:textId="480682FA" w:rsidR="00383571" w:rsidRPr="00113E40" w:rsidRDefault="00383571">
      <w:pPr>
        <w:rPr>
          <w:rFonts w:cstheme="minorHAnsi"/>
        </w:rPr>
      </w:pPr>
    </w:p>
    <w:tbl>
      <w:tblPr>
        <w:tblStyle w:val="TableGrid"/>
        <w:tblW w:w="0" w:type="auto"/>
        <w:tblLook w:val="04A0" w:firstRow="1" w:lastRow="0" w:firstColumn="1" w:lastColumn="0" w:noHBand="0" w:noVBand="1"/>
      </w:tblPr>
      <w:tblGrid>
        <w:gridCol w:w="3681"/>
        <w:gridCol w:w="6701"/>
      </w:tblGrid>
      <w:tr w:rsidR="00976B02" w:rsidRPr="00113E40" w14:paraId="0F639CB3" w14:textId="77777777" w:rsidTr="00976B02">
        <w:trPr>
          <w:trHeight w:val="999"/>
        </w:trPr>
        <w:tc>
          <w:tcPr>
            <w:tcW w:w="10382" w:type="dxa"/>
            <w:gridSpan w:val="2"/>
          </w:tcPr>
          <w:p w14:paraId="4A781BD5" w14:textId="325586A3" w:rsidR="00976B02" w:rsidRPr="004461E5" w:rsidRDefault="004461E5" w:rsidP="001132F3">
            <w:pPr>
              <w:rPr>
                <w:rFonts w:cstheme="minorHAnsi"/>
                <w:b/>
                <w:sz w:val="24"/>
                <w:szCs w:val="24"/>
              </w:rPr>
            </w:pPr>
            <w:r w:rsidRPr="00A840AA">
              <w:rPr>
                <w:rFonts w:cstheme="minorHAnsi"/>
                <w:b/>
                <w:sz w:val="24"/>
                <w:szCs w:val="24"/>
              </w:rPr>
              <w:t>Focused Priority:</w:t>
            </w:r>
            <w:r>
              <w:rPr>
                <w:rFonts w:cstheme="minorHAnsi"/>
                <w:b/>
                <w:sz w:val="24"/>
                <w:szCs w:val="24"/>
              </w:rPr>
              <w:t xml:space="preserve">   </w:t>
            </w:r>
          </w:p>
          <w:p w14:paraId="1F8D6B8C" w14:textId="374A77DB" w:rsidR="001132F3" w:rsidRPr="00113E40" w:rsidRDefault="004461E5" w:rsidP="001132F3">
            <w:pPr>
              <w:rPr>
                <w:rFonts w:cstheme="minorHAnsi"/>
                <w:szCs w:val="24"/>
              </w:rPr>
            </w:pPr>
            <w:r>
              <w:rPr>
                <w:rFonts w:cstheme="minorHAnsi"/>
                <w:b/>
                <w:color w:val="3B3838" w:themeColor="background2" w:themeShade="40"/>
                <w:sz w:val="24"/>
                <w:szCs w:val="24"/>
              </w:rPr>
              <w:t xml:space="preserve">Learner Participation  - </w:t>
            </w:r>
            <w:r w:rsidR="001132F3" w:rsidRPr="004461E5">
              <w:rPr>
                <w:rFonts w:cstheme="minorHAnsi"/>
                <w:b/>
                <w:color w:val="3B3838" w:themeColor="background2" w:themeShade="40"/>
                <w:sz w:val="24"/>
                <w:szCs w:val="24"/>
              </w:rPr>
              <w:t xml:space="preserve"> carried forward from 2019-20 S.I.P. due to Pandemic</w:t>
            </w:r>
          </w:p>
        </w:tc>
      </w:tr>
      <w:tr w:rsidR="00383571" w:rsidRPr="00113E40" w14:paraId="66467551" w14:textId="77777777" w:rsidTr="001132F3">
        <w:trPr>
          <w:trHeight w:val="165"/>
        </w:trPr>
        <w:tc>
          <w:tcPr>
            <w:tcW w:w="3681" w:type="dxa"/>
          </w:tcPr>
          <w:p w14:paraId="730A824B" w14:textId="29C5B2CE" w:rsidR="00383571" w:rsidRPr="008C2BF7" w:rsidRDefault="00383571" w:rsidP="001132F3">
            <w:pPr>
              <w:rPr>
                <w:rFonts w:cstheme="minorHAnsi"/>
                <w:sz w:val="20"/>
                <w:szCs w:val="20"/>
                <w:u w:val="single"/>
              </w:rPr>
            </w:pPr>
            <w:r w:rsidRPr="008C2BF7">
              <w:rPr>
                <w:rFonts w:cstheme="minorHAnsi"/>
                <w:sz w:val="20"/>
                <w:szCs w:val="20"/>
                <w:u w:val="single"/>
              </w:rPr>
              <w:t>NIF Priority</w:t>
            </w:r>
          </w:p>
          <w:p w14:paraId="4A1E39D0" w14:textId="05EBD6AD" w:rsidR="00976B02" w:rsidRPr="008C2BF7" w:rsidRDefault="00976B02" w:rsidP="00976B02">
            <w:pPr>
              <w:tabs>
                <w:tab w:val="left" w:pos="2520"/>
              </w:tabs>
              <w:rPr>
                <w:rFonts w:cstheme="minorHAnsi"/>
                <w:color w:val="000000" w:themeColor="text1"/>
                <w:sz w:val="20"/>
                <w:szCs w:val="20"/>
              </w:rPr>
            </w:pPr>
            <w:r w:rsidRPr="008C2BF7">
              <w:rPr>
                <w:rFonts w:cstheme="minorHAnsi"/>
                <w:color w:val="000000" w:themeColor="text1"/>
                <w:sz w:val="20"/>
                <w:szCs w:val="20"/>
              </w:rPr>
              <w:t>Improvement in children and young people’s health and wellbeing</w:t>
            </w:r>
          </w:p>
          <w:p w14:paraId="43976D62" w14:textId="77777777" w:rsidR="001132F3" w:rsidRPr="008C2BF7" w:rsidRDefault="001132F3" w:rsidP="00976B02">
            <w:pPr>
              <w:tabs>
                <w:tab w:val="left" w:pos="2520"/>
              </w:tabs>
              <w:rPr>
                <w:rFonts w:cstheme="minorHAnsi"/>
                <w:color w:val="000000" w:themeColor="text1"/>
                <w:sz w:val="20"/>
                <w:szCs w:val="20"/>
              </w:rPr>
            </w:pPr>
          </w:p>
          <w:p w14:paraId="5AE70326" w14:textId="5CC3EF20" w:rsidR="001132F3" w:rsidRPr="008C2BF7" w:rsidRDefault="001132F3" w:rsidP="00976B02">
            <w:pPr>
              <w:tabs>
                <w:tab w:val="left" w:pos="2520"/>
              </w:tabs>
              <w:rPr>
                <w:rFonts w:cstheme="minorHAnsi"/>
                <w:color w:val="000000" w:themeColor="text1"/>
                <w:sz w:val="20"/>
                <w:szCs w:val="20"/>
              </w:rPr>
            </w:pPr>
            <w:r w:rsidRPr="008C2BF7">
              <w:rPr>
                <w:rFonts w:cstheme="minorHAnsi"/>
                <w:color w:val="000000" w:themeColor="text1"/>
                <w:sz w:val="20"/>
                <w:szCs w:val="20"/>
              </w:rPr>
              <w:t>Improvement in employability skills and sustained, positive school leaver destinations for all young people.</w:t>
            </w:r>
          </w:p>
          <w:p w14:paraId="1B4635CA" w14:textId="4F7794FE" w:rsidR="00383571" w:rsidRPr="008C2BF7" w:rsidRDefault="00383571" w:rsidP="001132F3">
            <w:pPr>
              <w:rPr>
                <w:rFonts w:cstheme="minorHAnsi"/>
                <w:i/>
                <w:sz w:val="20"/>
                <w:szCs w:val="20"/>
              </w:rPr>
            </w:pPr>
          </w:p>
          <w:p w14:paraId="6F8A5761" w14:textId="77777777" w:rsidR="00383571" w:rsidRPr="008C2BF7" w:rsidRDefault="00383571" w:rsidP="001132F3">
            <w:pPr>
              <w:rPr>
                <w:rFonts w:cstheme="minorHAnsi"/>
                <w:sz w:val="20"/>
                <w:szCs w:val="20"/>
                <w:u w:val="single"/>
              </w:rPr>
            </w:pPr>
            <w:r w:rsidRPr="008C2BF7">
              <w:rPr>
                <w:rFonts w:cstheme="minorHAnsi"/>
                <w:sz w:val="20"/>
                <w:szCs w:val="20"/>
                <w:u w:val="single"/>
              </w:rPr>
              <w:t>NIF Driver</w:t>
            </w:r>
          </w:p>
          <w:p w14:paraId="4E41D514" w14:textId="5DDA44E8" w:rsidR="00383571" w:rsidRPr="004461E5" w:rsidRDefault="00EC4A84" w:rsidP="009E20B1">
            <w:pPr>
              <w:pStyle w:val="ListParagraph"/>
              <w:numPr>
                <w:ilvl w:val="0"/>
                <w:numId w:val="43"/>
              </w:numPr>
              <w:rPr>
                <w:rFonts w:cstheme="minorHAnsi"/>
                <w:sz w:val="20"/>
                <w:szCs w:val="20"/>
              </w:rPr>
            </w:pPr>
            <w:r w:rsidRPr="004461E5">
              <w:rPr>
                <w:rFonts w:cstheme="minorHAnsi"/>
                <w:sz w:val="20"/>
                <w:szCs w:val="20"/>
              </w:rPr>
              <w:t>Teacher Professionalism</w:t>
            </w:r>
          </w:p>
          <w:p w14:paraId="29470BA4" w14:textId="0B441763" w:rsidR="00EC4A84" w:rsidRPr="00113E40" w:rsidRDefault="00EC4A84" w:rsidP="001132F3">
            <w:pPr>
              <w:rPr>
                <w:rFonts w:cstheme="minorHAnsi"/>
                <w:i/>
                <w:szCs w:val="24"/>
              </w:rPr>
            </w:pPr>
          </w:p>
        </w:tc>
        <w:tc>
          <w:tcPr>
            <w:tcW w:w="6701" w:type="dxa"/>
          </w:tcPr>
          <w:p w14:paraId="25965F88" w14:textId="254D7396" w:rsidR="00383571" w:rsidRPr="008C2BF7" w:rsidRDefault="00383571" w:rsidP="001132F3">
            <w:pPr>
              <w:rPr>
                <w:rFonts w:cstheme="minorHAnsi"/>
                <w:sz w:val="20"/>
                <w:szCs w:val="24"/>
                <w:u w:val="single"/>
              </w:rPr>
            </w:pPr>
            <w:r w:rsidRPr="008C2BF7">
              <w:rPr>
                <w:rFonts w:cstheme="minorHAnsi"/>
                <w:sz w:val="20"/>
                <w:szCs w:val="24"/>
                <w:u w:val="single"/>
              </w:rPr>
              <w:t>HGIOS 4 Quality Indicators</w:t>
            </w:r>
          </w:p>
          <w:p w14:paraId="0C999947" w14:textId="77777777" w:rsidR="001132F3" w:rsidRPr="00113E40" w:rsidRDefault="001132F3" w:rsidP="001132F3">
            <w:pPr>
              <w:tabs>
                <w:tab w:val="left" w:pos="2520"/>
              </w:tabs>
              <w:rPr>
                <w:rFonts w:cstheme="minorHAnsi"/>
                <w:b/>
                <w:sz w:val="18"/>
                <w:szCs w:val="18"/>
              </w:rPr>
            </w:pPr>
            <w:r w:rsidRPr="00113E40">
              <w:rPr>
                <w:rFonts w:cstheme="minorHAnsi"/>
                <w:b/>
                <w:sz w:val="18"/>
                <w:szCs w:val="18"/>
              </w:rPr>
              <w:t>KEY</w:t>
            </w:r>
          </w:p>
          <w:p w14:paraId="7B99F315" w14:textId="77777777" w:rsidR="001132F3" w:rsidRPr="00113E40" w:rsidRDefault="001132F3" w:rsidP="005468FD">
            <w:pPr>
              <w:pStyle w:val="ListParagraph"/>
              <w:numPr>
                <w:ilvl w:val="1"/>
                <w:numId w:val="11"/>
              </w:numPr>
              <w:tabs>
                <w:tab w:val="left" w:pos="2520"/>
              </w:tabs>
              <w:rPr>
                <w:rFonts w:cstheme="minorHAnsi"/>
                <w:sz w:val="18"/>
                <w:szCs w:val="18"/>
              </w:rPr>
            </w:pPr>
            <w:r w:rsidRPr="00113E40">
              <w:rPr>
                <w:rFonts w:cstheme="minorHAnsi"/>
                <w:sz w:val="18"/>
                <w:szCs w:val="18"/>
              </w:rPr>
              <w:t>Self-evaluation for self-improvement</w:t>
            </w:r>
          </w:p>
          <w:p w14:paraId="5C0F78F8" w14:textId="77777777" w:rsidR="001132F3" w:rsidRPr="00113E40" w:rsidRDefault="001132F3" w:rsidP="001132F3">
            <w:pPr>
              <w:tabs>
                <w:tab w:val="left" w:pos="2520"/>
              </w:tabs>
              <w:rPr>
                <w:rFonts w:cstheme="minorHAnsi"/>
                <w:b/>
                <w:sz w:val="18"/>
                <w:szCs w:val="18"/>
              </w:rPr>
            </w:pPr>
            <w:r w:rsidRPr="00113E40">
              <w:rPr>
                <w:rFonts w:cstheme="minorHAnsi"/>
                <w:b/>
                <w:sz w:val="18"/>
                <w:szCs w:val="18"/>
              </w:rPr>
              <w:t>RELEVANT</w:t>
            </w:r>
          </w:p>
          <w:p w14:paraId="63A0EE7F" w14:textId="490801B9" w:rsidR="001132F3" w:rsidRPr="008C2BF7" w:rsidRDefault="001132F3" w:rsidP="001132F3">
            <w:pPr>
              <w:tabs>
                <w:tab w:val="left" w:pos="2520"/>
              </w:tabs>
              <w:rPr>
                <w:rFonts w:cstheme="minorHAnsi"/>
                <w:b/>
                <w:sz w:val="18"/>
                <w:szCs w:val="18"/>
              </w:rPr>
            </w:pPr>
            <w:r w:rsidRPr="00113E40">
              <w:rPr>
                <w:rFonts w:cstheme="minorHAnsi"/>
                <w:sz w:val="18"/>
                <w:szCs w:val="18"/>
              </w:rPr>
              <w:t>1.2 Leadership of learning</w:t>
            </w:r>
            <w:r w:rsidR="008C2BF7">
              <w:rPr>
                <w:rFonts w:cstheme="minorHAnsi"/>
                <w:b/>
                <w:sz w:val="18"/>
                <w:szCs w:val="18"/>
              </w:rPr>
              <w:t xml:space="preserve">, </w:t>
            </w:r>
            <w:r w:rsidRPr="00113E40">
              <w:rPr>
                <w:rFonts w:cstheme="minorHAnsi"/>
                <w:sz w:val="18"/>
                <w:szCs w:val="18"/>
              </w:rPr>
              <w:t>2.7 Partnerships</w:t>
            </w:r>
            <w:r w:rsidR="008C2BF7">
              <w:rPr>
                <w:rFonts w:cstheme="minorHAnsi"/>
                <w:b/>
                <w:sz w:val="18"/>
                <w:szCs w:val="18"/>
              </w:rPr>
              <w:t xml:space="preserve">, </w:t>
            </w:r>
            <w:r w:rsidRPr="00113E40">
              <w:rPr>
                <w:rFonts w:cstheme="minorHAnsi"/>
                <w:sz w:val="18"/>
                <w:szCs w:val="18"/>
              </w:rPr>
              <w:t>3.3 Increasing creativity and employability</w:t>
            </w:r>
          </w:p>
          <w:p w14:paraId="44E7D67E" w14:textId="6485F4E4" w:rsidR="00383571" w:rsidRPr="00DE6515" w:rsidRDefault="00383571" w:rsidP="001132F3">
            <w:pPr>
              <w:rPr>
                <w:rFonts w:cstheme="minorHAnsi"/>
                <w:sz w:val="18"/>
                <w:szCs w:val="24"/>
                <w:u w:val="single"/>
              </w:rPr>
            </w:pPr>
          </w:p>
          <w:p w14:paraId="0D1C6B28" w14:textId="78D2BE1E" w:rsidR="00383571" w:rsidRPr="008C2BF7" w:rsidRDefault="00383571" w:rsidP="001132F3">
            <w:pPr>
              <w:rPr>
                <w:rFonts w:cstheme="minorHAnsi"/>
                <w:sz w:val="20"/>
                <w:szCs w:val="24"/>
                <w:u w:val="single"/>
              </w:rPr>
            </w:pPr>
            <w:r w:rsidRPr="008C2BF7">
              <w:rPr>
                <w:rFonts w:cstheme="minorHAnsi"/>
                <w:sz w:val="20"/>
                <w:szCs w:val="24"/>
                <w:u w:val="single"/>
              </w:rPr>
              <w:t>HGIOELC Quality Indicators</w:t>
            </w:r>
          </w:p>
          <w:p w14:paraId="2AC89C2B" w14:textId="77777777" w:rsidR="001132F3" w:rsidRPr="008C2BF7" w:rsidRDefault="001132F3" w:rsidP="001132F3">
            <w:pPr>
              <w:tabs>
                <w:tab w:val="left" w:pos="2520"/>
              </w:tabs>
              <w:rPr>
                <w:rFonts w:cstheme="minorHAnsi"/>
                <w:b/>
                <w:sz w:val="18"/>
                <w:szCs w:val="18"/>
              </w:rPr>
            </w:pPr>
            <w:r w:rsidRPr="008C2BF7">
              <w:rPr>
                <w:rFonts w:cstheme="minorHAnsi"/>
                <w:b/>
                <w:sz w:val="18"/>
                <w:szCs w:val="18"/>
              </w:rPr>
              <w:t xml:space="preserve">KEY </w:t>
            </w:r>
          </w:p>
          <w:p w14:paraId="6D1BDAC3" w14:textId="77777777" w:rsidR="001132F3" w:rsidRPr="008C2BF7" w:rsidRDefault="001132F3" w:rsidP="001132F3">
            <w:pPr>
              <w:tabs>
                <w:tab w:val="left" w:pos="2520"/>
              </w:tabs>
              <w:rPr>
                <w:rFonts w:cstheme="minorHAnsi"/>
                <w:sz w:val="18"/>
                <w:szCs w:val="18"/>
              </w:rPr>
            </w:pPr>
            <w:r w:rsidRPr="008C2BF7">
              <w:rPr>
                <w:rFonts w:cstheme="minorHAnsi"/>
                <w:sz w:val="18"/>
                <w:szCs w:val="18"/>
              </w:rPr>
              <w:t>1.1 Self-evaluation for self-improvement</w:t>
            </w:r>
          </w:p>
          <w:p w14:paraId="60A44D12" w14:textId="77777777" w:rsidR="001132F3" w:rsidRPr="008C2BF7" w:rsidRDefault="001132F3" w:rsidP="001132F3">
            <w:pPr>
              <w:tabs>
                <w:tab w:val="left" w:pos="2520"/>
              </w:tabs>
              <w:rPr>
                <w:rFonts w:cstheme="minorHAnsi"/>
                <w:b/>
                <w:sz w:val="18"/>
                <w:szCs w:val="18"/>
              </w:rPr>
            </w:pPr>
            <w:r w:rsidRPr="008C2BF7">
              <w:rPr>
                <w:rFonts w:cstheme="minorHAnsi"/>
                <w:b/>
                <w:sz w:val="18"/>
                <w:szCs w:val="18"/>
              </w:rPr>
              <w:t xml:space="preserve">RELEVANT </w:t>
            </w:r>
          </w:p>
          <w:p w14:paraId="47D48F4A" w14:textId="7F94B0D5" w:rsidR="001132F3" w:rsidRPr="008C2BF7" w:rsidRDefault="008C2BF7" w:rsidP="008C2BF7">
            <w:pPr>
              <w:tabs>
                <w:tab w:val="left" w:pos="2520"/>
              </w:tabs>
              <w:rPr>
                <w:rFonts w:cstheme="minorHAnsi"/>
                <w:sz w:val="18"/>
                <w:szCs w:val="18"/>
              </w:rPr>
            </w:pPr>
            <w:r w:rsidRPr="008C2BF7">
              <w:rPr>
                <w:rFonts w:cstheme="minorHAnsi"/>
                <w:sz w:val="18"/>
                <w:szCs w:val="18"/>
              </w:rPr>
              <w:t xml:space="preserve">1.2 Leadership of learning, </w:t>
            </w:r>
            <w:r w:rsidR="001132F3" w:rsidRPr="008C2BF7">
              <w:rPr>
                <w:rFonts w:cstheme="minorHAnsi"/>
                <w:sz w:val="18"/>
                <w:szCs w:val="18"/>
              </w:rPr>
              <w:t xml:space="preserve">2.7 Partnerships  </w:t>
            </w:r>
            <w:r w:rsidRPr="008C2BF7">
              <w:rPr>
                <w:rFonts w:cstheme="minorHAnsi"/>
                <w:sz w:val="18"/>
                <w:szCs w:val="18"/>
              </w:rPr>
              <w:t xml:space="preserve">, </w:t>
            </w:r>
            <w:r w:rsidR="001132F3" w:rsidRPr="008C2BF7">
              <w:rPr>
                <w:rFonts w:cstheme="minorHAnsi"/>
                <w:sz w:val="18"/>
                <w:szCs w:val="18"/>
              </w:rPr>
              <w:t xml:space="preserve">3.3 Developing creativity and skills for life and learning  </w:t>
            </w:r>
            <w:r w:rsidR="001132F3" w:rsidRPr="008C2BF7">
              <w:rPr>
                <w:rFonts w:cstheme="minorHAnsi"/>
                <w:b/>
                <w:sz w:val="18"/>
                <w:szCs w:val="18"/>
              </w:rPr>
              <w:t xml:space="preserve"> </w:t>
            </w:r>
            <w:r w:rsidR="001132F3" w:rsidRPr="008C2BF7">
              <w:rPr>
                <w:rFonts w:cstheme="minorHAnsi"/>
                <w:sz w:val="18"/>
                <w:szCs w:val="18"/>
              </w:rPr>
              <w:t xml:space="preserve">    </w:t>
            </w:r>
          </w:p>
          <w:p w14:paraId="26B41997" w14:textId="77777777" w:rsidR="00383571" w:rsidRPr="00113E40" w:rsidRDefault="00383571" w:rsidP="00976B02">
            <w:pPr>
              <w:tabs>
                <w:tab w:val="left" w:pos="2520"/>
              </w:tabs>
              <w:rPr>
                <w:rFonts w:cstheme="minorHAnsi"/>
                <w:szCs w:val="24"/>
              </w:rPr>
            </w:pPr>
          </w:p>
        </w:tc>
      </w:tr>
      <w:tr w:rsidR="00383571" w:rsidRPr="00113E40" w14:paraId="2E95B5BA" w14:textId="77777777" w:rsidTr="001132F3">
        <w:trPr>
          <w:trHeight w:val="2369"/>
        </w:trPr>
        <w:tc>
          <w:tcPr>
            <w:tcW w:w="10382" w:type="dxa"/>
            <w:gridSpan w:val="2"/>
          </w:tcPr>
          <w:p w14:paraId="4A4E301E" w14:textId="69D3AF47" w:rsidR="00383571" w:rsidRPr="008C2BF7" w:rsidRDefault="00383571" w:rsidP="008C2BF7">
            <w:pPr>
              <w:spacing w:line="276" w:lineRule="auto"/>
              <w:rPr>
                <w:rFonts w:cstheme="minorHAnsi"/>
                <w:b/>
                <w:sz w:val="20"/>
                <w:szCs w:val="20"/>
              </w:rPr>
            </w:pPr>
            <w:r w:rsidRPr="008C2BF7">
              <w:rPr>
                <w:rFonts w:cstheme="minorHAnsi"/>
                <w:b/>
                <w:sz w:val="20"/>
                <w:szCs w:val="20"/>
              </w:rPr>
              <w:lastRenderedPageBreak/>
              <w:t>Progress:</w:t>
            </w:r>
          </w:p>
          <w:p w14:paraId="28293C4A" w14:textId="77777777" w:rsidR="00383571" w:rsidRPr="008C2BF7" w:rsidRDefault="00383571" w:rsidP="008C2BF7">
            <w:pPr>
              <w:spacing w:line="276" w:lineRule="auto"/>
              <w:rPr>
                <w:rFonts w:cstheme="minorHAnsi"/>
                <w:b/>
                <w:i/>
                <w:sz w:val="20"/>
                <w:szCs w:val="20"/>
              </w:rPr>
            </w:pPr>
          </w:p>
          <w:p w14:paraId="41B13215" w14:textId="6CE4A8A2" w:rsidR="009422BF" w:rsidRDefault="0067555C" w:rsidP="009E20B1">
            <w:pPr>
              <w:pStyle w:val="ListParagraph"/>
              <w:numPr>
                <w:ilvl w:val="0"/>
                <w:numId w:val="43"/>
              </w:numPr>
              <w:spacing w:line="276" w:lineRule="auto"/>
              <w:rPr>
                <w:rFonts w:cstheme="minorHAnsi"/>
                <w:sz w:val="20"/>
                <w:szCs w:val="20"/>
              </w:rPr>
            </w:pPr>
            <w:r w:rsidRPr="00E979E4">
              <w:rPr>
                <w:rFonts w:cstheme="minorHAnsi"/>
                <w:sz w:val="20"/>
                <w:szCs w:val="20"/>
              </w:rPr>
              <w:t>Remote learning provision was imp</w:t>
            </w:r>
            <w:r w:rsidR="00A840AA">
              <w:rPr>
                <w:rFonts w:cstheme="minorHAnsi"/>
                <w:sz w:val="20"/>
                <w:szCs w:val="20"/>
              </w:rPr>
              <w:t>roved to ensure a consistency of</w:t>
            </w:r>
            <w:r w:rsidRPr="00E979E4">
              <w:rPr>
                <w:rFonts w:cstheme="minorHAnsi"/>
                <w:sz w:val="20"/>
                <w:szCs w:val="20"/>
              </w:rPr>
              <w:t xml:space="preserve"> approach across the school</w:t>
            </w:r>
            <w:r w:rsidR="00A840AA">
              <w:rPr>
                <w:rFonts w:cstheme="minorHAnsi"/>
                <w:sz w:val="20"/>
                <w:szCs w:val="20"/>
              </w:rPr>
              <w:t xml:space="preserve"> and increase participation</w:t>
            </w:r>
            <w:r w:rsidRPr="00E979E4">
              <w:rPr>
                <w:rFonts w:cstheme="minorHAnsi"/>
                <w:sz w:val="20"/>
                <w:szCs w:val="20"/>
              </w:rPr>
              <w:t xml:space="preserve">. This was achieved through moderation, articulating standards, signposting appropriate resources, professional development of IT skills and sharing good practice.  </w:t>
            </w:r>
          </w:p>
          <w:p w14:paraId="1849DFC8" w14:textId="77777777" w:rsidR="009422BF" w:rsidRDefault="009422BF" w:rsidP="009422BF">
            <w:pPr>
              <w:pStyle w:val="ListParagraph"/>
              <w:spacing w:line="276" w:lineRule="auto"/>
              <w:rPr>
                <w:rFonts w:cstheme="minorHAnsi"/>
                <w:sz w:val="20"/>
                <w:szCs w:val="20"/>
              </w:rPr>
            </w:pPr>
          </w:p>
          <w:p w14:paraId="2865D25F" w14:textId="1211D3F5" w:rsidR="001132F3" w:rsidRPr="00E979E4" w:rsidRDefault="0067555C" w:rsidP="009E20B1">
            <w:pPr>
              <w:pStyle w:val="ListParagraph"/>
              <w:numPr>
                <w:ilvl w:val="0"/>
                <w:numId w:val="43"/>
              </w:numPr>
              <w:spacing w:line="276" w:lineRule="auto"/>
              <w:rPr>
                <w:rFonts w:cstheme="minorHAnsi"/>
                <w:sz w:val="20"/>
                <w:szCs w:val="20"/>
              </w:rPr>
            </w:pPr>
            <w:r w:rsidRPr="00E979E4">
              <w:rPr>
                <w:rFonts w:cstheme="minorHAnsi"/>
                <w:sz w:val="20"/>
                <w:szCs w:val="20"/>
              </w:rPr>
              <w:t>Consent was also gained</w:t>
            </w:r>
            <w:r w:rsidR="00A840AA">
              <w:rPr>
                <w:rFonts w:cstheme="minorHAnsi"/>
                <w:sz w:val="20"/>
                <w:szCs w:val="20"/>
              </w:rPr>
              <w:t xml:space="preserve"> which allowed us to progress </w:t>
            </w:r>
            <w:r w:rsidRPr="00E979E4">
              <w:rPr>
                <w:rFonts w:cstheme="minorHAnsi"/>
                <w:sz w:val="20"/>
                <w:szCs w:val="20"/>
              </w:rPr>
              <w:t>to live sessions.</w:t>
            </w:r>
          </w:p>
          <w:p w14:paraId="27610BCB" w14:textId="38A04568" w:rsidR="00B7101E" w:rsidRPr="008C2BF7" w:rsidRDefault="00B7101E" w:rsidP="008C2BF7">
            <w:pPr>
              <w:spacing w:line="276" w:lineRule="auto"/>
              <w:rPr>
                <w:rFonts w:cstheme="minorHAnsi"/>
                <w:b/>
                <w:i/>
                <w:sz w:val="20"/>
                <w:szCs w:val="20"/>
              </w:rPr>
            </w:pPr>
          </w:p>
          <w:p w14:paraId="2A3CCF99" w14:textId="7DED8B3C" w:rsidR="00A840AA" w:rsidRPr="00A840AA" w:rsidRDefault="00B7101E" w:rsidP="00A840AA">
            <w:pPr>
              <w:pStyle w:val="ListParagraph"/>
              <w:numPr>
                <w:ilvl w:val="0"/>
                <w:numId w:val="43"/>
              </w:numPr>
              <w:spacing w:line="276" w:lineRule="auto"/>
              <w:rPr>
                <w:rFonts w:cstheme="minorHAnsi"/>
                <w:sz w:val="20"/>
                <w:szCs w:val="20"/>
              </w:rPr>
            </w:pPr>
            <w:r w:rsidRPr="00E979E4">
              <w:rPr>
                <w:rFonts w:cstheme="minorHAnsi"/>
                <w:sz w:val="20"/>
                <w:szCs w:val="20"/>
              </w:rPr>
              <w:t>Opportunities for learner participation was hindered by infection control measures and remote learning. The inability to mix pupils meant many of our planned groups (RRS, OMM)</w:t>
            </w:r>
            <w:r w:rsidR="0037334F" w:rsidRPr="00E979E4">
              <w:rPr>
                <w:rFonts w:cstheme="minorHAnsi"/>
                <w:sz w:val="20"/>
                <w:szCs w:val="20"/>
              </w:rPr>
              <w:t xml:space="preserve"> had to be adapted.</w:t>
            </w:r>
            <w:r w:rsidR="00A840AA">
              <w:rPr>
                <w:rFonts w:cstheme="minorHAnsi"/>
                <w:sz w:val="20"/>
                <w:szCs w:val="20"/>
              </w:rPr>
              <w:t xml:space="preserve"> Resulting in a class based approach to maintain bubbles. OMM’s philosophy was fully embedded in our updated planners and evident in classroom practice across the nursery and school.</w:t>
            </w:r>
          </w:p>
          <w:p w14:paraId="38865479" w14:textId="57C30A4F" w:rsidR="0037334F" w:rsidRPr="008C2BF7" w:rsidRDefault="0037334F" w:rsidP="008C2BF7">
            <w:pPr>
              <w:spacing w:line="276" w:lineRule="auto"/>
              <w:rPr>
                <w:rFonts w:cstheme="minorHAnsi"/>
                <w:sz w:val="20"/>
                <w:szCs w:val="20"/>
              </w:rPr>
            </w:pPr>
          </w:p>
          <w:p w14:paraId="706F70A8" w14:textId="12F5253A" w:rsidR="0037334F" w:rsidRPr="00E979E4" w:rsidRDefault="0037334F" w:rsidP="009E20B1">
            <w:pPr>
              <w:pStyle w:val="ListParagraph"/>
              <w:numPr>
                <w:ilvl w:val="0"/>
                <w:numId w:val="43"/>
              </w:numPr>
              <w:spacing w:line="276" w:lineRule="auto"/>
              <w:rPr>
                <w:rFonts w:cstheme="minorHAnsi"/>
                <w:sz w:val="20"/>
                <w:szCs w:val="20"/>
              </w:rPr>
            </w:pPr>
            <w:r w:rsidRPr="00E979E4">
              <w:rPr>
                <w:rFonts w:cstheme="minorHAnsi"/>
                <w:sz w:val="20"/>
                <w:szCs w:val="20"/>
              </w:rPr>
              <w:t>Active Schools worked with our P7s developing leadership skills based on their OMM programme. In term 4, half of our P6 pupils interviewed for Sports Leaders roles, with training resuming next session.</w:t>
            </w:r>
          </w:p>
          <w:p w14:paraId="65D81B21" w14:textId="79F945B1" w:rsidR="0037334F" w:rsidRPr="008C2BF7" w:rsidRDefault="0037334F" w:rsidP="008C2BF7">
            <w:pPr>
              <w:spacing w:line="276" w:lineRule="auto"/>
              <w:rPr>
                <w:rFonts w:cstheme="minorHAnsi"/>
                <w:b/>
                <w:i/>
                <w:sz w:val="20"/>
                <w:szCs w:val="20"/>
              </w:rPr>
            </w:pPr>
          </w:p>
        </w:tc>
      </w:tr>
      <w:tr w:rsidR="00383571" w:rsidRPr="00113E40" w14:paraId="4078DE66" w14:textId="77777777" w:rsidTr="001132F3">
        <w:trPr>
          <w:trHeight w:val="2369"/>
        </w:trPr>
        <w:tc>
          <w:tcPr>
            <w:tcW w:w="10382" w:type="dxa"/>
            <w:gridSpan w:val="2"/>
          </w:tcPr>
          <w:p w14:paraId="59EBA035" w14:textId="6DAD48C4" w:rsidR="00383571" w:rsidRDefault="00383571" w:rsidP="008C2BF7">
            <w:pPr>
              <w:spacing w:line="276" w:lineRule="auto"/>
              <w:rPr>
                <w:rFonts w:cstheme="minorHAnsi"/>
                <w:b/>
                <w:sz w:val="20"/>
                <w:szCs w:val="20"/>
              </w:rPr>
            </w:pPr>
            <w:r w:rsidRPr="008C2BF7">
              <w:rPr>
                <w:rFonts w:cstheme="minorHAnsi"/>
                <w:b/>
                <w:sz w:val="20"/>
                <w:szCs w:val="20"/>
              </w:rPr>
              <w:t>Impact:</w:t>
            </w:r>
          </w:p>
          <w:p w14:paraId="2BCD6FE1" w14:textId="77777777" w:rsidR="00A840AA" w:rsidRPr="008C2BF7" w:rsidRDefault="00A840AA" w:rsidP="008C2BF7">
            <w:pPr>
              <w:spacing w:line="276" w:lineRule="auto"/>
              <w:rPr>
                <w:rFonts w:cstheme="minorHAnsi"/>
                <w:b/>
                <w:sz w:val="20"/>
                <w:szCs w:val="20"/>
              </w:rPr>
            </w:pPr>
          </w:p>
          <w:p w14:paraId="46DCB64B" w14:textId="60AE31FB" w:rsidR="0067555C" w:rsidRDefault="0067555C" w:rsidP="009E20B1">
            <w:pPr>
              <w:pStyle w:val="ListParagraph"/>
              <w:numPr>
                <w:ilvl w:val="0"/>
                <w:numId w:val="43"/>
              </w:numPr>
              <w:spacing w:line="276" w:lineRule="auto"/>
              <w:rPr>
                <w:rFonts w:cstheme="minorHAnsi"/>
                <w:sz w:val="20"/>
                <w:szCs w:val="20"/>
              </w:rPr>
            </w:pPr>
            <w:r w:rsidRPr="00E979E4">
              <w:rPr>
                <w:rFonts w:cstheme="minorHAnsi"/>
                <w:sz w:val="20"/>
                <w:szCs w:val="20"/>
              </w:rPr>
              <w:t xml:space="preserve">From the remote learning perspective, we were able to increase engagement online to between 85 </w:t>
            </w:r>
            <w:r w:rsidR="00A840AA">
              <w:rPr>
                <w:rFonts w:cstheme="minorHAnsi"/>
                <w:sz w:val="20"/>
                <w:szCs w:val="20"/>
              </w:rPr>
              <w:t xml:space="preserve">and 90%. Previously (Term 4 2020) this was consistently less than </w:t>
            </w:r>
            <w:r w:rsidRPr="00E979E4">
              <w:rPr>
                <w:rFonts w:cstheme="minorHAnsi"/>
                <w:sz w:val="20"/>
                <w:szCs w:val="20"/>
              </w:rPr>
              <w:t>74%.</w:t>
            </w:r>
          </w:p>
          <w:p w14:paraId="7A406B71" w14:textId="7ED4049E" w:rsidR="00B44F6F" w:rsidRPr="008C2BF7" w:rsidRDefault="00B44F6F" w:rsidP="008C2BF7">
            <w:pPr>
              <w:spacing w:line="276" w:lineRule="auto"/>
              <w:rPr>
                <w:rFonts w:cstheme="minorHAnsi"/>
                <w:sz w:val="20"/>
                <w:szCs w:val="20"/>
              </w:rPr>
            </w:pPr>
          </w:p>
          <w:p w14:paraId="4876349A" w14:textId="50B14A45" w:rsidR="00B44F6F" w:rsidRDefault="00C5764F" w:rsidP="009E20B1">
            <w:pPr>
              <w:pStyle w:val="ListParagraph"/>
              <w:numPr>
                <w:ilvl w:val="0"/>
                <w:numId w:val="43"/>
              </w:numPr>
              <w:spacing w:line="276" w:lineRule="auto"/>
              <w:rPr>
                <w:rFonts w:cstheme="minorHAnsi"/>
                <w:sz w:val="20"/>
                <w:szCs w:val="20"/>
              </w:rPr>
            </w:pPr>
            <w:r w:rsidRPr="00E979E4">
              <w:rPr>
                <w:rFonts w:cstheme="minorHAnsi"/>
                <w:sz w:val="20"/>
                <w:szCs w:val="20"/>
              </w:rPr>
              <w:t>Active School’s engagement with P7 was wel</w:t>
            </w:r>
            <w:r w:rsidR="00A840AA">
              <w:rPr>
                <w:rFonts w:cstheme="minorHAnsi"/>
                <w:sz w:val="20"/>
                <w:szCs w:val="20"/>
              </w:rPr>
              <w:t>l received with positive pupil</w:t>
            </w:r>
            <w:r w:rsidRPr="00E979E4">
              <w:rPr>
                <w:rFonts w:cstheme="minorHAnsi"/>
                <w:sz w:val="20"/>
                <w:szCs w:val="20"/>
              </w:rPr>
              <w:t xml:space="preserve"> feedback, where they attributed the programme to increasing confidence, motivation and skill development. The</w:t>
            </w:r>
            <w:r w:rsidR="00A840AA">
              <w:rPr>
                <w:rFonts w:cstheme="minorHAnsi"/>
                <w:sz w:val="20"/>
                <w:szCs w:val="20"/>
              </w:rPr>
              <w:t>y</w:t>
            </w:r>
            <w:r w:rsidRPr="00E979E4">
              <w:rPr>
                <w:rFonts w:cstheme="minorHAnsi"/>
                <w:sz w:val="20"/>
                <w:szCs w:val="20"/>
              </w:rPr>
              <w:t xml:space="preserve"> also felt the physical activity aspect allowed them to try new things and </w:t>
            </w:r>
            <w:r w:rsidR="00A840AA">
              <w:rPr>
                <w:rFonts w:cstheme="minorHAnsi"/>
                <w:sz w:val="20"/>
                <w:szCs w:val="20"/>
              </w:rPr>
              <w:t xml:space="preserve">increased activity </w:t>
            </w:r>
            <w:r w:rsidRPr="00E979E4">
              <w:rPr>
                <w:rFonts w:cstheme="minorHAnsi"/>
                <w:sz w:val="20"/>
                <w:szCs w:val="20"/>
              </w:rPr>
              <w:t>while encouraging them</w:t>
            </w:r>
            <w:r w:rsidR="001F5487">
              <w:rPr>
                <w:rFonts w:cstheme="minorHAnsi"/>
                <w:sz w:val="20"/>
                <w:szCs w:val="20"/>
              </w:rPr>
              <w:t xml:space="preserve">. </w:t>
            </w:r>
            <w:r w:rsidRPr="00E979E4">
              <w:rPr>
                <w:rFonts w:cstheme="minorHAnsi"/>
                <w:sz w:val="20"/>
                <w:szCs w:val="20"/>
              </w:rPr>
              <w:t xml:space="preserve"> </w:t>
            </w:r>
            <w:r w:rsidR="000A0065">
              <w:rPr>
                <w:rFonts w:cstheme="minorHAnsi"/>
                <w:sz w:val="20"/>
                <w:szCs w:val="20"/>
              </w:rPr>
              <w:t xml:space="preserve">Almost all children agreed in feedback that </w:t>
            </w:r>
            <w:r w:rsidR="00A840AA">
              <w:rPr>
                <w:rFonts w:cstheme="minorHAnsi"/>
                <w:sz w:val="20"/>
                <w:szCs w:val="20"/>
              </w:rPr>
              <w:t>“</w:t>
            </w:r>
            <w:r w:rsidR="001F5487">
              <w:rPr>
                <w:rFonts w:cstheme="minorHAnsi"/>
                <w:sz w:val="20"/>
                <w:szCs w:val="20"/>
              </w:rPr>
              <w:t xml:space="preserve">it helps me </w:t>
            </w:r>
            <w:r w:rsidR="00A840AA">
              <w:rPr>
                <w:rFonts w:cstheme="minorHAnsi"/>
                <w:sz w:val="20"/>
                <w:szCs w:val="20"/>
              </w:rPr>
              <w:t>feel better about myself</w:t>
            </w:r>
            <w:r w:rsidR="000A0065">
              <w:rPr>
                <w:rFonts w:cstheme="minorHAnsi"/>
                <w:sz w:val="20"/>
                <w:szCs w:val="20"/>
              </w:rPr>
              <w:t>” and “it makes me not give up and keep going.”</w:t>
            </w:r>
          </w:p>
          <w:p w14:paraId="4770F86E" w14:textId="77777777" w:rsidR="009422BF" w:rsidRPr="009422BF" w:rsidRDefault="009422BF" w:rsidP="009422BF">
            <w:pPr>
              <w:pStyle w:val="ListParagraph"/>
              <w:rPr>
                <w:rFonts w:cstheme="minorHAnsi"/>
                <w:sz w:val="20"/>
                <w:szCs w:val="20"/>
              </w:rPr>
            </w:pPr>
          </w:p>
          <w:p w14:paraId="6FD29ACA" w14:textId="2DE0A3E1" w:rsidR="009422BF" w:rsidRPr="009422BF" w:rsidRDefault="009422BF" w:rsidP="009E20B1">
            <w:pPr>
              <w:pStyle w:val="ListParagraph"/>
              <w:numPr>
                <w:ilvl w:val="0"/>
                <w:numId w:val="43"/>
              </w:numPr>
              <w:spacing w:line="276" w:lineRule="auto"/>
              <w:rPr>
                <w:rFonts w:cstheme="minorHAnsi"/>
                <w:sz w:val="20"/>
                <w:szCs w:val="20"/>
              </w:rPr>
            </w:pPr>
            <w:r w:rsidRPr="00E979E4">
              <w:rPr>
                <w:rFonts w:cstheme="minorHAnsi"/>
                <w:bCs/>
                <w:iCs/>
                <w:color w:val="000000" w:themeColor="text1"/>
                <w:sz w:val="20"/>
                <w:szCs w:val="20"/>
              </w:rPr>
              <w:t>This past year has been challenging in terms of sustainability and has perhaps highlighted weaknesses in the mixed stage app</w:t>
            </w:r>
            <w:r w:rsidR="000A0065">
              <w:rPr>
                <w:rFonts w:cstheme="minorHAnsi"/>
                <w:bCs/>
                <w:iCs/>
                <w:color w:val="000000" w:themeColor="text1"/>
                <w:sz w:val="20"/>
                <w:szCs w:val="20"/>
              </w:rPr>
              <w:t xml:space="preserve">roach we had previously adopted and based plans around.  </w:t>
            </w:r>
          </w:p>
          <w:p w14:paraId="730FCEAE" w14:textId="09CF5A61" w:rsidR="0067555C" w:rsidRPr="008C2BF7" w:rsidRDefault="0067555C" w:rsidP="008C2BF7">
            <w:pPr>
              <w:spacing w:line="276" w:lineRule="auto"/>
              <w:rPr>
                <w:rFonts w:cstheme="minorHAnsi"/>
                <w:b/>
                <w:sz w:val="20"/>
                <w:szCs w:val="20"/>
              </w:rPr>
            </w:pPr>
          </w:p>
        </w:tc>
      </w:tr>
      <w:tr w:rsidR="00383571" w:rsidRPr="00113E40" w14:paraId="070CA410" w14:textId="77777777" w:rsidTr="001132F3">
        <w:trPr>
          <w:trHeight w:val="2369"/>
        </w:trPr>
        <w:tc>
          <w:tcPr>
            <w:tcW w:w="10382" w:type="dxa"/>
            <w:gridSpan w:val="2"/>
          </w:tcPr>
          <w:p w14:paraId="77F8CC30" w14:textId="77777777" w:rsidR="00383571" w:rsidRPr="008C2BF7" w:rsidRDefault="00383571" w:rsidP="008C2BF7">
            <w:pPr>
              <w:spacing w:line="276" w:lineRule="auto"/>
              <w:rPr>
                <w:rFonts w:cstheme="minorHAnsi"/>
                <w:b/>
                <w:sz w:val="20"/>
                <w:szCs w:val="20"/>
              </w:rPr>
            </w:pPr>
            <w:r w:rsidRPr="008C2BF7">
              <w:rPr>
                <w:rFonts w:cstheme="minorHAnsi"/>
                <w:b/>
                <w:sz w:val="20"/>
                <w:szCs w:val="20"/>
              </w:rPr>
              <w:t>Next Steps:</w:t>
            </w:r>
          </w:p>
          <w:p w14:paraId="6CDE98BC" w14:textId="77777777" w:rsidR="00383571" w:rsidRPr="008C2BF7" w:rsidRDefault="00383571" w:rsidP="008C2BF7">
            <w:pPr>
              <w:spacing w:line="276" w:lineRule="auto"/>
              <w:rPr>
                <w:rFonts w:cstheme="minorHAnsi"/>
                <w:bCs/>
                <w:i/>
                <w:iCs/>
                <w:color w:val="FF0000"/>
                <w:sz w:val="20"/>
                <w:szCs w:val="20"/>
              </w:rPr>
            </w:pPr>
          </w:p>
          <w:p w14:paraId="32964CAC" w14:textId="697C9934" w:rsidR="00383571" w:rsidRDefault="00C9427F" w:rsidP="009E20B1">
            <w:pPr>
              <w:pStyle w:val="ListParagraph"/>
              <w:numPr>
                <w:ilvl w:val="0"/>
                <w:numId w:val="43"/>
              </w:numPr>
              <w:spacing w:line="276" w:lineRule="auto"/>
              <w:rPr>
                <w:rFonts w:cstheme="minorHAnsi"/>
                <w:bCs/>
                <w:iCs/>
                <w:color w:val="000000" w:themeColor="text1"/>
                <w:sz w:val="20"/>
                <w:szCs w:val="20"/>
              </w:rPr>
            </w:pPr>
            <w:r w:rsidRPr="00E979E4">
              <w:rPr>
                <w:rFonts w:cstheme="minorHAnsi"/>
                <w:bCs/>
                <w:iCs/>
                <w:color w:val="000000" w:themeColor="text1"/>
                <w:sz w:val="20"/>
                <w:szCs w:val="20"/>
              </w:rPr>
              <w:t xml:space="preserve">Now staff have a better understanding of authentic pupil participation and associated support and evaluation documents we now feel we are at the point of embedding this in our regular classroom practice and Curriculum Rationale. </w:t>
            </w:r>
          </w:p>
          <w:p w14:paraId="6C0E50CE" w14:textId="77777777" w:rsidR="000A0065" w:rsidRDefault="000A0065" w:rsidP="000A0065">
            <w:pPr>
              <w:pStyle w:val="ListParagraph"/>
              <w:spacing w:line="276" w:lineRule="auto"/>
              <w:rPr>
                <w:rFonts w:cstheme="minorHAnsi"/>
                <w:bCs/>
                <w:iCs/>
                <w:color w:val="000000" w:themeColor="text1"/>
                <w:sz w:val="20"/>
                <w:szCs w:val="20"/>
              </w:rPr>
            </w:pPr>
          </w:p>
          <w:p w14:paraId="35FE8765" w14:textId="1A08D691" w:rsidR="000A0065" w:rsidRDefault="000A0065" w:rsidP="009E20B1">
            <w:pPr>
              <w:pStyle w:val="ListParagraph"/>
              <w:numPr>
                <w:ilvl w:val="0"/>
                <w:numId w:val="43"/>
              </w:numPr>
              <w:spacing w:line="276" w:lineRule="auto"/>
              <w:rPr>
                <w:rFonts w:cstheme="minorHAnsi"/>
                <w:bCs/>
                <w:iCs/>
                <w:color w:val="000000" w:themeColor="text1"/>
                <w:sz w:val="20"/>
                <w:szCs w:val="20"/>
              </w:rPr>
            </w:pPr>
            <w:r>
              <w:rPr>
                <w:rFonts w:cstheme="minorHAnsi"/>
                <w:bCs/>
                <w:iCs/>
                <w:color w:val="000000" w:themeColor="text1"/>
                <w:sz w:val="20"/>
                <w:szCs w:val="20"/>
              </w:rPr>
              <w:t>On reflection we would continue the single stage approach to participation groups (OMM &amp; RRS), we also intend to engage further with Eco Schools.</w:t>
            </w:r>
          </w:p>
          <w:p w14:paraId="603DC426" w14:textId="77777777" w:rsidR="000A0065" w:rsidRPr="000A0065" w:rsidRDefault="000A0065" w:rsidP="000A0065">
            <w:pPr>
              <w:pStyle w:val="ListParagraph"/>
              <w:rPr>
                <w:rFonts w:cstheme="minorHAnsi"/>
                <w:bCs/>
                <w:iCs/>
                <w:color w:val="000000" w:themeColor="text1"/>
                <w:sz w:val="20"/>
                <w:szCs w:val="20"/>
              </w:rPr>
            </w:pPr>
          </w:p>
          <w:p w14:paraId="601C457A" w14:textId="733F1855" w:rsidR="000A0065" w:rsidRPr="000A0065" w:rsidRDefault="000A0065" w:rsidP="000A0065">
            <w:pPr>
              <w:pStyle w:val="ListParagraph"/>
              <w:numPr>
                <w:ilvl w:val="0"/>
                <w:numId w:val="43"/>
              </w:numPr>
              <w:spacing w:line="276" w:lineRule="auto"/>
              <w:rPr>
                <w:rFonts w:cstheme="minorHAnsi"/>
                <w:bCs/>
                <w:iCs/>
                <w:color w:val="000000" w:themeColor="text1"/>
                <w:sz w:val="20"/>
                <w:szCs w:val="20"/>
              </w:rPr>
            </w:pPr>
            <w:r>
              <w:rPr>
                <w:rFonts w:cstheme="minorHAnsi"/>
                <w:bCs/>
                <w:iCs/>
                <w:color w:val="000000" w:themeColor="text1"/>
                <w:sz w:val="20"/>
                <w:szCs w:val="20"/>
              </w:rPr>
              <w:t>We will re-register with Right Respecting School, with an aim to be re-accredited by June 2022.</w:t>
            </w:r>
          </w:p>
          <w:p w14:paraId="4B083D5F" w14:textId="641C295D" w:rsidR="00383571" w:rsidRPr="008C2BF7" w:rsidRDefault="00383571" w:rsidP="008C2BF7">
            <w:pPr>
              <w:spacing w:line="276" w:lineRule="auto"/>
              <w:rPr>
                <w:rFonts w:cstheme="minorHAnsi"/>
                <w:bCs/>
                <w:iCs/>
                <w:color w:val="FF0000"/>
                <w:sz w:val="20"/>
                <w:szCs w:val="20"/>
              </w:rPr>
            </w:pPr>
          </w:p>
          <w:p w14:paraId="276BC2C8" w14:textId="2477D3EC" w:rsidR="00C9427F" w:rsidRDefault="00C9427F" w:rsidP="009E20B1">
            <w:pPr>
              <w:pStyle w:val="ListParagraph"/>
              <w:numPr>
                <w:ilvl w:val="0"/>
                <w:numId w:val="43"/>
              </w:numPr>
              <w:spacing w:line="276" w:lineRule="auto"/>
              <w:rPr>
                <w:rFonts w:cstheme="minorHAnsi"/>
                <w:bCs/>
                <w:iCs/>
                <w:color w:val="000000" w:themeColor="text1"/>
                <w:sz w:val="20"/>
                <w:szCs w:val="20"/>
              </w:rPr>
            </w:pPr>
            <w:r w:rsidRPr="00E979E4">
              <w:rPr>
                <w:rFonts w:cstheme="minorHAnsi"/>
                <w:bCs/>
                <w:iCs/>
                <w:color w:val="000000" w:themeColor="text1"/>
                <w:sz w:val="20"/>
                <w:szCs w:val="20"/>
              </w:rPr>
              <w:t xml:space="preserve">Next session we will be working with Active Schools to introduce </w:t>
            </w:r>
            <w:r w:rsidR="000A0065">
              <w:rPr>
                <w:rFonts w:cstheme="minorHAnsi"/>
                <w:bCs/>
                <w:iCs/>
                <w:color w:val="000000" w:themeColor="text1"/>
                <w:sz w:val="20"/>
                <w:szCs w:val="20"/>
              </w:rPr>
              <w:t xml:space="preserve">a sustainable model for </w:t>
            </w:r>
            <w:r w:rsidRPr="00E979E4">
              <w:rPr>
                <w:rFonts w:cstheme="minorHAnsi"/>
                <w:bCs/>
                <w:iCs/>
                <w:color w:val="000000" w:themeColor="text1"/>
                <w:sz w:val="20"/>
                <w:szCs w:val="20"/>
              </w:rPr>
              <w:t>Sports Leaders at the P6 stage</w:t>
            </w:r>
            <w:r w:rsidR="000A0065">
              <w:rPr>
                <w:rFonts w:cstheme="minorHAnsi"/>
                <w:bCs/>
                <w:iCs/>
                <w:color w:val="000000" w:themeColor="text1"/>
                <w:sz w:val="20"/>
                <w:szCs w:val="20"/>
              </w:rPr>
              <w:t>, with P7 taking a lead role in this</w:t>
            </w:r>
            <w:r w:rsidRPr="00E979E4">
              <w:rPr>
                <w:rFonts w:cstheme="minorHAnsi"/>
                <w:bCs/>
                <w:iCs/>
                <w:color w:val="000000" w:themeColor="text1"/>
                <w:sz w:val="20"/>
                <w:szCs w:val="20"/>
              </w:rPr>
              <w:t>. This will involve promoting sports across the school and leading outdoor play in P1-3, while also developing leadership and citizenship skills in our young people.</w:t>
            </w:r>
          </w:p>
          <w:p w14:paraId="7C9BFB82" w14:textId="0029FD12" w:rsidR="00383571" w:rsidRPr="008C2BF7" w:rsidRDefault="00383571" w:rsidP="008C2BF7">
            <w:pPr>
              <w:spacing w:line="276" w:lineRule="auto"/>
              <w:rPr>
                <w:rFonts w:cstheme="minorHAnsi"/>
                <w:bCs/>
                <w:i/>
                <w:iCs/>
                <w:color w:val="FF0000"/>
                <w:sz w:val="20"/>
                <w:szCs w:val="20"/>
              </w:rPr>
            </w:pPr>
          </w:p>
        </w:tc>
      </w:tr>
    </w:tbl>
    <w:p w14:paraId="00D7E4D8" w14:textId="67B24F75" w:rsidR="00383571" w:rsidRDefault="00383571">
      <w:pPr>
        <w:rPr>
          <w:rFonts w:cstheme="minorHAnsi"/>
        </w:rPr>
      </w:pPr>
    </w:p>
    <w:p w14:paraId="3E9F3A5C" w14:textId="7D8EA2C0" w:rsidR="0082171B" w:rsidRDefault="0082171B">
      <w:pPr>
        <w:rPr>
          <w:rFonts w:cstheme="minorHAnsi"/>
        </w:rPr>
      </w:pPr>
    </w:p>
    <w:p w14:paraId="64069CF4" w14:textId="6CC02A8F" w:rsidR="0082171B" w:rsidRDefault="0082171B">
      <w:pPr>
        <w:rPr>
          <w:rFonts w:cstheme="minorHAnsi"/>
        </w:rPr>
      </w:pPr>
    </w:p>
    <w:p w14:paraId="232D9BB3" w14:textId="27BADD4C" w:rsidR="0082171B" w:rsidRDefault="0082171B">
      <w:pPr>
        <w:rPr>
          <w:rFonts w:cstheme="minorHAnsi"/>
        </w:rPr>
      </w:pPr>
    </w:p>
    <w:p w14:paraId="46C87A16" w14:textId="77777777" w:rsidR="0082171B" w:rsidRPr="00113E40" w:rsidRDefault="0082171B">
      <w:pPr>
        <w:rPr>
          <w:rFonts w:cstheme="minorHAnsi"/>
        </w:rPr>
      </w:pPr>
    </w:p>
    <w:tbl>
      <w:tblPr>
        <w:tblStyle w:val="TableGrid"/>
        <w:tblW w:w="0" w:type="auto"/>
        <w:tblInd w:w="-5" w:type="dxa"/>
        <w:tblLayout w:type="fixed"/>
        <w:tblLook w:val="04A0" w:firstRow="1" w:lastRow="0" w:firstColumn="1" w:lastColumn="0" w:noHBand="0" w:noVBand="1"/>
      </w:tblPr>
      <w:tblGrid>
        <w:gridCol w:w="10387"/>
      </w:tblGrid>
      <w:tr w:rsidR="00383571" w:rsidRPr="00113E40" w14:paraId="525424E9" w14:textId="77777777" w:rsidTr="00394B84">
        <w:trPr>
          <w:trHeight w:val="438"/>
        </w:trPr>
        <w:tc>
          <w:tcPr>
            <w:tcW w:w="10387" w:type="dxa"/>
          </w:tcPr>
          <w:p w14:paraId="1D9E05E0" w14:textId="23294352" w:rsidR="00383571" w:rsidRPr="00113E40" w:rsidRDefault="00383571" w:rsidP="00B30655">
            <w:pPr>
              <w:rPr>
                <w:rFonts w:cstheme="minorHAnsi"/>
                <w:bCs/>
                <w:i/>
                <w:iCs/>
                <w:color w:val="FF0000"/>
                <w:sz w:val="20"/>
              </w:rPr>
            </w:pPr>
            <w:r w:rsidRPr="00113E40">
              <w:rPr>
                <w:rFonts w:cstheme="minorHAnsi"/>
                <w:b/>
                <w:szCs w:val="24"/>
              </w:rPr>
              <w:lastRenderedPageBreak/>
              <w:t xml:space="preserve">Attainment of Children and Young People </w:t>
            </w:r>
          </w:p>
        </w:tc>
      </w:tr>
      <w:tr w:rsidR="00383571" w:rsidRPr="00113E40" w14:paraId="747CF19D" w14:textId="77777777" w:rsidTr="00394B84">
        <w:trPr>
          <w:trHeight w:val="438"/>
        </w:trPr>
        <w:tc>
          <w:tcPr>
            <w:tcW w:w="10387" w:type="dxa"/>
          </w:tcPr>
          <w:p w14:paraId="7FAAA0A3" w14:textId="0E738FAE" w:rsidR="009422BF" w:rsidRPr="009422BF" w:rsidRDefault="00656F69" w:rsidP="009E20B1">
            <w:pPr>
              <w:pStyle w:val="ListParagraph"/>
              <w:numPr>
                <w:ilvl w:val="0"/>
                <w:numId w:val="44"/>
              </w:numPr>
              <w:spacing w:line="276" w:lineRule="auto"/>
              <w:ind w:left="463" w:hanging="283"/>
              <w:rPr>
                <w:rFonts w:cstheme="minorHAnsi"/>
                <w:bCs/>
                <w:iCs/>
                <w:sz w:val="20"/>
              </w:rPr>
            </w:pPr>
            <w:r w:rsidRPr="009422BF">
              <w:rPr>
                <w:rFonts w:cstheme="minorHAnsi"/>
                <w:bCs/>
                <w:iCs/>
                <w:sz w:val="20"/>
              </w:rPr>
              <w:t>The table below illustrates a dip in our attainment aggregate</w:t>
            </w:r>
            <w:r w:rsidR="00D63975">
              <w:rPr>
                <w:rFonts w:cstheme="minorHAnsi"/>
                <w:bCs/>
                <w:iCs/>
                <w:sz w:val="20"/>
              </w:rPr>
              <w:t xml:space="preserve"> within both </w:t>
            </w:r>
            <w:r w:rsidR="00733CB6">
              <w:rPr>
                <w:rFonts w:cstheme="minorHAnsi"/>
                <w:bCs/>
                <w:iCs/>
                <w:sz w:val="20"/>
              </w:rPr>
              <w:t xml:space="preserve">math and </w:t>
            </w:r>
            <w:r w:rsidR="00D63975">
              <w:rPr>
                <w:rFonts w:cstheme="minorHAnsi"/>
                <w:bCs/>
                <w:iCs/>
                <w:sz w:val="20"/>
              </w:rPr>
              <w:t>numeracy</w:t>
            </w:r>
            <w:r w:rsidRPr="009422BF">
              <w:rPr>
                <w:rFonts w:cstheme="minorHAnsi"/>
                <w:bCs/>
                <w:iCs/>
                <w:sz w:val="20"/>
              </w:rPr>
              <w:t>. This can be partly attributed to the impact of Remote Learning, however, a very small P7 with a higher than average proportion of ASN has a</w:t>
            </w:r>
            <w:r w:rsidR="009422BF" w:rsidRPr="009422BF">
              <w:rPr>
                <w:rFonts w:cstheme="minorHAnsi"/>
                <w:bCs/>
                <w:iCs/>
                <w:sz w:val="20"/>
              </w:rPr>
              <w:t>lso been a contributing factor.</w:t>
            </w:r>
          </w:p>
          <w:p w14:paraId="10EA2E72" w14:textId="246E6C77" w:rsidR="00D63975" w:rsidRDefault="00656F69" w:rsidP="00B30655">
            <w:pPr>
              <w:pStyle w:val="ListParagraph"/>
              <w:numPr>
                <w:ilvl w:val="0"/>
                <w:numId w:val="44"/>
              </w:numPr>
              <w:spacing w:line="276" w:lineRule="auto"/>
              <w:ind w:left="463" w:hanging="283"/>
              <w:rPr>
                <w:rFonts w:cstheme="minorHAnsi"/>
                <w:bCs/>
                <w:iCs/>
                <w:sz w:val="20"/>
              </w:rPr>
            </w:pPr>
            <w:r w:rsidRPr="00D63975">
              <w:rPr>
                <w:rFonts w:cstheme="minorHAnsi"/>
                <w:bCs/>
                <w:iCs/>
                <w:sz w:val="20"/>
              </w:rPr>
              <w:t>This data highlights the need for targeted intervention, particularly in maths and numeracy w</w:t>
            </w:r>
            <w:r w:rsidR="00FA4D57">
              <w:rPr>
                <w:rFonts w:cstheme="minorHAnsi"/>
                <w:bCs/>
                <w:iCs/>
                <w:sz w:val="20"/>
              </w:rPr>
              <w:t>here there has been a drop of 15</w:t>
            </w:r>
            <w:r w:rsidRPr="00D63975">
              <w:rPr>
                <w:rFonts w:cstheme="minorHAnsi"/>
                <w:bCs/>
                <w:iCs/>
                <w:sz w:val="20"/>
              </w:rPr>
              <w:t xml:space="preserve">%. </w:t>
            </w:r>
            <w:r w:rsidR="005F3C93">
              <w:rPr>
                <w:rFonts w:cstheme="minorHAnsi"/>
                <w:bCs/>
                <w:iCs/>
                <w:sz w:val="20"/>
              </w:rPr>
              <w:t xml:space="preserve"> T</w:t>
            </w:r>
            <w:r w:rsidR="00B85BF4">
              <w:rPr>
                <w:rFonts w:cstheme="minorHAnsi"/>
                <w:bCs/>
                <w:iCs/>
                <w:sz w:val="20"/>
              </w:rPr>
              <w:t>here</w:t>
            </w:r>
            <w:r w:rsidR="005F3C93">
              <w:rPr>
                <w:rFonts w:cstheme="minorHAnsi"/>
                <w:bCs/>
                <w:iCs/>
                <w:sz w:val="20"/>
              </w:rPr>
              <w:t xml:space="preserve"> is 4% decline in reading and a 1% </w:t>
            </w:r>
            <w:r w:rsidR="00B85BF4">
              <w:rPr>
                <w:rFonts w:cstheme="minorHAnsi"/>
                <w:bCs/>
                <w:iCs/>
                <w:sz w:val="20"/>
              </w:rPr>
              <w:t>attainment.</w:t>
            </w:r>
            <w:r w:rsidRPr="00D63975">
              <w:rPr>
                <w:rFonts w:cstheme="minorHAnsi"/>
                <w:bCs/>
                <w:iCs/>
                <w:sz w:val="20"/>
              </w:rPr>
              <w:t xml:space="preserve"> This is the key driver behind the planned additional SFL/PSA to be funded through PEF.  </w:t>
            </w:r>
          </w:p>
          <w:p w14:paraId="4ED394AC" w14:textId="545DDB94" w:rsidR="002C29F7" w:rsidRPr="00D63975" w:rsidRDefault="00656F69" w:rsidP="00B30655">
            <w:pPr>
              <w:pStyle w:val="ListParagraph"/>
              <w:numPr>
                <w:ilvl w:val="0"/>
                <w:numId w:val="44"/>
              </w:numPr>
              <w:spacing w:line="276" w:lineRule="auto"/>
              <w:ind w:left="463" w:hanging="283"/>
              <w:rPr>
                <w:rFonts w:cstheme="minorHAnsi"/>
                <w:bCs/>
                <w:iCs/>
                <w:sz w:val="20"/>
              </w:rPr>
            </w:pPr>
            <w:r w:rsidRPr="00D63975">
              <w:rPr>
                <w:rFonts w:cstheme="minorHAnsi"/>
                <w:bCs/>
                <w:iCs/>
                <w:sz w:val="20"/>
              </w:rPr>
              <w:t>The Practi</w:t>
            </w:r>
            <w:r w:rsidR="009422BF" w:rsidRPr="00D63975">
              <w:rPr>
                <w:rFonts w:cstheme="minorHAnsi"/>
                <w:bCs/>
                <w:iCs/>
                <w:sz w:val="20"/>
              </w:rPr>
              <w:t xml:space="preserve">tioner Enquiry focus within next year’s </w:t>
            </w:r>
            <w:r w:rsidRPr="00D63975">
              <w:rPr>
                <w:rFonts w:cstheme="minorHAnsi"/>
                <w:bCs/>
                <w:iCs/>
                <w:sz w:val="20"/>
              </w:rPr>
              <w:t>SIP will also address the particular learning needs within each classroom.</w:t>
            </w:r>
            <w:r w:rsidR="002C29F7" w:rsidRPr="00D63975">
              <w:rPr>
                <w:rFonts w:cstheme="minorHAnsi"/>
                <w:bCs/>
                <w:iCs/>
                <w:sz w:val="20"/>
              </w:rPr>
              <w:t xml:space="preserve"> </w:t>
            </w:r>
          </w:p>
          <w:p w14:paraId="46D849DE" w14:textId="0E4D2B9A" w:rsidR="002C29F7" w:rsidRDefault="002C29F7" w:rsidP="009422BF">
            <w:pPr>
              <w:spacing w:line="276" w:lineRule="auto"/>
              <w:rPr>
                <w:rFonts w:cstheme="minorHAnsi"/>
                <w:sz w:val="20"/>
              </w:rPr>
            </w:pPr>
          </w:p>
          <w:p w14:paraId="418E7CAD" w14:textId="77777777" w:rsidR="009B4538" w:rsidRDefault="009B4538" w:rsidP="009422BF">
            <w:pPr>
              <w:spacing w:line="276" w:lineRule="auto"/>
              <w:rPr>
                <w:rFonts w:cstheme="minorHAnsi"/>
                <w:sz w:val="20"/>
              </w:rPr>
            </w:pPr>
          </w:p>
          <w:p w14:paraId="680739A0" w14:textId="77777777" w:rsidR="009422BF" w:rsidRPr="009422BF" w:rsidRDefault="00394B84" w:rsidP="009E20B1">
            <w:pPr>
              <w:pStyle w:val="ListParagraph"/>
              <w:numPr>
                <w:ilvl w:val="0"/>
                <w:numId w:val="44"/>
              </w:numPr>
              <w:spacing w:line="276" w:lineRule="auto"/>
              <w:ind w:left="463" w:hanging="283"/>
              <w:rPr>
                <w:rFonts w:cstheme="minorHAnsi"/>
                <w:sz w:val="20"/>
              </w:rPr>
            </w:pPr>
            <w:r w:rsidRPr="009422BF">
              <w:rPr>
                <w:rFonts w:cstheme="minorHAnsi"/>
                <w:sz w:val="20"/>
              </w:rPr>
              <w:t xml:space="preserve">The average SIMD quintile for Lochgelly South Primary School is 2.2, this is 0.7 below the Fife average. We have 0 pupils in quintile 5 and 7.9% of our pupils from quintile 4.  </w:t>
            </w:r>
          </w:p>
          <w:p w14:paraId="2BFB3323" w14:textId="0FAA3365" w:rsidR="009422BF" w:rsidRPr="009422BF" w:rsidRDefault="009B4538" w:rsidP="009E20B1">
            <w:pPr>
              <w:pStyle w:val="ListParagraph"/>
              <w:numPr>
                <w:ilvl w:val="0"/>
                <w:numId w:val="44"/>
              </w:numPr>
              <w:spacing w:line="276" w:lineRule="auto"/>
              <w:ind w:left="463" w:hanging="283"/>
              <w:rPr>
                <w:rFonts w:cstheme="minorHAnsi"/>
                <w:bCs/>
                <w:i/>
                <w:iCs/>
                <w:sz w:val="18"/>
              </w:rPr>
            </w:pPr>
            <w:r>
              <w:rPr>
                <w:rFonts w:cstheme="minorHAnsi"/>
                <w:sz w:val="20"/>
              </w:rPr>
              <w:t>Below are</w:t>
            </w:r>
            <w:r w:rsidR="00394B84" w:rsidRPr="009422BF">
              <w:rPr>
                <w:rFonts w:cstheme="minorHAnsi"/>
                <w:sz w:val="20"/>
              </w:rPr>
              <w:t xml:space="preserve"> the stretch targets for our school, these illustrate that we are already exceeding the </w:t>
            </w:r>
            <w:r w:rsidR="00C20482" w:rsidRPr="009422BF">
              <w:rPr>
                <w:rFonts w:cstheme="minorHAnsi"/>
                <w:sz w:val="20"/>
              </w:rPr>
              <w:t xml:space="preserve">targets </w:t>
            </w:r>
            <w:r w:rsidR="00394B84" w:rsidRPr="009422BF">
              <w:rPr>
                <w:rFonts w:cstheme="minorHAnsi"/>
                <w:sz w:val="20"/>
              </w:rPr>
              <w:t xml:space="preserve">for our catchment, despite the challenging conditions. </w:t>
            </w:r>
          </w:p>
          <w:tbl>
            <w:tblPr>
              <w:tblStyle w:val="TableGrid1"/>
              <w:tblpPr w:leftFromText="180" w:rightFromText="180" w:vertAnchor="page" w:horzAnchor="margin" w:tblpY="2806"/>
              <w:tblOverlap w:val="never"/>
              <w:tblW w:w="10201" w:type="dxa"/>
              <w:tblLayout w:type="fixed"/>
              <w:tblLook w:val="04A0" w:firstRow="1" w:lastRow="0" w:firstColumn="1" w:lastColumn="0" w:noHBand="0" w:noVBand="1"/>
            </w:tblPr>
            <w:tblGrid>
              <w:gridCol w:w="1151"/>
              <w:gridCol w:w="2269"/>
              <w:gridCol w:w="2270"/>
              <w:gridCol w:w="2270"/>
              <w:gridCol w:w="2241"/>
            </w:tblGrid>
            <w:tr w:rsidR="00656F69" w:rsidRPr="00113E40" w14:paraId="5C85BB67" w14:textId="77777777" w:rsidTr="009B4538">
              <w:trPr>
                <w:trHeight w:val="421"/>
              </w:trPr>
              <w:tc>
                <w:tcPr>
                  <w:tcW w:w="10201" w:type="dxa"/>
                  <w:gridSpan w:val="5"/>
                </w:tcPr>
                <w:p w14:paraId="446B1EB4" w14:textId="0F31F54F" w:rsidR="00656F69" w:rsidRPr="00113E40" w:rsidRDefault="00656F69" w:rsidP="009422BF">
                  <w:pPr>
                    <w:tabs>
                      <w:tab w:val="center" w:pos="4513"/>
                      <w:tab w:val="right" w:pos="9026"/>
                    </w:tabs>
                    <w:spacing w:line="276" w:lineRule="auto"/>
                    <w:jc w:val="center"/>
                    <w:rPr>
                      <w:rFonts w:cstheme="minorHAnsi"/>
                      <w:b/>
                    </w:rPr>
                  </w:pPr>
                  <w:r w:rsidRPr="00733CB6">
                    <w:rPr>
                      <w:rFonts w:cstheme="minorHAnsi"/>
                      <w:b/>
                    </w:rPr>
                    <w:t>Attainment 2020/21</w:t>
                  </w:r>
                </w:p>
              </w:tc>
            </w:tr>
            <w:tr w:rsidR="00656F69" w:rsidRPr="00113E40" w14:paraId="4A576C05" w14:textId="77777777" w:rsidTr="009B4538">
              <w:trPr>
                <w:trHeight w:val="421"/>
              </w:trPr>
              <w:tc>
                <w:tcPr>
                  <w:tcW w:w="1151" w:type="dxa"/>
                </w:tcPr>
                <w:p w14:paraId="2A741684" w14:textId="77777777" w:rsidR="00656F69" w:rsidRPr="00113E40" w:rsidRDefault="00656F69" w:rsidP="009422BF">
                  <w:pPr>
                    <w:tabs>
                      <w:tab w:val="center" w:pos="4513"/>
                      <w:tab w:val="right" w:pos="9026"/>
                    </w:tabs>
                    <w:spacing w:line="276" w:lineRule="auto"/>
                    <w:jc w:val="center"/>
                    <w:rPr>
                      <w:rFonts w:cstheme="minorHAnsi"/>
                    </w:rPr>
                  </w:pPr>
                  <w:r w:rsidRPr="00113E40">
                    <w:rPr>
                      <w:rFonts w:cstheme="minorHAnsi"/>
                    </w:rPr>
                    <w:t>Stage</w:t>
                  </w:r>
                </w:p>
              </w:tc>
              <w:tc>
                <w:tcPr>
                  <w:tcW w:w="2269" w:type="dxa"/>
                </w:tcPr>
                <w:p w14:paraId="429097C6" w14:textId="77777777" w:rsidR="00656F69" w:rsidRPr="00113E40" w:rsidRDefault="00656F69" w:rsidP="009422BF">
                  <w:pPr>
                    <w:tabs>
                      <w:tab w:val="center" w:pos="4513"/>
                      <w:tab w:val="right" w:pos="9026"/>
                    </w:tabs>
                    <w:spacing w:line="276" w:lineRule="auto"/>
                    <w:jc w:val="center"/>
                    <w:rPr>
                      <w:rFonts w:cstheme="minorHAnsi"/>
                    </w:rPr>
                  </w:pPr>
                  <w:r w:rsidRPr="00113E40">
                    <w:rPr>
                      <w:rFonts w:cstheme="minorHAnsi"/>
                    </w:rPr>
                    <w:t>Reading</w:t>
                  </w:r>
                </w:p>
              </w:tc>
              <w:tc>
                <w:tcPr>
                  <w:tcW w:w="2270" w:type="dxa"/>
                </w:tcPr>
                <w:p w14:paraId="401B6E42" w14:textId="77777777" w:rsidR="00656F69" w:rsidRPr="00113E40" w:rsidRDefault="00656F69" w:rsidP="009422BF">
                  <w:pPr>
                    <w:tabs>
                      <w:tab w:val="center" w:pos="4513"/>
                      <w:tab w:val="right" w:pos="9026"/>
                    </w:tabs>
                    <w:spacing w:line="276" w:lineRule="auto"/>
                    <w:jc w:val="center"/>
                    <w:rPr>
                      <w:rFonts w:cstheme="minorHAnsi"/>
                    </w:rPr>
                  </w:pPr>
                  <w:r w:rsidRPr="00113E40">
                    <w:rPr>
                      <w:rFonts w:cstheme="minorHAnsi"/>
                    </w:rPr>
                    <w:t>Writing</w:t>
                  </w:r>
                </w:p>
              </w:tc>
              <w:tc>
                <w:tcPr>
                  <w:tcW w:w="2270" w:type="dxa"/>
                </w:tcPr>
                <w:p w14:paraId="77619FF5" w14:textId="77777777" w:rsidR="00656F69" w:rsidRPr="00113E40" w:rsidRDefault="00656F69" w:rsidP="009422BF">
                  <w:pPr>
                    <w:tabs>
                      <w:tab w:val="center" w:pos="4513"/>
                      <w:tab w:val="right" w:pos="9026"/>
                    </w:tabs>
                    <w:spacing w:line="276" w:lineRule="auto"/>
                    <w:jc w:val="center"/>
                    <w:rPr>
                      <w:rFonts w:cstheme="minorHAnsi"/>
                    </w:rPr>
                  </w:pPr>
                  <w:r w:rsidRPr="00113E40">
                    <w:rPr>
                      <w:rFonts w:cstheme="minorHAnsi"/>
                    </w:rPr>
                    <w:t>Listening &amp; Talking</w:t>
                  </w:r>
                </w:p>
              </w:tc>
              <w:tc>
                <w:tcPr>
                  <w:tcW w:w="2241" w:type="dxa"/>
                </w:tcPr>
                <w:p w14:paraId="77426CDE" w14:textId="77777777" w:rsidR="00656F69" w:rsidRPr="00113E40" w:rsidRDefault="00656F69" w:rsidP="009422BF">
                  <w:pPr>
                    <w:tabs>
                      <w:tab w:val="center" w:pos="4513"/>
                      <w:tab w:val="right" w:pos="9026"/>
                    </w:tabs>
                    <w:spacing w:line="276" w:lineRule="auto"/>
                    <w:jc w:val="center"/>
                    <w:rPr>
                      <w:rFonts w:cstheme="minorHAnsi"/>
                    </w:rPr>
                  </w:pPr>
                  <w:r w:rsidRPr="00113E40">
                    <w:rPr>
                      <w:rFonts w:cstheme="minorHAnsi"/>
                    </w:rPr>
                    <w:t>Numeracy</w:t>
                  </w:r>
                </w:p>
              </w:tc>
            </w:tr>
            <w:tr w:rsidR="00656F69" w:rsidRPr="00113E40" w14:paraId="3E789F44" w14:textId="77777777" w:rsidTr="00733CB6">
              <w:trPr>
                <w:trHeight w:val="256"/>
              </w:trPr>
              <w:tc>
                <w:tcPr>
                  <w:tcW w:w="1151" w:type="dxa"/>
                  <w:shd w:val="clear" w:color="auto" w:fill="FFFFFF" w:themeFill="background1"/>
                </w:tcPr>
                <w:p w14:paraId="16D7E0E6" w14:textId="77777777" w:rsidR="00656F69" w:rsidRPr="00113E40" w:rsidRDefault="00656F69" w:rsidP="009422BF">
                  <w:pPr>
                    <w:tabs>
                      <w:tab w:val="center" w:pos="4513"/>
                      <w:tab w:val="right" w:pos="9026"/>
                    </w:tabs>
                    <w:spacing w:line="276" w:lineRule="auto"/>
                    <w:jc w:val="center"/>
                    <w:rPr>
                      <w:rFonts w:cstheme="minorHAnsi"/>
                      <w:b/>
                    </w:rPr>
                  </w:pPr>
                  <w:r w:rsidRPr="00113E40">
                    <w:rPr>
                      <w:rFonts w:cstheme="minorHAnsi"/>
                      <w:b/>
                    </w:rPr>
                    <w:t>P1</w:t>
                  </w:r>
                </w:p>
              </w:tc>
              <w:tc>
                <w:tcPr>
                  <w:tcW w:w="2269" w:type="dxa"/>
                </w:tcPr>
                <w:p w14:paraId="72DB8C4D" w14:textId="01D58F75" w:rsidR="00656F69" w:rsidRPr="00113E40" w:rsidRDefault="00FA4D57" w:rsidP="009422BF">
                  <w:pPr>
                    <w:tabs>
                      <w:tab w:val="center" w:pos="4513"/>
                      <w:tab w:val="right" w:pos="9026"/>
                    </w:tabs>
                    <w:spacing w:line="276" w:lineRule="auto"/>
                    <w:jc w:val="center"/>
                    <w:rPr>
                      <w:rFonts w:cstheme="minorHAnsi"/>
                      <w:b/>
                    </w:rPr>
                  </w:pPr>
                  <w:r>
                    <w:rPr>
                      <w:rFonts w:cstheme="minorHAnsi"/>
                      <w:b/>
                    </w:rPr>
                    <w:t>83</w:t>
                  </w:r>
                  <w:r w:rsidR="00656F69" w:rsidRPr="00113E40">
                    <w:rPr>
                      <w:rFonts w:cstheme="minorHAnsi"/>
                      <w:b/>
                    </w:rPr>
                    <w:t>%</w:t>
                  </w:r>
                </w:p>
              </w:tc>
              <w:tc>
                <w:tcPr>
                  <w:tcW w:w="2270" w:type="dxa"/>
                </w:tcPr>
                <w:p w14:paraId="6BA26161" w14:textId="7B278035" w:rsidR="00656F69" w:rsidRPr="00113E40" w:rsidRDefault="00FA4D57" w:rsidP="009422BF">
                  <w:pPr>
                    <w:tabs>
                      <w:tab w:val="center" w:pos="4513"/>
                      <w:tab w:val="right" w:pos="9026"/>
                    </w:tabs>
                    <w:spacing w:line="276" w:lineRule="auto"/>
                    <w:jc w:val="center"/>
                    <w:rPr>
                      <w:rFonts w:cstheme="minorHAnsi"/>
                      <w:b/>
                    </w:rPr>
                  </w:pPr>
                  <w:r>
                    <w:rPr>
                      <w:rFonts w:cstheme="minorHAnsi"/>
                      <w:b/>
                    </w:rPr>
                    <w:t>83</w:t>
                  </w:r>
                  <w:r w:rsidR="00656F69" w:rsidRPr="00113E40">
                    <w:rPr>
                      <w:rFonts w:cstheme="minorHAnsi"/>
                      <w:b/>
                    </w:rPr>
                    <w:t>%</w:t>
                  </w:r>
                </w:p>
              </w:tc>
              <w:tc>
                <w:tcPr>
                  <w:tcW w:w="2270" w:type="dxa"/>
                </w:tcPr>
                <w:p w14:paraId="4F7EA65F" w14:textId="77777777" w:rsidR="00656F69" w:rsidRPr="00113E40" w:rsidRDefault="00656F69" w:rsidP="009422BF">
                  <w:pPr>
                    <w:tabs>
                      <w:tab w:val="center" w:pos="4513"/>
                      <w:tab w:val="right" w:pos="9026"/>
                    </w:tabs>
                    <w:spacing w:line="276" w:lineRule="auto"/>
                    <w:jc w:val="center"/>
                    <w:rPr>
                      <w:rFonts w:cstheme="minorHAnsi"/>
                      <w:b/>
                    </w:rPr>
                  </w:pPr>
                  <w:r w:rsidRPr="00113E40">
                    <w:rPr>
                      <w:rFonts w:cstheme="minorHAnsi"/>
                      <w:b/>
                    </w:rPr>
                    <w:t>83%</w:t>
                  </w:r>
                </w:p>
              </w:tc>
              <w:tc>
                <w:tcPr>
                  <w:tcW w:w="2241" w:type="dxa"/>
                  <w:shd w:val="clear" w:color="auto" w:fill="FFFFFF" w:themeFill="background1"/>
                </w:tcPr>
                <w:p w14:paraId="48C16626" w14:textId="5F861F5F" w:rsidR="00656F69" w:rsidRPr="00113E40" w:rsidRDefault="00FA4D57" w:rsidP="009422BF">
                  <w:pPr>
                    <w:tabs>
                      <w:tab w:val="center" w:pos="4513"/>
                      <w:tab w:val="right" w:pos="9026"/>
                    </w:tabs>
                    <w:spacing w:line="276" w:lineRule="auto"/>
                    <w:jc w:val="center"/>
                    <w:rPr>
                      <w:rFonts w:cstheme="minorHAnsi"/>
                      <w:b/>
                    </w:rPr>
                  </w:pPr>
                  <w:r>
                    <w:rPr>
                      <w:rFonts w:cstheme="minorHAnsi"/>
                      <w:b/>
                    </w:rPr>
                    <w:t>83</w:t>
                  </w:r>
                  <w:r w:rsidR="00656F69" w:rsidRPr="00113E40">
                    <w:rPr>
                      <w:rFonts w:cstheme="minorHAnsi"/>
                      <w:b/>
                    </w:rPr>
                    <w:t>%</w:t>
                  </w:r>
                </w:p>
              </w:tc>
            </w:tr>
            <w:tr w:rsidR="00656F69" w:rsidRPr="00113E40" w14:paraId="203D64F2" w14:textId="77777777" w:rsidTr="00733CB6">
              <w:trPr>
                <w:trHeight w:val="241"/>
              </w:trPr>
              <w:tc>
                <w:tcPr>
                  <w:tcW w:w="1151" w:type="dxa"/>
                  <w:shd w:val="clear" w:color="auto" w:fill="FFFFFF" w:themeFill="background1"/>
                </w:tcPr>
                <w:p w14:paraId="3482B6EA" w14:textId="77777777" w:rsidR="00656F69" w:rsidRPr="00113E40" w:rsidRDefault="00656F69" w:rsidP="009422BF">
                  <w:pPr>
                    <w:tabs>
                      <w:tab w:val="center" w:pos="4513"/>
                      <w:tab w:val="right" w:pos="9026"/>
                    </w:tabs>
                    <w:spacing w:line="276" w:lineRule="auto"/>
                    <w:jc w:val="center"/>
                    <w:rPr>
                      <w:rFonts w:cstheme="minorHAnsi"/>
                      <w:b/>
                    </w:rPr>
                  </w:pPr>
                  <w:r w:rsidRPr="00113E40">
                    <w:rPr>
                      <w:rFonts w:cstheme="minorHAnsi"/>
                      <w:b/>
                    </w:rPr>
                    <w:t>P4</w:t>
                  </w:r>
                </w:p>
              </w:tc>
              <w:tc>
                <w:tcPr>
                  <w:tcW w:w="2269" w:type="dxa"/>
                </w:tcPr>
                <w:p w14:paraId="15B0063A" w14:textId="7D431154" w:rsidR="00656F69" w:rsidRPr="005F3C93" w:rsidRDefault="00FA4D57" w:rsidP="009422BF">
                  <w:pPr>
                    <w:tabs>
                      <w:tab w:val="center" w:pos="4513"/>
                      <w:tab w:val="right" w:pos="9026"/>
                    </w:tabs>
                    <w:spacing w:line="276" w:lineRule="auto"/>
                    <w:jc w:val="center"/>
                    <w:rPr>
                      <w:rFonts w:cstheme="minorHAnsi"/>
                      <w:b/>
                    </w:rPr>
                  </w:pPr>
                  <w:r w:rsidRPr="005F3C93">
                    <w:rPr>
                      <w:rFonts w:cstheme="minorHAnsi"/>
                      <w:b/>
                    </w:rPr>
                    <w:t>85</w:t>
                  </w:r>
                  <w:r w:rsidR="00656F69" w:rsidRPr="005F3C93">
                    <w:rPr>
                      <w:rFonts w:cstheme="minorHAnsi"/>
                      <w:b/>
                    </w:rPr>
                    <w:t>%</w:t>
                  </w:r>
                </w:p>
              </w:tc>
              <w:tc>
                <w:tcPr>
                  <w:tcW w:w="2270" w:type="dxa"/>
                </w:tcPr>
                <w:p w14:paraId="1CEBA308" w14:textId="4382EDF5" w:rsidR="00656F69" w:rsidRPr="005F3C93" w:rsidRDefault="00FC7244" w:rsidP="009422BF">
                  <w:pPr>
                    <w:tabs>
                      <w:tab w:val="center" w:pos="4513"/>
                      <w:tab w:val="right" w:pos="9026"/>
                    </w:tabs>
                    <w:spacing w:line="276" w:lineRule="auto"/>
                    <w:jc w:val="center"/>
                    <w:rPr>
                      <w:rFonts w:cstheme="minorHAnsi"/>
                      <w:b/>
                    </w:rPr>
                  </w:pPr>
                  <w:r w:rsidRPr="005F3C93">
                    <w:rPr>
                      <w:rFonts w:cstheme="minorHAnsi"/>
                      <w:b/>
                    </w:rPr>
                    <w:t>85</w:t>
                  </w:r>
                  <w:r w:rsidR="00656F69" w:rsidRPr="005F3C93">
                    <w:rPr>
                      <w:rFonts w:cstheme="minorHAnsi"/>
                      <w:b/>
                    </w:rPr>
                    <w:t>%</w:t>
                  </w:r>
                </w:p>
              </w:tc>
              <w:tc>
                <w:tcPr>
                  <w:tcW w:w="2270" w:type="dxa"/>
                </w:tcPr>
                <w:p w14:paraId="16DA3A15" w14:textId="788414AF" w:rsidR="00656F69" w:rsidRPr="005F3C93" w:rsidRDefault="00FC7244" w:rsidP="009422BF">
                  <w:pPr>
                    <w:tabs>
                      <w:tab w:val="center" w:pos="4513"/>
                      <w:tab w:val="right" w:pos="9026"/>
                    </w:tabs>
                    <w:spacing w:line="276" w:lineRule="auto"/>
                    <w:jc w:val="center"/>
                    <w:rPr>
                      <w:rFonts w:cstheme="minorHAnsi"/>
                      <w:b/>
                    </w:rPr>
                  </w:pPr>
                  <w:r w:rsidRPr="005F3C93">
                    <w:rPr>
                      <w:rFonts w:cstheme="minorHAnsi"/>
                      <w:b/>
                    </w:rPr>
                    <w:t>90</w:t>
                  </w:r>
                  <w:r w:rsidR="00656F69" w:rsidRPr="005F3C93">
                    <w:rPr>
                      <w:rFonts w:cstheme="minorHAnsi"/>
                      <w:b/>
                    </w:rPr>
                    <w:t>%</w:t>
                  </w:r>
                </w:p>
              </w:tc>
              <w:tc>
                <w:tcPr>
                  <w:tcW w:w="2241" w:type="dxa"/>
                  <w:shd w:val="clear" w:color="auto" w:fill="FFFFFF" w:themeFill="background1"/>
                </w:tcPr>
                <w:p w14:paraId="4CF2F8BE" w14:textId="503D7719" w:rsidR="00656F69" w:rsidRPr="00113E40" w:rsidRDefault="00545C22" w:rsidP="009422BF">
                  <w:pPr>
                    <w:tabs>
                      <w:tab w:val="center" w:pos="4513"/>
                      <w:tab w:val="right" w:pos="9026"/>
                    </w:tabs>
                    <w:spacing w:line="276" w:lineRule="auto"/>
                    <w:jc w:val="center"/>
                    <w:rPr>
                      <w:rFonts w:cstheme="minorHAnsi"/>
                      <w:b/>
                    </w:rPr>
                  </w:pPr>
                  <w:r>
                    <w:rPr>
                      <w:rFonts w:cstheme="minorHAnsi"/>
                      <w:b/>
                    </w:rPr>
                    <w:t>80</w:t>
                  </w:r>
                  <w:r w:rsidR="00656F69" w:rsidRPr="00113E40">
                    <w:rPr>
                      <w:rFonts w:cstheme="minorHAnsi"/>
                      <w:b/>
                    </w:rPr>
                    <w:t>%</w:t>
                  </w:r>
                </w:p>
              </w:tc>
            </w:tr>
            <w:tr w:rsidR="00656F69" w:rsidRPr="00113E40" w14:paraId="681AD453" w14:textId="77777777" w:rsidTr="00733CB6">
              <w:trPr>
                <w:trHeight w:val="256"/>
              </w:trPr>
              <w:tc>
                <w:tcPr>
                  <w:tcW w:w="1151" w:type="dxa"/>
                  <w:shd w:val="clear" w:color="auto" w:fill="FFFFFF" w:themeFill="background1"/>
                </w:tcPr>
                <w:p w14:paraId="6E565C2C" w14:textId="77777777" w:rsidR="00656F69" w:rsidRPr="00113E40" w:rsidRDefault="00656F69" w:rsidP="009422BF">
                  <w:pPr>
                    <w:tabs>
                      <w:tab w:val="center" w:pos="4513"/>
                      <w:tab w:val="right" w:pos="9026"/>
                    </w:tabs>
                    <w:spacing w:line="276" w:lineRule="auto"/>
                    <w:jc w:val="center"/>
                    <w:rPr>
                      <w:rFonts w:cstheme="minorHAnsi"/>
                      <w:b/>
                    </w:rPr>
                  </w:pPr>
                  <w:r w:rsidRPr="00113E40">
                    <w:rPr>
                      <w:rFonts w:cstheme="minorHAnsi"/>
                      <w:b/>
                    </w:rPr>
                    <w:t>P7</w:t>
                  </w:r>
                </w:p>
              </w:tc>
              <w:tc>
                <w:tcPr>
                  <w:tcW w:w="2269" w:type="dxa"/>
                </w:tcPr>
                <w:p w14:paraId="021AF009" w14:textId="6650E292" w:rsidR="00656F69" w:rsidRPr="005F3C93" w:rsidRDefault="00FA4D57" w:rsidP="009422BF">
                  <w:pPr>
                    <w:tabs>
                      <w:tab w:val="center" w:pos="4513"/>
                      <w:tab w:val="right" w:pos="9026"/>
                    </w:tabs>
                    <w:spacing w:line="276" w:lineRule="auto"/>
                    <w:jc w:val="center"/>
                    <w:rPr>
                      <w:rFonts w:cstheme="minorHAnsi"/>
                      <w:b/>
                    </w:rPr>
                  </w:pPr>
                  <w:r w:rsidRPr="005F3C93">
                    <w:rPr>
                      <w:rFonts w:cstheme="minorHAnsi"/>
                      <w:b/>
                    </w:rPr>
                    <w:t>62.5</w:t>
                  </w:r>
                  <w:r w:rsidR="00656F69" w:rsidRPr="005F3C93">
                    <w:rPr>
                      <w:rFonts w:cstheme="minorHAnsi"/>
                      <w:b/>
                    </w:rPr>
                    <w:t>%</w:t>
                  </w:r>
                </w:p>
              </w:tc>
              <w:tc>
                <w:tcPr>
                  <w:tcW w:w="2270" w:type="dxa"/>
                </w:tcPr>
                <w:p w14:paraId="5E773A0C" w14:textId="36401D58" w:rsidR="00656F69" w:rsidRPr="005F3C93" w:rsidRDefault="005F3C93" w:rsidP="009422BF">
                  <w:pPr>
                    <w:tabs>
                      <w:tab w:val="center" w:pos="4513"/>
                      <w:tab w:val="right" w:pos="9026"/>
                    </w:tabs>
                    <w:spacing w:line="276" w:lineRule="auto"/>
                    <w:jc w:val="center"/>
                    <w:rPr>
                      <w:rFonts w:cstheme="minorHAnsi"/>
                      <w:b/>
                    </w:rPr>
                  </w:pPr>
                  <w:r w:rsidRPr="005F3C93">
                    <w:rPr>
                      <w:rFonts w:cstheme="minorHAnsi"/>
                      <w:b/>
                    </w:rPr>
                    <w:t>62.5</w:t>
                  </w:r>
                  <w:r w:rsidR="00656F69" w:rsidRPr="005F3C93">
                    <w:rPr>
                      <w:rFonts w:cstheme="minorHAnsi"/>
                      <w:b/>
                    </w:rPr>
                    <w:t>%</w:t>
                  </w:r>
                </w:p>
              </w:tc>
              <w:tc>
                <w:tcPr>
                  <w:tcW w:w="2270" w:type="dxa"/>
                </w:tcPr>
                <w:p w14:paraId="1EFAC1B8" w14:textId="54232FC2" w:rsidR="00656F69" w:rsidRPr="005F3C93" w:rsidRDefault="005F3C93" w:rsidP="009422BF">
                  <w:pPr>
                    <w:tabs>
                      <w:tab w:val="center" w:pos="4513"/>
                      <w:tab w:val="right" w:pos="9026"/>
                    </w:tabs>
                    <w:spacing w:line="276" w:lineRule="auto"/>
                    <w:jc w:val="center"/>
                    <w:rPr>
                      <w:rFonts w:cstheme="minorHAnsi"/>
                      <w:b/>
                    </w:rPr>
                  </w:pPr>
                  <w:r w:rsidRPr="005F3C93">
                    <w:rPr>
                      <w:rFonts w:cstheme="minorHAnsi"/>
                      <w:b/>
                    </w:rPr>
                    <w:t>62.5</w:t>
                  </w:r>
                  <w:r w:rsidR="00656F69" w:rsidRPr="005F3C93">
                    <w:rPr>
                      <w:rFonts w:cstheme="minorHAnsi"/>
                      <w:b/>
                    </w:rPr>
                    <w:t>%</w:t>
                  </w:r>
                </w:p>
              </w:tc>
              <w:tc>
                <w:tcPr>
                  <w:tcW w:w="2241" w:type="dxa"/>
                  <w:shd w:val="clear" w:color="auto" w:fill="FFFFFF" w:themeFill="background1"/>
                </w:tcPr>
                <w:p w14:paraId="14E674C8" w14:textId="77777777" w:rsidR="00656F69" w:rsidRPr="00113E40" w:rsidRDefault="00656F69" w:rsidP="009422BF">
                  <w:pPr>
                    <w:tabs>
                      <w:tab w:val="center" w:pos="4513"/>
                      <w:tab w:val="right" w:pos="9026"/>
                    </w:tabs>
                    <w:spacing w:line="276" w:lineRule="auto"/>
                    <w:jc w:val="center"/>
                    <w:rPr>
                      <w:rFonts w:cstheme="minorHAnsi"/>
                      <w:b/>
                    </w:rPr>
                  </w:pPr>
                  <w:r w:rsidRPr="00113E40">
                    <w:rPr>
                      <w:rFonts w:cstheme="minorHAnsi"/>
                      <w:b/>
                    </w:rPr>
                    <w:t>50%</w:t>
                  </w:r>
                </w:p>
              </w:tc>
            </w:tr>
          </w:tbl>
          <w:p w14:paraId="1CB3FEF5" w14:textId="4FF63E5B" w:rsidR="00656F69" w:rsidRPr="00113E40" w:rsidRDefault="00656F69" w:rsidP="009422BF">
            <w:pPr>
              <w:spacing w:line="276" w:lineRule="auto"/>
              <w:rPr>
                <w:rFonts w:cstheme="minorHAnsi"/>
                <w:bCs/>
                <w:i/>
                <w:iCs/>
                <w:color w:val="FF0000"/>
                <w:sz w:val="20"/>
              </w:rPr>
            </w:pPr>
          </w:p>
          <w:tbl>
            <w:tblPr>
              <w:tblStyle w:val="TableGrid"/>
              <w:tblpPr w:leftFromText="180" w:rightFromText="180" w:vertAnchor="page" w:horzAnchor="margin" w:tblpY="4641"/>
              <w:tblOverlap w:val="never"/>
              <w:tblW w:w="10201" w:type="dxa"/>
              <w:tblLayout w:type="fixed"/>
              <w:tblLook w:val="04A0" w:firstRow="1" w:lastRow="0" w:firstColumn="1" w:lastColumn="0" w:noHBand="0" w:noVBand="1"/>
            </w:tblPr>
            <w:tblGrid>
              <w:gridCol w:w="1149"/>
              <w:gridCol w:w="1149"/>
              <w:gridCol w:w="1204"/>
              <w:gridCol w:w="1094"/>
              <w:gridCol w:w="1150"/>
              <w:gridCol w:w="1195"/>
              <w:gridCol w:w="1103"/>
              <w:gridCol w:w="1149"/>
              <w:gridCol w:w="1008"/>
            </w:tblGrid>
            <w:tr w:rsidR="00656F69" w:rsidRPr="00113E40" w14:paraId="019E65D4" w14:textId="77777777" w:rsidTr="009B4538">
              <w:trPr>
                <w:trHeight w:val="423"/>
              </w:trPr>
              <w:tc>
                <w:tcPr>
                  <w:tcW w:w="10201" w:type="dxa"/>
                  <w:gridSpan w:val="9"/>
                  <w:vAlign w:val="center"/>
                </w:tcPr>
                <w:p w14:paraId="22390C6D" w14:textId="3816822C" w:rsidR="00656F69" w:rsidRPr="00113E40" w:rsidRDefault="00733CB6" w:rsidP="009422BF">
                  <w:pPr>
                    <w:spacing w:before="120" w:line="276" w:lineRule="auto"/>
                    <w:ind w:left="-539" w:firstLine="531"/>
                    <w:rPr>
                      <w:rFonts w:cstheme="minorHAnsi"/>
                    </w:rPr>
                  </w:pPr>
                  <w:r>
                    <w:rPr>
                      <w:rFonts w:cstheme="minorHAnsi"/>
                    </w:rPr>
                    <w:t xml:space="preserve">P1/4/7 </w:t>
                  </w:r>
                  <w:r w:rsidR="00656F69" w:rsidRPr="00113E40">
                    <w:rPr>
                      <w:rFonts w:cstheme="minorHAnsi"/>
                    </w:rPr>
                    <w:t xml:space="preserve">Attainment Aggregate Overview </w:t>
                  </w:r>
                  <w:r w:rsidR="00545C22">
                    <w:rPr>
                      <w:rFonts w:cstheme="minorHAnsi"/>
                    </w:rPr>
                    <w:t xml:space="preserve">Time </w:t>
                  </w:r>
                  <w:r w:rsidR="00656F69" w:rsidRPr="00113E40">
                    <w:rPr>
                      <w:rFonts w:cstheme="minorHAnsi"/>
                    </w:rPr>
                    <w:t>2018/19 – 2020/2021</w:t>
                  </w:r>
                </w:p>
              </w:tc>
            </w:tr>
            <w:tr w:rsidR="00656F69" w:rsidRPr="00113E40" w14:paraId="65311E0C" w14:textId="77777777" w:rsidTr="009B4538">
              <w:trPr>
                <w:trHeight w:val="259"/>
              </w:trPr>
              <w:tc>
                <w:tcPr>
                  <w:tcW w:w="3502" w:type="dxa"/>
                  <w:gridSpan w:val="3"/>
                  <w:vAlign w:val="center"/>
                </w:tcPr>
                <w:p w14:paraId="34B51A48" w14:textId="77777777" w:rsidR="00656F69" w:rsidRPr="00113E40" w:rsidRDefault="00656F69" w:rsidP="009422BF">
                  <w:pPr>
                    <w:spacing w:before="120" w:line="276" w:lineRule="auto"/>
                    <w:ind w:left="-539" w:firstLine="531"/>
                    <w:rPr>
                      <w:rFonts w:cstheme="minorHAnsi"/>
                    </w:rPr>
                  </w:pPr>
                  <w:r w:rsidRPr="00113E40">
                    <w:rPr>
                      <w:rFonts w:cstheme="minorHAnsi"/>
                    </w:rPr>
                    <w:t>Mathematics &amp; Numeracy</w:t>
                  </w:r>
                </w:p>
              </w:tc>
              <w:tc>
                <w:tcPr>
                  <w:tcW w:w="3439" w:type="dxa"/>
                  <w:gridSpan w:val="3"/>
                  <w:vAlign w:val="center"/>
                </w:tcPr>
                <w:p w14:paraId="22BE12B4" w14:textId="77777777" w:rsidR="00656F69" w:rsidRPr="00113E40" w:rsidRDefault="00656F69" w:rsidP="009422BF">
                  <w:pPr>
                    <w:spacing w:before="120" w:line="276" w:lineRule="auto"/>
                    <w:ind w:left="-539" w:firstLine="531"/>
                    <w:rPr>
                      <w:rFonts w:cstheme="minorHAnsi"/>
                    </w:rPr>
                  </w:pPr>
                  <w:r w:rsidRPr="00113E40">
                    <w:rPr>
                      <w:rFonts w:cstheme="minorHAnsi"/>
                    </w:rPr>
                    <w:t>Reading</w:t>
                  </w:r>
                </w:p>
              </w:tc>
              <w:tc>
                <w:tcPr>
                  <w:tcW w:w="3260" w:type="dxa"/>
                  <w:gridSpan w:val="3"/>
                  <w:vAlign w:val="center"/>
                </w:tcPr>
                <w:p w14:paraId="70E03A7F" w14:textId="77777777" w:rsidR="00656F69" w:rsidRPr="00113E40" w:rsidRDefault="00656F69" w:rsidP="009422BF">
                  <w:pPr>
                    <w:spacing w:before="120" w:line="276" w:lineRule="auto"/>
                    <w:ind w:left="-539" w:firstLine="531"/>
                    <w:rPr>
                      <w:rFonts w:cstheme="minorHAnsi"/>
                    </w:rPr>
                  </w:pPr>
                  <w:r w:rsidRPr="00113E40">
                    <w:rPr>
                      <w:rFonts w:cstheme="minorHAnsi"/>
                    </w:rPr>
                    <w:t>Writing</w:t>
                  </w:r>
                </w:p>
              </w:tc>
            </w:tr>
            <w:tr w:rsidR="00656F69" w:rsidRPr="00113E40" w14:paraId="58A71609" w14:textId="77777777" w:rsidTr="009B4538">
              <w:trPr>
                <w:trHeight w:val="535"/>
              </w:trPr>
              <w:tc>
                <w:tcPr>
                  <w:tcW w:w="1149" w:type="dxa"/>
                  <w:shd w:val="clear" w:color="auto" w:fill="CCFFCC"/>
                  <w:vAlign w:val="center"/>
                </w:tcPr>
                <w:p w14:paraId="285A96FD" w14:textId="77777777" w:rsidR="00656F69" w:rsidRPr="00113E40" w:rsidRDefault="00656F69" w:rsidP="009422BF">
                  <w:pPr>
                    <w:spacing w:before="120" w:line="276" w:lineRule="auto"/>
                    <w:ind w:left="-539" w:firstLine="531"/>
                    <w:rPr>
                      <w:rFonts w:cstheme="minorHAnsi"/>
                    </w:rPr>
                  </w:pPr>
                  <w:r w:rsidRPr="00113E40">
                    <w:rPr>
                      <w:rFonts w:cstheme="minorHAnsi"/>
                    </w:rPr>
                    <w:t>20/21</w:t>
                  </w:r>
                </w:p>
              </w:tc>
              <w:tc>
                <w:tcPr>
                  <w:tcW w:w="1149" w:type="dxa"/>
                  <w:shd w:val="clear" w:color="auto" w:fill="auto"/>
                  <w:vAlign w:val="center"/>
                </w:tcPr>
                <w:p w14:paraId="365F3F94" w14:textId="77777777" w:rsidR="00656F69" w:rsidRPr="00113E40" w:rsidRDefault="00656F69" w:rsidP="009422BF">
                  <w:pPr>
                    <w:spacing w:before="120" w:line="276" w:lineRule="auto"/>
                    <w:ind w:left="-539" w:firstLine="531"/>
                    <w:rPr>
                      <w:rFonts w:cstheme="minorHAnsi"/>
                    </w:rPr>
                  </w:pPr>
                  <w:r w:rsidRPr="00113E40">
                    <w:rPr>
                      <w:rFonts w:cstheme="minorHAnsi"/>
                    </w:rPr>
                    <w:t>19/20</w:t>
                  </w:r>
                </w:p>
              </w:tc>
              <w:tc>
                <w:tcPr>
                  <w:tcW w:w="1204" w:type="dxa"/>
                  <w:shd w:val="clear" w:color="auto" w:fill="FFFFFF" w:themeFill="background1"/>
                  <w:vAlign w:val="center"/>
                </w:tcPr>
                <w:p w14:paraId="7F16D82B" w14:textId="77777777" w:rsidR="00656F69" w:rsidRPr="00113E40" w:rsidRDefault="00656F69" w:rsidP="009422BF">
                  <w:pPr>
                    <w:spacing w:before="120" w:line="276" w:lineRule="auto"/>
                    <w:ind w:left="-539" w:firstLine="531"/>
                    <w:rPr>
                      <w:rFonts w:cstheme="minorHAnsi"/>
                    </w:rPr>
                  </w:pPr>
                  <w:r w:rsidRPr="00113E40">
                    <w:rPr>
                      <w:rFonts w:cstheme="minorHAnsi"/>
                    </w:rPr>
                    <w:t>18/19</w:t>
                  </w:r>
                </w:p>
              </w:tc>
              <w:tc>
                <w:tcPr>
                  <w:tcW w:w="1094" w:type="dxa"/>
                  <w:shd w:val="clear" w:color="auto" w:fill="CCFFCC"/>
                  <w:vAlign w:val="center"/>
                </w:tcPr>
                <w:p w14:paraId="2A6FEDCC" w14:textId="77777777" w:rsidR="00656F69" w:rsidRPr="00113E40" w:rsidRDefault="00656F69" w:rsidP="009422BF">
                  <w:pPr>
                    <w:spacing w:before="120" w:line="276" w:lineRule="auto"/>
                    <w:ind w:left="-539" w:firstLine="531"/>
                    <w:rPr>
                      <w:rFonts w:cstheme="minorHAnsi"/>
                    </w:rPr>
                  </w:pPr>
                  <w:r w:rsidRPr="00113E40">
                    <w:rPr>
                      <w:rFonts w:cstheme="minorHAnsi"/>
                    </w:rPr>
                    <w:t>20/21</w:t>
                  </w:r>
                </w:p>
              </w:tc>
              <w:tc>
                <w:tcPr>
                  <w:tcW w:w="1150" w:type="dxa"/>
                  <w:shd w:val="clear" w:color="auto" w:fill="auto"/>
                  <w:vAlign w:val="center"/>
                </w:tcPr>
                <w:p w14:paraId="23026E79" w14:textId="77777777" w:rsidR="00656F69" w:rsidRPr="00113E40" w:rsidRDefault="00656F69" w:rsidP="009422BF">
                  <w:pPr>
                    <w:spacing w:before="120" w:line="276" w:lineRule="auto"/>
                    <w:ind w:left="-539" w:firstLine="531"/>
                    <w:rPr>
                      <w:rFonts w:cstheme="minorHAnsi"/>
                    </w:rPr>
                  </w:pPr>
                  <w:r w:rsidRPr="00113E40">
                    <w:rPr>
                      <w:rFonts w:cstheme="minorHAnsi"/>
                    </w:rPr>
                    <w:t>19/20</w:t>
                  </w:r>
                </w:p>
              </w:tc>
              <w:tc>
                <w:tcPr>
                  <w:tcW w:w="1195" w:type="dxa"/>
                  <w:shd w:val="clear" w:color="auto" w:fill="FFFFFF" w:themeFill="background1"/>
                  <w:vAlign w:val="center"/>
                </w:tcPr>
                <w:p w14:paraId="2F54D6C0" w14:textId="77777777" w:rsidR="00656F69" w:rsidRPr="00113E40" w:rsidRDefault="00656F69" w:rsidP="009422BF">
                  <w:pPr>
                    <w:spacing w:before="120" w:line="276" w:lineRule="auto"/>
                    <w:ind w:left="-539" w:firstLine="531"/>
                    <w:rPr>
                      <w:rFonts w:cstheme="minorHAnsi"/>
                    </w:rPr>
                  </w:pPr>
                  <w:r w:rsidRPr="00113E40">
                    <w:rPr>
                      <w:rFonts w:cstheme="minorHAnsi"/>
                    </w:rPr>
                    <w:t>18/19</w:t>
                  </w:r>
                </w:p>
              </w:tc>
              <w:tc>
                <w:tcPr>
                  <w:tcW w:w="1103" w:type="dxa"/>
                  <w:shd w:val="clear" w:color="auto" w:fill="CCFFCC"/>
                  <w:vAlign w:val="center"/>
                </w:tcPr>
                <w:p w14:paraId="64BF3F77" w14:textId="77777777" w:rsidR="00656F69" w:rsidRPr="00113E40" w:rsidRDefault="00656F69" w:rsidP="009422BF">
                  <w:pPr>
                    <w:spacing w:before="120" w:line="276" w:lineRule="auto"/>
                    <w:ind w:left="-539" w:firstLine="531"/>
                    <w:rPr>
                      <w:rFonts w:cstheme="minorHAnsi"/>
                    </w:rPr>
                  </w:pPr>
                  <w:r w:rsidRPr="00113E40">
                    <w:rPr>
                      <w:rFonts w:cstheme="minorHAnsi"/>
                    </w:rPr>
                    <w:t>20/21</w:t>
                  </w:r>
                </w:p>
              </w:tc>
              <w:tc>
                <w:tcPr>
                  <w:tcW w:w="1149" w:type="dxa"/>
                  <w:shd w:val="clear" w:color="auto" w:fill="auto"/>
                  <w:vAlign w:val="center"/>
                </w:tcPr>
                <w:p w14:paraId="17F2AF85" w14:textId="77777777" w:rsidR="00656F69" w:rsidRPr="00113E40" w:rsidRDefault="00656F69" w:rsidP="009422BF">
                  <w:pPr>
                    <w:spacing w:before="120" w:line="276" w:lineRule="auto"/>
                    <w:ind w:left="-539" w:firstLine="531"/>
                    <w:rPr>
                      <w:rFonts w:cstheme="minorHAnsi"/>
                    </w:rPr>
                  </w:pPr>
                  <w:r w:rsidRPr="00113E40">
                    <w:rPr>
                      <w:rFonts w:cstheme="minorHAnsi"/>
                    </w:rPr>
                    <w:t>19/20</w:t>
                  </w:r>
                </w:p>
              </w:tc>
              <w:tc>
                <w:tcPr>
                  <w:tcW w:w="1008" w:type="dxa"/>
                  <w:shd w:val="clear" w:color="auto" w:fill="FFFFFF" w:themeFill="background1"/>
                  <w:vAlign w:val="center"/>
                </w:tcPr>
                <w:p w14:paraId="54443B63" w14:textId="77777777" w:rsidR="00656F69" w:rsidRPr="00113E40" w:rsidRDefault="00656F69" w:rsidP="009422BF">
                  <w:pPr>
                    <w:spacing w:before="120" w:line="276" w:lineRule="auto"/>
                    <w:ind w:left="-539" w:firstLine="531"/>
                    <w:rPr>
                      <w:rFonts w:cstheme="minorHAnsi"/>
                    </w:rPr>
                  </w:pPr>
                  <w:r w:rsidRPr="00113E40">
                    <w:rPr>
                      <w:rFonts w:cstheme="minorHAnsi"/>
                    </w:rPr>
                    <w:t>18/19</w:t>
                  </w:r>
                </w:p>
              </w:tc>
            </w:tr>
            <w:tr w:rsidR="00656F69" w:rsidRPr="00113E40" w14:paraId="785989C3" w14:textId="77777777" w:rsidTr="009B4538">
              <w:trPr>
                <w:trHeight w:val="555"/>
              </w:trPr>
              <w:tc>
                <w:tcPr>
                  <w:tcW w:w="1149" w:type="dxa"/>
                  <w:shd w:val="clear" w:color="auto" w:fill="CCFFCC"/>
                  <w:vAlign w:val="center"/>
                </w:tcPr>
                <w:p w14:paraId="1D0545A4" w14:textId="2677470A" w:rsidR="00656F69" w:rsidRPr="00113E40" w:rsidRDefault="00FA4D57" w:rsidP="009422BF">
                  <w:pPr>
                    <w:spacing w:before="120" w:line="276" w:lineRule="auto"/>
                    <w:ind w:left="-539" w:firstLine="531"/>
                    <w:rPr>
                      <w:rFonts w:cstheme="minorHAnsi"/>
                      <w:b/>
                    </w:rPr>
                  </w:pPr>
                  <w:r>
                    <w:rPr>
                      <w:rFonts w:cstheme="minorHAnsi"/>
                      <w:b/>
                    </w:rPr>
                    <w:t>71</w:t>
                  </w:r>
                  <w:r w:rsidR="00656F69" w:rsidRPr="00113E40">
                    <w:rPr>
                      <w:rFonts w:cstheme="minorHAnsi"/>
                      <w:b/>
                    </w:rPr>
                    <w:t>%</w:t>
                  </w:r>
                </w:p>
              </w:tc>
              <w:tc>
                <w:tcPr>
                  <w:tcW w:w="1149" w:type="dxa"/>
                  <w:shd w:val="clear" w:color="auto" w:fill="auto"/>
                  <w:vAlign w:val="center"/>
                </w:tcPr>
                <w:p w14:paraId="6E4D6D68" w14:textId="77777777" w:rsidR="00656F69" w:rsidRPr="00113E40" w:rsidRDefault="00656F69" w:rsidP="009422BF">
                  <w:pPr>
                    <w:spacing w:before="120" w:line="276" w:lineRule="auto"/>
                    <w:ind w:left="-539" w:firstLine="531"/>
                    <w:rPr>
                      <w:rFonts w:cstheme="minorHAnsi"/>
                    </w:rPr>
                  </w:pPr>
                  <w:r w:rsidRPr="00113E40">
                    <w:rPr>
                      <w:rFonts w:cstheme="minorHAnsi"/>
                    </w:rPr>
                    <w:t>86%</w:t>
                  </w:r>
                </w:p>
              </w:tc>
              <w:tc>
                <w:tcPr>
                  <w:tcW w:w="1204" w:type="dxa"/>
                  <w:shd w:val="clear" w:color="auto" w:fill="FFFFFF" w:themeFill="background1"/>
                  <w:vAlign w:val="center"/>
                </w:tcPr>
                <w:p w14:paraId="2B6B1DE7" w14:textId="77777777" w:rsidR="00656F69" w:rsidRPr="00113E40" w:rsidRDefault="00656F69" w:rsidP="009422BF">
                  <w:pPr>
                    <w:spacing w:before="120" w:line="276" w:lineRule="auto"/>
                    <w:ind w:left="-539" w:firstLine="531"/>
                    <w:rPr>
                      <w:rFonts w:cstheme="minorHAnsi"/>
                    </w:rPr>
                  </w:pPr>
                  <w:r w:rsidRPr="00113E40">
                    <w:rPr>
                      <w:rFonts w:cstheme="minorHAnsi"/>
                    </w:rPr>
                    <w:t>79%</w:t>
                  </w:r>
                </w:p>
              </w:tc>
              <w:tc>
                <w:tcPr>
                  <w:tcW w:w="1094" w:type="dxa"/>
                  <w:shd w:val="clear" w:color="auto" w:fill="CCFFCC"/>
                  <w:vAlign w:val="center"/>
                </w:tcPr>
                <w:p w14:paraId="4766E8C8" w14:textId="7F9D81B4" w:rsidR="00656F69" w:rsidRPr="00B03409" w:rsidRDefault="005F3C93" w:rsidP="009422BF">
                  <w:pPr>
                    <w:spacing w:before="120" w:line="276" w:lineRule="auto"/>
                    <w:ind w:left="-539" w:firstLine="531"/>
                    <w:rPr>
                      <w:rFonts w:cstheme="minorHAnsi"/>
                      <w:b/>
                      <w:highlight w:val="yellow"/>
                    </w:rPr>
                  </w:pPr>
                  <w:r w:rsidRPr="005F3C93">
                    <w:rPr>
                      <w:rFonts w:cstheme="minorHAnsi"/>
                      <w:b/>
                    </w:rPr>
                    <w:t>77</w:t>
                  </w:r>
                  <w:r w:rsidR="00656F69" w:rsidRPr="005F3C93">
                    <w:rPr>
                      <w:rFonts w:cstheme="minorHAnsi"/>
                      <w:b/>
                    </w:rPr>
                    <w:t>%</w:t>
                  </w:r>
                </w:p>
              </w:tc>
              <w:tc>
                <w:tcPr>
                  <w:tcW w:w="1150" w:type="dxa"/>
                  <w:shd w:val="clear" w:color="auto" w:fill="auto"/>
                  <w:vAlign w:val="center"/>
                </w:tcPr>
                <w:p w14:paraId="51FD0D88" w14:textId="77777777" w:rsidR="00656F69" w:rsidRPr="00113E40" w:rsidRDefault="00656F69" w:rsidP="009422BF">
                  <w:pPr>
                    <w:spacing w:before="120" w:line="276" w:lineRule="auto"/>
                    <w:ind w:left="-539" w:firstLine="531"/>
                    <w:rPr>
                      <w:rFonts w:cstheme="minorHAnsi"/>
                    </w:rPr>
                  </w:pPr>
                  <w:r w:rsidRPr="00113E40">
                    <w:rPr>
                      <w:rFonts w:cstheme="minorHAnsi"/>
                    </w:rPr>
                    <w:t>81%</w:t>
                  </w:r>
                </w:p>
              </w:tc>
              <w:tc>
                <w:tcPr>
                  <w:tcW w:w="1195" w:type="dxa"/>
                  <w:shd w:val="clear" w:color="auto" w:fill="FFFFFF" w:themeFill="background1"/>
                  <w:vAlign w:val="center"/>
                </w:tcPr>
                <w:p w14:paraId="73FD022E" w14:textId="77777777" w:rsidR="00656F69" w:rsidRPr="00113E40" w:rsidRDefault="00656F69" w:rsidP="009422BF">
                  <w:pPr>
                    <w:spacing w:before="120" w:line="276" w:lineRule="auto"/>
                    <w:ind w:left="-539" w:firstLine="531"/>
                    <w:rPr>
                      <w:rFonts w:cstheme="minorHAnsi"/>
                    </w:rPr>
                  </w:pPr>
                  <w:r w:rsidRPr="00113E40">
                    <w:rPr>
                      <w:rFonts w:cstheme="minorHAnsi"/>
                    </w:rPr>
                    <w:t>81%</w:t>
                  </w:r>
                </w:p>
              </w:tc>
              <w:tc>
                <w:tcPr>
                  <w:tcW w:w="1103" w:type="dxa"/>
                  <w:shd w:val="clear" w:color="auto" w:fill="CCFFCC"/>
                  <w:vAlign w:val="center"/>
                </w:tcPr>
                <w:p w14:paraId="4C498E81" w14:textId="1E2B5EE4" w:rsidR="00656F69" w:rsidRPr="00113E40" w:rsidRDefault="005F3C93" w:rsidP="009422BF">
                  <w:pPr>
                    <w:spacing w:before="120" w:line="276" w:lineRule="auto"/>
                    <w:ind w:left="-539" w:firstLine="531"/>
                    <w:rPr>
                      <w:rFonts w:cstheme="minorHAnsi"/>
                      <w:b/>
                    </w:rPr>
                  </w:pPr>
                  <w:r w:rsidRPr="005F3C93">
                    <w:rPr>
                      <w:rFonts w:cstheme="minorHAnsi"/>
                      <w:b/>
                    </w:rPr>
                    <w:t>77</w:t>
                  </w:r>
                  <w:r w:rsidR="00656F69" w:rsidRPr="005F3C93">
                    <w:rPr>
                      <w:rFonts w:cstheme="minorHAnsi"/>
                      <w:b/>
                    </w:rPr>
                    <w:t>%</w:t>
                  </w:r>
                </w:p>
              </w:tc>
              <w:tc>
                <w:tcPr>
                  <w:tcW w:w="1149" w:type="dxa"/>
                  <w:shd w:val="clear" w:color="auto" w:fill="auto"/>
                  <w:vAlign w:val="center"/>
                </w:tcPr>
                <w:p w14:paraId="3CECC501" w14:textId="77777777" w:rsidR="00656F69" w:rsidRPr="00113E40" w:rsidRDefault="00656F69" w:rsidP="009422BF">
                  <w:pPr>
                    <w:spacing w:before="120" w:line="276" w:lineRule="auto"/>
                    <w:ind w:left="-539" w:firstLine="531"/>
                    <w:rPr>
                      <w:rFonts w:cstheme="minorHAnsi"/>
                    </w:rPr>
                  </w:pPr>
                  <w:r w:rsidRPr="00113E40">
                    <w:rPr>
                      <w:rFonts w:cstheme="minorHAnsi"/>
                    </w:rPr>
                    <w:t>78%</w:t>
                  </w:r>
                </w:p>
              </w:tc>
              <w:tc>
                <w:tcPr>
                  <w:tcW w:w="1008" w:type="dxa"/>
                  <w:shd w:val="clear" w:color="auto" w:fill="FFFFFF" w:themeFill="background1"/>
                  <w:vAlign w:val="center"/>
                </w:tcPr>
                <w:p w14:paraId="624E7E8B" w14:textId="77777777" w:rsidR="00656F69" w:rsidRPr="00113E40" w:rsidRDefault="00656F69" w:rsidP="009422BF">
                  <w:pPr>
                    <w:spacing w:before="120" w:line="276" w:lineRule="auto"/>
                    <w:ind w:left="-539" w:firstLine="531"/>
                    <w:rPr>
                      <w:rFonts w:cstheme="minorHAnsi"/>
                    </w:rPr>
                  </w:pPr>
                  <w:r w:rsidRPr="00113E40">
                    <w:rPr>
                      <w:rFonts w:cstheme="minorHAnsi"/>
                    </w:rPr>
                    <w:t>78%</w:t>
                  </w:r>
                </w:p>
              </w:tc>
            </w:tr>
          </w:tbl>
          <w:p w14:paraId="726E7A43" w14:textId="4C79B769" w:rsidR="00786D7E" w:rsidRPr="00113E40" w:rsidRDefault="00786D7E" w:rsidP="009422BF">
            <w:pPr>
              <w:spacing w:line="276" w:lineRule="auto"/>
              <w:rPr>
                <w:rFonts w:cstheme="minorHAnsi"/>
              </w:rPr>
            </w:pPr>
          </w:p>
          <w:tbl>
            <w:tblPr>
              <w:tblStyle w:val="TableGrid"/>
              <w:tblW w:w="10088" w:type="dxa"/>
              <w:tblLayout w:type="fixed"/>
              <w:tblLook w:val="04A0" w:firstRow="1" w:lastRow="0" w:firstColumn="1" w:lastColumn="0" w:noHBand="0" w:noVBand="1"/>
            </w:tblPr>
            <w:tblGrid>
              <w:gridCol w:w="1134"/>
              <w:gridCol w:w="1279"/>
              <w:gridCol w:w="1438"/>
              <w:gridCol w:w="1120"/>
              <w:gridCol w:w="14"/>
              <w:gridCol w:w="1265"/>
              <w:gridCol w:w="1279"/>
              <w:gridCol w:w="1279"/>
              <w:gridCol w:w="1280"/>
            </w:tblGrid>
            <w:tr w:rsidR="00394B84" w:rsidRPr="00113E40" w14:paraId="1C512143" w14:textId="72B01BC9" w:rsidTr="007A653E">
              <w:tc>
                <w:tcPr>
                  <w:tcW w:w="1134" w:type="dxa"/>
                  <w:vMerge w:val="restart"/>
                </w:tcPr>
                <w:p w14:paraId="11BEDBC3" w14:textId="77777777" w:rsidR="00394B84" w:rsidRPr="00113E40" w:rsidRDefault="00394B84" w:rsidP="009422BF">
                  <w:pPr>
                    <w:spacing w:line="276" w:lineRule="auto"/>
                    <w:jc w:val="center"/>
                    <w:rPr>
                      <w:rFonts w:cstheme="minorHAnsi"/>
                      <w:b/>
                    </w:rPr>
                  </w:pPr>
                  <w:r w:rsidRPr="00113E40">
                    <w:rPr>
                      <w:rFonts w:cstheme="minorHAnsi"/>
                      <w:b/>
                    </w:rPr>
                    <w:t>LSPS</w:t>
                  </w:r>
                </w:p>
                <w:p w14:paraId="533535D0" w14:textId="717ADEB6" w:rsidR="00394B84" w:rsidRPr="00113E40" w:rsidRDefault="00394B84" w:rsidP="009422BF">
                  <w:pPr>
                    <w:spacing w:line="276" w:lineRule="auto"/>
                    <w:jc w:val="center"/>
                    <w:rPr>
                      <w:rFonts w:cstheme="minorHAnsi"/>
                      <w:b/>
                    </w:rPr>
                  </w:pPr>
                  <w:r w:rsidRPr="00113E40">
                    <w:rPr>
                      <w:rFonts w:cstheme="minorHAnsi"/>
                      <w:b/>
                    </w:rPr>
                    <w:t>Stretch Targets</w:t>
                  </w:r>
                </w:p>
              </w:tc>
              <w:tc>
                <w:tcPr>
                  <w:tcW w:w="3851" w:type="dxa"/>
                  <w:gridSpan w:val="4"/>
                </w:tcPr>
                <w:p w14:paraId="5AD7BC76" w14:textId="77777777" w:rsidR="00394B84" w:rsidRPr="00113E40" w:rsidRDefault="00394B84" w:rsidP="009422BF">
                  <w:pPr>
                    <w:spacing w:line="276" w:lineRule="auto"/>
                    <w:rPr>
                      <w:rFonts w:cstheme="minorHAnsi"/>
                    </w:rPr>
                  </w:pPr>
                  <w:r w:rsidRPr="00113E40">
                    <w:rPr>
                      <w:rFonts w:cstheme="minorHAnsi"/>
                    </w:rPr>
                    <w:t>Actual</w:t>
                  </w:r>
                </w:p>
                <w:p w14:paraId="3B26EA43" w14:textId="2165DD1A" w:rsidR="00394B84" w:rsidRPr="00113E40" w:rsidRDefault="00394B84" w:rsidP="009422BF">
                  <w:pPr>
                    <w:spacing w:line="276" w:lineRule="auto"/>
                    <w:rPr>
                      <w:rFonts w:cstheme="minorHAnsi"/>
                    </w:rPr>
                  </w:pPr>
                  <w:r w:rsidRPr="00113E40">
                    <w:rPr>
                      <w:rFonts w:cstheme="minorHAnsi"/>
                    </w:rPr>
                    <w:t>Past Performance</w:t>
                  </w:r>
                </w:p>
              </w:tc>
              <w:tc>
                <w:tcPr>
                  <w:tcW w:w="5103" w:type="dxa"/>
                  <w:gridSpan w:val="4"/>
                </w:tcPr>
                <w:p w14:paraId="6926E9E0" w14:textId="4D1FA614" w:rsidR="00394B84" w:rsidRPr="00113E40" w:rsidRDefault="00394B84" w:rsidP="009422BF">
                  <w:pPr>
                    <w:spacing w:line="276" w:lineRule="auto"/>
                    <w:rPr>
                      <w:rFonts w:cstheme="minorHAnsi"/>
                    </w:rPr>
                  </w:pPr>
                  <w:r w:rsidRPr="00113E40">
                    <w:rPr>
                      <w:rFonts w:cstheme="minorHAnsi"/>
                    </w:rPr>
                    <w:t>Future targets based on school social context</w:t>
                  </w:r>
                </w:p>
              </w:tc>
            </w:tr>
            <w:tr w:rsidR="00394B84" w:rsidRPr="00113E40" w14:paraId="7BB6B38C" w14:textId="14E719F5" w:rsidTr="00394B84">
              <w:tc>
                <w:tcPr>
                  <w:tcW w:w="1134" w:type="dxa"/>
                  <w:vMerge/>
                </w:tcPr>
                <w:p w14:paraId="5C621AFA" w14:textId="77777777" w:rsidR="00394B84" w:rsidRPr="00113E40" w:rsidRDefault="00394B84" w:rsidP="009422BF">
                  <w:pPr>
                    <w:spacing w:line="276" w:lineRule="auto"/>
                    <w:rPr>
                      <w:rFonts w:cstheme="minorHAnsi"/>
                    </w:rPr>
                  </w:pPr>
                </w:p>
              </w:tc>
              <w:tc>
                <w:tcPr>
                  <w:tcW w:w="1279" w:type="dxa"/>
                </w:tcPr>
                <w:p w14:paraId="33A89BF4" w14:textId="301623A4" w:rsidR="00394B84" w:rsidRPr="00113E40" w:rsidRDefault="00394B84" w:rsidP="009422BF">
                  <w:pPr>
                    <w:spacing w:line="276" w:lineRule="auto"/>
                    <w:rPr>
                      <w:rFonts w:cstheme="minorHAnsi"/>
                    </w:rPr>
                  </w:pPr>
                  <w:r w:rsidRPr="00113E40">
                    <w:rPr>
                      <w:rFonts w:cstheme="minorHAnsi"/>
                    </w:rPr>
                    <w:t>2018/19</w:t>
                  </w:r>
                </w:p>
              </w:tc>
              <w:tc>
                <w:tcPr>
                  <w:tcW w:w="1438" w:type="dxa"/>
                </w:tcPr>
                <w:p w14:paraId="6673ABFE" w14:textId="6FFE7D9B" w:rsidR="00394B84" w:rsidRPr="00113E40" w:rsidRDefault="00394B84" w:rsidP="009422BF">
                  <w:pPr>
                    <w:spacing w:line="276" w:lineRule="auto"/>
                    <w:rPr>
                      <w:rFonts w:cstheme="minorHAnsi"/>
                    </w:rPr>
                  </w:pPr>
                  <w:r w:rsidRPr="00113E40">
                    <w:rPr>
                      <w:rFonts w:cstheme="minorHAnsi"/>
                    </w:rPr>
                    <w:t>2019/20</w:t>
                  </w:r>
                </w:p>
              </w:tc>
              <w:tc>
                <w:tcPr>
                  <w:tcW w:w="1120" w:type="dxa"/>
                  <w:shd w:val="clear" w:color="auto" w:fill="CCFFCC"/>
                </w:tcPr>
                <w:p w14:paraId="7E9A0CA1" w14:textId="213BEFBB" w:rsidR="00394B84" w:rsidRPr="00113E40" w:rsidRDefault="00394B84" w:rsidP="009422BF">
                  <w:pPr>
                    <w:spacing w:line="276" w:lineRule="auto"/>
                    <w:rPr>
                      <w:rFonts w:cstheme="minorHAnsi"/>
                    </w:rPr>
                  </w:pPr>
                  <w:r w:rsidRPr="00113E40">
                    <w:rPr>
                      <w:rFonts w:cstheme="minorHAnsi"/>
                    </w:rPr>
                    <w:t>2020/21</w:t>
                  </w:r>
                </w:p>
              </w:tc>
              <w:tc>
                <w:tcPr>
                  <w:tcW w:w="1279" w:type="dxa"/>
                  <w:gridSpan w:val="2"/>
                </w:tcPr>
                <w:p w14:paraId="76E38920" w14:textId="23025C4C" w:rsidR="00394B84" w:rsidRPr="00113E40" w:rsidRDefault="00394B84" w:rsidP="009422BF">
                  <w:pPr>
                    <w:spacing w:line="276" w:lineRule="auto"/>
                    <w:rPr>
                      <w:rFonts w:cstheme="minorHAnsi"/>
                    </w:rPr>
                  </w:pPr>
                  <w:r w:rsidRPr="00113E40">
                    <w:rPr>
                      <w:rFonts w:cstheme="minorHAnsi"/>
                    </w:rPr>
                    <w:t>2020/21</w:t>
                  </w:r>
                </w:p>
              </w:tc>
              <w:tc>
                <w:tcPr>
                  <w:tcW w:w="1279" w:type="dxa"/>
                </w:tcPr>
                <w:p w14:paraId="12108E95" w14:textId="2C9BA5B4" w:rsidR="00394B84" w:rsidRPr="00113E40" w:rsidRDefault="00394B84" w:rsidP="009422BF">
                  <w:pPr>
                    <w:spacing w:line="276" w:lineRule="auto"/>
                    <w:rPr>
                      <w:rFonts w:cstheme="minorHAnsi"/>
                    </w:rPr>
                  </w:pPr>
                  <w:r w:rsidRPr="00113E40">
                    <w:rPr>
                      <w:rFonts w:cstheme="minorHAnsi"/>
                    </w:rPr>
                    <w:t>2021/22</w:t>
                  </w:r>
                </w:p>
              </w:tc>
              <w:tc>
                <w:tcPr>
                  <w:tcW w:w="1279" w:type="dxa"/>
                </w:tcPr>
                <w:p w14:paraId="05B13E7B" w14:textId="6A30B8EA" w:rsidR="00394B84" w:rsidRPr="00113E40" w:rsidRDefault="00394B84" w:rsidP="009422BF">
                  <w:pPr>
                    <w:spacing w:line="276" w:lineRule="auto"/>
                    <w:rPr>
                      <w:rFonts w:cstheme="minorHAnsi"/>
                    </w:rPr>
                  </w:pPr>
                  <w:r w:rsidRPr="00113E40">
                    <w:rPr>
                      <w:rFonts w:cstheme="minorHAnsi"/>
                    </w:rPr>
                    <w:t>2022/23</w:t>
                  </w:r>
                </w:p>
              </w:tc>
              <w:tc>
                <w:tcPr>
                  <w:tcW w:w="1280" w:type="dxa"/>
                </w:tcPr>
                <w:p w14:paraId="00DB8ED8" w14:textId="6A32D0A2" w:rsidR="00394B84" w:rsidRPr="00113E40" w:rsidRDefault="00394B84" w:rsidP="009422BF">
                  <w:pPr>
                    <w:spacing w:line="276" w:lineRule="auto"/>
                    <w:rPr>
                      <w:rFonts w:cstheme="minorHAnsi"/>
                    </w:rPr>
                  </w:pPr>
                  <w:r w:rsidRPr="00113E40">
                    <w:rPr>
                      <w:rFonts w:cstheme="minorHAnsi"/>
                    </w:rPr>
                    <w:t>2023/24</w:t>
                  </w:r>
                </w:p>
              </w:tc>
            </w:tr>
            <w:tr w:rsidR="00394B84" w:rsidRPr="00113E40" w14:paraId="37AC5FFE" w14:textId="0203A8D9" w:rsidTr="00394B84">
              <w:tc>
                <w:tcPr>
                  <w:tcW w:w="1134" w:type="dxa"/>
                </w:tcPr>
                <w:p w14:paraId="4FF305A9" w14:textId="51C74811" w:rsidR="00394B84" w:rsidRPr="00113E40" w:rsidRDefault="00394B84" w:rsidP="009422BF">
                  <w:pPr>
                    <w:spacing w:line="276" w:lineRule="auto"/>
                    <w:rPr>
                      <w:rFonts w:cstheme="minorHAnsi"/>
                    </w:rPr>
                  </w:pPr>
                  <w:r w:rsidRPr="00113E40">
                    <w:rPr>
                      <w:rFonts w:cstheme="minorHAnsi"/>
                    </w:rPr>
                    <w:t>Literacy</w:t>
                  </w:r>
                </w:p>
              </w:tc>
              <w:tc>
                <w:tcPr>
                  <w:tcW w:w="1279" w:type="dxa"/>
                </w:tcPr>
                <w:p w14:paraId="2B12EAE9" w14:textId="35D6BAA2" w:rsidR="00394B84" w:rsidRPr="00113E40" w:rsidRDefault="00394B84" w:rsidP="009422BF">
                  <w:pPr>
                    <w:spacing w:line="276" w:lineRule="auto"/>
                    <w:rPr>
                      <w:rFonts w:cstheme="minorHAnsi"/>
                    </w:rPr>
                  </w:pPr>
                  <w:r w:rsidRPr="00113E40">
                    <w:rPr>
                      <w:rFonts w:cstheme="minorHAnsi"/>
                    </w:rPr>
                    <w:t>76.8</w:t>
                  </w:r>
                </w:p>
              </w:tc>
              <w:tc>
                <w:tcPr>
                  <w:tcW w:w="1438" w:type="dxa"/>
                </w:tcPr>
                <w:p w14:paraId="0FCAB999" w14:textId="0069E073" w:rsidR="00394B84" w:rsidRPr="00113E40" w:rsidRDefault="00394B84" w:rsidP="009422BF">
                  <w:pPr>
                    <w:spacing w:line="276" w:lineRule="auto"/>
                    <w:rPr>
                      <w:rFonts w:cstheme="minorHAnsi"/>
                    </w:rPr>
                  </w:pPr>
                  <w:r w:rsidRPr="00113E40">
                    <w:rPr>
                      <w:rFonts w:cstheme="minorHAnsi"/>
                    </w:rPr>
                    <w:t>77.6</w:t>
                  </w:r>
                </w:p>
              </w:tc>
              <w:tc>
                <w:tcPr>
                  <w:tcW w:w="1120" w:type="dxa"/>
                  <w:shd w:val="clear" w:color="auto" w:fill="CCFFCC"/>
                </w:tcPr>
                <w:p w14:paraId="6F3EEAF6" w14:textId="19297BB7" w:rsidR="00394B84" w:rsidRPr="00113E40" w:rsidRDefault="005F3C93" w:rsidP="009422BF">
                  <w:pPr>
                    <w:spacing w:line="276" w:lineRule="auto"/>
                    <w:rPr>
                      <w:rFonts w:cstheme="minorHAnsi"/>
                    </w:rPr>
                  </w:pPr>
                  <w:r>
                    <w:rPr>
                      <w:rFonts w:cstheme="minorHAnsi"/>
                    </w:rPr>
                    <w:t>77%</w:t>
                  </w:r>
                </w:p>
              </w:tc>
              <w:tc>
                <w:tcPr>
                  <w:tcW w:w="1279" w:type="dxa"/>
                  <w:gridSpan w:val="2"/>
                </w:tcPr>
                <w:p w14:paraId="5BC8CB0A" w14:textId="3A7AB8B5" w:rsidR="00394B84" w:rsidRPr="00113E40" w:rsidRDefault="00394B84" w:rsidP="009422BF">
                  <w:pPr>
                    <w:spacing w:line="276" w:lineRule="auto"/>
                    <w:rPr>
                      <w:rFonts w:cstheme="minorHAnsi"/>
                    </w:rPr>
                  </w:pPr>
                  <w:r w:rsidRPr="00113E40">
                    <w:rPr>
                      <w:rFonts w:cstheme="minorHAnsi"/>
                    </w:rPr>
                    <w:t>63.8</w:t>
                  </w:r>
                </w:p>
              </w:tc>
              <w:tc>
                <w:tcPr>
                  <w:tcW w:w="1279" w:type="dxa"/>
                </w:tcPr>
                <w:p w14:paraId="41221939" w14:textId="110CDA23" w:rsidR="00394B84" w:rsidRPr="00113E40" w:rsidRDefault="00394B84" w:rsidP="009422BF">
                  <w:pPr>
                    <w:spacing w:line="276" w:lineRule="auto"/>
                    <w:rPr>
                      <w:rFonts w:cstheme="minorHAnsi"/>
                    </w:rPr>
                  </w:pPr>
                  <w:r w:rsidRPr="00113E40">
                    <w:rPr>
                      <w:rFonts w:cstheme="minorHAnsi"/>
                    </w:rPr>
                    <w:t>69.5</w:t>
                  </w:r>
                </w:p>
              </w:tc>
              <w:tc>
                <w:tcPr>
                  <w:tcW w:w="1279" w:type="dxa"/>
                </w:tcPr>
                <w:p w14:paraId="13B23BCA" w14:textId="35193726" w:rsidR="00394B84" w:rsidRPr="00113E40" w:rsidRDefault="00394B84" w:rsidP="009422BF">
                  <w:pPr>
                    <w:spacing w:line="276" w:lineRule="auto"/>
                    <w:rPr>
                      <w:rFonts w:cstheme="minorHAnsi"/>
                    </w:rPr>
                  </w:pPr>
                  <w:r w:rsidRPr="00113E40">
                    <w:rPr>
                      <w:rFonts w:cstheme="minorHAnsi"/>
                    </w:rPr>
                    <w:t>75.2</w:t>
                  </w:r>
                </w:p>
              </w:tc>
              <w:tc>
                <w:tcPr>
                  <w:tcW w:w="1280" w:type="dxa"/>
                </w:tcPr>
                <w:p w14:paraId="61713F09" w14:textId="23657CC1" w:rsidR="00394B84" w:rsidRPr="00113E40" w:rsidRDefault="00394B84" w:rsidP="009422BF">
                  <w:pPr>
                    <w:spacing w:line="276" w:lineRule="auto"/>
                    <w:rPr>
                      <w:rFonts w:cstheme="minorHAnsi"/>
                    </w:rPr>
                  </w:pPr>
                  <w:r w:rsidRPr="00113E40">
                    <w:rPr>
                      <w:rFonts w:cstheme="minorHAnsi"/>
                    </w:rPr>
                    <w:t>80.8</w:t>
                  </w:r>
                </w:p>
              </w:tc>
            </w:tr>
            <w:tr w:rsidR="00394B84" w:rsidRPr="00113E40" w14:paraId="2A7B7517" w14:textId="508C1611" w:rsidTr="00394B84">
              <w:tc>
                <w:tcPr>
                  <w:tcW w:w="1134" w:type="dxa"/>
                </w:tcPr>
                <w:p w14:paraId="10D11690" w14:textId="7C01F93D" w:rsidR="00394B84" w:rsidRPr="00113E40" w:rsidRDefault="00394B84" w:rsidP="009422BF">
                  <w:pPr>
                    <w:spacing w:line="276" w:lineRule="auto"/>
                    <w:rPr>
                      <w:rFonts w:cstheme="minorHAnsi"/>
                    </w:rPr>
                  </w:pPr>
                  <w:r w:rsidRPr="00113E40">
                    <w:rPr>
                      <w:rFonts w:cstheme="minorHAnsi"/>
                    </w:rPr>
                    <w:t>Numeracy</w:t>
                  </w:r>
                </w:p>
              </w:tc>
              <w:tc>
                <w:tcPr>
                  <w:tcW w:w="1279" w:type="dxa"/>
                </w:tcPr>
                <w:p w14:paraId="6AEB622C" w14:textId="2A60C1BF" w:rsidR="00394B84" w:rsidRPr="00113E40" w:rsidRDefault="00394B84" w:rsidP="009422BF">
                  <w:pPr>
                    <w:spacing w:line="276" w:lineRule="auto"/>
                    <w:rPr>
                      <w:rFonts w:cstheme="minorHAnsi"/>
                    </w:rPr>
                  </w:pPr>
                  <w:r w:rsidRPr="00113E40">
                    <w:rPr>
                      <w:rFonts w:cstheme="minorHAnsi"/>
                    </w:rPr>
                    <w:t>78.0</w:t>
                  </w:r>
                </w:p>
              </w:tc>
              <w:tc>
                <w:tcPr>
                  <w:tcW w:w="1438" w:type="dxa"/>
                </w:tcPr>
                <w:p w14:paraId="63221616" w14:textId="04EE6A5B" w:rsidR="00394B84" w:rsidRPr="00113E40" w:rsidRDefault="00394B84" w:rsidP="009422BF">
                  <w:pPr>
                    <w:spacing w:line="276" w:lineRule="auto"/>
                    <w:rPr>
                      <w:rFonts w:cstheme="minorHAnsi"/>
                    </w:rPr>
                  </w:pPr>
                  <w:r w:rsidRPr="00113E40">
                    <w:rPr>
                      <w:rFonts w:cstheme="minorHAnsi"/>
                    </w:rPr>
                    <w:t>88.2</w:t>
                  </w:r>
                </w:p>
              </w:tc>
              <w:tc>
                <w:tcPr>
                  <w:tcW w:w="1120" w:type="dxa"/>
                  <w:shd w:val="clear" w:color="auto" w:fill="CCFFCC"/>
                </w:tcPr>
                <w:p w14:paraId="2DB63D9C" w14:textId="59E22815" w:rsidR="00394B84" w:rsidRPr="00113E40" w:rsidRDefault="005F3C93" w:rsidP="009422BF">
                  <w:pPr>
                    <w:spacing w:line="276" w:lineRule="auto"/>
                    <w:rPr>
                      <w:rFonts w:cstheme="minorHAnsi"/>
                    </w:rPr>
                  </w:pPr>
                  <w:r>
                    <w:rPr>
                      <w:rFonts w:cstheme="minorHAnsi"/>
                    </w:rPr>
                    <w:t>71%</w:t>
                  </w:r>
                </w:p>
              </w:tc>
              <w:tc>
                <w:tcPr>
                  <w:tcW w:w="1279" w:type="dxa"/>
                  <w:gridSpan w:val="2"/>
                </w:tcPr>
                <w:p w14:paraId="43664790" w14:textId="076FCAB0" w:rsidR="00394B84" w:rsidRPr="00113E40" w:rsidRDefault="00394B84" w:rsidP="009422BF">
                  <w:pPr>
                    <w:spacing w:line="276" w:lineRule="auto"/>
                    <w:rPr>
                      <w:rFonts w:cstheme="minorHAnsi"/>
                    </w:rPr>
                  </w:pPr>
                  <w:r w:rsidRPr="00113E40">
                    <w:rPr>
                      <w:rFonts w:cstheme="minorHAnsi"/>
                    </w:rPr>
                    <w:t>69.4</w:t>
                  </w:r>
                </w:p>
              </w:tc>
              <w:tc>
                <w:tcPr>
                  <w:tcW w:w="1279" w:type="dxa"/>
                </w:tcPr>
                <w:p w14:paraId="45D43A80" w14:textId="66BF7BDB" w:rsidR="00394B84" w:rsidRPr="00113E40" w:rsidRDefault="00394B84" w:rsidP="009422BF">
                  <w:pPr>
                    <w:spacing w:line="276" w:lineRule="auto"/>
                    <w:rPr>
                      <w:rFonts w:cstheme="minorHAnsi"/>
                    </w:rPr>
                  </w:pPr>
                  <w:r w:rsidRPr="00113E40">
                    <w:rPr>
                      <w:rFonts w:cstheme="minorHAnsi"/>
                    </w:rPr>
                    <w:t>74.3</w:t>
                  </w:r>
                </w:p>
              </w:tc>
              <w:tc>
                <w:tcPr>
                  <w:tcW w:w="1279" w:type="dxa"/>
                </w:tcPr>
                <w:p w14:paraId="7FB3A986" w14:textId="5AFF6A0E" w:rsidR="00394B84" w:rsidRPr="00113E40" w:rsidRDefault="00394B84" w:rsidP="009422BF">
                  <w:pPr>
                    <w:spacing w:line="276" w:lineRule="auto"/>
                    <w:rPr>
                      <w:rFonts w:cstheme="minorHAnsi"/>
                    </w:rPr>
                  </w:pPr>
                  <w:r w:rsidRPr="00113E40">
                    <w:rPr>
                      <w:rFonts w:cstheme="minorHAnsi"/>
                    </w:rPr>
                    <w:t>79.2</w:t>
                  </w:r>
                </w:p>
              </w:tc>
              <w:tc>
                <w:tcPr>
                  <w:tcW w:w="1280" w:type="dxa"/>
                </w:tcPr>
                <w:p w14:paraId="29377AF2" w14:textId="139491B3" w:rsidR="00394B84" w:rsidRPr="00113E40" w:rsidRDefault="00394B84" w:rsidP="009422BF">
                  <w:pPr>
                    <w:spacing w:line="276" w:lineRule="auto"/>
                    <w:rPr>
                      <w:rFonts w:cstheme="minorHAnsi"/>
                    </w:rPr>
                  </w:pPr>
                  <w:r w:rsidRPr="00113E40">
                    <w:rPr>
                      <w:rFonts w:cstheme="minorHAnsi"/>
                    </w:rPr>
                    <w:t>82.9</w:t>
                  </w:r>
                </w:p>
              </w:tc>
            </w:tr>
          </w:tbl>
          <w:p w14:paraId="34D6965A" w14:textId="77777777" w:rsidR="00786D7E" w:rsidRPr="00113E40" w:rsidRDefault="00786D7E" w:rsidP="009422BF">
            <w:pPr>
              <w:spacing w:line="276" w:lineRule="auto"/>
              <w:rPr>
                <w:rFonts w:cstheme="minorHAnsi"/>
              </w:rPr>
            </w:pPr>
          </w:p>
          <w:p w14:paraId="32EACB10" w14:textId="18F03815" w:rsidR="00EC4A84" w:rsidRPr="00113E40" w:rsidRDefault="00EC4A84" w:rsidP="009B4538">
            <w:pPr>
              <w:spacing w:line="276" w:lineRule="auto"/>
              <w:rPr>
                <w:rFonts w:cstheme="minorHAnsi"/>
                <w:bCs/>
                <w:i/>
                <w:iCs/>
                <w:color w:val="FF0000"/>
                <w:sz w:val="20"/>
              </w:rPr>
            </w:pPr>
          </w:p>
        </w:tc>
      </w:tr>
      <w:tr w:rsidR="00383571" w:rsidRPr="00113E40" w14:paraId="00B23A16" w14:textId="77777777" w:rsidTr="00394B84">
        <w:trPr>
          <w:trHeight w:val="371"/>
        </w:trPr>
        <w:tc>
          <w:tcPr>
            <w:tcW w:w="10387" w:type="dxa"/>
          </w:tcPr>
          <w:p w14:paraId="21457550" w14:textId="77777777" w:rsidR="00383571" w:rsidRPr="00113E40" w:rsidRDefault="00383571" w:rsidP="00383571">
            <w:pPr>
              <w:rPr>
                <w:rFonts w:cstheme="minorHAnsi"/>
                <w:b/>
                <w:szCs w:val="24"/>
              </w:rPr>
            </w:pPr>
            <w:r w:rsidRPr="00113E40">
              <w:rPr>
                <w:rFonts w:cstheme="minorHAnsi"/>
                <w:b/>
                <w:szCs w:val="24"/>
              </w:rPr>
              <w:t>Evidence of significant wider achievements</w:t>
            </w:r>
          </w:p>
        </w:tc>
      </w:tr>
      <w:tr w:rsidR="00383571" w:rsidRPr="00113E40" w14:paraId="35C962EF" w14:textId="77777777" w:rsidTr="00394B84">
        <w:trPr>
          <w:trHeight w:val="1691"/>
        </w:trPr>
        <w:tc>
          <w:tcPr>
            <w:tcW w:w="10387" w:type="dxa"/>
          </w:tcPr>
          <w:p w14:paraId="30C26256" w14:textId="17085C46" w:rsidR="00383571" w:rsidRPr="00113E40" w:rsidRDefault="00383571" w:rsidP="00383571">
            <w:pPr>
              <w:rPr>
                <w:rFonts w:cstheme="minorHAnsi"/>
                <w:i/>
                <w:iCs/>
                <w:color w:val="FF0000"/>
                <w:sz w:val="20"/>
              </w:rPr>
            </w:pPr>
          </w:p>
          <w:p w14:paraId="2134E6DB" w14:textId="2DADE233" w:rsidR="00343DDC" w:rsidRPr="008C2BF7" w:rsidRDefault="00343DDC" w:rsidP="009E20B1">
            <w:pPr>
              <w:pStyle w:val="ListParagraph"/>
              <w:numPr>
                <w:ilvl w:val="0"/>
                <w:numId w:val="32"/>
              </w:numPr>
              <w:spacing w:line="276" w:lineRule="auto"/>
              <w:ind w:left="322" w:hanging="284"/>
              <w:rPr>
                <w:rFonts w:cstheme="minorHAnsi"/>
                <w:iCs/>
                <w:sz w:val="20"/>
                <w:szCs w:val="20"/>
              </w:rPr>
            </w:pPr>
            <w:r w:rsidRPr="008C2BF7">
              <w:rPr>
                <w:rFonts w:cstheme="minorHAnsi"/>
                <w:iCs/>
                <w:sz w:val="20"/>
                <w:szCs w:val="20"/>
              </w:rPr>
              <w:t>All staff members demonstrated high levels of resilience and adaptability, under very challenging circumstances. Strengthening relationships</w:t>
            </w:r>
            <w:r w:rsidR="009B4538">
              <w:rPr>
                <w:rFonts w:cstheme="minorHAnsi"/>
                <w:iCs/>
                <w:sz w:val="20"/>
                <w:szCs w:val="20"/>
              </w:rPr>
              <w:t xml:space="preserve"> and maintaining connections have</w:t>
            </w:r>
            <w:r w:rsidRPr="008C2BF7">
              <w:rPr>
                <w:rFonts w:cstheme="minorHAnsi"/>
                <w:iCs/>
                <w:sz w:val="20"/>
                <w:szCs w:val="20"/>
              </w:rPr>
              <w:t xml:space="preserve"> been central </w:t>
            </w:r>
            <w:r w:rsidR="00AB25B3" w:rsidRPr="008C2BF7">
              <w:rPr>
                <w:rFonts w:cstheme="minorHAnsi"/>
                <w:iCs/>
                <w:sz w:val="20"/>
                <w:szCs w:val="20"/>
              </w:rPr>
              <w:t xml:space="preserve">to supporting the learning, </w:t>
            </w:r>
            <w:r w:rsidRPr="008C2BF7">
              <w:rPr>
                <w:rFonts w:cstheme="minorHAnsi"/>
                <w:iCs/>
                <w:sz w:val="20"/>
                <w:szCs w:val="20"/>
              </w:rPr>
              <w:t>wellbeing</w:t>
            </w:r>
            <w:r w:rsidR="00AB25B3" w:rsidRPr="008C2BF7">
              <w:rPr>
                <w:rFonts w:cstheme="minorHAnsi"/>
                <w:iCs/>
                <w:sz w:val="20"/>
                <w:szCs w:val="20"/>
              </w:rPr>
              <w:t xml:space="preserve"> and ethos</w:t>
            </w:r>
            <w:r w:rsidRPr="008C2BF7">
              <w:rPr>
                <w:rFonts w:cstheme="minorHAnsi"/>
                <w:iCs/>
                <w:sz w:val="20"/>
                <w:szCs w:val="20"/>
              </w:rPr>
              <w:t xml:space="preserve"> of our community.  Our staff have been a real credit to the school and provided security and consistency in exceptional circumstances, we are incredibly proud of the </w:t>
            </w:r>
            <w:r w:rsidR="00AB25B3" w:rsidRPr="008C2BF7">
              <w:rPr>
                <w:rFonts w:cstheme="minorHAnsi"/>
                <w:iCs/>
                <w:sz w:val="20"/>
                <w:szCs w:val="20"/>
              </w:rPr>
              <w:t>collegiate working and commitment to doing the best for our children.</w:t>
            </w:r>
          </w:p>
          <w:p w14:paraId="3946A721" w14:textId="77777777" w:rsidR="00C20482" w:rsidRPr="008C2BF7" w:rsidRDefault="00C20482" w:rsidP="008C2BF7">
            <w:pPr>
              <w:pStyle w:val="ListParagraph"/>
              <w:spacing w:line="276" w:lineRule="auto"/>
              <w:ind w:left="322" w:hanging="284"/>
              <w:rPr>
                <w:rFonts w:cstheme="minorHAnsi"/>
                <w:iCs/>
                <w:sz w:val="20"/>
                <w:szCs w:val="20"/>
              </w:rPr>
            </w:pPr>
          </w:p>
          <w:p w14:paraId="76BBEDC8" w14:textId="7D7C361D" w:rsidR="00383571" w:rsidRPr="008C2BF7" w:rsidRDefault="00383571" w:rsidP="009E20B1">
            <w:pPr>
              <w:pStyle w:val="ListParagraph"/>
              <w:numPr>
                <w:ilvl w:val="0"/>
                <w:numId w:val="32"/>
              </w:numPr>
              <w:spacing w:line="276" w:lineRule="auto"/>
              <w:ind w:left="322" w:hanging="284"/>
              <w:rPr>
                <w:rFonts w:cstheme="minorHAnsi"/>
                <w:iCs/>
                <w:sz w:val="20"/>
                <w:szCs w:val="20"/>
              </w:rPr>
            </w:pPr>
            <w:r w:rsidRPr="008C2BF7">
              <w:rPr>
                <w:rFonts w:cstheme="minorHAnsi"/>
                <w:iCs/>
                <w:sz w:val="20"/>
                <w:szCs w:val="20"/>
              </w:rPr>
              <w:t xml:space="preserve">All P3 pupils participated in the Scottish Modern Languages week.  They learned to greetings in a </w:t>
            </w:r>
            <w:r w:rsidR="00417409" w:rsidRPr="008C2BF7">
              <w:rPr>
                <w:rFonts w:cstheme="minorHAnsi"/>
                <w:iCs/>
                <w:sz w:val="20"/>
                <w:szCs w:val="20"/>
              </w:rPr>
              <w:t xml:space="preserve">variety of languages and produced a short film for sharing with </w:t>
            </w:r>
            <w:r w:rsidRPr="008C2BF7">
              <w:rPr>
                <w:rFonts w:cstheme="minorHAnsi"/>
                <w:iCs/>
                <w:sz w:val="20"/>
                <w:szCs w:val="20"/>
              </w:rPr>
              <w:t>parents and across social m</w:t>
            </w:r>
            <w:r w:rsidR="00417409" w:rsidRPr="008C2BF7">
              <w:rPr>
                <w:rFonts w:cstheme="minorHAnsi"/>
                <w:iCs/>
                <w:sz w:val="20"/>
                <w:szCs w:val="20"/>
              </w:rPr>
              <w:t xml:space="preserve">edia platforms.  This increased </w:t>
            </w:r>
            <w:r w:rsidRPr="008C2BF7">
              <w:rPr>
                <w:rFonts w:cstheme="minorHAnsi"/>
                <w:iCs/>
                <w:sz w:val="20"/>
                <w:szCs w:val="20"/>
              </w:rPr>
              <w:t>enthusiasm for modern languages and the class felt proud of having their work</w:t>
            </w:r>
            <w:r w:rsidR="00417409" w:rsidRPr="008C2BF7">
              <w:rPr>
                <w:rFonts w:cstheme="minorHAnsi"/>
                <w:iCs/>
                <w:sz w:val="20"/>
                <w:szCs w:val="20"/>
              </w:rPr>
              <w:t xml:space="preserve"> </w:t>
            </w:r>
            <w:r w:rsidRPr="008C2BF7">
              <w:rPr>
                <w:rFonts w:cstheme="minorHAnsi"/>
                <w:iCs/>
                <w:sz w:val="20"/>
                <w:szCs w:val="20"/>
              </w:rPr>
              <w:t xml:space="preserve">appreciated and recognised </w:t>
            </w:r>
            <w:r w:rsidR="00417409" w:rsidRPr="008C2BF7">
              <w:rPr>
                <w:rFonts w:cstheme="minorHAnsi"/>
                <w:iCs/>
                <w:sz w:val="20"/>
                <w:szCs w:val="20"/>
              </w:rPr>
              <w:t xml:space="preserve">more </w:t>
            </w:r>
            <w:r w:rsidRPr="008C2BF7">
              <w:rPr>
                <w:rFonts w:cstheme="minorHAnsi"/>
                <w:iCs/>
                <w:sz w:val="20"/>
                <w:szCs w:val="20"/>
              </w:rPr>
              <w:t>widely.</w:t>
            </w:r>
          </w:p>
          <w:p w14:paraId="02743A9E" w14:textId="6F7534A3" w:rsidR="00417409" w:rsidRPr="008C2BF7" w:rsidRDefault="00417409" w:rsidP="008C2BF7">
            <w:pPr>
              <w:spacing w:line="276" w:lineRule="auto"/>
              <w:ind w:left="322" w:hanging="284"/>
              <w:rPr>
                <w:rFonts w:cstheme="minorHAnsi"/>
                <w:iCs/>
                <w:sz w:val="20"/>
                <w:szCs w:val="20"/>
              </w:rPr>
            </w:pPr>
          </w:p>
          <w:p w14:paraId="7E7147E6" w14:textId="2DEC148B" w:rsidR="00417409" w:rsidRPr="008C2BF7" w:rsidRDefault="00417409" w:rsidP="009E20B1">
            <w:pPr>
              <w:pStyle w:val="ListParagraph"/>
              <w:numPr>
                <w:ilvl w:val="0"/>
                <w:numId w:val="32"/>
              </w:numPr>
              <w:spacing w:line="276" w:lineRule="auto"/>
              <w:ind w:left="322" w:hanging="284"/>
              <w:rPr>
                <w:rFonts w:cstheme="minorHAnsi"/>
                <w:iCs/>
                <w:sz w:val="20"/>
                <w:szCs w:val="20"/>
              </w:rPr>
            </w:pPr>
            <w:r w:rsidRPr="008C2BF7">
              <w:rPr>
                <w:rFonts w:cstheme="minorHAnsi"/>
                <w:color w:val="323130"/>
                <w:sz w:val="20"/>
                <w:szCs w:val="20"/>
                <w:shd w:val="clear" w:color="auto" w:fill="FFFFFF"/>
              </w:rPr>
              <w:lastRenderedPageBreak/>
              <w:t>P3</w:t>
            </w:r>
            <w:r w:rsidR="00AA523F" w:rsidRPr="008C2BF7">
              <w:rPr>
                <w:rFonts w:cstheme="minorHAnsi"/>
                <w:color w:val="323130"/>
                <w:sz w:val="20"/>
                <w:szCs w:val="20"/>
                <w:shd w:val="clear" w:color="auto" w:fill="FFFFFF"/>
              </w:rPr>
              <w:t xml:space="preserve"> and P4</w:t>
            </w:r>
            <w:r w:rsidRPr="008C2BF7">
              <w:rPr>
                <w:rFonts w:cstheme="minorHAnsi"/>
                <w:color w:val="323130"/>
                <w:sz w:val="20"/>
                <w:szCs w:val="20"/>
                <w:shd w:val="clear" w:color="auto" w:fill="FFFFFF"/>
              </w:rPr>
              <w:t xml:space="preserve"> also took part in the National Museum of Scot</w:t>
            </w:r>
            <w:r w:rsidR="00AA523F" w:rsidRPr="008C2BF7">
              <w:rPr>
                <w:rFonts w:cstheme="minorHAnsi"/>
                <w:color w:val="323130"/>
                <w:sz w:val="20"/>
                <w:szCs w:val="20"/>
                <w:shd w:val="clear" w:color="auto" w:fill="FFFFFF"/>
              </w:rPr>
              <w:t xml:space="preserve">land's Digital Schools Sessions. </w:t>
            </w:r>
            <w:r w:rsidRPr="008C2BF7">
              <w:rPr>
                <w:rFonts w:cstheme="minorHAnsi"/>
                <w:color w:val="323130"/>
                <w:sz w:val="20"/>
                <w:szCs w:val="20"/>
                <w:shd w:val="clear" w:color="auto" w:fill="FFFFFF"/>
              </w:rPr>
              <w:t>The sessions enriched the children’s experience</w:t>
            </w:r>
            <w:r w:rsidR="00D84778" w:rsidRPr="008C2BF7">
              <w:rPr>
                <w:rFonts w:cstheme="minorHAnsi"/>
                <w:color w:val="323130"/>
                <w:sz w:val="20"/>
                <w:szCs w:val="20"/>
                <w:shd w:val="clear" w:color="auto" w:fill="FFFFFF"/>
              </w:rPr>
              <w:t xml:space="preserve"> using real artefacts</w:t>
            </w:r>
            <w:r w:rsidRPr="008C2BF7">
              <w:rPr>
                <w:rFonts w:cstheme="minorHAnsi"/>
                <w:color w:val="323130"/>
                <w:sz w:val="20"/>
                <w:szCs w:val="20"/>
                <w:shd w:val="clear" w:color="auto" w:fill="FFFFFF"/>
              </w:rPr>
              <w:t xml:space="preserve"> and </w:t>
            </w:r>
            <w:r w:rsidR="00D84778" w:rsidRPr="008C2BF7">
              <w:rPr>
                <w:rFonts w:cstheme="minorHAnsi"/>
                <w:color w:val="323130"/>
                <w:sz w:val="20"/>
                <w:szCs w:val="20"/>
                <w:shd w:val="clear" w:color="auto" w:fill="FFFFFF"/>
              </w:rPr>
              <w:t xml:space="preserve">learners </w:t>
            </w:r>
            <w:r w:rsidRPr="008C2BF7">
              <w:rPr>
                <w:rFonts w:cstheme="minorHAnsi"/>
                <w:color w:val="323130"/>
                <w:sz w:val="20"/>
                <w:szCs w:val="20"/>
                <w:shd w:val="clear" w:color="auto" w:fill="FFFFFF"/>
              </w:rPr>
              <w:t>were able to make connections between this and the learning in class.</w:t>
            </w:r>
          </w:p>
          <w:p w14:paraId="4C1CDC5D" w14:textId="2F9009B1" w:rsidR="00417409" w:rsidRPr="008C2BF7" w:rsidRDefault="00417409" w:rsidP="008C2BF7">
            <w:pPr>
              <w:spacing w:line="276" w:lineRule="auto"/>
              <w:ind w:left="322" w:hanging="284"/>
              <w:rPr>
                <w:rFonts w:cstheme="minorHAnsi"/>
                <w:iCs/>
                <w:sz w:val="20"/>
                <w:szCs w:val="20"/>
              </w:rPr>
            </w:pPr>
          </w:p>
          <w:p w14:paraId="43D097A7" w14:textId="10626879" w:rsidR="00417409" w:rsidRPr="008C2BF7" w:rsidRDefault="00417409" w:rsidP="009E20B1">
            <w:pPr>
              <w:pStyle w:val="ListParagraph"/>
              <w:numPr>
                <w:ilvl w:val="0"/>
                <w:numId w:val="32"/>
              </w:numPr>
              <w:spacing w:line="276" w:lineRule="auto"/>
              <w:ind w:left="322" w:hanging="284"/>
              <w:rPr>
                <w:rFonts w:cstheme="minorHAnsi"/>
                <w:color w:val="323130"/>
                <w:sz w:val="20"/>
                <w:szCs w:val="20"/>
                <w:shd w:val="clear" w:color="auto" w:fill="FFFFFF"/>
              </w:rPr>
            </w:pPr>
            <w:r w:rsidRPr="008C2BF7">
              <w:rPr>
                <w:rFonts w:cstheme="minorHAnsi"/>
                <w:color w:val="323130"/>
                <w:sz w:val="20"/>
                <w:szCs w:val="20"/>
                <w:shd w:val="clear" w:color="auto" w:fill="FFFFFF"/>
              </w:rPr>
              <w:t xml:space="preserve">As part of the Emotion Works Recovery </w:t>
            </w:r>
            <w:r w:rsidR="009B4538">
              <w:rPr>
                <w:rFonts w:cstheme="minorHAnsi"/>
                <w:color w:val="323130"/>
                <w:sz w:val="20"/>
                <w:szCs w:val="20"/>
                <w:shd w:val="clear" w:color="auto" w:fill="FFFFFF"/>
              </w:rPr>
              <w:t>Programme, P5 learners created</w:t>
            </w:r>
            <w:r w:rsidRPr="008C2BF7">
              <w:rPr>
                <w:rFonts w:cstheme="minorHAnsi"/>
                <w:color w:val="323130"/>
                <w:sz w:val="20"/>
                <w:szCs w:val="20"/>
                <w:shd w:val="clear" w:color="auto" w:fill="FFFFFF"/>
              </w:rPr>
              <w:t xml:space="preserve"> posters to share their understanding of what Emotion Works is and the ways in which it helped them recognise and manage their feelings. This generated lots of discussion where the class was able to describe how Emotion Works had helped them in specific situations. One pupil had their effort recognised in achieving runner up status in the National competition.</w:t>
            </w:r>
          </w:p>
          <w:p w14:paraId="12A0667E" w14:textId="4174A4E0" w:rsidR="00417409" w:rsidRPr="008C2BF7" w:rsidRDefault="00417409" w:rsidP="008C2BF7">
            <w:pPr>
              <w:spacing w:line="276" w:lineRule="auto"/>
              <w:ind w:left="322" w:hanging="284"/>
              <w:rPr>
                <w:rFonts w:cstheme="minorHAnsi"/>
                <w:color w:val="323130"/>
                <w:sz w:val="20"/>
                <w:szCs w:val="20"/>
                <w:shd w:val="clear" w:color="auto" w:fill="FFFFFF"/>
              </w:rPr>
            </w:pPr>
          </w:p>
          <w:p w14:paraId="40246F65" w14:textId="0B086E0D" w:rsidR="005A68D8" w:rsidRPr="005A68D8" w:rsidRDefault="001039D7" w:rsidP="009E20B1">
            <w:pPr>
              <w:pStyle w:val="ListParagraph"/>
              <w:numPr>
                <w:ilvl w:val="0"/>
                <w:numId w:val="32"/>
              </w:numPr>
              <w:spacing w:line="276" w:lineRule="auto"/>
              <w:ind w:left="322" w:hanging="284"/>
              <w:rPr>
                <w:rFonts w:cstheme="minorHAnsi"/>
                <w:color w:val="323130"/>
                <w:sz w:val="20"/>
                <w:szCs w:val="20"/>
                <w:shd w:val="clear" w:color="auto" w:fill="FFFFFF"/>
              </w:rPr>
            </w:pPr>
            <w:r w:rsidRPr="008C2BF7">
              <w:rPr>
                <w:rFonts w:cstheme="minorHAnsi"/>
                <w:color w:val="323130"/>
                <w:sz w:val="20"/>
                <w:szCs w:val="20"/>
                <w:shd w:val="clear" w:color="auto" w:fill="FFFFFF"/>
              </w:rPr>
              <w:t>For the first time, our P7 pupils worked alongside Active Schools to develop their leadership skills</w:t>
            </w:r>
            <w:r w:rsidR="00274039" w:rsidRPr="008C2BF7">
              <w:rPr>
                <w:rFonts w:cstheme="minorHAnsi"/>
                <w:color w:val="323130"/>
                <w:sz w:val="20"/>
                <w:szCs w:val="20"/>
                <w:shd w:val="clear" w:color="auto" w:fill="FFFFFF"/>
              </w:rPr>
              <w:t xml:space="preserve"> through the newly produced programme which links to OMM</w:t>
            </w:r>
            <w:r w:rsidRPr="008C2BF7">
              <w:rPr>
                <w:rFonts w:cstheme="minorHAnsi"/>
                <w:color w:val="323130"/>
                <w:sz w:val="20"/>
                <w:szCs w:val="20"/>
                <w:shd w:val="clear" w:color="auto" w:fill="FFFFFF"/>
              </w:rPr>
              <w:t>, there was full participati</w:t>
            </w:r>
            <w:r w:rsidR="00274039" w:rsidRPr="008C2BF7">
              <w:rPr>
                <w:rFonts w:cstheme="minorHAnsi"/>
                <w:color w:val="323130"/>
                <w:sz w:val="20"/>
                <w:szCs w:val="20"/>
                <w:shd w:val="clear" w:color="auto" w:fill="FFFFFF"/>
              </w:rPr>
              <w:t>on and engagement from all pupils.</w:t>
            </w:r>
            <w:r w:rsidR="00AA523F" w:rsidRPr="008C2BF7">
              <w:rPr>
                <w:rFonts w:cstheme="minorHAnsi"/>
                <w:color w:val="323130"/>
                <w:sz w:val="20"/>
                <w:szCs w:val="20"/>
                <w:shd w:val="clear" w:color="auto" w:fill="FFFFFF"/>
              </w:rPr>
              <w:t xml:space="preserve"> Feedback from the class teach</w:t>
            </w:r>
            <w:r w:rsidR="005A68D8">
              <w:rPr>
                <w:rFonts w:cstheme="minorHAnsi"/>
                <w:color w:val="323130"/>
                <w:sz w:val="20"/>
                <w:szCs w:val="20"/>
                <w:shd w:val="clear" w:color="auto" w:fill="FFFFFF"/>
              </w:rPr>
              <w:t>er and pupils was very positive, with children feeling the programme made them work better as a team.</w:t>
            </w:r>
          </w:p>
          <w:p w14:paraId="506B0C72" w14:textId="42F25A67" w:rsidR="00383571" w:rsidRPr="00113E40" w:rsidRDefault="00383571" w:rsidP="00AA523F">
            <w:pPr>
              <w:rPr>
                <w:rFonts w:cstheme="minorHAnsi"/>
                <w:b/>
                <w:i/>
                <w:iCs/>
                <w:sz w:val="20"/>
              </w:rPr>
            </w:pPr>
          </w:p>
        </w:tc>
      </w:tr>
      <w:tr w:rsidR="00383571" w:rsidRPr="00113E40" w14:paraId="38912193" w14:textId="77777777" w:rsidTr="00394B84">
        <w:trPr>
          <w:trHeight w:val="469"/>
        </w:trPr>
        <w:tc>
          <w:tcPr>
            <w:tcW w:w="10387" w:type="dxa"/>
          </w:tcPr>
          <w:p w14:paraId="09E530E3" w14:textId="77777777" w:rsidR="00383571" w:rsidRPr="00113E40" w:rsidRDefault="00383571" w:rsidP="00383571">
            <w:pPr>
              <w:rPr>
                <w:rFonts w:cstheme="minorHAnsi"/>
                <w:b/>
                <w:bCs/>
                <w:szCs w:val="24"/>
              </w:rPr>
            </w:pPr>
            <w:r w:rsidRPr="00113E40">
              <w:rPr>
                <w:rFonts w:cstheme="minorHAnsi"/>
                <w:b/>
                <w:bCs/>
                <w:szCs w:val="24"/>
              </w:rPr>
              <w:lastRenderedPageBreak/>
              <w:t>What have been the success and challenges of school/setting closure period (school/class/playroom isolation, remote learning between January – March 2021)</w:t>
            </w:r>
          </w:p>
        </w:tc>
      </w:tr>
      <w:tr w:rsidR="00383571" w:rsidRPr="00113E40" w14:paraId="7717B7AD" w14:textId="77777777" w:rsidTr="00394B84">
        <w:trPr>
          <w:trHeight w:val="469"/>
        </w:trPr>
        <w:tc>
          <w:tcPr>
            <w:tcW w:w="10387" w:type="dxa"/>
          </w:tcPr>
          <w:p w14:paraId="0752CB93" w14:textId="35438222" w:rsidR="00AB25B3" w:rsidRPr="00BB426E" w:rsidRDefault="00AB25B3" w:rsidP="00AB25B3">
            <w:pPr>
              <w:spacing w:after="200" w:line="276" w:lineRule="auto"/>
              <w:rPr>
                <w:rFonts w:cstheme="minorHAnsi"/>
                <w:b/>
                <w:iCs/>
                <w:color w:val="000000" w:themeColor="text1"/>
                <w:sz w:val="20"/>
              </w:rPr>
            </w:pPr>
            <w:r w:rsidRPr="00BB426E">
              <w:rPr>
                <w:rFonts w:cstheme="minorHAnsi"/>
                <w:b/>
                <w:iCs/>
                <w:color w:val="000000" w:themeColor="text1"/>
                <w:sz w:val="20"/>
              </w:rPr>
              <w:t>Successes</w:t>
            </w:r>
          </w:p>
          <w:p w14:paraId="79E4321B" w14:textId="57CE70DB" w:rsidR="00AB25B3" w:rsidRPr="00113E40" w:rsidRDefault="00AB25B3" w:rsidP="009E20B1">
            <w:pPr>
              <w:pStyle w:val="ListParagraph"/>
              <w:numPr>
                <w:ilvl w:val="0"/>
                <w:numId w:val="33"/>
              </w:numPr>
              <w:spacing w:after="200" w:line="276" w:lineRule="auto"/>
              <w:ind w:hanging="540"/>
              <w:rPr>
                <w:rFonts w:cstheme="minorHAnsi"/>
                <w:iCs/>
                <w:color w:val="000000" w:themeColor="text1"/>
                <w:sz w:val="20"/>
              </w:rPr>
            </w:pPr>
            <w:r w:rsidRPr="00113E40">
              <w:rPr>
                <w:rFonts w:cstheme="minorHAnsi"/>
                <w:iCs/>
                <w:color w:val="000000" w:themeColor="text1"/>
                <w:sz w:val="20"/>
              </w:rPr>
              <w:t>Advancement of digital skills for both staff and pupils.  All staff feel far more proficient in delivering learning remotely in new and creative ways.</w:t>
            </w:r>
          </w:p>
          <w:p w14:paraId="25CC6763" w14:textId="67C560A5" w:rsidR="00113E40" w:rsidRPr="00113E40" w:rsidRDefault="00113E40" w:rsidP="009E20B1">
            <w:pPr>
              <w:pStyle w:val="ListParagraph"/>
              <w:numPr>
                <w:ilvl w:val="0"/>
                <w:numId w:val="33"/>
              </w:numPr>
              <w:spacing w:after="200" w:line="276" w:lineRule="auto"/>
              <w:ind w:hanging="540"/>
              <w:rPr>
                <w:rFonts w:cstheme="minorHAnsi"/>
                <w:iCs/>
                <w:color w:val="000000" w:themeColor="text1"/>
                <w:sz w:val="20"/>
              </w:rPr>
            </w:pPr>
            <w:r w:rsidRPr="00113E40">
              <w:rPr>
                <w:rFonts w:cstheme="minorHAnsi"/>
                <w:iCs/>
                <w:color w:val="000000" w:themeColor="text1"/>
                <w:sz w:val="20"/>
              </w:rPr>
              <w:t>Moderation activities ensured there was a consistent approach, agreed standard and expectation of provision across the school.  In addition, this improved the quality of learning and teaching as staff shared good practice and useful sources to support remote learning. In addition staff also supported each other in the advancement of IT skills.</w:t>
            </w:r>
          </w:p>
          <w:p w14:paraId="644D278F" w14:textId="53CD673D" w:rsidR="00AB25B3" w:rsidRPr="00113E40" w:rsidRDefault="009B4538" w:rsidP="009E20B1">
            <w:pPr>
              <w:pStyle w:val="ListParagraph"/>
              <w:numPr>
                <w:ilvl w:val="0"/>
                <w:numId w:val="33"/>
              </w:numPr>
              <w:spacing w:after="200" w:line="276" w:lineRule="auto"/>
              <w:ind w:hanging="540"/>
              <w:rPr>
                <w:rFonts w:cstheme="minorHAnsi"/>
                <w:iCs/>
                <w:color w:val="000000" w:themeColor="text1"/>
                <w:sz w:val="20"/>
              </w:rPr>
            </w:pPr>
            <w:r>
              <w:rPr>
                <w:rFonts w:cstheme="minorHAnsi"/>
                <w:iCs/>
                <w:color w:val="000000" w:themeColor="text1"/>
                <w:sz w:val="20"/>
              </w:rPr>
              <w:t xml:space="preserve">Nursery staff used </w:t>
            </w:r>
            <w:r w:rsidR="00AB25B3" w:rsidRPr="00113E40">
              <w:rPr>
                <w:rFonts w:cstheme="minorHAnsi"/>
                <w:iCs/>
                <w:color w:val="000000" w:themeColor="text1"/>
                <w:sz w:val="20"/>
              </w:rPr>
              <w:t>See-saw to keep better connected with families, both to support learning at home and to share achievements and progress.</w:t>
            </w:r>
            <w:r>
              <w:rPr>
                <w:rFonts w:cstheme="minorHAnsi"/>
                <w:iCs/>
                <w:color w:val="000000" w:themeColor="text1"/>
                <w:sz w:val="20"/>
              </w:rPr>
              <w:t xml:space="preserve"> This will continue and has been well received by all parents.</w:t>
            </w:r>
          </w:p>
          <w:p w14:paraId="552DC669" w14:textId="6A334248" w:rsidR="00AB25B3" w:rsidRPr="00113E40" w:rsidRDefault="00AB25B3" w:rsidP="009E20B1">
            <w:pPr>
              <w:pStyle w:val="ListParagraph"/>
              <w:numPr>
                <w:ilvl w:val="0"/>
                <w:numId w:val="33"/>
              </w:numPr>
              <w:spacing w:after="200" w:line="276" w:lineRule="auto"/>
              <w:ind w:hanging="540"/>
              <w:rPr>
                <w:rFonts w:cstheme="minorHAnsi"/>
                <w:iCs/>
                <w:color w:val="000000" w:themeColor="text1"/>
                <w:sz w:val="20"/>
              </w:rPr>
            </w:pPr>
            <w:r w:rsidRPr="00113E40">
              <w:rPr>
                <w:rFonts w:cstheme="minorHAnsi"/>
                <w:iCs/>
                <w:color w:val="000000" w:themeColor="text1"/>
                <w:sz w:val="20"/>
              </w:rPr>
              <w:t xml:space="preserve">We were able to </w:t>
            </w:r>
            <w:r w:rsidR="005468FD" w:rsidRPr="00113E40">
              <w:rPr>
                <w:rFonts w:cstheme="minorHAnsi"/>
                <w:iCs/>
                <w:color w:val="000000" w:themeColor="text1"/>
                <w:sz w:val="20"/>
              </w:rPr>
              <w:t>maintain 3 bubbles during the closure period and are particularly grateful to our support staff and EYOs who made this possible. They were well supported by our teaching team, however, the level of responsibility they adopted meant teachers were better able to provide high quality remote learning.</w:t>
            </w:r>
          </w:p>
          <w:p w14:paraId="4B82AD21" w14:textId="61365B93" w:rsidR="005468FD" w:rsidRPr="00113E40" w:rsidRDefault="005468FD" w:rsidP="009E20B1">
            <w:pPr>
              <w:pStyle w:val="ListParagraph"/>
              <w:numPr>
                <w:ilvl w:val="0"/>
                <w:numId w:val="33"/>
              </w:numPr>
              <w:spacing w:after="200" w:line="276" w:lineRule="auto"/>
              <w:ind w:hanging="540"/>
              <w:rPr>
                <w:rFonts w:cstheme="minorHAnsi"/>
                <w:iCs/>
                <w:color w:val="000000" w:themeColor="text1"/>
                <w:sz w:val="20"/>
              </w:rPr>
            </w:pPr>
            <w:r w:rsidRPr="00113E40">
              <w:rPr>
                <w:rFonts w:cstheme="minorHAnsi"/>
                <w:iCs/>
                <w:color w:val="000000" w:themeColor="text1"/>
                <w:sz w:val="20"/>
              </w:rPr>
              <w:t>The skills developed during our period of remote learning will be maintained and developed through homework, which we have continued to provide remotely.  This will ensure we have the systems, as well as appropriate skills for staff and pupils, in place should they be required during any future school closures.</w:t>
            </w:r>
          </w:p>
          <w:p w14:paraId="75EE772F" w14:textId="498604ED" w:rsidR="009B127A" w:rsidRPr="00113E40" w:rsidRDefault="005468FD" w:rsidP="009E20B1">
            <w:pPr>
              <w:pStyle w:val="ListParagraph"/>
              <w:numPr>
                <w:ilvl w:val="0"/>
                <w:numId w:val="33"/>
              </w:numPr>
              <w:spacing w:after="200" w:line="276" w:lineRule="auto"/>
              <w:ind w:hanging="540"/>
              <w:rPr>
                <w:rFonts w:cstheme="minorHAnsi"/>
                <w:iCs/>
                <w:color w:val="000000" w:themeColor="text1"/>
                <w:sz w:val="20"/>
              </w:rPr>
            </w:pPr>
            <w:r w:rsidRPr="00113E40">
              <w:rPr>
                <w:rFonts w:cstheme="minorHAnsi"/>
                <w:iCs/>
                <w:color w:val="000000" w:themeColor="text1"/>
                <w:sz w:val="20"/>
              </w:rPr>
              <w:t>We were pleased with the levels of engagement we were able to maintain</w:t>
            </w:r>
            <w:r w:rsidR="009B127A" w:rsidRPr="00113E40">
              <w:rPr>
                <w:rFonts w:cstheme="minorHAnsi"/>
                <w:iCs/>
                <w:color w:val="000000" w:themeColor="text1"/>
                <w:sz w:val="20"/>
              </w:rPr>
              <w:t>. Staff gathered engagement data from across learning platforms on a weekly basis (Teams, IDL, educationcity</w:t>
            </w:r>
            <w:r w:rsidR="00113E40" w:rsidRPr="00113E40">
              <w:rPr>
                <w:rFonts w:cstheme="minorHAnsi"/>
                <w:iCs/>
                <w:color w:val="000000" w:themeColor="text1"/>
                <w:sz w:val="20"/>
              </w:rPr>
              <w:t xml:space="preserve"> </w:t>
            </w:r>
            <w:r w:rsidR="009B127A" w:rsidRPr="00113E40">
              <w:rPr>
                <w:rFonts w:cstheme="minorHAnsi"/>
                <w:iCs/>
                <w:color w:val="000000" w:themeColor="text1"/>
                <w:sz w:val="20"/>
              </w:rPr>
              <w:t>,Lexia) See data below -</w:t>
            </w:r>
          </w:p>
          <w:p w14:paraId="0181032D" w14:textId="51CBA037" w:rsidR="009B127A" w:rsidRPr="00113E40" w:rsidRDefault="009B127A" w:rsidP="009B127A">
            <w:pPr>
              <w:spacing w:after="200" w:line="276" w:lineRule="auto"/>
              <w:rPr>
                <w:rFonts w:cstheme="minorHAnsi"/>
                <w:b/>
                <w:bCs/>
                <w:iCs/>
                <w:color w:val="000000" w:themeColor="text1"/>
                <w:sz w:val="20"/>
              </w:rPr>
            </w:pPr>
            <w:r w:rsidRPr="00113E40">
              <w:rPr>
                <w:rFonts w:cstheme="minorHAnsi"/>
                <w:b/>
                <w:bCs/>
                <w:iCs/>
                <w:color w:val="000000" w:themeColor="text1"/>
                <w:sz w:val="20"/>
              </w:rPr>
              <w:t>Overall – Aggregates</w:t>
            </w:r>
          </w:p>
          <w:tbl>
            <w:tblPr>
              <w:tblStyle w:val="TableGrid"/>
              <w:tblW w:w="0" w:type="auto"/>
              <w:tblLayout w:type="fixed"/>
              <w:tblLook w:val="04A0" w:firstRow="1" w:lastRow="0" w:firstColumn="1" w:lastColumn="0" w:noHBand="0" w:noVBand="1"/>
            </w:tblPr>
            <w:tblGrid>
              <w:gridCol w:w="2540"/>
              <w:gridCol w:w="2540"/>
              <w:gridCol w:w="2540"/>
              <w:gridCol w:w="2541"/>
            </w:tblGrid>
            <w:tr w:rsidR="009B127A" w:rsidRPr="00113E40" w14:paraId="073B58DE" w14:textId="77777777" w:rsidTr="00BB426E">
              <w:trPr>
                <w:trHeight w:val="632"/>
              </w:trPr>
              <w:tc>
                <w:tcPr>
                  <w:tcW w:w="2540" w:type="dxa"/>
                  <w:shd w:val="clear" w:color="auto" w:fill="F2F2F2" w:themeFill="background1" w:themeFillShade="F2"/>
                </w:tcPr>
                <w:p w14:paraId="0B54D535" w14:textId="7E37C241" w:rsidR="009B127A" w:rsidRPr="00113E40" w:rsidRDefault="009B127A" w:rsidP="009B127A">
                  <w:pPr>
                    <w:spacing w:after="200" w:line="276" w:lineRule="auto"/>
                    <w:rPr>
                      <w:rFonts w:cstheme="minorHAnsi"/>
                      <w:b/>
                      <w:bCs/>
                      <w:iCs/>
                      <w:color w:val="000000" w:themeColor="text1"/>
                      <w:sz w:val="20"/>
                    </w:rPr>
                  </w:pPr>
                  <w:r w:rsidRPr="00113E40">
                    <w:rPr>
                      <w:rFonts w:cstheme="minorHAnsi"/>
                      <w:b/>
                      <w:iCs/>
                      <w:color w:val="000000" w:themeColor="text1"/>
                      <w:sz w:val="20"/>
                      <w:szCs w:val="20"/>
                    </w:rPr>
                    <w:t> Accessing Teams </w:t>
                  </w:r>
                </w:p>
              </w:tc>
              <w:tc>
                <w:tcPr>
                  <w:tcW w:w="2540" w:type="dxa"/>
                  <w:shd w:val="clear" w:color="auto" w:fill="F2F2F2" w:themeFill="background1" w:themeFillShade="F2"/>
                </w:tcPr>
                <w:p w14:paraId="5083F71E" w14:textId="3C242B01" w:rsidR="009B127A" w:rsidRPr="00113E40" w:rsidRDefault="009B127A" w:rsidP="009B127A">
                  <w:pPr>
                    <w:spacing w:after="200" w:line="276" w:lineRule="auto"/>
                    <w:rPr>
                      <w:rFonts w:cstheme="minorHAnsi"/>
                      <w:b/>
                      <w:bCs/>
                      <w:iCs/>
                      <w:color w:val="000000" w:themeColor="text1"/>
                      <w:sz w:val="20"/>
                    </w:rPr>
                  </w:pPr>
                  <w:r w:rsidRPr="00113E40">
                    <w:rPr>
                      <w:rFonts w:cstheme="minorHAnsi"/>
                      <w:b/>
                      <w:iCs/>
                      <w:color w:val="000000" w:themeColor="text1"/>
                      <w:sz w:val="20"/>
                      <w:szCs w:val="20"/>
                    </w:rPr>
                    <w:t>Accessing any learning platforms</w:t>
                  </w:r>
                </w:p>
              </w:tc>
              <w:tc>
                <w:tcPr>
                  <w:tcW w:w="2540" w:type="dxa"/>
                  <w:shd w:val="clear" w:color="auto" w:fill="F2F2F2" w:themeFill="background1" w:themeFillShade="F2"/>
                </w:tcPr>
                <w:p w14:paraId="71AC21D2" w14:textId="529294B6" w:rsidR="009B127A" w:rsidRPr="00113E40" w:rsidRDefault="009B127A" w:rsidP="009B127A">
                  <w:pPr>
                    <w:spacing w:after="200" w:line="276" w:lineRule="auto"/>
                    <w:rPr>
                      <w:rFonts w:cstheme="minorHAnsi"/>
                      <w:b/>
                      <w:bCs/>
                      <w:iCs/>
                      <w:color w:val="000000" w:themeColor="text1"/>
                      <w:sz w:val="20"/>
                    </w:rPr>
                  </w:pPr>
                  <w:r w:rsidRPr="00113E40">
                    <w:rPr>
                      <w:rFonts w:cstheme="minorHAnsi"/>
                      <w:b/>
                      <w:iCs/>
                      <w:color w:val="000000" w:themeColor="text1"/>
                      <w:sz w:val="20"/>
                      <w:szCs w:val="20"/>
                    </w:rPr>
                    <w:t xml:space="preserve">Calls home – </w:t>
                  </w:r>
                  <w:r w:rsidRPr="00113E40">
                    <w:rPr>
                      <w:rFonts w:cstheme="minorHAnsi"/>
                      <w:b/>
                      <w:iCs/>
                      <w:color w:val="000000" w:themeColor="text1"/>
                      <w:sz w:val="18"/>
                      <w:szCs w:val="20"/>
                    </w:rPr>
                    <w:t>support/ concern/praise</w:t>
                  </w:r>
                </w:p>
              </w:tc>
              <w:tc>
                <w:tcPr>
                  <w:tcW w:w="2541" w:type="dxa"/>
                  <w:shd w:val="clear" w:color="auto" w:fill="F2F2F2" w:themeFill="background1" w:themeFillShade="F2"/>
                </w:tcPr>
                <w:p w14:paraId="739A7304" w14:textId="5C5FF1AB" w:rsidR="009B127A" w:rsidRPr="00113E40" w:rsidRDefault="009B127A" w:rsidP="009B127A">
                  <w:pPr>
                    <w:spacing w:after="200" w:line="276" w:lineRule="auto"/>
                    <w:rPr>
                      <w:rFonts w:cstheme="minorHAnsi"/>
                      <w:b/>
                      <w:bCs/>
                      <w:iCs/>
                      <w:color w:val="000000" w:themeColor="text1"/>
                      <w:sz w:val="20"/>
                    </w:rPr>
                  </w:pPr>
                  <w:r w:rsidRPr="00113E40">
                    <w:rPr>
                      <w:rFonts w:cstheme="minorHAnsi"/>
                      <w:b/>
                      <w:iCs/>
                      <w:color w:val="000000" w:themeColor="text1"/>
                      <w:sz w:val="20"/>
                      <w:szCs w:val="20"/>
                    </w:rPr>
                    <w:t xml:space="preserve">Attended in school </w:t>
                  </w:r>
                </w:p>
              </w:tc>
            </w:tr>
            <w:tr w:rsidR="009B127A" w:rsidRPr="00113E40" w14:paraId="21985995" w14:textId="77777777" w:rsidTr="00696BA9">
              <w:tc>
                <w:tcPr>
                  <w:tcW w:w="2540" w:type="dxa"/>
                  <w:vAlign w:val="center"/>
                </w:tcPr>
                <w:p w14:paraId="0ACCEC3B" w14:textId="60BBBDB6" w:rsidR="009B127A" w:rsidRPr="00113E40" w:rsidRDefault="009B127A" w:rsidP="009B127A">
                  <w:pPr>
                    <w:spacing w:after="200" w:line="276" w:lineRule="auto"/>
                    <w:rPr>
                      <w:rFonts w:cstheme="minorHAnsi"/>
                      <w:b/>
                      <w:bCs/>
                      <w:iCs/>
                      <w:color w:val="000000" w:themeColor="text1"/>
                      <w:sz w:val="20"/>
                    </w:rPr>
                  </w:pPr>
                  <w:r w:rsidRPr="00113E40">
                    <w:rPr>
                      <w:rFonts w:cstheme="minorHAnsi"/>
                      <w:b/>
                      <w:bCs/>
                      <w:i/>
                      <w:iCs/>
                      <w:color w:val="000000" w:themeColor="text1"/>
                      <w:sz w:val="20"/>
                    </w:rPr>
                    <w:t>88%</w:t>
                  </w:r>
                  <w:r w:rsidRPr="00113E40">
                    <w:rPr>
                      <w:rFonts w:cstheme="minorHAnsi"/>
                      <w:i/>
                      <w:iCs/>
                      <w:color w:val="000000" w:themeColor="text1"/>
                      <w:sz w:val="20"/>
                    </w:rPr>
                    <w:t> </w:t>
                  </w:r>
                </w:p>
              </w:tc>
              <w:tc>
                <w:tcPr>
                  <w:tcW w:w="2540" w:type="dxa"/>
                  <w:vAlign w:val="center"/>
                </w:tcPr>
                <w:p w14:paraId="728F5405" w14:textId="1D69C763" w:rsidR="009B127A" w:rsidRPr="00113E40" w:rsidRDefault="009B127A" w:rsidP="009B127A">
                  <w:pPr>
                    <w:spacing w:after="200" w:line="276" w:lineRule="auto"/>
                    <w:rPr>
                      <w:rFonts w:cstheme="minorHAnsi"/>
                      <w:b/>
                      <w:bCs/>
                      <w:iCs/>
                      <w:color w:val="000000" w:themeColor="text1"/>
                      <w:sz w:val="20"/>
                    </w:rPr>
                  </w:pPr>
                  <w:r w:rsidRPr="00113E40">
                    <w:rPr>
                      <w:rFonts w:cstheme="minorHAnsi"/>
                      <w:b/>
                      <w:bCs/>
                      <w:i/>
                      <w:iCs/>
                      <w:color w:val="000000" w:themeColor="text1"/>
                      <w:sz w:val="20"/>
                    </w:rPr>
                    <w:t>90%</w:t>
                  </w:r>
                  <w:r w:rsidRPr="00113E40">
                    <w:rPr>
                      <w:rFonts w:cstheme="minorHAnsi"/>
                      <w:i/>
                      <w:iCs/>
                      <w:color w:val="000000" w:themeColor="text1"/>
                      <w:sz w:val="20"/>
                    </w:rPr>
                    <w:t> </w:t>
                  </w:r>
                </w:p>
              </w:tc>
              <w:tc>
                <w:tcPr>
                  <w:tcW w:w="2540" w:type="dxa"/>
                  <w:vAlign w:val="center"/>
                </w:tcPr>
                <w:p w14:paraId="7F9733AE" w14:textId="7E12D363" w:rsidR="009B127A" w:rsidRPr="00113E40" w:rsidRDefault="009B127A" w:rsidP="009B127A">
                  <w:pPr>
                    <w:spacing w:after="200" w:line="276" w:lineRule="auto"/>
                    <w:rPr>
                      <w:rFonts w:cstheme="minorHAnsi"/>
                      <w:b/>
                      <w:bCs/>
                      <w:iCs/>
                      <w:color w:val="000000" w:themeColor="text1"/>
                      <w:sz w:val="20"/>
                    </w:rPr>
                  </w:pPr>
                  <w:r w:rsidRPr="00113E40">
                    <w:rPr>
                      <w:rFonts w:cstheme="minorHAnsi"/>
                      <w:b/>
                      <w:bCs/>
                      <w:i/>
                      <w:iCs/>
                      <w:color w:val="000000" w:themeColor="text1"/>
                      <w:sz w:val="20"/>
                    </w:rPr>
                    <w:t>22%</w:t>
                  </w:r>
                  <w:r w:rsidRPr="00113E40">
                    <w:rPr>
                      <w:rFonts w:cstheme="minorHAnsi"/>
                      <w:i/>
                      <w:iCs/>
                      <w:color w:val="000000" w:themeColor="text1"/>
                      <w:sz w:val="20"/>
                    </w:rPr>
                    <w:t> </w:t>
                  </w:r>
                </w:p>
              </w:tc>
              <w:tc>
                <w:tcPr>
                  <w:tcW w:w="2541" w:type="dxa"/>
                  <w:vAlign w:val="center"/>
                </w:tcPr>
                <w:p w14:paraId="66A6A1C1" w14:textId="33448689" w:rsidR="009B127A" w:rsidRPr="00113E40" w:rsidRDefault="009B127A" w:rsidP="009B127A">
                  <w:pPr>
                    <w:spacing w:after="200" w:line="276" w:lineRule="auto"/>
                    <w:rPr>
                      <w:rFonts w:cstheme="minorHAnsi"/>
                      <w:b/>
                      <w:bCs/>
                      <w:iCs/>
                      <w:color w:val="000000" w:themeColor="text1"/>
                      <w:sz w:val="20"/>
                    </w:rPr>
                  </w:pPr>
                  <w:r w:rsidRPr="00113E40">
                    <w:rPr>
                      <w:rFonts w:cstheme="minorHAnsi"/>
                      <w:b/>
                      <w:bCs/>
                      <w:i/>
                      <w:iCs/>
                      <w:color w:val="000000" w:themeColor="text1"/>
                      <w:sz w:val="20"/>
                    </w:rPr>
                    <w:t>12%</w:t>
                  </w:r>
                </w:p>
              </w:tc>
            </w:tr>
          </w:tbl>
          <w:p w14:paraId="4C3E5E3E" w14:textId="178F905C" w:rsidR="00BB426E" w:rsidRDefault="00BB426E" w:rsidP="00D84778">
            <w:pPr>
              <w:spacing w:after="200" w:line="276" w:lineRule="auto"/>
              <w:rPr>
                <w:rFonts w:cstheme="minorHAnsi"/>
                <w:iCs/>
                <w:color w:val="000000" w:themeColor="text1"/>
                <w:sz w:val="20"/>
              </w:rPr>
            </w:pPr>
          </w:p>
          <w:p w14:paraId="1F76E45B" w14:textId="651EFE28" w:rsidR="00D84778" w:rsidRPr="00BB426E" w:rsidRDefault="00D84778" w:rsidP="00D84778">
            <w:pPr>
              <w:spacing w:after="200" w:line="276" w:lineRule="auto"/>
              <w:rPr>
                <w:rFonts w:cstheme="minorHAnsi"/>
                <w:b/>
                <w:iCs/>
                <w:color w:val="000000" w:themeColor="text1"/>
                <w:sz w:val="20"/>
              </w:rPr>
            </w:pPr>
            <w:r w:rsidRPr="00BB426E">
              <w:rPr>
                <w:rFonts w:cstheme="minorHAnsi"/>
                <w:b/>
                <w:iCs/>
                <w:color w:val="000000" w:themeColor="text1"/>
                <w:sz w:val="20"/>
              </w:rPr>
              <w:t>Challenges</w:t>
            </w:r>
          </w:p>
          <w:p w14:paraId="10E69FDB" w14:textId="221C4F3B" w:rsidR="00274039" w:rsidRDefault="00D84778" w:rsidP="009E20B1">
            <w:pPr>
              <w:pStyle w:val="ListParagraph"/>
              <w:numPr>
                <w:ilvl w:val="0"/>
                <w:numId w:val="34"/>
              </w:numPr>
              <w:spacing w:after="200" w:line="276" w:lineRule="auto"/>
              <w:rPr>
                <w:rFonts w:cstheme="minorHAnsi"/>
                <w:iCs/>
                <w:color w:val="000000" w:themeColor="text1"/>
                <w:sz w:val="20"/>
              </w:rPr>
            </w:pPr>
            <w:r w:rsidRPr="00113E40">
              <w:rPr>
                <w:rFonts w:cstheme="minorHAnsi"/>
                <w:iCs/>
                <w:color w:val="000000" w:themeColor="text1"/>
                <w:sz w:val="20"/>
              </w:rPr>
              <w:t xml:space="preserve">There was a small cohort of families who were </w:t>
            </w:r>
            <w:r w:rsidR="00C20482" w:rsidRPr="00113E40">
              <w:rPr>
                <w:rFonts w:cstheme="minorHAnsi"/>
                <w:iCs/>
                <w:color w:val="000000" w:themeColor="text1"/>
                <w:sz w:val="20"/>
              </w:rPr>
              <w:t xml:space="preserve">difficult </w:t>
            </w:r>
            <w:r w:rsidRPr="00113E40">
              <w:rPr>
                <w:rFonts w:cstheme="minorHAnsi"/>
                <w:iCs/>
                <w:color w:val="000000" w:themeColor="text1"/>
                <w:sz w:val="20"/>
              </w:rPr>
              <w:t>to reach and eventually stopped answering our calls, despite being provided with devices and alternative resources.</w:t>
            </w:r>
            <w:r w:rsidR="00C20482" w:rsidRPr="00113E40">
              <w:rPr>
                <w:rFonts w:cstheme="minorHAnsi"/>
                <w:iCs/>
                <w:color w:val="000000" w:themeColor="text1"/>
                <w:sz w:val="20"/>
              </w:rPr>
              <w:t xml:space="preserve"> These children have been targe</w:t>
            </w:r>
            <w:r w:rsidR="00696BA9">
              <w:rPr>
                <w:rFonts w:cstheme="minorHAnsi"/>
                <w:iCs/>
                <w:color w:val="000000" w:themeColor="text1"/>
                <w:sz w:val="20"/>
              </w:rPr>
              <w:t>ted upon their return to school, with our additionality teacher and SFL teacher working more intensively with them if required.</w:t>
            </w:r>
          </w:p>
          <w:p w14:paraId="62C755D8" w14:textId="2973A86B" w:rsidR="00605312" w:rsidRDefault="00605312" w:rsidP="009E20B1">
            <w:pPr>
              <w:pStyle w:val="ListParagraph"/>
              <w:numPr>
                <w:ilvl w:val="0"/>
                <w:numId w:val="34"/>
              </w:numPr>
              <w:spacing w:after="200" w:line="276" w:lineRule="auto"/>
              <w:rPr>
                <w:rFonts w:cstheme="minorHAnsi"/>
                <w:iCs/>
                <w:color w:val="000000" w:themeColor="text1"/>
                <w:sz w:val="20"/>
              </w:rPr>
            </w:pPr>
            <w:r>
              <w:rPr>
                <w:rFonts w:cstheme="minorHAnsi"/>
                <w:iCs/>
                <w:color w:val="000000" w:themeColor="text1"/>
                <w:sz w:val="20"/>
              </w:rPr>
              <w:t>Staff absence and isolation periods have increased pressure on our system.  The additionality of 4 days CT allowed us to</w:t>
            </w:r>
            <w:r w:rsidR="009B4538">
              <w:rPr>
                <w:rFonts w:cstheme="minorHAnsi"/>
                <w:iCs/>
                <w:color w:val="000000" w:themeColor="text1"/>
                <w:sz w:val="20"/>
              </w:rPr>
              <w:t xml:space="preserve"> cover all classes</w:t>
            </w:r>
            <w:r>
              <w:rPr>
                <w:rFonts w:cstheme="minorHAnsi"/>
                <w:iCs/>
                <w:color w:val="000000" w:themeColor="text1"/>
                <w:sz w:val="20"/>
              </w:rPr>
              <w:t xml:space="preserve">, however, this often meant </w:t>
            </w:r>
            <w:r w:rsidR="009B4538">
              <w:rPr>
                <w:rFonts w:cstheme="minorHAnsi"/>
                <w:iCs/>
                <w:color w:val="000000" w:themeColor="text1"/>
                <w:sz w:val="20"/>
              </w:rPr>
              <w:t xml:space="preserve">these </w:t>
            </w:r>
            <w:r>
              <w:rPr>
                <w:rFonts w:cstheme="minorHAnsi"/>
                <w:iCs/>
                <w:color w:val="000000" w:themeColor="text1"/>
                <w:sz w:val="20"/>
              </w:rPr>
              <w:t xml:space="preserve">staff weren’t able to </w:t>
            </w:r>
            <w:r w:rsidR="009B4538">
              <w:rPr>
                <w:rFonts w:cstheme="minorHAnsi"/>
                <w:iCs/>
                <w:color w:val="000000" w:themeColor="text1"/>
                <w:sz w:val="20"/>
              </w:rPr>
              <w:t xml:space="preserve">continue </w:t>
            </w:r>
            <w:r>
              <w:rPr>
                <w:rFonts w:cstheme="minorHAnsi"/>
                <w:iCs/>
                <w:color w:val="000000" w:themeColor="text1"/>
                <w:sz w:val="20"/>
              </w:rPr>
              <w:t>targeted support roles and fully sustain interventions.</w:t>
            </w:r>
          </w:p>
          <w:p w14:paraId="1FD1EE8D" w14:textId="77777777" w:rsidR="009B4538" w:rsidRPr="00605312" w:rsidRDefault="009B4538" w:rsidP="009B4538">
            <w:pPr>
              <w:pStyle w:val="ListParagraph"/>
              <w:spacing w:after="200" w:line="276" w:lineRule="auto"/>
              <w:rPr>
                <w:rFonts w:cstheme="minorHAnsi"/>
                <w:iCs/>
                <w:color w:val="000000" w:themeColor="text1"/>
                <w:sz w:val="20"/>
              </w:rPr>
            </w:pPr>
          </w:p>
          <w:p w14:paraId="090F9E19" w14:textId="6E6F91F4" w:rsidR="00F90A38" w:rsidRPr="00113E40" w:rsidRDefault="00DD09F1" w:rsidP="00274039">
            <w:pPr>
              <w:spacing w:after="200" w:line="276" w:lineRule="auto"/>
              <w:rPr>
                <w:rFonts w:cstheme="minorHAnsi"/>
                <w:b/>
                <w:iCs/>
                <w:color w:val="000000" w:themeColor="text1"/>
                <w:sz w:val="20"/>
              </w:rPr>
            </w:pPr>
            <w:r w:rsidRPr="00113E40">
              <w:rPr>
                <w:rFonts w:cstheme="minorHAnsi"/>
                <w:b/>
                <w:iCs/>
                <w:color w:val="000000" w:themeColor="text1"/>
                <w:sz w:val="20"/>
              </w:rPr>
              <w:t>Results from SEIC Impact ASK  - Remote Learning Survey</w:t>
            </w:r>
            <w:r w:rsidR="00D201F0" w:rsidRPr="00113E40">
              <w:rPr>
                <w:rFonts w:cstheme="minorHAnsi"/>
                <w:b/>
                <w:iCs/>
                <w:color w:val="000000" w:themeColor="text1"/>
                <w:sz w:val="20"/>
              </w:rPr>
              <w:t xml:space="preserve"> for Pupils and Parents</w:t>
            </w:r>
          </w:p>
          <w:tbl>
            <w:tblPr>
              <w:tblpPr w:leftFromText="180" w:rightFromText="180" w:vertAnchor="text" w:horzAnchor="margin" w:tblpY="1137"/>
              <w:tblOverlap w:val="never"/>
              <w:tblW w:w="9771" w:type="dxa"/>
              <w:tblLayout w:type="fixed"/>
              <w:tblCellMar>
                <w:left w:w="0" w:type="dxa"/>
                <w:right w:w="0" w:type="dxa"/>
              </w:tblCellMar>
              <w:tblLook w:val="04A0" w:firstRow="1" w:lastRow="0" w:firstColumn="1" w:lastColumn="0" w:noHBand="0" w:noVBand="1"/>
            </w:tblPr>
            <w:tblGrid>
              <w:gridCol w:w="1920"/>
              <w:gridCol w:w="4200"/>
              <w:gridCol w:w="3651"/>
            </w:tblGrid>
            <w:tr w:rsidR="009B127A" w:rsidRPr="00113E40" w14:paraId="028D5FF9" w14:textId="77777777" w:rsidTr="00BB426E">
              <w:trPr>
                <w:trHeight w:val="401"/>
              </w:trPr>
              <w:tc>
                <w:tcPr>
                  <w:tcW w:w="97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08" w:type="dxa"/>
                    <w:bottom w:w="0" w:type="dxa"/>
                    <w:right w:w="108" w:type="dxa"/>
                  </w:tcMar>
                  <w:hideMark/>
                </w:tcPr>
                <w:p w14:paraId="7CDB425A" w14:textId="77777777" w:rsidR="009B127A" w:rsidRPr="00113E40" w:rsidRDefault="009B127A" w:rsidP="00C32CEA">
                  <w:pPr>
                    <w:spacing w:after="0" w:line="240" w:lineRule="auto"/>
                    <w:rPr>
                      <w:rFonts w:cstheme="minorHAnsi"/>
                      <w:iCs/>
                      <w:color w:val="000000" w:themeColor="text1"/>
                      <w:sz w:val="20"/>
                    </w:rPr>
                  </w:pPr>
                  <w:r w:rsidRPr="00113E40">
                    <w:rPr>
                      <w:rFonts w:cstheme="minorHAnsi"/>
                      <w:b/>
                      <w:bCs/>
                      <w:iCs/>
                      <w:color w:val="000000" w:themeColor="text1"/>
                      <w:sz w:val="20"/>
                    </w:rPr>
                    <w:lastRenderedPageBreak/>
                    <w:t>Wellbeing During Disruption and Recovery</w:t>
                  </w:r>
                </w:p>
              </w:tc>
            </w:tr>
            <w:tr w:rsidR="009B127A" w:rsidRPr="00113E40" w14:paraId="1AE5E816" w14:textId="77777777" w:rsidTr="00BB426E">
              <w:trPr>
                <w:trHeight w:val="353"/>
              </w:trPr>
              <w:tc>
                <w:tcPr>
                  <w:tcW w:w="19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4A78EE1" w14:textId="77777777" w:rsidR="009B127A" w:rsidRPr="00113E40" w:rsidRDefault="009B127A" w:rsidP="00C32CEA">
                  <w:pPr>
                    <w:spacing w:after="0" w:line="240" w:lineRule="auto"/>
                    <w:rPr>
                      <w:rFonts w:cstheme="minorHAnsi"/>
                      <w:iCs/>
                      <w:color w:val="000000" w:themeColor="text1"/>
                      <w:sz w:val="20"/>
                    </w:rPr>
                  </w:pPr>
                  <w:r w:rsidRPr="00113E40">
                    <w:rPr>
                      <w:rFonts w:cstheme="minorHAnsi"/>
                      <w:b/>
                      <w:bCs/>
                      <w:iCs/>
                      <w:color w:val="000000" w:themeColor="text1"/>
                      <w:sz w:val="20"/>
                    </w:rPr>
                    <w:t>Stakeholder</w:t>
                  </w:r>
                </w:p>
              </w:tc>
              <w:tc>
                <w:tcPr>
                  <w:tcW w:w="42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B2102CB" w14:textId="77777777" w:rsidR="009B127A" w:rsidRPr="00113E40" w:rsidRDefault="009B127A" w:rsidP="00C32CEA">
                  <w:pPr>
                    <w:spacing w:after="0" w:line="240" w:lineRule="auto"/>
                    <w:rPr>
                      <w:rFonts w:cstheme="minorHAnsi"/>
                      <w:iCs/>
                      <w:color w:val="000000" w:themeColor="text1"/>
                      <w:sz w:val="20"/>
                    </w:rPr>
                  </w:pPr>
                  <w:r w:rsidRPr="00113E40">
                    <w:rPr>
                      <w:rFonts w:cstheme="minorHAnsi"/>
                      <w:b/>
                      <w:bCs/>
                      <w:iCs/>
                      <w:color w:val="000000" w:themeColor="text1"/>
                      <w:sz w:val="20"/>
                    </w:rPr>
                    <w:t>Overall HGIOUS Rating</w:t>
                  </w:r>
                </w:p>
              </w:tc>
              <w:tc>
                <w:tcPr>
                  <w:tcW w:w="36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C74E0EE" w14:textId="77777777" w:rsidR="009B127A" w:rsidRPr="00113E40" w:rsidRDefault="009B127A" w:rsidP="00C32CEA">
                  <w:pPr>
                    <w:spacing w:after="0" w:line="240" w:lineRule="auto"/>
                    <w:rPr>
                      <w:rFonts w:cstheme="minorHAnsi"/>
                      <w:iCs/>
                      <w:color w:val="000000" w:themeColor="text1"/>
                      <w:sz w:val="20"/>
                    </w:rPr>
                  </w:pPr>
                  <w:r w:rsidRPr="00113E40">
                    <w:rPr>
                      <w:rFonts w:cstheme="minorHAnsi"/>
                      <w:b/>
                      <w:bCs/>
                      <w:iCs/>
                      <w:color w:val="000000" w:themeColor="text1"/>
                      <w:sz w:val="20"/>
                    </w:rPr>
                    <w:t>Av. Theme Rating</w:t>
                  </w:r>
                </w:p>
              </w:tc>
            </w:tr>
            <w:tr w:rsidR="009B127A" w:rsidRPr="00113E40" w14:paraId="4BB93432" w14:textId="77777777" w:rsidTr="00C32CEA">
              <w:trPr>
                <w:trHeight w:val="353"/>
              </w:trPr>
              <w:tc>
                <w:tcPr>
                  <w:tcW w:w="1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105591E"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 Parent/Carer</w:t>
                  </w:r>
                </w:p>
              </w:tc>
              <w:tc>
                <w:tcPr>
                  <w:tcW w:w="420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53889CF"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 Very Good - Excellent</w:t>
                  </w:r>
                </w:p>
              </w:tc>
              <w:tc>
                <w:tcPr>
                  <w:tcW w:w="36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50BAB59"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 5.42</w:t>
                  </w:r>
                </w:p>
              </w:tc>
            </w:tr>
            <w:tr w:rsidR="009B127A" w:rsidRPr="00113E40" w14:paraId="4AC9C8C8" w14:textId="77777777" w:rsidTr="00C32CEA">
              <w:trPr>
                <w:trHeight w:val="353"/>
              </w:trPr>
              <w:tc>
                <w:tcPr>
                  <w:tcW w:w="1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B144B37"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 Learner</w:t>
                  </w:r>
                </w:p>
              </w:tc>
              <w:tc>
                <w:tcPr>
                  <w:tcW w:w="420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49649C7"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 Very Good - Excellent</w:t>
                  </w:r>
                </w:p>
              </w:tc>
              <w:tc>
                <w:tcPr>
                  <w:tcW w:w="36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4995E77"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 5.43</w:t>
                  </w:r>
                </w:p>
              </w:tc>
            </w:tr>
            <w:tr w:rsidR="009B127A" w:rsidRPr="00113E40" w14:paraId="3DED4BF0" w14:textId="77777777" w:rsidTr="00BB426E">
              <w:trPr>
                <w:trHeight w:val="353"/>
              </w:trPr>
              <w:tc>
                <w:tcPr>
                  <w:tcW w:w="977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A287A6C" w14:textId="21C2A4EA" w:rsidR="009B127A" w:rsidRPr="00113E40" w:rsidRDefault="009B127A" w:rsidP="00BB426E">
                  <w:pPr>
                    <w:tabs>
                      <w:tab w:val="left" w:pos="3784"/>
                    </w:tabs>
                    <w:spacing w:after="0" w:line="240" w:lineRule="auto"/>
                    <w:rPr>
                      <w:rFonts w:cstheme="minorHAnsi"/>
                      <w:iCs/>
                      <w:color w:val="000000" w:themeColor="text1"/>
                      <w:sz w:val="20"/>
                    </w:rPr>
                  </w:pPr>
                  <w:r w:rsidRPr="00113E40">
                    <w:rPr>
                      <w:rFonts w:cstheme="minorHAnsi"/>
                      <w:b/>
                      <w:bCs/>
                      <w:iCs/>
                      <w:color w:val="000000" w:themeColor="text1"/>
                      <w:sz w:val="20"/>
                    </w:rPr>
                    <w:t>Learning &amp; Teaching During Recovery</w:t>
                  </w:r>
                  <w:r w:rsidR="00BB426E">
                    <w:rPr>
                      <w:rFonts w:cstheme="minorHAnsi"/>
                      <w:b/>
                      <w:bCs/>
                      <w:iCs/>
                      <w:color w:val="000000" w:themeColor="text1"/>
                      <w:sz w:val="20"/>
                    </w:rPr>
                    <w:tab/>
                  </w:r>
                </w:p>
              </w:tc>
            </w:tr>
            <w:tr w:rsidR="009B127A" w:rsidRPr="00113E40" w14:paraId="27B65DAD" w14:textId="77777777" w:rsidTr="00C32CEA">
              <w:trPr>
                <w:trHeight w:val="353"/>
              </w:trPr>
              <w:tc>
                <w:tcPr>
                  <w:tcW w:w="1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14:paraId="538713B2"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Parent/Carer</w:t>
                  </w:r>
                </w:p>
              </w:tc>
              <w:tc>
                <w:tcPr>
                  <w:tcW w:w="420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14:paraId="000B87E2"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Very Good</w:t>
                  </w:r>
                </w:p>
              </w:tc>
              <w:tc>
                <w:tcPr>
                  <w:tcW w:w="36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14:paraId="55689203"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5.07</w:t>
                  </w:r>
                </w:p>
              </w:tc>
            </w:tr>
            <w:tr w:rsidR="009B127A" w:rsidRPr="00113E40" w14:paraId="3AB7C51E" w14:textId="77777777" w:rsidTr="00C32CEA">
              <w:trPr>
                <w:trHeight w:val="353"/>
              </w:trPr>
              <w:tc>
                <w:tcPr>
                  <w:tcW w:w="1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14:paraId="1A347C22"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Learner</w:t>
                  </w:r>
                </w:p>
              </w:tc>
              <w:tc>
                <w:tcPr>
                  <w:tcW w:w="420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14:paraId="6A8AE65C"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Very Good - Excellent</w:t>
                  </w:r>
                </w:p>
              </w:tc>
              <w:tc>
                <w:tcPr>
                  <w:tcW w:w="36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14:paraId="6DB45899" w14:textId="77777777" w:rsidR="009B127A" w:rsidRPr="00113E40" w:rsidRDefault="009B127A" w:rsidP="00C32CEA">
                  <w:pPr>
                    <w:spacing w:after="0" w:line="240" w:lineRule="auto"/>
                    <w:rPr>
                      <w:rFonts w:cstheme="minorHAnsi"/>
                      <w:iCs/>
                      <w:color w:val="000000" w:themeColor="text1"/>
                      <w:sz w:val="20"/>
                    </w:rPr>
                  </w:pPr>
                  <w:r w:rsidRPr="00113E40">
                    <w:rPr>
                      <w:rFonts w:cstheme="minorHAnsi"/>
                      <w:iCs/>
                      <w:color w:val="000000" w:themeColor="text1"/>
                      <w:sz w:val="20"/>
                    </w:rPr>
                    <w:t>5.45</w:t>
                  </w:r>
                </w:p>
              </w:tc>
            </w:tr>
          </w:tbl>
          <w:p w14:paraId="4662FEF1" w14:textId="32558083" w:rsidR="00D84778" w:rsidRPr="00113E40" w:rsidRDefault="00AB25B3" w:rsidP="00D84778">
            <w:pPr>
              <w:spacing w:after="200" w:line="276" w:lineRule="auto"/>
              <w:rPr>
                <w:rFonts w:cstheme="minorHAnsi"/>
                <w:iCs/>
                <w:color w:val="000000" w:themeColor="text1"/>
                <w:sz w:val="20"/>
              </w:rPr>
            </w:pPr>
            <w:r w:rsidRPr="00113E40">
              <w:rPr>
                <w:rFonts w:cstheme="minorHAnsi"/>
                <w:iCs/>
                <w:color w:val="000000" w:themeColor="text1"/>
                <w:sz w:val="20"/>
              </w:rPr>
              <w:t xml:space="preserve">This consultation </w:t>
            </w:r>
            <w:r w:rsidR="009B127A" w:rsidRPr="00113E40">
              <w:rPr>
                <w:rFonts w:cstheme="minorHAnsi"/>
                <w:iCs/>
                <w:color w:val="000000" w:themeColor="text1"/>
                <w:sz w:val="20"/>
              </w:rPr>
              <w:t xml:space="preserve">evaluated our quality of remote learning and </w:t>
            </w:r>
            <w:r w:rsidRPr="00113E40">
              <w:rPr>
                <w:rFonts w:cstheme="minorHAnsi"/>
                <w:iCs/>
                <w:color w:val="000000" w:themeColor="text1"/>
                <w:sz w:val="20"/>
              </w:rPr>
              <w:t xml:space="preserve">also helped to identify ways we could </w:t>
            </w:r>
            <w:r w:rsidR="009B127A" w:rsidRPr="00113E40">
              <w:rPr>
                <w:rFonts w:cstheme="minorHAnsi"/>
                <w:iCs/>
                <w:color w:val="000000" w:themeColor="text1"/>
                <w:sz w:val="20"/>
              </w:rPr>
              <w:t xml:space="preserve">further </w:t>
            </w:r>
            <w:r w:rsidRPr="00113E40">
              <w:rPr>
                <w:rFonts w:cstheme="minorHAnsi"/>
                <w:iCs/>
                <w:color w:val="000000" w:themeColor="text1"/>
                <w:sz w:val="20"/>
              </w:rPr>
              <w:t xml:space="preserve">support parents and improve our provision.  </w:t>
            </w:r>
            <w:r w:rsidR="00BB426E">
              <w:rPr>
                <w:rFonts w:cstheme="minorHAnsi"/>
                <w:iCs/>
                <w:color w:val="000000" w:themeColor="text1"/>
                <w:sz w:val="20"/>
              </w:rPr>
              <w:t xml:space="preserve">Suggestions </w:t>
            </w:r>
            <w:r w:rsidRPr="00113E40">
              <w:rPr>
                <w:rFonts w:cstheme="minorHAnsi"/>
                <w:iCs/>
                <w:color w:val="000000" w:themeColor="text1"/>
                <w:sz w:val="20"/>
              </w:rPr>
              <w:t>included</w:t>
            </w:r>
            <w:r w:rsidR="00BB426E">
              <w:rPr>
                <w:rFonts w:cstheme="minorHAnsi"/>
                <w:iCs/>
                <w:color w:val="000000" w:themeColor="text1"/>
                <w:sz w:val="20"/>
              </w:rPr>
              <w:t>;</w:t>
            </w:r>
            <w:r w:rsidRPr="00113E40">
              <w:rPr>
                <w:rFonts w:cstheme="minorHAnsi"/>
                <w:iCs/>
                <w:color w:val="000000" w:themeColor="text1"/>
                <w:sz w:val="20"/>
              </w:rPr>
              <w:t xml:space="preserve"> providing </w:t>
            </w:r>
            <w:r w:rsidR="009B127A" w:rsidRPr="00113E40">
              <w:rPr>
                <w:rFonts w:cstheme="minorHAnsi"/>
                <w:iCs/>
                <w:color w:val="000000" w:themeColor="text1"/>
                <w:sz w:val="20"/>
              </w:rPr>
              <w:t xml:space="preserve">additional </w:t>
            </w:r>
            <w:r w:rsidRPr="00113E40">
              <w:rPr>
                <w:rFonts w:cstheme="minorHAnsi"/>
                <w:iCs/>
                <w:color w:val="000000" w:themeColor="text1"/>
                <w:sz w:val="20"/>
              </w:rPr>
              <w:t>concrete materials, increased use of pre-recorded lessons and the introduction of live sessions.</w:t>
            </w:r>
            <w:r w:rsidR="00BB426E">
              <w:rPr>
                <w:rFonts w:cstheme="minorHAnsi"/>
                <w:iCs/>
                <w:color w:val="000000" w:themeColor="text1"/>
                <w:sz w:val="20"/>
              </w:rPr>
              <w:t xml:space="preserve">  All of these were implemented.</w:t>
            </w:r>
          </w:p>
          <w:p w14:paraId="7C918E94" w14:textId="16D6B824" w:rsidR="009B127A" w:rsidRPr="00113E40" w:rsidRDefault="009B127A" w:rsidP="00D84778">
            <w:pPr>
              <w:spacing w:after="200" w:line="276" w:lineRule="auto"/>
              <w:rPr>
                <w:rFonts w:cstheme="minorHAnsi"/>
                <w:iCs/>
                <w:color w:val="000000" w:themeColor="text1"/>
                <w:sz w:val="20"/>
              </w:rPr>
            </w:pPr>
          </w:p>
        </w:tc>
      </w:tr>
      <w:tr w:rsidR="00383571" w:rsidRPr="00113E40" w14:paraId="4C1A8C78" w14:textId="77777777" w:rsidTr="00394B84">
        <w:trPr>
          <w:trHeight w:val="469"/>
        </w:trPr>
        <w:tc>
          <w:tcPr>
            <w:tcW w:w="10387" w:type="dxa"/>
          </w:tcPr>
          <w:p w14:paraId="63EE680C" w14:textId="6E38AAE0" w:rsidR="00383571" w:rsidRPr="00113E40" w:rsidRDefault="00383571" w:rsidP="00383571">
            <w:pPr>
              <w:rPr>
                <w:rFonts w:cstheme="minorHAnsi"/>
                <w:b/>
                <w:bCs/>
                <w:color w:val="FF0000"/>
                <w:szCs w:val="24"/>
              </w:rPr>
            </w:pPr>
            <w:r w:rsidRPr="00113E40">
              <w:rPr>
                <w:rFonts w:cstheme="minorHAnsi"/>
                <w:b/>
                <w:bCs/>
                <w:color w:val="000000" w:themeColor="text1"/>
                <w:szCs w:val="24"/>
              </w:rPr>
              <w:lastRenderedPageBreak/>
              <w:t>Impact of Local/National resources to support recovery within your setting (digital devices, additionality of staffing)</w:t>
            </w:r>
          </w:p>
        </w:tc>
      </w:tr>
      <w:tr w:rsidR="00383571" w:rsidRPr="00113E40" w14:paraId="6EF30FE0" w14:textId="77777777" w:rsidTr="00394B84">
        <w:trPr>
          <w:trHeight w:val="469"/>
        </w:trPr>
        <w:tc>
          <w:tcPr>
            <w:tcW w:w="10387" w:type="dxa"/>
          </w:tcPr>
          <w:p w14:paraId="71740824" w14:textId="77777777" w:rsidR="00C32CEA" w:rsidRPr="00113E40" w:rsidRDefault="00C32CEA" w:rsidP="00383571">
            <w:pPr>
              <w:rPr>
                <w:rFonts w:eastAsia="Times New Roman" w:cstheme="minorHAnsi"/>
                <w:i/>
                <w:color w:val="FF0000"/>
                <w:sz w:val="20"/>
                <w:lang w:eastAsia="en-GB"/>
              </w:rPr>
            </w:pPr>
          </w:p>
          <w:p w14:paraId="14705EB0" w14:textId="420AF110" w:rsidR="00F90A38" w:rsidRDefault="00436BB9" w:rsidP="00383571">
            <w:pPr>
              <w:rPr>
                <w:rFonts w:eastAsia="Times New Roman" w:cstheme="minorHAnsi"/>
                <w:b/>
                <w:sz w:val="20"/>
                <w:lang w:eastAsia="en-GB"/>
              </w:rPr>
            </w:pPr>
            <w:r w:rsidRPr="00106235">
              <w:rPr>
                <w:rFonts w:eastAsia="Times New Roman" w:cstheme="minorHAnsi"/>
                <w:b/>
                <w:sz w:val="20"/>
                <w:lang w:eastAsia="en-GB"/>
              </w:rPr>
              <w:t>Staffing Additionality</w:t>
            </w:r>
            <w:r w:rsidRPr="00436BB9">
              <w:rPr>
                <w:rFonts w:eastAsia="Times New Roman" w:cstheme="minorHAnsi"/>
                <w:b/>
                <w:sz w:val="20"/>
                <w:lang w:eastAsia="en-GB"/>
              </w:rPr>
              <w:t xml:space="preserve"> </w:t>
            </w:r>
            <w:r w:rsidR="00C32CEA">
              <w:rPr>
                <w:rFonts w:eastAsia="Times New Roman" w:cstheme="minorHAnsi"/>
                <w:b/>
                <w:sz w:val="20"/>
                <w:lang w:eastAsia="en-GB"/>
              </w:rPr>
              <w:t xml:space="preserve"> - </w:t>
            </w:r>
            <w:r w:rsidR="00C32CEA" w:rsidRPr="00113E40">
              <w:rPr>
                <w:rFonts w:cstheme="minorHAnsi"/>
                <w:color w:val="000000" w:themeColor="text1"/>
                <w:sz w:val="20"/>
              </w:rPr>
              <w:t>0.6 Teaching Staff, upped to 0.8</w:t>
            </w:r>
          </w:p>
          <w:p w14:paraId="0E7035BE" w14:textId="77777777" w:rsidR="00436BB9" w:rsidRPr="00436BB9" w:rsidRDefault="00436BB9" w:rsidP="00383571">
            <w:pPr>
              <w:rPr>
                <w:rFonts w:eastAsia="Times New Roman" w:cstheme="minorHAnsi"/>
                <w:b/>
                <w:sz w:val="20"/>
                <w:lang w:eastAsia="en-GB"/>
              </w:rPr>
            </w:pPr>
          </w:p>
          <w:p w14:paraId="53D269EB" w14:textId="0D8CF150" w:rsidR="00746327" w:rsidRPr="00746327" w:rsidRDefault="00E20645" w:rsidP="00746327">
            <w:pPr>
              <w:pStyle w:val="ListParagraph"/>
              <w:numPr>
                <w:ilvl w:val="0"/>
                <w:numId w:val="46"/>
              </w:numPr>
              <w:spacing w:line="276" w:lineRule="auto"/>
              <w:ind w:left="463" w:hanging="283"/>
              <w:rPr>
                <w:rFonts w:eastAsia="Times New Roman" w:cstheme="minorHAnsi"/>
                <w:sz w:val="20"/>
                <w:lang w:eastAsia="en-GB"/>
              </w:rPr>
            </w:pPr>
            <w:r w:rsidRPr="00BB426E">
              <w:rPr>
                <w:rFonts w:eastAsia="Times New Roman" w:cstheme="minorHAnsi"/>
                <w:sz w:val="20"/>
                <w:lang w:eastAsia="en-GB"/>
              </w:rPr>
              <w:t>Our additional teaching</w:t>
            </w:r>
            <w:r w:rsidR="00436BB9" w:rsidRPr="00BB426E">
              <w:rPr>
                <w:rFonts w:eastAsia="Times New Roman" w:cstheme="minorHAnsi"/>
                <w:sz w:val="20"/>
                <w:lang w:eastAsia="en-GB"/>
              </w:rPr>
              <w:t xml:space="preserve"> staff provided supplementary SF</w:t>
            </w:r>
            <w:r w:rsidRPr="00BB426E">
              <w:rPr>
                <w:rFonts w:eastAsia="Times New Roman" w:cstheme="minorHAnsi"/>
                <w:sz w:val="20"/>
                <w:lang w:eastAsia="en-GB"/>
              </w:rPr>
              <w:t>L for targeted pupils. However,</w:t>
            </w:r>
            <w:r w:rsidR="00746327">
              <w:rPr>
                <w:rFonts w:eastAsia="Times New Roman" w:cstheme="minorHAnsi"/>
                <w:sz w:val="20"/>
                <w:lang w:eastAsia="en-GB"/>
              </w:rPr>
              <w:t xml:space="preserve"> from January the focus changed to </w:t>
            </w:r>
            <w:r w:rsidRPr="00BB426E">
              <w:rPr>
                <w:rFonts w:eastAsia="Times New Roman" w:cstheme="minorHAnsi"/>
                <w:sz w:val="20"/>
                <w:lang w:eastAsia="en-GB"/>
              </w:rPr>
              <w:t xml:space="preserve">teaching </w:t>
            </w:r>
            <w:r w:rsidR="00746327">
              <w:rPr>
                <w:rFonts w:eastAsia="Times New Roman" w:cstheme="minorHAnsi"/>
                <w:sz w:val="20"/>
                <w:lang w:eastAsia="en-GB"/>
              </w:rPr>
              <w:t xml:space="preserve">the </w:t>
            </w:r>
            <w:r w:rsidRPr="00BB426E">
              <w:rPr>
                <w:rFonts w:eastAsia="Times New Roman" w:cstheme="minorHAnsi"/>
                <w:sz w:val="20"/>
                <w:lang w:eastAsia="en-GB"/>
              </w:rPr>
              <w:t>children of key workers or vulnerable pupils, as well as covering the</w:t>
            </w:r>
            <w:r w:rsidR="00436BB9" w:rsidRPr="00BB426E">
              <w:rPr>
                <w:rFonts w:eastAsia="Times New Roman" w:cstheme="minorHAnsi"/>
                <w:sz w:val="20"/>
                <w:lang w:eastAsia="en-GB"/>
              </w:rPr>
              <w:t xml:space="preserve"> long-term absence of our own SF</w:t>
            </w:r>
            <w:r w:rsidRPr="00BB426E">
              <w:rPr>
                <w:rFonts w:eastAsia="Times New Roman" w:cstheme="minorHAnsi"/>
                <w:sz w:val="20"/>
                <w:lang w:eastAsia="en-GB"/>
              </w:rPr>
              <w:t xml:space="preserve">L teacher.  This allowed us to ensure that concerns requiring referrals and assessments were responded </w:t>
            </w:r>
            <w:r w:rsidR="00746327">
              <w:rPr>
                <w:rFonts w:eastAsia="Times New Roman" w:cstheme="minorHAnsi"/>
                <w:sz w:val="20"/>
                <w:lang w:eastAsia="en-GB"/>
              </w:rPr>
              <w:t>to quickly</w:t>
            </w:r>
            <w:r w:rsidRPr="00BB426E">
              <w:rPr>
                <w:rFonts w:eastAsia="Times New Roman" w:cstheme="minorHAnsi"/>
                <w:sz w:val="20"/>
                <w:lang w:eastAsia="en-GB"/>
              </w:rPr>
              <w:t xml:space="preserve">.  </w:t>
            </w:r>
          </w:p>
          <w:p w14:paraId="542A50F8" w14:textId="77777777" w:rsidR="00BB426E" w:rsidRDefault="00BB426E" w:rsidP="00BB426E">
            <w:pPr>
              <w:spacing w:line="276" w:lineRule="auto"/>
              <w:ind w:left="463" w:hanging="283"/>
              <w:rPr>
                <w:rFonts w:eastAsia="Times New Roman" w:cstheme="minorHAnsi"/>
                <w:sz w:val="20"/>
                <w:lang w:eastAsia="en-GB"/>
              </w:rPr>
            </w:pPr>
          </w:p>
          <w:p w14:paraId="7DF44DA2" w14:textId="5C96296E" w:rsidR="00E20645" w:rsidRPr="00BB426E" w:rsidRDefault="00E20645" w:rsidP="009E20B1">
            <w:pPr>
              <w:pStyle w:val="ListParagraph"/>
              <w:numPr>
                <w:ilvl w:val="0"/>
                <w:numId w:val="46"/>
              </w:numPr>
              <w:spacing w:line="276" w:lineRule="auto"/>
              <w:ind w:left="463" w:hanging="283"/>
              <w:rPr>
                <w:rFonts w:eastAsia="Times New Roman" w:cstheme="minorHAnsi"/>
                <w:sz w:val="20"/>
                <w:lang w:eastAsia="en-GB"/>
              </w:rPr>
            </w:pPr>
            <w:r w:rsidRPr="00BB426E">
              <w:rPr>
                <w:rFonts w:eastAsia="Times New Roman" w:cstheme="minorHAnsi"/>
                <w:sz w:val="20"/>
                <w:lang w:eastAsia="en-GB"/>
              </w:rPr>
              <w:t>The additionality has also allowed us to use the Resilience Toolkit</w:t>
            </w:r>
            <w:r w:rsidR="006605DA">
              <w:rPr>
                <w:rFonts w:eastAsia="Times New Roman" w:cstheme="minorHAnsi"/>
                <w:sz w:val="20"/>
                <w:lang w:eastAsia="en-GB"/>
              </w:rPr>
              <w:t>, initially targeting</w:t>
            </w:r>
            <w:r w:rsidRPr="00BB426E">
              <w:rPr>
                <w:rFonts w:eastAsia="Times New Roman" w:cstheme="minorHAnsi"/>
                <w:sz w:val="20"/>
                <w:lang w:eastAsia="en-GB"/>
              </w:rPr>
              <w:t xml:space="preserve"> 5 pupils</w:t>
            </w:r>
            <w:r w:rsidR="006605DA">
              <w:rPr>
                <w:rFonts w:eastAsia="Times New Roman" w:cstheme="minorHAnsi"/>
                <w:sz w:val="20"/>
                <w:lang w:eastAsia="en-GB"/>
              </w:rPr>
              <w:t>. This</w:t>
            </w:r>
            <w:r w:rsidRPr="00BB426E">
              <w:rPr>
                <w:rFonts w:eastAsia="Times New Roman" w:cstheme="minorHAnsi"/>
                <w:sz w:val="20"/>
                <w:lang w:eastAsia="en-GB"/>
              </w:rPr>
              <w:t xml:space="preserve"> has provided staff with specific strategies to devel</w:t>
            </w:r>
            <w:r w:rsidR="00106235">
              <w:rPr>
                <w:rFonts w:eastAsia="Times New Roman" w:cstheme="minorHAnsi"/>
                <w:sz w:val="20"/>
                <w:lang w:eastAsia="en-GB"/>
              </w:rPr>
              <w:t>op resilience in these learners. M</w:t>
            </w:r>
            <w:r w:rsidRPr="00BB426E">
              <w:rPr>
                <w:rFonts w:eastAsia="Times New Roman" w:cstheme="minorHAnsi"/>
                <w:sz w:val="20"/>
                <w:lang w:eastAsia="en-GB"/>
              </w:rPr>
              <w:t>ost notably this has supported one pupil to re-engage and increase att</w:t>
            </w:r>
            <w:r w:rsidR="006605DA">
              <w:rPr>
                <w:rFonts w:eastAsia="Times New Roman" w:cstheme="minorHAnsi"/>
                <w:sz w:val="20"/>
                <w:lang w:eastAsia="en-GB"/>
              </w:rPr>
              <w:t>endance in class, fro</w:t>
            </w:r>
            <w:r w:rsidRPr="00BB426E">
              <w:rPr>
                <w:rFonts w:eastAsia="Times New Roman" w:cstheme="minorHAnsi"/>
                <w:sz w:val="20"/>
                <w:lang w:eastAsia="en-GB"/>
              </w:rPr>
              <w:t xml:space="preserve">m </w:t>
            </w:r>
            <w:r w:rsidR="006605DA">
              <w:rPr>
                <w:rFonts w:eastAsia="Times New Roman" w:cstheme="minorHAnsi"/>
                <w:sz w:val="20"/>
                <w:lang w:eastAsia="en-GB"/>
              </w:rPr>
              <w:t>going to class only a few hours a week to almost all of the time</w:t>
            </w:r>
            <w:r w:rsidRPr="00BB426E">
              <w:rPr>
                <w:rFonts w:eastAsia="Times New Roman" w:cstheme="minorHAnsi"/>
                <w:sz w:val="20"/>
                <w:lang w:eastAsia="en-GB"/>
              </w:rPr>
              <w:t>.</w:t>
            </w:r>
            <w:r w:rsidR="00436BB9" w:rsidRPr="00BB426E">
              <w:rPr>
                <w:rFonts w:eastAsia="Times New Roman" w:cstheme="minorHAnsi"/>
                <w:sz w:val="20"/>
                <w:lang w:eastAsia="en-GB"/>
              </w:rPr>
              <w:t xml:space="preserve"> </w:t>
            </w:r>
            <w:r w:rsidRPr="00BB426E">
              <w:rPr>
                <w:rFonts w:eastAsia="Times New Roman" w:cstheme="minorHAnsi"/>
                <w:sz w:val="20"/>
                <w:lang w:eastAsia="en-GB"/>
              </w:rPr>
              <w:t>However, it is too early to evaluate its full impact on the other pupils</w:t>
            </w:r>
            <w:r w:rsidR="006605DA">
              <w:rPr>
                <w:rFonts w:eastAsia="Times New Roman" w:cstheme="minorHAnsi"/>
                <w:sz w:val="20"/>
                <w:lang w:eastAsia="en-GB"/>
              </w:rPr>
              <w:t xml:space="preserve"> who have not had the same concerns</w:t>
            </w:r>
            <w:r w:rsidRPr="00BB426E">
              <w:rPr>
                <w:rFonts w:eastAsia="Times New Roman" w:cstheme="minorHAnsi"/>
                <w:sz w:val="20"/>
                <w:lang w:eastAsia="en-GB"/>
              </w:rPr>
              <w:t xml:space="preserve">. </w:t>
            </w:r>
          </w:p>
          <w:p w14:paraId="0285C99F" w14:textId="539F8B3A" w:rsidR="00436BB9" w:rsidRDefault="00436BB9" w:rsidP="00BB426E">
            <w:pPr>
              <w:spacing w:line="276" w:lineRule="auto"/>
              <w:ind w:left="463" w:hanging="283"/>
              <w:rPr>
                <w:rFonts w:eastAsia="Times New Roman" w:cstheme="minorHAnsi"/>
                <w:sz w:val="20"/>
                <w:lang w:eastAsia="en-GB"/>
              </w:rPr>
            </w:pPr>
          </w:p>
          <w:p w14:paraId="7A308668" w14:textId="43A0E826" w:rsidR="00436BB9" w:rsidRPr="00BB426E" w:rsidRDefault="00436BB9" w:rsidP="009E20B1">
            <w:pPr>
              <w:pStyle w:val="ListParagraph"/>
              <w:numPr>
                <w:ilvl w:val="0"/>
                <w:numId w:val="46"/>
              </w:numPr>
              <w:spacing w:line="276" w:lineRule="auto"/>
              <w:ind w:left="463" w:hanging="283"/>
              <w:rPr>
                <w:rFonts w:eastAsia="Times New Roman" w:cstheme="minorHAnsi"/>
                <w:sz w:val="20"/>
                <w:lang w:eastAsia="en-GB"/>
              </w:rPr>
            </w:pPr>
            <w:r w:rsidRPr="00BB426E">
              <w:rPr>
                <w:rFonts w:eastAsia="Times New Roman" w:cstheme="minorHAnsi"/>
                <w:sz w:val="20"/>
                <w:lang w:eastAsia="en-GB"/>
              </w:rPr>
              <w:t>This term the additionality has also allowed us to train and provide refresher training for support staff in the use of 5</w:t>
            </w:r>
            <w:r w:rsidR="006605DA">
              <w:rPr>
                <w:rFonts w:eastAsia="Times New Roman" w:cstheme="minorHAnsi"/>
                <w:sz w:val="20"/>
                <w:lang w:eastAsia="en-GB"/>
              </w:rPr>
              <w:t xml:space="preserve"> Minute Boxes</w:t>
            </w:r>
            <w:r w:rsidR="00996FCD">
              <w:rPr>
                <w:rFonts w:eastAsia="Times New Roman" w:cstheme="minorHAnsi"/>
                <w:sz w:val="20"/>
                <w:lang w:eastAsia="en-GB"/>
              </w:rPr>
              <w:t xml:space="preserve"> (a resource to support early development in literacy and numeracy)</w:t>
            </w:r>
            <w:r w:rsidR="006605DA">
              <w:rPr>
                <w:rFonts w:eastAsia="Times New Roman" w:cstheme="minorHAnsi"/>
                <w:sz w:val="20"/>
                <w:lang w:eastAsia="en-GB"/>
              </w:rPr>
              <w:t xml:space="preserve">, this will </w:t>
            </w:r>
            <w:r w:rsidRPr="00BB426E">
              <w:rPr>
                <w:rFonts w:eastAsia="Times New Roman" w:cstheme="minorHAnsi"/>
                <w:sz w:val="20"/>
                <w:lang w:eastAsia="en-GB"/>
              </w:rPr>
              <w:t xml:space="preserve">make their </w:t>
            </w:r>
            <w:r w:rsidR="006605DA">
              <w:rPr>
                <w:rFonts w:eastAsia="Times New Roman" w:cstheme="minorHAnsi"/>
                <w:sz w:val="20"/>
                <w:lang w:eastAsia="en-GB"/>
              </w:rPr>
              <w:t xml:space="preserve">use more sustainable next year </w:t>
            </w:r>
            <w:r w:rsidRPr="00BB426E">
              <w:rPr>
                <w:rFonts w:eastAsia="Times New Roman" w:cstheme="minorHAnsi"/>
                <w:sz w:val="20"/>
                <w:lang w:eastAsia="en-GB"/>
              </w:rPr>
              <w:t xml:space="preserve">when the additional staffing is removed. This plan will continue into next session where we will be able to gather evidence to measure this impact. </w:t>
            </w:r>
          </w:p>
          <w:p w14:paraId="32A14A21" w14:textId="77777777" w:rsidR="00436BB9" w:rsidRPr="00BB426E" w:rsidRDefault="00436BB9" w:rsidP="00BB426E">
            <w:pPr>
              <w:spacing w:line="276" w:lineRule="auto"/>
              <w:ind w:left="463" w:hanging="283"/>
              <w:rPr>
                <w:rFonts w:eastAsia="Times New Roman" w:cstheme="minorHAnsi"/>
                <w:sz w:val="20"/>
                <w:lang w:eastAsia="en-GB"/>
              </w:rPr>
            </w:pPr>
          </w:p>
          <w:p w14:paraId="2C993B10" w14:textId="6BAA2766" w:rsidR="00BB426E" w:rsidRPr="00BB426E" w:rsidRDefault="00436BB9" w:rsidP="009E20B1">
            <w:pPr>
              <w:pStyle w:val="ListParagraph"/>
              <w:numPr>
                <w:ilvl w:val="0"/>
                <w:numId w:val="46"/>
              </w:numPr>
              <w:spacing w:line="276" w:lineRule="auto"/>
              <w:ind w:left="463" w:hanging="283"/>
              <w:rPr>
                <w:rFonts w:eastAsia="Times New Roman" w:cstheme="minorHAnsi"/>
                <w:sz w:val="20"/>
                <w:lang w:eastAsia="en-GB"/>
              </w:rPr>
            </w:pPr>
            <w:r w:rsidRPr="00BB426E">
              <w:rPr>
                <w:rFonts w:eastAsia="Times New Roman" w:cstheme="minorHAnsi"/>
                <w:sz w:val="20"/>
                <w:lang w:eastAsia="en-GB"/>
              </w:rPr>
              <w:t xml:space="preserve">At points the additional teacher has simply allowed us to maintain operational service when classes and staff have been ill or isolating due to covid-19.  Without this additionality, learning provision and </w:t>
            </w:r>
            <w:r w:rsidR="006605DA">
              <w:rPr>
                <w:rFonts w:eastAsia="Times New Roman" w:cstheme="minorHAnsi"/>
                <w:sz w:val="20"/>
                <w:lang w:eastAsia="en-GB"/>
              </w:rPr>
              <w:t xml:space="preserve">staff </w:t>
            </w:r>
            <w:r w:rsidRPr="00BB426E">
              <w:rPr>
                <w:rFonts w:eastAsia="Times New Roman" w:cstheme="minorHAnsi"/>
                <w:sz w:val="20"/>
                <w:lang w:eastAsia="en-GB"/>
              </w:rPr>
              <w:t xml:space="preserve">wellbeing would have been negatively impacted. </w:t>
            </w:r>
          </w:p>
          <w:p w14:paraId="1AD47720" w14:textId="77777777" w:rsidR="00436BB9" w:rsidRPr="00113E40" w:rsidRDefault="00436BB9" w:rsidP="00E20645">
            <w:pPr>
              <w:spacing w:line="276" w:lineRule="auto"/>
              <w:rPr>
                <w:rFonts w:eastAsia="Times New Roman" w:cstheme="minorHAnsi"/>
                <w:sz w:val="20"/>
                <w:lang w:eastAsia="en-GB"/>
              </w:rPr>
            </w:pPr>
          </w:p>
          <w:p w14:paraId="7D7D0922" w14:textId="21C34323" w:rsidR="00E20645" w:rsidRDefault="00E20645" w:rsidP="008C2BF7">
            <w:pPr>
              <w:spacing w:line="276" w:lineRule="auto"/>
              <w:rPr>
                <w:rFonts w:eastAsia="Times New Roman" w:cstheme="minorHAnsi"/>
                <w:sz w:val="20"/>
                <w:lang w:eastAsia="en-GB"/>
              </w:rPr>
            </w:pPr>
          </w:p>
          <w:p w14:paraId="1BA57283" w14:textId="77777777" w:rsidR="00C32CEA" w:rsidRPr="00113E40" w:rsidRDefault="00436BB9" w:rsidP="00C32CEA">
            <w:pPr>
              <w:rPr>
                <w:rFonts w:cstheme="minorHAnsi"/>
                <w:color w:val="000000" w:themeColor="text1"/>
                <w:sz w:val="20"/>
              </w:rPr>
            </w:pPr>
            <w:r w:rsidRPr="00436BB9">
              <w:rPr>
                <w:rFonts w:eastAsia="Times New Roman" w:cstheme="minorHAnsi"/>
                <w:b/>
                <w:sz w:val="20"/>
                <w:lang w:eastAsia="en-GB"/>
              </w:rPr>
              <w:t>Digital Devices</w:t>
            </w:r>
            <w:r w:rsidR="00C32CEA">
              <w:rPr>
                <w:rFonts w:eastAsia="Times New Roman" w:cstheme="minorHAnsi"/>
                <w:b/>
                <w:sz w:val="20"/>
                <w:lang w:eastAsia="en-GB"/>
              </w:rPr>
              <w:t xml:space="preserve"> - </w:t>
            </w:r>
            <w:r w:rsidR="00C32CEA" w:rsidRPr="00113E40">
              <w:rPr>
                <w:rFonts w:cstheme="minorHAnsi"/>
                <w:color w:val="000000" w:themeColor="text1"/>
                <w:sz w:val="20"/>
              </w:rPr>
              <w:t>30 Chromebooks + 6 wifi dongles</w:t>
            </w:r>
          </w:p>
          <w:p w14:paraId="5AF3527B" w14:textId="1DDAB878" w:rsidR="00436BB9" w:rsidRPr="00436BB9" w:rsidRDefault="00436BB9" w:rsidP="008C2BF7">
            <w:pPr>
              <w:spacing w:line="276" w:lineRule="auto"/>
              <w:rPr>
                <w:rFonts w:eastAsia="Times New Roman" w:cstheme="minorHAnsi"/>
                <w:b/>
                <w:sz w:val="20"/>
                <w:lang w:eastAsia="en-GB"/>
              </w:rPr>
            </w:pPr>
          </w:p>
          <w:p w14:paraId="58DCB64E" w14:textId="7B812E2C" w:rsidR="00BB426E" w:rsidRPr="00BB426E" w:rsidRDefault="00D201F0" w:rsidP="009E20B1">
            <w:pPr>
              <w:pStyle w:val="ListParagraph"/>
              <w:numPr>
                <w:ilvl w:val="0"/>
                <w:numId w:val="45"/>
              </w:numPr>
              <w:spacing w:line="276" w:lineRule="auto"/>
              <w:ind w:left="322" w:hanging="322"/>
              <w:rPr>
                <w:rFonts w:eastAsia="Times New Roman" w:cstheme="minorHAnsi"/>
                <w:sz w:val="20"/>
                <w:lang w:eastAsia="en-GB"/>
              </w:rPr>
            </w:pPr>
            <w:r w:rsidRPr="00BB426E">
              <w:rPr>
                <w:rFonts w:eastAsia="Times New Roman" w:cstheme="minorHAnsi"/>
                <w:sz w:val="20"/>
                <w:lang w:eastAsia="en-GB"/>
              </w:rPr>
              <w:t xml:space="preserve">23% of our pupils received devices. </w:t>
            </w:r>
          </w:p>
          <w:p w14:paraId="25D54BA4" w14:textId="2F917F0F" w:rsidR="00BB426E" w:rsidRPr="00BB426E" w:rsidRDefault="00BB426E" w:rsidP="009E20B1">
            <w:pPr>
              <w:pStyle w:val="ListParagraph"/>
              <w:numPr>
                <w:ilvl w:val="0"/>
                <w:numId w:val="45"/>
              </w:numPr>
              <w:spacing w:line="276" w:lineRule="auto"/>
              <w:ind w:left="322" w:hanging="322"/>
              <w:rPr>
                <w:rFonts w:eastAsia="Times New Roman" w:cstheme="minorHAnsi"/>
                <w:sz w:val="20"/>
                <w:lang w:eastAsia="en-GB"/>
              </w:rPr>
            </w:pPr>
            <w:r w:rsidRPr="00BB426E">
              <w:rPr>
                <w:rFonts w:eastAsia="Times New Roman" w:cstheme="minorHAnsi"/>
                <w:sz w:val="20"/>
                <w:lang w:eastAsia="en-GB"/>
              </w:rPr>
              <w:t>Use of these devices was carefully monitored using the insights function on Teams</w:t>
            </w:r>
            <w:r w:rsidR="00106235">
              <w:rPr>
                <w:rFonts w:eastAsia="Times New Roman" w:cstheme="minorHAnsi"/>
                <w:sz w:val="20"/>
                <w:lang w:eastAsia="en-GB"/>
              </w:rPr>
              <w:t>.</w:t>
            </w:r>
          </w:p>
          <w:p w14:paraId="3ABE4E0D" w14:textId="77777777" w:rsidR="00BB426E" w:rsidRPr="00BB426E" w:rsidRDefault="00BC2561" w:rsidP="009E20B1">
            <w:pPr>
              <w:pStyle w:val="ListParagraph"/>
              <w:numPr>
                <w:ilvl w:val="0"/>
                <w:numId w:val="45"/>
              </w:numPr>
              <w:spacing w:line="276" w:lineRule="auto"/>
              <w:ind w:left="322" w:hanging="322"/>
              <w:rPr>
                <w:rFonts w:eastAsia="Times New Roman" w:cstheme="minorHAnsi"/>
                <w:sz w:val="20"/>
                <w:lang w:eastAsia="en-GB"/>
              </w:rPr>
            </w:pPr>
            <w:r w:rsidRPr="00BB426E">
              <w:rPr>
                <w:rFonts w:eastAsia="Times New Roman" w:cstheme="minorHAnsi"/>
                <w:sz w:val="20"/>
                <w:lang w:eastAsia="en-GB"/>
              </w:rPr>
              <w:t>The digital devices increased engagement</w:t>
            </w:r>
            <w:r w:rsidR="001E63E4" w:rsidRPr="00BB426E">
              <w:rPr>
                <w:rFonts w:eastAsia="Times New Roman" w:cstheme="minorHAnsi"/>
                <w:sz w:val="20"/>
                <w:lang w:eastAsia="en-GB"/>
              </w:rPr>
              <w:t xml:space="preserve"> for </w:t>
            </w:r>
            <w:r w:rsidR="00D201F0" w:rsidRPr="00BB426E">
              <w:rPr>
                <w:rFonts w:eastAsia="Times New Roman" w:cstheme="minorHAnsi"/>
                <w:sz w:val="20"/>
                <w:lang w:eastAsia="en-GB"/>
              </w:rPr>
              <w:t>36</w:t>
            </w:r>
            <w:r w:rsidR="001E63E4" w:rsidRPr="00BB426E">
              <w:rPr>
                <w:rFonts w:eastAsia="Times New Roman" w:cstheme="minorHAnsi"/>
                <w:sz w:val="20"/>
                <w:lang w:eastAsia="en-GB"/>
              </w:rPr>
              <w:t xml:space="preserve">% of those families who received them. </w:t>
            </w:r>
          </w:p>
          <w:p w14:paraId="415790E2" w14:textId="1A214A83" w:rsidR="00BB426E" w:rsidRPr="00BB426E" w:rsidRDefault="001E63E4" w:rsidP="009E20B1">
            <w:pPr>
              <w:pStyle w:val="ListParagraph"/>
              <w:numPr>
                <w:ilvl w:val="0"/>
                <w:numId w:val="45"/>
              </w:numPr>
              <w:spacing w:line="276" w:lineRule="auto"/>
              <w:ind w:left="322" w:hanging="322"/>
              <w:rPr>
                <w:rFonts w:eastAsia="Times New Roman" w:cstheme="minorHAnsi"/>
                <w:sz w:val="20"/>
                <w:lang w:eastAsia="en-GB"/>
              </w:rPr>
            </w:pPr>
            <w:r w:rsidRPr="00BB426E">
              <w:rPr>
                <w:rFonts w:eastAsia="Times New Roman" w:cstheme="minorHAnsi"/>
                <w:sz w:val="20"/>
                <w:lang w:eastAsia="en-GB"/>
              </w:rPr>
              <w:t xml:space="preserve">Despite frequent phone calls and targeted efforts to </w:t>
            </w:r>
            <w:r w:rsidR="00390EA8" w:rsidRPr="00BB426E">
              <w:rPr>
                <w:rFonts w:eastAsia="Times New Roman" w:cstheme="minorHAnsi"/>
                <w:sz w:val="20"/>
                <w:lang w:eastAsia="en-GB"/>
              </w:rPr>
              <w:t>support</w:t>
            </w:r>
            <w:r w:rsidR="00106235">
              <w:rPr>
                <w:rFonts w:eastAsia="Times New Roman" w:cstheme="minorHAnsi"/>
                <w:sz w:val="20"/>
                <w:lang w:eastAsia="en-GB"/>
              </w:rPr>
              <w:t xml:space="preserve"> engagement and access, </w:t>
            </w:r>
            <w:r w:rsidR="00390EA8" w:rsidRPr="00BB426E">
              <w:rPr>
                <w:rFonts w:eastAsia="Times New Roman" w:cstheme="minorHAnsi"/>
                <w:sz w:val="20"/>
                <w:lang w:eastAsia="en-GB"/>
              </w:rPr>
              <w:t>the</w:t>
            </w:r>
            <w:r w:rsidRPr="00BB426E">
              <w:rPr>
                <w:rFonts w:eastAsia="Times New Roman" w:cstheme="minorHAnsi"/>
                <w:sz w:val="20"/>
                <w:lang w:eastAsia="en-GB"/>
              </w:rPr>
              <w:t xml:space="preserve"> remaining </w:t>
            </w:r>
            <w:r w:rsidR="00D201F0" w:rsidRPr="00BB426E">
              <w:rPr>
                <w:rFonts w:eastAsia="Times New Roman" w:cstheme="minorHAnsi"/>
                <w:sz w:val="20"/>
                <w:lang w:eastAsia="en-GB"/>
              </w:rPr>
              <w:t>64</w:t>
            </w:r>
            <w:r w:rsidR="00106235">
              <w:rPr>
                <w:rFonts w:eastAsia="Times New Roman" w:cstheme="minorHAnsi"/>
                <w:sz w:val="20"/>
                <w:lang w:eastAsia="en-GB"/>
              </w:rPr>
              <w:t>% showed</w:t>
            </w:r>
            <w:r w:rsidR="00D201F0" w:rsidRPr="00BB426E">
              <w:rPr>
                <w:rFonts w:eastAsia="Times New Roman" w:cstheme="minorHAnsi"/>
                <w:sz w:val="20"/>
                <w:lang w:eastAsia="en-GB"/>
              </w:rPr>
              <w:t xml:space="preserve"> very little </w:t>
            </w:r>
            <w:r w:rsidRPr="00BB426E">
              <w:rPr>
                <w:rFonts w:eastAsia="Times New Roman" w:cstheme="minorHAnsi"/>
                <w:sz w:val="20"/>
                <w:lang w:eastAsia="en-GB"/>
              </w:rPr>
              <w:t>improvement</w:t>
            </w:r>
            <w:r w:rsidR="00D201F0" w:rsidRPr="00BB426E">
              <w:rPr>
                <w:rFonts w:eastAsia="Times New Roman" w:cstheme="minorHAnsi"/>
                <w:sz w:val="20"/>
                <w:lang w:eastAsia="en-GB"/>
              </w:rPr>
              <w:t xml:space="preserve"> </w:t>
            </w:r>
            <w:r w:rsidRPr="00BB426E">
              <w:rPr>
                <w:rFonts w:eastAsia="Times New Roman" w:cstheme="minorHAnsi"/>
                <w:sz w:val="20"/>
                <w:lang w:eastAsia="en-GB"/>
              </w:rPr>
              <w:t>in engagement, this group only appeared online on</w:t>
            </w:r>
            <w:r w:rsidR="00106235">
              <w:rPr>
                <w:rFonts w:eastAsia="Times New Roman" w:cstheme="minorHAnsi"/>
                <w:sz w:val="20"/>
                <w:lang w:eastAsia="en-GB"/>
              </w:rPr>
              <w:t>c</w:t>
            </w:r>
            <w:r w:rsidRPr="00BB426E">
              <w:rPr>
                <w:rFonts w:eastAsia="Times New Roman" w:cstheme="minorHAnsi"/>
                <w:sz w:val="20"/>
                <w:lang w:eastAsia="en-GB"/>
              </w:rPr>
              <w:t xml:space="preserve">e or twice a week, if at all. </w:t>
            </w:r>
          </w:p>
          <w:p w14:paraId="689DEABB" w14:textId="627B6473" w:rsidR="00F90A38" w:rsidRDefault="00E20645" w:rsidP="009E20B1">
            <w:pPr>
              <w:pStyle w:val="ListParagraph"/>
              <w:numPr>
                <w:ilvl w:val="0"/>
                <w:numId w:val="45"/>
              </w:numPr>
              <w:spacing w:line="276" w:lineRule="auto"/>
              <w:ind w:left="322" w:hanging="322"/>
              <w:rPr>
                <w:rFonts w:eastAsia="Times New Roman" w:cstheme="minorHAnsi"/>
                <w:sz w:val="20"/>
                <w:lang w:eastAsia="en-GB"/>
              </w:rPr>
            </w:pPr>
            <w:r w:rsidRPr="00BB426E">
              <w:rPr>
                <w:rFonts w:eastAsia="Times New Roman" w:cstheme="minorHAnsi"/>
                <w:sz w:val="20"/>
                <w:lang w:eastAsia="en-GB"/>
              </w:rPr>
              <w:t>Contact with these families was maintained and support offered, however, we had some difficulty overcomi</w:t>
            </w:r>
            <w:r w:rsidR="006605DA">
              <w:rPr>
                <w:rFonts w:eastAsia="Times New Roman" w:cstheme="minorHAnsi"/>
                <w:sz w:val="20"/>
                <w:lang w:eastAsia="en-GB"/>
              </w:rPr>
              <w:t>ng these barriers. As a result the progress of these learners was carefully monitored upon return, with appropriate interventions made as required.</w:t>
            </w:r>
          </w:p>
          <w:p w14:paraId="32C98C3C" w14:textId="77777777" w:rsidR="00106235" w:rsidRPr="00106235" w:rsidRDefault="00106235" w:rsidP="00106235">
            <w:pPr>
              <w:spacing w:line="276" w:lineRule="auto"/>
              <w:rPr>
                <w:rFonts w:eastAsia="Times New Roman" w:cstheme="minorHAnsi"/>
                <w:sz w:val="20"/>
                <w:lang w:eastAsia="en-GB"/>
              </w:rPr>
            </w:pPr>
          </w:p>
          <w:p w14:paraId="1D4158A9" w14:textId="25424A5F" w:rsidR="00383571" w:rsidRPr="008C2BF7" w:rsidRDefault="00383571" w:rsidP="00436BB9">
            <w:pPr>
              <w:rPr>
                <w:rFonts w:eastAsia="Times New Roman" w:cstheme="minorHAnsi"/>
                <w:color w:val="00B050"/>
                <w:sz w:val="20"/>
                <w:lang w:eastAsia="en-GB"/>
              </w:rPr>
            </w:pPr>
          </w:p>
        </w:tc>
      </w:tr>
      <w:tr w:rsidR="00383571" w:rsidRPr="00113E40" w14:paraId="249A3239" w14:textId="77777777" w:rsidTr="00394B84">
        <w:trPr>
          <w:trHeight w:val="469"/>
        </w:trPr>
        <w:tc>
          <w:tcPr>
            <w:tcW w:w="10387" w:type="dxa"/>
          </w:tcPr>
          <w:p w14:paraId="7DB50553" w14:textId="5618E830" w:rsidR="00383571" w:rsidRPr="00113E40" w:rsidRDefault="00383571" w:rsidP="00383571">
            <w:pPr>
              <w:rPr>
                <w:rFonts w:cstheme="minorHAnsi"/>
                <w:b/>
                <w:bCs/>
                <w:color w:val="000000" w:themeColor="text1"/>
                <w:szCs w:val="24"/>
              </w:rPr>
            </w:pPr>
            <w:r w:rsidRPr="00113E40">
              <w:rPr>
                <w:rFonts w:cstheme="minorHAnsi"/>
                <w:b/>
                <w:bCs/>
                <w:color w:val="000000" w:themeColor="text1"/>
                <w:szCs w:val="24"/>
              </w:rPr>
              <w:lastRenderedPageBreak/>
              <w:t>Attainment Scotland Fund Evaluation (PEF)</w:t>
            </w:r>
          </w:p>
        </w:tc>
      </w:tr>
      <w:tr w:rsidR="00383571" w:rsidRPr="00113E40" w14:paraId="3BD1A6BB" w14:textId="77777777" w:rsidTr="00394B84">
        <w:trPr>
          <w:trHeight w:val="469"/>
        </w:trPr>
        <w:tc>
          <w:tcPr>
            <w:tcW w:w="10387" w:type="dxa"/>
          </w:tcPr>
          <w:p w14:paraId="4A856BEE" w14:textId="77777777" w:rsidR="00383571" w:rsidRPr="00113E40" w:rsidRDefault="00383571" w:rsidP="00383571">
            <w:pPr>
              <w:rPr>
                <w:rFonts w:cstheme="minorHAnsi"/>
                <w:b/>
                <w:bCs/>
                <w:color w:val="000000" w:themeColor="text1"/>
                <w:szCs w:val="24"/>
              </w:rPr>
            </w:pPr>
            <w:r w:rsidRPr="00113E40">
              <w:rPr>
                <w:rFonts w:cstheme="minorHAnsi"/>
                <w:b/>
                <w:bCs/>
                <w:color w:val="000000" w:themeColor="text1"/>
                <w:szCs w:val="24"/>
              </w:rPr>
              <w:t>Progress:</w:t>
            </w:r>
          </w:p>
          <w:p w14:paraId="58580A20" w14:textId="00AE2F35" w:rsidR="003F416B" w:rsidRPr="00113E40" w:rsidRDefault="003F416B" w:rsidP="00383571">
            <w:pPr>
              <w:rPr>
                <w:rFonts w:cstheme="minorHAnsi"/>
                <w:bCs/>
                <w:i/>
                <w:iCs/>
                <w:color w:val="FF0000"/>
                <w:sz w:val="20"/>
              </w:rPr>
            </w:pPr>
          </w:p>
          <w:p w14:paraId="2F44C8B6" w14:textId="5D09B9D4" w:rsidR="00796EB8" w:rsidRDefault="00106235" w:rsidP="009E20B1">
            <w:pPr>
              <w:pStyle w:val="ListParagraph"/>
              <w:numPr>
                <w:ilvl w:val="0"/>
                <w:numId w:val="48"/>
              </w:numPr>
              <w:spacing w:line="276" w:lineRule="auto"/>
              <w:ind w:left="322" w:hanging="284"/>
              <w:rPr>
                <w:rFonts w:cstheme="minorHAnsi"/>
                <w:bCs/>
                <w:iCs/>
                <w:sz w:val="20"/>
              </w:rPr>
            </w:pPr>
            <w:r>
              <w:rPr>
                <w:rFonts w:cstheme="minorHAnsi"/>
                <w:bCs/>
                <w:iCs/>
                <w:sz w:val="20"/>
              </w:rPr>
              <w:t xml:space="preserve">In an effort to replace and update technology, </w:t>
            </w:r>
            <w:r w:rsidR="003F416B" w:rsidRPr="00796EB8">
              <w:rPr>
                <w:rFonts w:cstheme="minorHAnsi"/>
                <w:bCs/>
                <w:iCs/>
                <w:sz w:val="20"/>
              </w:rPr>
              <w:t>10 laptops were purchased</w:t>
            </w:r>
            <w:r w:rsidR="00796EB8">
              <w:rPr>
                <w:rFonts w:cstheme="minorHAnsi"/>
                <w:bCs/>
                <w:iCs/>
                <w:sz w:val="20"/>
              </w:rPr>
              <w:t>,</w:t>
            </w:r>
            <w:r w:rsidR="003F416B" w:rsidRPr="00796EB8">
              <w:rPr>
                <w:rFonts w:cstheme="minorHAnsi"/>
                <w:bCs/>
                <w:iCs/>
                <w:sz w:val="20"/>
              </w:rPr>
              <w:t xml:space="preserve"> as </w:t>
            </w:r>
            <w:r w:rsidR="00796EB8">
              <w:rPr>
                <w:rFonts w:cstheme="minorHAnsi"/>
                <w:bCs/>
                <w:iCs/>
                <w:sz w:val="20"/>
              </w:rPr>
              <w:t xml:space="preserve">well as </w:t>
            </w:r>
            <w:r w:rsidR="003F416B" w:rsidRPr="00796EB8">
              <w:rPr>
                <w:rFonts w:cstheme="minorHAnsi"/>
                <w:bCs/>
                <w:iCs/>
                <w:sz w:val="20"/>
              </w:rPr>
              <w:t xml:space="preserve">2 smart </w:t>
            </w:r>
            <w:r w:rsidR="008B2CD8">
              <w:rPr>
                <w:rFonts w:cstheme="minorHAnsi"/>
                <w:bCs/>
                <w:iCs/>
                <w:sz w:val="20"/>
              </w:rPr>
              <w:t>televisions</w:t>
            </w:r>
            <w:r w:rsidR="008B2CD8" w:rsidRPr="00796EB8">
              <w:rPr>
                <w:rFonts w:cstheme="minorHAnsi"/>
                <w:bCs/>
                <w:iCs/>
                <w:sz w:val="20"/>
              </w:rPr>
              <w:t xml:space="preserve"> </w:t>
            </w:r>
            <w:r w:rsidR="008B2CD8">
              <w:rPr>
                <w:rFonts w:cstheme="minorHAnsi"/>
                <w:bCs/>
                <w:iCs/>
                <w:sz w:val="20"/>
              </w:rPr>
              <w:t>installed</w:t>
            </w:r>
            <w:r>
              <w:rPr>
                <w:rFonts w:cstheme="minorHAnsi"/>
                <w:bCs/>
                <w:iCs/>
                <w:sz w:val="20"/>
              </w:rPr>
              <w:t xml:space="preserve"> </w:t>
            </w:r>
            <w:r w:rsidR="008B2CD8">
              <w:rPr>
                <w:rFonts w:cstheme="minorHAnsi"/>
                <w:bCs/>
                <w:iCs/>
                <w:sz w:val="20"/>
              </w:rPr>
              <w:t xml:space="preserve">in </w:t>
            </w:r>
            <w:r>
              <w:rPr>
                <w:rFonts w:cstheme="minorHAnsi"/>
                <w:bCs/>
                <w:iCs/>
                <w:sz w:val="20"/>
              </w:rPr>
              <w:t xml:space="preserve">classrooms and </w:t>
            </w:r>
            <w:r w:rsidR="003F416B" w:rsidRPr="00796EB8">
              <w:rPr>
                <w:rFonts w:cstheme="minorHAnsi"/>
                <w:bCs/>
                <w:iCs/>
                <w:sz w:val="20"/>
              </w:rPr>
              <w:t xml:space="preserve">80 sets of headphones.  </w:t>
            </w:r>
            <w:r w:rsidR="008B2CD8" w:rsidRPr="00796EB8">
              <w:rPr>
                <w:rFonts w:cstheme="minorHAnsi"/>
                <w:bCs/>
                <w:iCs/>
                <w:sz w:val="20"/>
              </w:rPr>
              <w:t>This provision was targeted towards reducing digital poverty and developing IT skills to ensure remote learning was possible and that we were well resourced in school to meet the remote learning needs of pupils of key workers and vulnerable children.</w:t>
            </w:r>
          </w:p>
          <w:p w14:paraId="18E828DA" w14:textId="77777777" w:rsidR="00796EB8" w:rsidRDefault="00796EB8" w:rsidP="00796EB8">
            <w:pPr>
              <w:pStyle w:val="ListParagraph"/>
              <w:spacing w:line="276" w:lineRule="auto"/>
              <w:ind w:left="322"/>
              <w:rPr>
                <w:rFonts w:cstheme="minorHAnsi"/>
                <w:bCs/>
                <w:iCs/>
                <w:sz w:val="20"/>
              </w:rPr>
            </w:pPr>
          </w:p>
          <w:p w14:paraId="11A9DEA6" w14:textId="680A30AC" w:rsidR="00796EB8" w:rsidRDefault="002B1E9B" w:rsidP="009E20B1">
            <w:pPr>
              <w:pStyle w:val="ListParagraph"/>
              <w:numPr>
                <w:ilvl w:val="0"/>
                <w:numId w:val="48"/>
              </w:numPr>
              <w:spacing w:line="276" w:lineRule="auto"/>
              <w:ind w:left="322" w:hanging="284"/>
              <w:rPr>
                <w:rFonts w:cstheme="minorHAnsi"/>
                <w:bCs/>
                <w:iCs/>
                <w:sz w:val="20"/>
              </w:rPr>
            </w:pPr>
            <w:r w:rsidRPr="00796EB8">
              <w:rPr>
                <w:rFonts w:cstheme="minorHAnsi"/>
                <w:bCs/>
                <w:iCs/>
                <w:sz w:val="20"/>
              </w:rPr>
              <w:t xml:space="preserve">Software </w:t>
            </w:r>
            <w:r w:rsidR="003516D3" w:rsidRPr="00796EB8">
              <w:rPr>
                <w:rFonts w:cstheme="minorHAnsi"/>
                <w:bCs/>
                <w:iCs/>
                <w:sz w:val="20"/>
              </w:rPr>
              <w:t xml:space="preserve">was purchased to support our learners both in school and at home, this included; Lexia, IDL Literacy and IDL Numeracy. </w:t>
            </w:r>
            <w:r w:rsidR="00796EB8">
              <w:rPr>
                <w:rFonts w:cstheme="minorHAnsi"/>
                <w:bCs/>
                <w:iCs/>
                <w:sz w:val="20"/>
              </w:rPr>
              <w:t>This has been key to supporting and monitoring learning during closure periods.</w:t>
            </w:r>
          </w:p>
          <w:p w14:paraId="7FDAC6C8" w14:textId="77777777" w:rsidR="00796EB8" w:rsidRDefault="00796EB8" w:rsidP="00796EB8">
            <w:pPr>
              <w:pStyle w:val="ListParagraph"/>
              <w:spacing w:line="276" w:lineRule="auto"/>
              <w:ind w:left="322"/>
              <w:rPr>
                <w:rFonts w:cstheme="minorHAnsi"/>
                <w:bCs/>
                <w:iCs/>
                <w:sz w:val="20"/>
              </w:rPr>
            </w:pPr>
          </w:p>
          <w:p w14:paraId="3555BEEC" w14:textId="41ACA0E8" w:rsidR="003F416B" w:rsidRPr="00796EB8" w:rsidRDefault="003516D3" w:rsidP="009E20B1">
            <w:pPr>
              <w:pStyle w:val="ListParagraph"/>
              <w:numPr>
                <w:ilvl w:val="0"/>
                <w:numId w:val="48"/>
              </w:numPr>
              <w:spacing w:line="276" w:lineRule="auto"/>
              <w:ind w:left="322" w:hanging="284"/>
              <w:rPr>
                <w:rFonts w:cstheme="minorHAnsi"/>
                <w:bCs/>
                <w:iCs/>
                <w:sz w:val="20"/>
              </w:rPr>
            </w:pPr>
            <w:r w:rsidRPr="00796EB8">
              <w:rPr>
                <w:rFonts w:cstheme="minorHAnsi"/>
                <w:bCs/>
                <w:iCs/>
                <w:sz w:val="20"/>
              </w:rPr>
              <w:t xml:space="preserve">The </w:t>
            </w:r>
            <w:r w:rsidR="003F416B" w:rsidRPr="00796EB8">
              <w:rPr>
                <w:rFonts w:cstheme="minorHAnsi"/>
                <w:bCs/>
                <w:iCs/>
                <w:sz w:val="20"/>
              </w:rPr>
              <w:t>School App.</w:t>
            </w:r>
            <w:r w:rsidRPr="00796EB8">
              <w:rPr>
                <w:rFonts w:cstheme="minorHAnsi"/>
                <w:bCs/>
                <w:iCs/>
                <w:sz w:val="20"/>
              </w:rPr>
              <w:t xml:space="preserve"> was also bought to improve communication with home.</w:t>
            </w:r>
            <w:r w:rsidR="003F416B" w:rsidRPr="00796EB8">
              <w:rPr>
                <w:rFonts w:cstheme="minorHAnsi"/>
                <w:bCs/>
                <w:iCs/>
                <w:sz w:val="20"/>
              </w:rPr>
              <w:t xml:space="preserve"> </w:t>
            </w:r>
          </w:p>
          <w:p w14:paraId="1857FC2B" w14:textId="7E82B5AF" w:rsidR="003516D3" w:rsidRPr="00113E40" w:rsidRDefault="003516D3" w:rsidP="00796EB8">
            <w:pPr>
              <w:spacing w:line="276" w:lineRule="auto"/>
              <w:ind w:left="322" w:hanging="284"/>
              <w:rPr>
                <w:rFonts w:cstheme="minorHAnsi"/>
                <w:bCs/>
                <w:iCs/>
                <w:sz w:val="20"/>
              </w:rPr>
            </w:pPr>
          </w:p>
          <w:p w14:paraId="77810484" w14:textId="61F5B37C" w:rsidR="003516D3" w:rsidRPr="00796EB8" w:rsidRDefault="003516D3" w:rsidP="009E20B1">
            <w:pPr>
              <w:pStyle w:val="ListParagraph"/>
              <w:numPr>
                <w:ilvl w:val="0"/>
                <w:numId w:val="48"/>
              </w:numPr>
              <w:spacing w:line="276" w:lineRule="auto"/>
              <w:ind w:left="322" w:hanging="284"/>
              <w:rPr>
                <w:rFonts w:cstheme="minorHAnsi"/>
                <w:bCs/>
                <w:iCs/>
                <w:sz w:val="20"/>
              </w:rPr>
            </w:pPr>
            <w:r w:rsidRPr="00796EB8">
              <w:rPr>
                <w:rFonts w:cstheme="minorHAnsi"/>
                <w:bCs/>
                <w:iCs/>
                <w:sz w:val="20"/>
              </w:rPr>
              <w:t>To support wellbeing of both staff and pupils, the Emotion Works recovery package and the T</w:t>
            </w:r>
            <w:r w:rsidR="00106235">
              <w:rPr>
                <w:rFonts w:cstheme="minorHAnsi"/>
                <w:bCs/>
                <w:iCs/>
                <w:sz w:val="20"/>
              </w:rPr>
              <w:t>reehouse mental health program</w:t>
            </w:r>
            <w:r w:rsidRPr="00796EB8">
              <w:rPr>
                <w:rFonts w:cstheme="minorHAnsi"/>
                <w:bCs/>
                <w:iCs/>
                <w:sz w:val="20"/>
              </w:rPr>
              <w:t>, were</w:t>
            </w:r>
            <w:r w:rsidR="00796EB8">
              <w:rPr>
                <w:rFonts w:cstheme="minorHAnsi"/>
                <w:bCs/>
                <w:iCs/>
                <w:sz w:val="20"/>
              </w:rPr>
              <w:t xml:space="preserve"> purchased</w:t>
            </w:r>
            <w:r w:rsidRPr="00796EB8">
              <w:rPr>
                <w:rFonts w:cstheme="minorHAnsi"/>
                <w:bCs/>
                <w:iCs/>
                <w:sz w:val="20"/>
              </w:rPr>
              <w:t>.  These were used by all pupils across the school and time was allocated from the working time agreement for staff to utilise these materials personally.</w:t>
            </w:r>
            <w:r w:rsidR="00E90CB3">
              <w:rPr>
                <w:rFonts w:cstheme="minorHAnsi"/>
                <w:bCs/>
                <w:iCs/>
                <w:sz w:val="20"/>
              </w:rPr>
              <w:t xml:space="preserve"> </w:t>
            </w:r>
          </w:p>
          <w:p w14:paraId="0E24AEBE" w14:textId="3F361B7B" w:rsidR="003F416B" w:rsidRPr="00113E40" w:rsidRDefault="003F416B" w:rsidP="00796EB8">
            <w:pPr>
              <w:spacing w:line="276" w:lineRule="auto"/>
              <w:ind w:left="322" w:hanging="284"/>
              <w:rPr>
                <w:rFonts w:cstheme="minorHAnsi"/>
                <w:bCs/>
                <w:iCs/>
                <w:sz w:val="20"/>
              </w:rPr>
            </w:pPr>
          </w:p>
          <w:p w14:paraId="19C92443" w14:textId="7D63AF71" w:rsidR="003F416B" w:rsidRPr="00796EB8" w:rsidRDefault="008B2CD8" w:rsidP="009E20B1">
            <w:pPr>
              <w:pStyle w:val="ListParagraph"/>
              <w:numPr>
                <w:ilvl w:val="0"/>
                <w:numId w:val="48"/>
              </w:numPr>
              <w:spacing w:line="276" w:lineRule="auto"/>
              <w:ind w:left="322" w:hanging="284"/>
              <w:rPr>
                <w:rFonts w:cstheme="minorHAnsi"/>
                <w:bCs/>
                <w:iCs/>
                <w:sz w:val="20"/>
              </w:rPr>
            </w:pPr>
            <w:r>
              <w:rPr>
                <w:rFonts w:cstheme="minorHAnsi"/>
                <w:bCs/>
                <w:iCs/>
                <w:sz w:val="20"/>
              </w:rPr>
              <w:t>Part of</w:t>
            </w:r>
            <w:r w:rsidR="003F416B" w:rsidRPr="00796EB8">
              <w:rPr>
                <w:rFonts w:cstheme="minorHAnsi"/>
                <w:bCs/>
                <w:iCs/>
                <w:sz w:val="20"/>
              </w:rPr>
              <w:t xml:space="preserve"> our allocati</w:t>
            </w:r>
            <w:r>
              <w:rPr>
                <w:rFonts w:cstheme="minorHAnsi"/>
                <w:bCs/>
                <w:iCs/>
                <w:sz w:val="20"/>
              </w:rPr>
              <w:t>on was committed to increasing Pupil S</w:t>
            </w:r>
            <w:r w:rsidR="003F416B" w:rsidRPr="00796EB8">
              <w:rPr>
                <w:rFonts w:cstheme="minorHAnsi"/>
                <w:bCs/>
                <w:iCs/>
                <w:sz w:val="20"/>
              </w:rPr>
              <w:t xml:space="preserve">upport staff and our SLT staffing through extending our </w:t>
            </w:r>
            <w:r w:rsidR="00796EB8">
              <w:rPr>
                <w:rFonts w:cstheme="minorHAnsi"/>
                <w:bCs/>
                <w:iCs/>
                <w:sz w:val="20"/>
              </w:rPr>
              <w:t>PT’s role to Acting DHT with a W</w:t>
            </w:r>
            <w:r w:rsidR="003F416B" w:rsidRPr="00796EB8">
              <w:rPr>
                <w:rFonts w:cstheme="minorHAnsi"/>
                <w:bCs/>
                <w:iCs/>
                <w:sz w:val="20"/>
              </w:rPr>
              <w:t xml:space="preserve">ellbeing focus. </w:t>
            </w:r>
            <w:r w:rsidR="00796EB8">
              <w:rPr>
                <w:rFonts w:cstheme="minorHAnsi"/>
                <w:bCs/>
                <w:iCs/>
                <w:sz w:val="20"/>
              </w:rPr>
              <w:t xml:space="preserve">This role has also allowed us to build the foundation for using professional enquiry to build a culture of improvement. </w:t>
            </w:r>
          </w:p>
          <w:p w14:paraId="064FBB50" w14:textId="77777777" w:rsidR="00383571" w:rsidRPr="00113E40" w:rsidRDefault="00383571" w:rsidP="00383571">
            <w:pPr>
              <w:rPr>
                <w:rFonts w:cstheme="minorHAnsi"/>
                <w:b/>
                <w:bCs/>
                <w:color w:val="000000" w:themeColor="text1"/>
                <w:szCs w:val="24"/>
              </w:rPr>
            </w:pPr>
          </w:p>
        </w:tc>
      </w:tr>
      <w:tr w:rsidR="00383571" w:rsidRPr="00113E40" w14:paraId="7DE26995" w14:textId="77777777" w:rsidTr="00394B84">
        <w:trPr>
          <w:trHeight w:val="469"/>
        </w:trPr>
        <w:tc>
          <w:tcPr>
            <w:tcW w:w="10387" w:type="dxa"/>
          </w:tcPr>
          <w:p w14:paraId="74F63663" w14:textId="77777777" w:rsidR="00383571" w:rsidRPr="00113E40" w:rsidRDefault="00383571" w:rsidP="00383571">
            <w:pPr>
              <w:rPr>
                <w:rFonts w:cstheme="minorHAnsi"/>
                <w:b/>
                <w:bCs/>
                <w:color w:val="000000" w:themeColor="text1"/>
                <w:szCs w:val="24"/>
              </w:rPr>
            </w:pPr>
            <w:r w:rsidRPr="00113E40">
              <w:rPr>
                <w:rFonts w:cstheme="minorHAnsi"/>
                <w:b/>
                <w:bCs/>
                <w:color w:val="000000" w:themeColor="text1"/>
                <w:szCs w:val="24"/>
              </w:rPr>
              <w:t>Impact:</w:t>
            </w:r>
          </w:p>
          <w:p w14:paraId="2E5BB3D5" w14:textId="7611AF4C" w:rsidR="003516D3" w:rsidRPr="00113E40" w:rsidRDefault="003516D3" w:rsidP="00383571">
            <w:pPr>
              <w:rPr>
                <w:rFonts w:eastAsia="Times New Roman" w:cstheme="minorHAnsi"/>
                <w:i/>
                <w:color w:val="FF0000"/>
                <w:sz w:val="20"/>
                <w:lang w:eastAsia="en-GB"/>
              </w:rPr>
            </w:pPr>
          </w:p>
          <w:p w14:paraId="67BD1D56" w14:textId="07E7F980" w:rsidR="00796EB8" w:rsidRDefault="001E4C84" w:rsidP="009E20B1">
            <w:pPr>
              <w:pStyle w:val="ListParagraph"/>
              <w:numPr>
                <w:ilvl w:val="0"/>
                <w:numId w:val="47"/>
              </w:numPr>
              <w:spacing w:line="276" w:lineRule="auto"/>
              <w:ind w:left="322" w:hanging="284"/>
              <w:rPr>
                <w:rFonts w:eastAsia="Times New Roman" w:cstheme="minorHAnsi"/>
                <w:sz w:val="20"/>
                <w:lang w:eastAsia="en-GB"/>
              </w:rPr>
            </w:pPr>
            <w:r w:rsidRPr="00796EB8">
              <w:rPr>
                <w:rFonts w:eastAsia="Times New Roman" w:cstheme="minorHAnsi"/>
                <w:sz w:val="20"/>
                <w:lang w:eastAsia="en-GB"/>
              </w:rPr>
              <w:t xml:space="preserve">The additional IT purchases have allowed us to maintain remote engagement between 85% and 90%.  It also meant we had enough devices so all of our learners in school had full access, allowing them to engage with their peers online. </w:t>
            </w:r>
          </w:p>
          <w:p w14:paraId="695B4896" w14:textId="77777777" w:rsidR="00796EB8" w:rsidRDefault="00796EB8" w:rsidP="00796EB8">
            <w:pPr>
              <w:pStyle w:val="ListParagraph"/>
              <w:spacing w:line="276" w:lineRule="auto"/>
              <w:ind w:left="322"/>
              <w:rPr>
                <w:rFonts w:eastAsia="Times New Roman" w:cstheme="minorHAnsi"/>
                <w:sz w:val="20"/>
                <w:lang w:eastAsia="en-GB"/>
              </w:rPr>
            </w:pPr>
          </w:p>
          <w:p w14:paraId="1F7EECC6" w14:textId="7447A231" w:rsidR="001E4C84" w:rsidRDefault="001E4C84" w:rsidP="009E20B1">
            <w:pPr>
              <w:pStyle w:val="ListParagraph"/>
              <w:numPr>
                <w:ilvl w:val="0"/>
                <w:numId w:val="47"/>
              </w:numPr>
              <w:spacing w:line="276" w:lineRule="auto"/>
              <w:ind w:left="322" w:hanging="284"/>
              <w:rPr>
                <w:rFonts w:eastAsia="Times New Roman" w:cstheme="minorHAnsi"/>
                <w:sz w:val="20"/>
                <w:lang w:eastAsia="en-GB"/>
              </w:rPr>
            </w:pPr>
            <w:r w:rsidRPr="00796EB8">
              <w:rPr>
                <w:rFonts w:eastAsia="Times New Roman" w:cstheme="minorHAnsi"/>
                <w:sz w:val="20"/>
                <w:lang w:eastAsia="en-GB"/>
              </w:rPr>
              <w:t xml:space="preserve">Targeted use of the programs purchased </w:t>
            </w:r>
            <w:r w:rsidR="00696664" w:rsidRPr="00796EB8">
              <w:rPr>
                <w:rFonts w:eastAsia="Times New Roman" w:cstheme="minorHAnsi"/>
                <w:sz w:val="20"/>
                <w:lang w:eastAsia="en-GB"/>
              </w:rPr>
              <w:t>allowed us to carefully monitor the progress of pupils who would normally receive SFL.</w:t>
            </w:r>
          </w:p>
          <w:p w14:paraId="0ACFA10A" w14:textId="77777777" w:rsidR="00796EB8" w:rsidRPr="00796EB8" w:rsidRDefault="00796EB8" w:rsidP="00796EB8">
            <w:pPr>
              <w:pStyle w:val="ListParagraph"/>
              <w:rPr>
                <w:rFonts w:eastAsia="Times New Roman" w:cstheme="minorHAnsi"/>
                <w:sz w:val="20"/>
                <w:lang w:eastAsia="en-GB"/>
              </w:rPr>
            </w:pPr>
          </w:p>
          <w:p w14:paraId="7B261D18" w14:textId="7935B2D5" w:rsidR="00796EB8" w:rsidRPr="00796EB8" w:rsidRDefault="00796EB8" w:rsidP="009E20B1">
            <w:pPr>
              <w:pStyle w:val="ListParagraph"/>
              <w:numPr>
                <w:ilvl w:val="0"/>
                <w:numId w:val="47"/>
              </w:numPr>
              <w:spacing w:line="276" w:lineRule="auto"/>
              <w:ind w:left="322" w:hanging="284"/>
              <w:rPr>
                <w:rFonts w:eastAsia="Times New Roman" w:cstheme="minorHAnsi"/>
                <w:sz w:val="20"/>
                <w:lang w:eastAsia="en-GB"/>
              </w:rPr>
            </w:pPr>
            <w:r>
              <w:rPr>
                <w:rFonts w:eastAsia="Times New Roman" w:cstheme="minorHAnsi"/>
                <w:sz w:val="20"/>
                <w:lang w:eastAsia="en-GB"/>
              </w:rPr>
              <w:t>The additional PSA hours allowed us to transition a child back into the classroom full time.  In previous years this child had been spending</w:t>
            </w:r>
            <w:r w:rsidR="008B2CD8">
              <w:rPr>
                <w:rFonts w:eastAsia="Times New Roman" w:cstheme="minorHAnsi"/>
                <w:sz w:val="20"/>
                <w:lang w:eastAsia="en-GB"/>
              </w:rPr>
              <w:t xml:space="preserve"> more than half </w:t>
            </w:r>
            <w:r w:rsidR="009E20B1">
              <w:rPr>
                <w:rFonts w:eastAsia="Times New Roman" w:cstheme="minorHAnsi"/>
                <w:sz w:val="20"/>
                <w:lang w:eastAsia="en-GB"/>
              </w:rPr>
              <w:t>of the day out of class and had disengaged from learning.  This child is now making steady progress and is in class almost all of the time.</w:t>
            </w:r>
          </w:p>
          <w:p w14:paraId="0CC509FB" w14:textId="77777777" w:rsidR="001E4C84" w:rsidRPr="00113E40" w:rsidRDefault="001E4C84" w:rsidP="00796EB8">
            <w:pPr>
              <w:spacing w:line="276" w:lineRule="auto"/>
              <w:ind w:left="322" w:hanging="284"/>
              <w:rPr>
                <w:rFonts w:eastAsia="Times New Roman" w:cstheme="minorHAnsi"/>
                <w:i/>
                <w:color w:val="FF0000"/>
                <w:sz w:val="20"/>
                <w:lang w:eastAsia="en-GB"/>
              </w:rPr>
            </w:pPr>
          </w:p>
          <w:p w14:paraId="6424ED5E" w14:textId="7F768D12" w:rsidR="00796EB8" w:rsidRDefault="003516D3" w:rsidP="009E20B1">
            <w:pPr>
              <w:pStyle w:val="ListParagraph"/>
              <w:numPr>
                <w:ilvl w:val="0"/>
                <w:numId w:val="47"/>
              </w:numPr>
              <w:spacing w:line="276" w:lineRule="auto"/>
              <w:ind w:left="322" w:hanging="284"/>
              <w:rPr>
                <w:rFonts w:eastAsia="Times New Roman" w:cstheme="minorHAnsi"/>
                <w:sz w:val="20"/>
                <w:lang w:eastAsia="en-GB"/>
              </w:rPr>
            </w:pPr>
            <w:r w:rsidRPr="00796EB8">
              <w:rPr>
                <w:rFonts w:eastAsia="Times New Roman" w:cstheme="minorHAnsi"/>
                <w:sz w:val="20"/>
                <w:lang w:eastAsia="en-GB"/>
              </w:rPr>
              <w:t xml:space="preserve">Additional staffing meant we were able to offer direct support to pupils who returned from lockdowns with </w:t>
            </w:r>
            <w:r w:rsidR="00106235">
              <w:rPr>
                <w:rFonts w:eastAsia="Times New Roman" w:cstheme="minorHAnsi"/>
                <w:sz w:val="20"/>
                <w:lang w:eastAsia="en-GB"/>
              </w:rPr>
              <w:t xml:space="preserve">elevated </w:t>
            </w:r>
            <w:r w:rsidRPr="00796EB8">
              <w:rPr>
                <w:rFonts w:eastAsia="Times New Roman" w:cstheme="minorHAnsi"/>
                <w:sz w:val="20"/>
                <w:lang w:eastAsia="en-GB"/>
              </w:rPr>
              <w:t xml:space="preserve">anxieties. </w:t>
            </w:r>
            <w:r w:rsidR="00696664" w:rsidRPr="00796EB8">
              <w:rPr>
                <w:rFonts w:eastAsia="Times New Roman" w:cstheme="minorHAnsi"/>
                <w:sz w:val="20"/>
                <w:lang w:eastAsia="en-GB"/>
              </w:rPr>
              <w:t xml:space="preserve">Our ADHT worked with teaching staff to strategically develop and refresh our Health and Wellbeing Planners to ensure they incorporate OMM, the new RSHP resources and Emotion Works.  </w:t>
            </w:r>
          </w:p>
          <w:p w14:paraId="3A476196" w14:textId="77777777" w:rsidR="00796EB8" w:rsidRPr="00796EB8" w:rsidRDefault="00796EB8" w:rsidP="00796EB8">
            <w:pPr>
              <w:pStyle w:val="ListParagraph"/>
              <w:rPr>
                <w:rFonts w:eastAsia="Times New Roman" w:cstheme="minorHAnsi"/>
                <w:sz w:val="20"/>
                <w:lang w:eastAsia="en-GB"/>
              </w:rPr>
            </w:pPr>
          </w:p>
          <w:p w14:paraId="5607214D" w14:textId="589ED868" w:rsidR="00796EB8" w:rsidRDefault="00796EB8" w:rsidP="009E20B1">
            <w:pPr>
              <w:pStyle w:val="ListParagraph"/>
              <w:numPr>
                <w:ilvl w:val="0"/>
                <w:numId w:val="47"/>
              </w:numPr>
              <w:spacing w:line="276" w:lineRule="auto"/>
              <w:ind w:left="322" w:hanging="284"/>
              <w:rPr>
                <w:rFonts w:eastAsia="Times New Roman" w:cstheme="minorHAnsi"/>
                <w:sz w:val="20"/>
                <w:lang w:eastAsia="en-GB"/>
              </w:rPr>
            </w:pPr>
            <w:r>
              <w:rPr>
                <w:rFonts w:eastAsia="Times New Roman" w:cstheme="minorHAnsi"/>
                <w:sz w:val="20"/>
                <w:lang w:eastAsia="en-GB"/>
              </w:rPr>
              <w:t>Qualitativ</w:t>
            </w:r>
            <w:r w:rsidR="00696664" w:rsidRPr="00796EB8">
              <w:rPr>
                <w:rFonts w:eastAsia="Times New Roman" w:cstheme="minorHAnsi"/>
                <w:sz w:val="20"/>
                <w:lang w:eastAsia="en-GB"/>
              </w:rPr>
              <w:t>e data from both st</w:t>
            </w:r>
            <w:r w:rsidR="00106235">
              <w:rPr>
                <w:rFonts w:eastAsia="Times New Roman" w:cstheme="minorHAnsi"/>
                <w:sz w:val="20"/>
                <w:lang w:eastAsia="en-GB"/>
              </w:rPr>
              <w:t xml:space="preserve">aff and pupils highlighted increased readiness of learners </w:t>
            </w:r>
            <w:r w:rsidR="00696664" w:rsidRPr="00796EB8">
              <w:rPr>
                <w:rFonts w:eastAsia="Times New Roman" w:cstheme="minorHAnsi"/>
                <w:sz w:val="20"/>
                <w:lang w:eastAsia="en-GB"/>
              </w:rPr>
              <w:t>to discuss and recognise their emotions</w:t>
            </w:r>
            <w:r w:rsidR="00106235">
              <w:rPr>
                <w:rFonts w:eastAsia="Times New Roman" w:cstheme="minorHAnsi"/>
                <w:sz w:val="20"/>
                <w:lang w:eastAsia="en-GB"/>
              </w:rPr>
              <w:t xml:space="preserve">. This was attributed to </w:t>
            </w:r>
            <w:r w:rsidR="00696664" w:rsidRPr="00796EB8">
              <w:rPr>
                <w:rFonts w:eastAsia="Times New Roman" w:cstheme="minorHAnsi"/>
                <w:sz w:val="20"/>
                <w:lang w:eastAsia="en-GB"/>
              </w:rPr>
              <w:t xml:space="preserve">the Emotion Works recovery programme, </w:t>
            </w:r>
            <w:r w:rsidR="00106235">
              <w:rPr>
                <w:rFonts w:eastAsia="Times New Roman" w:cstheme="minorHAnsi"/>
                <w:sz w:val="20"/>
                <w:lang w:eastAsia="en-GB"/>
              </w:rPr>
              <w:t xml:space="preserve">which </w:t>
            </w:r>
            <w:r w:rsidR="00696664" w:rsidRPr="00796EB8">
              <w:rPr>
                <w:rFonts w:eastAsia="Times New Roman" w:cstheme="minorHAnsi"/>
                <w:sz w:val="20"/>
                <w:lang w:eastAsia="en-GB"/>
              </w:rPr>
              <w:t xml:space="preserve">also provided a common vocabulary and framework for restorative conversations and supporting individuals. </w:t>
            </w:r>
          </w:p>
          <w:p w14:paraId="2C3517F3" w14:textId="77777777" w:rsidR="00796EB8" w:rsidRPr="00796EB8" w:rsidRDefault="00796EB8" w:rsidP="00796EB8">
            <w:pPr>
              <w:pStyle w:val="ListParagraph"/>
              <w:rPr>
                <w:rFonts w:eastAsia="Times New Roman" w:cstheme="minorHAnsi"/>
                <w:sz w:val="20"/>
                <w:lang w:eastAsia="en-GB"/>
              </w:rPr>
            </w:pPr>
          </w:p>
          <w:p w14:paraId="6FF24648" w14:textId="6E1E4613" w:rsidR="00383571" w:rsidRDefault="003516D3" w:rsidP="009E20B1">
            <w:pPr>
              <w:pStyle w:val="ListParagraph"/>
              <w:numPr>
                <w:ilvl w:val="0"/>
                <w:numId w:val="47"/>
              </w:numPr>
              <w:spacing w:line="276" w:lineRule="auto"/>
              <w:ind w:left="322" w:hanging="284"/>
              <w:rPr>
                <w:rFonts w:eastAsia="Times New Roman" w:cstheme="minorHAnsi"/>
                <w:sz w:val="20"/>
                <w:lang w:eastAsia="en-GB"/>
              </w:rPr>
            </w:pPr>
            <w:r w:rsidRPr="00796EB8">
              <w:rPr>
                <w:rFonts w:eastAsia="Times New Roman" w:cstheme="minorHAnsi"/>
                <w:sz w:val="20"/>
                <w:lang w:eastAsia="en-GB"/>
              </w:rPr>
              <w:t>The nurture toolkit and kit bag was used with a small group of 6 children, who were sometimes reluctant to go to class or were distressed on occasion, this has allowed these pupils to be transition</w:t>
            </w:r>
            <w:r w:rsidR="001E4C84" w:rsidRPr="00796EB8">
              <w:rPr>
                <w:rFonts w:eastAsia="Times New Roman" w:cstheme="minorHAnsi"/>
                <w:sz w:val="20"/>
                <w:lang w:eastAsia="en-GB"/>
              </w:rPr>
              <w:t xml:space="preserve">ed back into class or </w:t>
            </w:r>
            <w:r w:rsidR="00A47042">
              <w:rPr>
                <w:rFonts w:eastAsia="Times New Roman" w:cstheme="minorHAnsi"/>
                <w:sz w:val="20"/>
                <w:lang w:eastAsia="en-GB"/>
              </w:rPr>
              <w:t xml:space="preserve">develop strategies to ease their </w:t>
            </w:r>
            <w:r w:rsidR="001E4C84" w:rsidRPr="00796EB8">
              <w:rPr>
                <w:rFonts w:eastAsia="Times New Roman" w:cstheme="minorHAnsi"/>
                <w:sz w:val="20"/>
                <w:lang w:eastAsia="en-GB"/>
              </w:rPr>
              <w:t>anxieties.</w:t>
            </w:r>
          </w:p>
          <w:p w14:paraId="5AB21BD4" w14:textId="4D82BC65" w:rsidR="00A47042" w:rsidRPr="00A47042" w:rsidRDefault="00A47042" w:rsidP="00A47042">
            <w:pPr>
              <w:spacing w:line="276" w:lineRule="auto"/>
              <w:rPr>
                <w:rFonts w:eastAsia="Times New Roman" w:cstheme="minorHAnsi"/>
                <w:sz w:val="20"/>
                <w:lang w:eastAsia="en-GB"/>
              </w:rPr>
            </w:pPr>
          </w:p>
        </w:tc>
      </w:tr>
    </w:tbl>
    <w:p w14:paraId="70336894" w14:textId="77777777" w:rsidR="00436BB9" w:rsidRDefault="00436BB9" w:rsidP="00313479">
      <w:pPr>
        <w:rPr>
          <w:rFonts w:ascii="Arial" w:hAnsi="Arial"/>
          <w:b/>
        </w:rPr>
      </w:pPr>
    </w:p>
    <w:p w14:paraId="6DD7733E" w14:textId="77777777" w:rsidR="00436BB9" w:rsidRDefault="00436BB9" w:rsidP="00313479">
      <w:pPr>
        <w:rPr>
          <w:rFonts w:ascii="Arial" w:hAnsi="Arial"/>
          <w:b/>
        </w:rPr>
      </w:pPr>
    </w:p>
    <w:p w14:paraId="0E1D8AB0" w14:textId="77777777" w:rsidR="00436BB9" w:rsidRDefault="00436BB9" w:rsidP="00313479">
      <w:pPr>
        <w:rPr>
          <w:rFonts w:ascii="Arial" w:hAnsi="Arial"/>
          <w:b/>
        </w:rPr>
      </w:pPr>
    </w:p>
    <w:p w14:paraId="7EDBAF3F" w14:textId="77777777" w:rsidR="00436BB9" w:rsidRDefault="00436BB9" w:rsidP="00313479">
      <w:pPr>
        <w:rPr>
          <w:rFonts w:ascii="Arial" w:hAnsi="Arial"/>
          <w:b/>
        </w:rPr>
      </w:pPr>
    </w:p>
    <w:p w14:paraId="0EC3CC31" w14:textId="183059E8" w:rsidR="00436BB9" w:rsidRDefault="00436BB9" w:rsidP="00313479">
      <w:pPr>
        <w:rPr>
          <w:rFonts w:ascii="Arial" w:hAnsi="Arial"/>
          <w:b/>
        </w:rPr>
      </w:pPr>
    </w:p>
    <w:p w14:paraId="11F5CFC2" w14:textId="77777777" w:rsidR="00A47042" w:rsidRDefault="00A47042" w:rsidP="00313479">
      <w:pPr>
        <w:rPr>
          <w:rFonts w:ascii="Arial" w:hAnsi="Arial"/>
          <w:b/>
        </w:rPr>
      </w:pPr>
    </w:p>
    <w:p w14:paraId="40C4E697" w14:textId="5B3B58A0" w:rsidR="00313479" w:rsidRPr="00982061" w:rsidRDefault="00313479" w:rsidP="00313479">
      <w:pPr>
        <w:rPr>
          <w:rFonts w:ascii="Arial" w:hAnsi="Arial"/>
          <w:b/>
        </w:rPr>
      </w:pPr>
      <w:r>
        <w:rPr>
          <w:rFonts w:ascii="Arial" w:hAnsi="Arial"/>
          <w:b/>
        </w:rPr>
        <w:t xml:space="preserve">School/Setting Name </w:t>
      </w:r>
      <w:r w:rsidR="00DA4B45">
        <w:rPr>
          <w:rFonts w:ascii="Arial" w:hAnsi="Arial"/>
          <w:b/>
        </w:rPr>
        <w:tab/>
        <w:t>Lochgelly South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1132F3">
        <w:trPr>
          <w:trHeight w:val="756"/>
        </w:trPr>
        <w:tc>
          <w:tcPr>
            <w:tcW w:w="10456" w:type="dxa"/>
            <w:gridSpan w:val="5"/>
            <w:vAlign w:val="center"/>
          </w:tcPr>
          <w:p w14:paraId="5CCEFC08" w14:textId="77777777" w:rsidR="00313479" w:rsidRPr="00685B70" w:rsidRDefault="00313479" w:rsidP="001132F3">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BB426E">
        <w:trPr>
          <w:cantSplit/>
          <w:trHeight w:val="979"/>
        </w:trPr>
        <w:tc>
          <w:tcPr>
            <w:tcW w:w="3424" w:type="dxa"/>
            <w:vAlign w:val="center"/>
          </w:tcPr>
          <w:p w14:paraId="381FE31C" w14:textId="77777777" w:rsidR="00313479" w:rsidRPr="00685B70" w:rsidRDefault="00313479" w:rsidP="001132F3">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1132F3">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1132F3">
            <w:pPr>
              <w:jc w:val="center"/>
              <w:rPr>
                <w:rFonts w:ascii="Arial" w:hAnsi="Arial"/>
                <w:b/>
              </w:rPr>
            </w:pPr>
            <w:r w:rsidRPr="00685B70">
              <w:rPr>
                <w:rFonts w:ascii="Arial" w:hAnsi="Arial"/>
                <w:b/>
              </w:rPr>
              <w:t>201</w:t>
            </w:r>
            <w:r>
              <w:rPr>
                <w:rFonts w:ascii="Arial" w:hAnsi="Arial"/>
                <w:b/>
              </w:rPr>
              <w:t>9 - 2020</w:t>
            </w:r>
          </w:p>
        </w:tc>
        <w:tc>
          <w:tcPr>
            <w:tcW w:w="1598" w:type="dxa"/>
            <w:shd w:val="clear" w:color="auto" w:fill="CCFFCC"/>
            <w:vAlign w:val="center"/>
          </w:tcPr>
          <w:p w14:paraId="22E38E9B" w14:textId="77777777" w:rsidR="00313479" w:rsidRPr="00685B70" w:rsidRDefault="00313479" w:rsidP="001132F3">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1132F3">
            <w:pPr>
              <w:jc w:val="center"/>
              <w:rPr>
                <w:rFonts w:ascii="Arial" w:hAnsi="Arial"/>
                <w:b/>
              </w:rPr>
            </w:pPr>
            <w:r w:rsidRPr="00685B70">
              <w:rPr>
                <w:rFonts w:ascii="Arial" w:hAnsi="Arial"/>
                <w:b/>
              </w:rPr>
              <w:t>Inspection Evaluation</w:t>
            </w:r>
          </w:p>
          <w:p w14:paraId="284489E0" w14:textId="77777777" w:rsidR="00313479" w:rsidRPr="00685B70" w:rsidRDefault="00313479" w:rsidP="001132F3">
            <w:pPr>
              <w:jc w:val="center"/>
              <w:rPr>
                <w:rFonts w:ascii="Arial" w:hAnsi="Arial"/>
                <w:i/>
              </w:rPr>
            </w:pPr>
            <w:r w:rsidRPr="00685B70">
              <w:rPr>
                <w:rFonts w:ascii="Arial" w:hAnsi="Arial"/>
                <w:i/>
              </w:rPr>
              <w:t>(within last 3 years)</w:t>
            </w:r>
          </w:p>
        </w:tc>
      </w:tr>
      <w:tr w:rsidR="00DA4B45" w:rsidRPr="00982061" w14:paraId="112F385F" w14:textId="77777777" w:rsidTr="00BB426E">
        <w:trPr>
          <w:trHeight w:val="713"/>
        </w:trPr>
        <w:tc>
          <w:tcPr>
            <w:tcW w:w="3424" w:type="dxa"/>
            <w:vAlign w:val="center"/>
          </w:tcPr>
          <w:p w14:paraId="4AB79773" w14:textId="77777777" w:rsidR="00DA4B45" w:rsidRPr="008564BB" w:rsidRDefault="00DA4B45" w:rsidP="00DA4B45">
            <w:pPr>
              <w:rPr>
                <w:rFonts w:ascii="Arial" w:hAnsi="Arial"/>
                <w:b/>
                <w:bCs/>
                <w:sz w:val="20"/>
              </w:rPr>
            </w:pPr>
            <w:r w:rsidRPr="008564BB">
              <w:rPr>
                <w:rFonts w:ascii="Arial" w:hAnsi="Arial"/>
                <w:b/>
                <w:bCs/>
                <w:sz w:val="20"/>
              </w:rPr>
              <w:t>1.3 Leadership of change</w:t>
            </w:r>
          </w:p>
        </w:tc>
        <w:tc>
          <w:tcPr>
            <w:tcW w:w="1597" w:type="dxa"/>
            <w:vAlign w:val="center"/>
          </w:tcPr>
          <w:p w14:paraId="01B8BBC8" w14:textId="77777777" w:rsidR="00DA4B45" w:rsidRPr="00DA4B45" w:rsidRDefault="00DA4B45" w:rsidP="00DA4B45">
            <w:pPr>
              <w:jc w:val="center"/>
              <w:rPr>
                <w:rFonts w:ascii="Arial" w:hAnsi="Arial"/>
                <w:b/>
              </w:rPr>
            </w:pPr>
            <w:r w:rsidRPr="00DA4B45">
              <w:rPr>
                <w:rFonts w:ascii="Arial" w:hAnsi="Arial"/>
                <w:b/>
              </w:rPr>
              <w:t>Good</w:t>
            </w:r>
          </w:p>
          <w:p w14:paraId="0039E72E" w14:textId="27089FA1" w:rsidR="00DA4B45" w:rsidRPr="00685B70" w:rsidRDefault="00DA4B45" w:rsidP="00DA4B45">
            <w:pPr>
              <w:jc w:val="center"/>
              <w:rPr>
                <w:rFonts w:ascii="Arial" w:hAnsi="Arial"/>
              </w:rPr>
            </w:pPr>
            <w:r w:rsidRPr="00DA4B45">
              <w:rPr>
                <w:rFonts w:ascii="Arial" w:hAnsi="Arial"/>
                <w:i/>
                <w:sz w:val="20"/>
              </w:rPr>
              <w:t>with aspects of very good</w:t>
            </w:r>
          </w:p>
        </w:tc>
        <w:tc>
          <w:tcPr>
            <w:tcW w:w="1598" w:type="dxa"/>
            <w:vAlign w:val="center"/>
          </w:tcPr>
          <w:p w14:paraId="16FE7B56" w14:textId="77777777" w:rsidR="00DA4B45" w:rsidRPr="00DA4B45" w:rsidRDefault="00DA4B45" w:rsidP="00DA4B45">
            <w:pPr>
              <w:jc w:val="center"/>
              <w:rPr>
                <w:rFonts w:ascii="Arial" w:eastAsia="Calibri" w:hAnsi="Arial"/>
                <w:b/>
              </w:rPr>
            </w:pPr>
            <w:r w:rsidRPr="00DA4B45">
              <w:rPr>
                <w:rFonts w:ascii="Arial" w:eastAsia="Calibri" w:hAnsi="Arial"/>
                <w:b/>
              </w:rPr>
              <w:t>Good</w:t>
            </w:r>
          </w:p>
          <w:p w14:paraId="48667F5D" w14:textId="3BCE59A7" w:rsidR="00DA4B45" w:rsidRPr="00685B70" w:rsidRDefault="00DA4B45" w:rsidP="00DA4B45">
            <w:pPr>
              <w:jc w:val="center"/>
              <w:rPr>
                <w:rFonts w:ascii="Arial" w:hAnsi="Arial"/>
              </w:rPr>
            </w:pPr>
            <w:r w:rsidRPr="00DA4B45">
              <w:rPr>
                <w:rFonts w:ascii="Arial" w:eastAsia="Calibri" w:hAnsi="Arial"/>
                <w:i/>
                <w:sz w:val="20"/>
              </w:rPr>
              <w:t>with aspects of very good</w:t>
            </w:r>
          </w:p>
        </w:tc>
        <w:tc>
          <w:tcPr>
            <w:tcW w:w="1598" w:type="dxa"/>
            <w:shd w:val="clear" w:color="auto" w:fill="CCFFCC"/>
            <w:vAlign w:val="center"/>
          </w:tcPr>
          <w:p w14:paraId="347F32E7" w14:textId="77777777" w:rsidR="00DA4B45" w:rsidRPr="00914F51" w:rsidRDefault="00DA4B45" w:rsidP="00DA4B45">
            <w:pPr>
              <w:jc w:val="center"/>
              <w:rPr>
                <w:rFonts w:ascii="Arial" w:eastAsia="Calibri" w:hAnsi="Arial"/>
                <w:b/>
              </w:rPr>
            </w:pPr>
            <w:r w:rsidRPr="00914F51">
              <w:rPr>
                <w:rFonts w:ascii="Arial" w:eastAsia="Calibri" w:hAnsi="Arial"/>
                <w:b/>
              </w:rPr>
              <w:t>Good</w:t>
            </w:r>
          </w:p>
          <w:p w14:paraId="1F3100B5" w14:textId="37811029" w:rsidR="00DA4B45" w:rsidRPr="00914F51" w:rsidRDefault="00DA4B45" w:rsidP="00DA4B45">
            <w:pPr>
              <w:jc w:val="center"/>
              <w:rPr>
                <w:rFonts w:ascii="Arial" w:hAnsi="Arial"/>
              </w:rPr>
            </w:pPr>
          </w:p>
        </w:tc>
        <w:tc>
          <w:tcPr>
            <w:tcW w:w="2239" w:type="dxa"/>
            <w:vAlign w:val="center"/>
          </w:tcPr>
          <w:p w14:paraId="35F4F386" w14:textId="078B75EC" w:rsidR="00DA4B45" w:rsidRPr="00685B70" w:rsidRDefault="00DA4B45" w:rsidP="00DA4B45">
            <w:pPr>
              <w:jc w:val="center"/>
              <w:rPr>
                <w:rFonts w:ascii="Arial" w:hAnsi="Arial"/>
              </w:rPr>
            </w:pPr>
            <w:r>
              <w:rPr>
                <w:rFonts w:ascii="Arial" w:hAnsi="Arial"/>
              </w:rPr>
              <w:t>N/A</w:t>
            </w:r>
          </w:p>
        </w:tc>
      </w:tr>
      <w:tr w:rsidR="00DA4B45" w:rsidRPr="00982061" w14:paraId="4418D81A" w14:textId="77777777" w:rsidTr="00BB426E">
        <w:trPr>
          <w:trHeight w:val="713"/>
        </w:trPr>
        <w:tc>
          <w:tcPr>
            <w:tcW w:w="3424" w:type="dxa"/>
            <w:vAlign w:val="center"/>
          </w:tcPr>
          <w:p w14:paraId="5B923C13" w14:textId="77777777" w:rsidR="00DA4B45" w:rsidRPr="008564BB" w:rsidRDefault="00DA4B45" w:rsidP="00DA4B45">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4E57FE4A" w:rsidR="00DA4B45" w:rsidRPr="00DA4B45" w:rsidRDefault="00DA4B45" w:rsidP="00DA4B45">
            <w:pPr>
              <w:jc w:val="center"/>
              <w:rPr>
                <w:rFonts w:ascii="Arial" w:hAnsi="Arial"/>
                <w:b/>
              </w:rPr>
            </w:pPr>
            <w:r w:rsidRPr="00DA4B45">
              <w:rPr>
                <w:rFonts w:ascii="Arial" w:hAnsi="Arial"/>
                <w:b/>
              </w:rPr>
              <w:t>Good</w:t>
            </w:r>
          </w:p>
        </w:tc>
        <w:tc>
          <w:tcPr>
            <w:tcW w:w="1598" w:type="dxa"/>
            <w:vAlign w:val="center"/>
          </w:tcPr>
          <w:p w14:paraId="76522A1D" w14:textId="3DF93D5E" w:rsidR="00DA4B45" w:rsidRPr="00DA4B45" w:rsidRDefault="00DA4B45" w:rsidP="00DA4B45">
            <w:pPr>
              <w:jc w:val="center"/>
              <w:rPr>
                <w:rFonts w:ascii="Arial" w:eastAsia="Calibri" w:hAnsi="Arial"/>
                <w:b/>
              </w:rPr>
            </w:pPr>
            <w:r w:rsidRPr="00DA4B45">
              <w:rPr>
                <w:rFonts w:ascii="Arial" w:eastAsia="Calibri" w:hAnsi="Arial"/>
                <w:b/>
              </w:rPr>
              <w:t>Good</w:t>
            </w:r>
          </w:p>
          <w:p w14:paraId="63DC16E7" w14:textId="4926A18E" w:rsidR="00DA4B45" w:rsidRPr="00685B70" w:rsidRDefault="00DA4B45" w:rsidP="00DA4B45">
            <w:pPr>
              <w:jc w:val="center"/>
              <w:rPr>
                <w:rFonts w:ascii="Arial" w:hAnsi="Arial"/>
              </w:rPr>
            </w:pPr>
            <w:r w:rsidRPr="00DA4B45">
              <w:rPr>
                <w:rFonts w:ascii="Arial" w:eastAsia="Calibri" w:hAnsi="Arial"/>
                <w:i/>
                <w:sz w:val="20"/>
              </w:rPr>
              <w:t>with aspects of very good</w:t>
            </w:r>
          </w:p>
        </w:tc>
        <w:tc>
          <w:tcPr>
            <w:tcW w:w="1598" w:type="dxa"/>
            <w:shd w:val="clear" w:color="auto" w:fill="CCFFCC"/>
            <w:vAlign w:val="center"/>
          </w:tcPr>
          <w:p w14:paraId="714E0A03" w14:textId="77777777" w:rsidR="00DA4B45" w:rsidRPr="00914F51" w:rsidRDefault="00DA4B45" w:rsidP="00DA4B45">
            <w:pPr>
              <w:jc w:val="center"/>
              <w:rPr>
                <w:rFonts w:ascii="Arial" w:eastAsia="Calibri" w:hAnsi="Arial"/>
                <w:b/>
              </w:rPr>
            </w:pPr>
            <w:r w:rsidRPr="00914F51">
              <w:rPr>
                <w:rFonts w:ascii="Arial" w:eastAsia="Calibri" w:hAnsi="Arial"/>
                <w:b/>
              </w:rPr>
              <w:t>Good</w:t>
            </w:r>
          </w:p>
          <w:p w14:paraId="0D677B4E" w14:textId="55C977CC" w:rsidR="00DA4B45" w:rsidRPr="00914F51" w:rsidRDefault="00DA4B45" w:rsidP="00DA4B45">
            <w:pPr>
              <w:jc w:val="center"/>
              <w:rPr>
                <w:rFonts w:ascii="Arial" w:hAnsi="Arial"/>
              </w:rPr>
            </w:pPr>
          </w:p>
        </w:tc>
        <w:tc>
          <w:tcPr>
            <w:tcW w:w="2239" w:type="dxa"/>
            <w:vAlign w:val="center"/>
          </w:tcPr>
          <w:p w14:paraId="55F21B94" w14:textId="31FFE5C5" w:rsidR="00DA4B45" w:rsidRPr="00685B70" w:rsidRDefault="00DA4B45" w:rsidP="00DA4B45">
            <w:pPr>
              <w:jc w:val="center"/>
              <w:rPr>
                <w:rFonts w:ascii="Arial" w:hAnsi="Arial"/>
              </w:rPr>
            </w:pPr>
            <w:r>
              <w:rPr>
                <w:rFonts w:ascii="Arial" w:hAnsi="Arial"/>
              </w:rPr>
              <w:t>N/A</w:t>
            </w:r>
          </w:p>
        </w:tc>
      </w:tr>
      <w:tr w:rsidR="00DA4B45" w:rsidRPr="00982061" w14:paraId="20C6D058" w14:textId="77777777" w:rsidTr="00BB426E">
        <w:trPr>
          <w:trHeight w:val="713"/>
        </w:trPr>
        <w:tc>
          <w:tcPr>
            <w:tcW w:w="3424" w:type="dxa"/>
            <w:vAlign w:val="center"/>
          </w:tcPr>
          <w:p w14:paraId="08274766" w14:textId="77777777" w:rsidR="00DA4B45" w:rsidRPr="008564BB" w:rsidRDefault="00DA4B45" w:rsidP="00DA4B45">
            <w:pPr>
              <w:rPr>
                <w:rFonts w:ascii="Arial" w:hAnsi="Arial"/>
                <w:b/>
                <w:bCs/>
                <w:sz w:val="20"/>
              </w:rPr>
            </w:pPr>
            <w:r w:rsidRPr="008564BB">
              <w:rPr>
                <w:rFonts w:ascii="Arial" w:hAnsi="Arial"/>
                <w:b/>
                <w:bCs/>
                <w:sz w:val="20"/>
              </w:rPr>
              <w:t>3.1 Ensuring wellbeing, equity and inclusion</w:t>
            </w:r>
          </w:p>
        </w:tc>
        <w:tc>
          <w:tcPr>
            <w:tcW w:w="1597" w:type="dxa"/>
            <w:vAlign w:val="center"/>
          </w:tcPr>
          <w:p w14:paraId="16FD5D04" w14:textId="77777777" w:rsidR="00DA4B45" w:rsidRPr="00DA4B45" w:rsidRDefault="00DA4B45" w:rsidP="00DA4B45">
            <w:pPr>
              <w:jc w:val="center"/>
              <w:rPr>
                <w:rFonts w:ascii="Arial" w:hAnsi="Arial"/>
                <w:b/>
              </w:rPr>
            </w:pPr>
            <w:r w:rsidRPr="00DA4B45">
              <w:rPr>
                <w:rFonts w:ascii="Arial" w:hAnsi="Arial"/>
                <w:b/>
              </w:rPr>
              <w:t>Good</w:t>
            </w:r>
          </w:p>
          <w:p w14:paraId="65EAC162" w14:textId="10E617BB" w:rsidR="00DA4B45" w:rsidRPr="00685B70" w:rsidRDefault="00DA4B45" w:rsidP="00DA4B45">
            <w:pPr>
              <w:jc w:val="center"/>
              <w:rPr>
                <w:rFonts w:ascii="Arial" w:hAnsi="Arial"/>
              </w:rPr>
            </w:pPr>
            <w:r w:rsidRPr="00DA4B45">
              <w:rPr>
                <w:rFonts w:ascii="Arial" w:hAnsi="Arial"/>
                <w:i/>
                <w:sz w:val="20"/>
              </w:rPr>
              <w:t>with aspects of very good</w:t>
            </w:r>
          </w:p>
        </w:tc>
        <w:tc>
          <w:tcPr>
            <w:tcW w:w="1598" w:type="dxa"/>
            <w:vAlign w:val="center"/>
          </w:tcPr>
          <w:p w14:paraId="6A10AAB6" w14:textId="77777777" w:rsidR="00DA4B45" w:rsidRPr="00DA4B45" w:rsidRDefault="00DA4B45" w:rsidP="00DA4B45">
            <w:pPr>
              <w:jc w:val="center"/>
              <w:rPr>
                <w:rFonts w:ascii="Arial" w:eastAsia="Calibri" w:hAnsi="Arial"/>
                <w:b/>
              </w:rPr>
            </w:pPr>
            <w:r w:rsidRPr="00DA4B45">
              <w:rPr>
                <w:rFonts w:ascii="Arial" w:eastAsia="Calibri" w:hAnsi="Arial"/>
                <w:b/>
              </w:rPr>
              <w:t>Very Good</w:t>
            </w:r>
          </w:p>
          <w:p w14:paraId="7A09C8AE" w14:textId="77777777" w:rsidR="00DA4B45" w:rsidRPr="00685B70" w:rsidRDefault="00DA4B45" w:rsidP="00DA4B45">
            <w:pPr>
              <w:jc w:val="center"/>
              <w:rPr>
                <w:rFonts w:ascii="Arial" w:hAnsi="Arial"/>
              </w:rPr>
            </w:pPr>
          </w:p>
        </w:tc>
        <w:tc>
          <w:tcPr>
            <w:tcW w:w="1598" w:type="dxa"/>
            <w:shd w:val="clear" w:color="auto" w:fill="CCFFCC"/>
            <w:vAlign w:val="center"/>
          </w:tcPr>
          <w:p w14:paraId="7752F463" w14:textId="77777777" w:rsidR="00DA4B45" w:rsidRPr="00914F51" w:rsidRDefault="00DA4B45" w:rsidP="00DA4B45">
            <w:pPr>
              <w:jc w:val="center"/>
              <w:rPr>
                <w:rFonts w:ascii="Arial" w:eastAsia="Calibri" w:hAnsi="Arial"/>
                <w:b/>
              </w:rPr>
            </w:pPr>
            <w:r w:rsidRPr="00914F51">
              <w:rPr>
                <w:rFonts w:ascii="Arial" w:eastAsia="Calibri" w:hAnsi="Arial"/>
                <w:b/>
              </w:rPr>
              <w:t>Very Good</w:t>
            </w:r>
          </w:p>
          <w:p w14:paraId="6464B39E" w14:textId="77777777" w:rsidR="00DA4B45" w:rsidRPr="00914F51" w:rsidRDefault="00DA4B45" w:rsidP="00DA4B45">
            <w:pPr>
              <w:jc w:val="center"/>
              <w:rPr>
                <w:rFonts w:ascii="Arial" w:hAnsi="Arial"/>
              </w:rPr>
            </w:pPr>
          </w:p>
        </w:tc>
        <w:tc>
          <w:tcPr>
            <w:tcW w:w="2239" w:type="dxa"/>
            <w:vAlign w:val="center"/>
          </w:tcPr>
          <w:p w14:paraId="064BB0B5" w14:textId="14526596" w:rsidR="00DA4B45" w:rsidRPr="00685B70" w:rsidRDefault="00DA4B45" w:rsidP="00DA4B45">
            <w:pPr>
              <w:jc w:val="center"/>
              <w:rPr>
                <w:rFonts w:ascii="Arial" w:hAnsi="Arial"/>
              </w:rPr>
            </w:pPr>
            <w:r>
              <w:rPr>
                <w:rFonts w:ascii="Arial" w:hAnsi="Arial"/>
              </w:rPr>
              <w:t>N/A</w:t>
            </w:r>
          </w:p>
        </w:tc>
      </w:tr>
      <w:tr w:rsidR="00DA4B45" w:rsidRPr="00982061" w14:paraId="7624DC55" w14:textId="77777777" w:rsidTr="00BB426E">
        <w:trPr>
          <w:trHeight w:val="713"/>
        </w:trPr>
        <w:tc>
          <w:tcPr>
            <w:tcW w:w="3424" w:type="dxa"/>
            <w:vAlign w:val="center"/>
          </w:tcPr>
          <w:p w14:paraId="0633897A" w14:textId="77777777" w:rsidR="00DA4B45" w:rsidRPr="008564BB" w:rsidRDefault="00DA4B45" w:rsidP="00DA4B45">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66291A07" w:rsidR="00DA4B45" w:rsidRPr="00DA4B45" w:rsidRDefault="00DA4B45" w:rsidP="00DA4B45">
            <w:pPr>
              <w:jc w:val="center"/>
              <w:rPr>
                <w:rFonts w:ascii="Arial" w:hAnsi="Arial"/>
                <w:b/>
              </w:rPr>
            </w:pPr>
            <w:r w:rsidRPr="00DA4B45">
              <w:rPr>
                <w:rFonts w:ascii="Arial" w:hAnsi="Arial"/>
                <w:b/>
              </w:rPr>
              <w:t>Good</w:t>
            </w:r>
          </w:p>
        </w:tc>
        <w:tc>
          <w:tcPr>
            <w:tcW w:w="1598" w:type="dxa"/>
            <w:vAlign w:val="center"/>
          </w:tcPr>
          <w:p w14:paraId="3160F73D" w14:textId="1C71F810" w:rsidR="00DA4B45" w:rsidRPr="00DA4B45" w:rsidRDefault="00DA4B45" w:rsidP="00DA4B45">
            <w:pPr>
              <w:jc w:val="center"/>
              <w:rPr>
                <w:rFonts w:ascii="Arial" w:hAnsi="Arial"/>
                <w:b/>
              </w:rPr>
            </w:pPr>
            <w:r w:rsidRPr="00DA4B45">
              <w:rPr>
                <w:rFonts w:ascii="Arial" w:eastAsia="Calibri" w:hAnsi="Arial"/>
                <w:b/>
              </w:rPr>
              <w:t>Good</w:t>
            </w:r>
          </w:p>
        </w:tc>
        <w:tc>
          <w:tcPr>
            <w:tcW w:w="1598" w:type="dxa"/>
            <w:shd w:val="clear" w:color="auto" w:fill="CCFFCC"/>
            <w:vAlign w:val="center"/>
          </w:tcPr>
          <w:p w14:paraId="6FF9A871" w14:textId="44767359" w:rsidR="00DA4B45" w:rsidRPr="00914F51" w:rsidRDefault="00DA4B45" w:rsidP="00DA4B45">
            <w:pPr>
              <w:jc w:val="center"/>
              <w:rPr>
                <w:rFonts w:ascii="Arial" w:hAnsi="Arial"/>
              </w:rPr>
            </w:pPr>
            <w:r w:rsidRPr="00914F51">
              <w:rPr>
                <w:rFonts w:ascii="Arial" w:eastAsia="Calibri" w:hAnsi="Arial"/>
                <w:b/>
              </w:rPr>
              <w:t>Good</w:t>
            </w:r>
          </w:p>
        </w:tc>
        <w:tc>
          <w:tcPr>
            <w:tcW w:w="2239" w:type="dxa"/>
            <w:vAlign w:val="center"/>
          </w:tcPr>
          <w:p w14:paraId="57BFDA41" w14:textId="5F3A1B84" w:rsidR="00DA4B45" w:rsidRPr="00685B70" w:rsidRDefault="00DA4B45" w:rsidP="00DA4B45">
            <w:pPr>
              <w:jc w:val="center"/>
              <w:rPr>
                <w:rFonts w:ascii="Arial" w:hAnsi="Arial"/>
              </w:rPr>
            </w:pPr>
            <w:r>
              <w:rPr>
                <w:rFonts w:ascii="Arial" w:hAnsi="Arial"/>
              </w:rPr>
              <w:t>N/A</w:t>
            </w: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1132F3">
        <w:trPr>
          <w:trHeight w:val="756"/>
        </w:trPr>
        <w:tc>
          <w:tcPr>
            <w:tcW w:w="10456" w:type="dxa"/>
            <w:gridSpan w:val="5"/>
            <w:vAlign w:val="center"/>
          </w:tcPr>
          <w:p w14:paraId="604D998C" w14:textId="77777777" w:rsidR="00313479" w:rsidRPr="00685B70" w:rsidRDefault="00313479" w:rsidP="001132F3">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BB426E">
        <w:trPr>
          <w:cantSplit/>
          <w:trHeight w:val="1005"/>
        </w:trPr>
        <w:tc>
          <w:tcPr>
            <w:tcW w:w="3424" w:type="dxa"/>
            <w:vAlign w:val="center"/>
          </w:tcPr>
          <w:p w14:paraId="0CCE270B" w14:textId="77777777" w:rsidR="00313479" w:rsidRPr="008564BB" w:rsidRDefault="00313479" w:rsidP="001132F3">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1132F3">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1132F3">
            <w:pPr>
              <w:jc w:val="center"/>
              <w:rPr>
                <w:rFonts w:ascii="Arial" w:hAnsi="Arial"/>
                <w:b/>
                <w:sz w:val="20"/>
              </w:rPr>
            </w:pPr>
            <w:r w:rsidRPr="00685B70">
              <w:rPr>
                <w:rFonts w:ascii="Arial" w:hAnsi="Arial"/>
                <w:b/>
              </w:rPr>
              <w:t>201</w:t>
            </w:r>
            <w:r>
              <w:rPr>
                <w:rFonts w:ascii="Arial" w:hAnsi="Arial"/>
                <w:b/>
              </w:rPr>
              <w:t>9 - 2020</w:t>
            </w:r>
          </w:p>
        </w:tc>
        <w:tc>
          <w:tcPr>
            <w:tcW w:w="1598" w:type="dxa"/>
            <w:shd w:val="clear" w:color="auto" w:fill="CCFFCC"/>
            <w:vAlign w:val="center"/>
          </w:tcPr>
          <w:p w14:paraId="2DFB15BA" w14:textId="77777777" w:rsidR="00313479" w:rsidRPr="00685B70" w:rsidRDefault="00313479" w:rsidP="001132F3">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1132F3">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1132F3">
            <w:pPr>
              <w:jc w:val="center"/>
              <w:rPr>
                <w:rFonts w:ascii="Arial" w:hAnsi="Arial"/>
                <w:i/>
                <w:sz w:val="20"/>
              </w:rPr>
            </w:pPr>
            <w:r w:rsidRPr="00685B70">
              <w:rPr>
                <w:rFonts w:ascii="Arial" w:hAnsi="Arial"/>
                <w:i/>
                <w:sz w:val="20"/>
              </w:rPr>
              <w:t>(within last 3 years)</w:t>
            </w:r>
          </w:p>
        </w:tc>
      </w:tr>
      <w:tr w:rsidR="00DA4B45" w:rsidRPr="00685B70" w14:paraId="620E2FFF" w14:textId="77777777" w:rsidTr="00BB426E">
        <w:trPr>
          <w:trHeight w:val="567"/>
        </w:trPr>
        <w:tc>
          <w:tcPr>
            <w:tcW w:w="3424" w:type="dxa"/>
            <w:vAlign w:val="center"/>
          </w:tcPr>
          <w:p w14:paraId="194C2806" w14:textId="77777777" w:rsidR="00DA4B45" w:rsidRPr="008564BB" w:rsidRDefault="00DA4B45" w:rsidP="00DA4B45">
            <w:pPr>
              <w:rPr>
                <w:rFonts w:ascii="Arial" w:hAnsi="Arial"/>
                <w:b/>
                <w:sz w:val="20"/>
              </w:rPr>
            </w:pPr>
            <w:r w:rsidRPr="008564BB">
              <w:rPr>
                <w:rFonts w:ascii="Arial" w:hAnsi="Arial"/>
                <w:b/>
                <w:sz w:val="20"/>
              </w:rPr>
              <w:t>1.3 Leadership of change</w:t>
            </w:r>
          </w:p>
        </w:tc>
        <w:tc>
          <w:tcPr>
            <w:tcW w:w="1597" w:type="dxa"/>
            <w:vAlign w:val="center"/>
          </w:tcPr>
          <w:p w14:paraId="613B703C" w14:textId="77777777" w:rsidR="00DA4B45" w:rsidRPr="001D1E23" w:rsidRDefault="00DA4B45" w:rsidP="00DA4B45">
            <w:pPr>
              <w:jc w:val="center"/>
              <w:rPr>
                <w:rFonts w:ascii="Arial" w:hAnsi="Arial"/>
                <w:sz w:val="20"/>
              </w:rPr>
            </w:pPr>
            <w:r w:rsidRPr="001D1E23">
              <w:rPr>
                <w:rFonts w:ascii="Arial" w:hAnsi="Arial"/>
                <w:sz w:val="20"/>
              </w:rPr>
              <w:t>Good</w:t>
            </w:r>
          </w:p>
          <w:p w14:paraId="19A81FDC" w14:textId="404D95F3" w:rsidR="00DA4B45" w:rsidRPr="00685B70" w:rsidRDefault="00DA4B45" w:rsidP="00DA4B45">
            <w:pPr>
              <w:jc w:val="center"/>
              <w:rPr>
                <w:rFonts w:ascii="Arial" w:hAnsi="Arial"/>
                <w:sz w:val="20"/>
              </w:rPr>
            </w:pPr>
            <w:r w:rsidRPr="001D1E23">
              <w:rPr>
                <w:rFonts w:ascii="Arial" w:hAnsi="Arial"/>
                <w:i/>
                <w:sz w:val="20"/>
              </w:rPr>
              <w:t>with aspects of very good</w:t>
            </w:r>
          </w:p>
        </w:tc>
        <w:tc>
          <w:tcPr>
            <w:tcW w:w="1598" w:type="dxa"/>
            <w:vAlign w:val="center"/>
          </w:tcPr>
          <w:p w14:paraId="7B7E512F" w14:textId="77777777" w:rsidR="00DA4B45" w:rsidRPr="001D1E23" w:rsidRDefault="00DA4B45" w:rsidP="00DA4B45">
            <w:pPr>
              <w:jc w:val="center"/>
              <w:rPr>
                <w:rFonts w:ascii="Arial" w:eastAsia="Calibri" w:hAnsi="Arial" w:cs="Times New Roman"/>
                <w:sz w:val="20"/>
              </w:rPr>
            </w:pPr>
            <w:r w:rsidRPr="001D1E23">
              <w:rPr>
                <w:rFonts w:ascii="Arial" w:eastAsia="Calibri" w:hAnsi="Arial"/>
                <w:sz w:val="20"/>
              </w:rPr>
              <w:t>Good</w:t>
            </w:r>
          </w:p>
          <w:p w14:paraId="61DAFECE" w14:textId="37FD63F9" w:rsidR="00DA4B45" w:rsidRPr="00685B70" w:rsidRDefault="00DA4B45" w:rsidP="00DA4B45">
            <w:pPr>
              <w:jc w:val="center"/>
              <w:rPr>
                <w:rFonts w:ascii="Arial" w:hAnsi="Arial"/>
                <w:sz w:val="20"/>
              </w:rPr>
            </w:pPr>
            <w:r w:rsidRPr="001D1E23">
              <w:rPr>
                <w:rFonts w:ascii="Arial" w:eastAsia="Calibri" w:hAnsi="Arial"/>
                <w:i/>
                <w:sz w:val="20"/>
              </w:rPr>
              <w:t>with aspects of very good</w:t>
            </w:r>
          </w:p>
        </w:tc>
        <w:tc>
          <w:tcPr>
            <w:tcW w:w="1598" w:type="dxa"/>
            <w:shd w:val="clear" w:color="auto" w:fill="CCFFCC"/>
            <w:vAlign w:val="center"/>
          </w:tcPr>
          <w:p w14:paraId="0EFB41FC" w14:textId="77777777" w:rsidR="00DA4B45" w:rsidRPr="00A60F37" w:rsidRDefault="00DA4B45" w:rsidP="00DA4B45">
            <w:pPr>
              <w:jc w:val="center"/>
              <w:rPr>
                <w:rFonts w:ascii="Arial" w:eastAsia="Calibri" w:hAnsi="Arial" w:cs="Times New Roman"/>
                <w:sz w:val="20"/>
              </w:rPr>
            </w:pPr>
            <w:r w:rsidRPr="00A60F37">
              <w:rPr>
                <w:rFonts w:ascii="Arial" w:eastAsia="Calibri" w:hAnsi="Arial"/>
                <w:sz w:val="20"/>
              </w:rPr>
              <w:t>Good</w:t>
            </w:r>
          </w:p>
          <w:p w14:paraId="296E1468" w14:textId="4D11D656" w:rsidR="00DA4B45" w:rsidRPr="00DA4B45" w:rsidRDefault="00DA4B45" w:rsidP="00DA4B45">
            <w:pPr>
              <w:rPr>
                <w:rFonts w:ascii="Arial" w:hAnsi="Arial"/>
                <w:sz w:val="20"/>
                <w:highlight w:val="yellow"/>
              </w:rPr>
            </w:pPr>
          </w:p>
        </w:tc>
        <w:tc>
          <w:tcPr>
            <w:tcW w:w="2239" w:type="dxa"/>
            <w:vAlign w:val="center"/>
          </w:tcPr>
          <w:p w14:paraId="7F119F03" w14:textId="053723A0" w:rsidR="00DA4B45" w:rsidRPr="00685B70" w:rsidRDefault="00DA4B45" w:rsidP="00DA4B45">
            <w:pPr>
              <w:jc w:val="center"/>
              <w:rPr>
                <w:rFonts w:ascii="Arial" w:hAnsi="Arial"/>
                <w:sz w:val="20"/>
              </w:rPr>
            </w:pPr>
            <w:r>
              <w:rPr>
                <w:rFonts w:ascii="Arial" w:hAnsi="Arial"/>
              </w:rPr>
              <w:t>N/A</w:t>
            </w:r>
          </w:p>
        </w:tc>
      </w:tr>
      <w:tr w:rsidR="00DA4B45" w:rsidRPr="00685B70" w14:paraId="29E17B81" w14:textId="77777777" w:rsidTr="00BB426E">
        <w:trPr>
          <w:trHeight w:val="567"/>
        </w:trPr>
        <w:tc>
          <w:tcPr>
            <w:tcW w:w="3424" w:type="dxa"/>
            <w:vAlign w:val="center"/>
          </w:tcPr>
          <w:p w14:paraId="555437DB" w14:textId="77777777" w:rsidR="00DA4B45" w:rsidRPr="008564BB" w:rsidRDefault="00DA4B45" w:rsidP="00DA4B45">
            <w:pPr>
              <w:rPr>
                <w:rFonts w:ascii="Arial" w:hAnsi="Arial"/>
                <w:b/>
                <w:sz w:val="20"/>
              </w:rPr>
            </w:pPr>
            <w:r w:rsidRPr="008564BB">
              <w:rPr>
                <w:rFonts w:ascii="Arial" w:hAnsi="Arial"/>
                <w:b/>
                <w:sz w:val="20"/>
              </w:rPr>
              <w:t>2.3 Learning, teaching and assessment</w:t>
            </w:r>
          </w:p>
        </w:tc>
        <w:tc>
          <w:tcPr>
            <w:tcW w:w="1597" w:type="dxa"/>
            <w:vAlign w:val="center"/>
          </w:tcPr>
          <w:p w14:paraId="1AEFADD1" w14:textId="0EF11084" w:rsidR="00DA4B45" w:rsidRPr="00685B70" w:rsidRDefault="00DA4B45" w:rsidP="00DA4B45">
            <w:pPr>
              <w:jc w:val="center"/>
              <w:rPr>
                <w:rFonts w:ascii="Arial" w:hAnsi="Arial"/>
                <w:sz w:val="20"/>
              </w:rPr>
            </w:pPr>
            <w:r w:rsidRPr="001D1E23">
              <w:rPr>
                <w:rFonts w:ascii="Arial" w:hAnsi="Arial"/>
                <w:sz w:val="20"/>
              </w:rPr>
              <w:t>Good</w:t>
            </w:r>
          </w:p>
        </w:tc>
        <w:tc>
          <w:tcPr>
            <w:tcW w:w="1598" w:type="dxa"/>
            <w:vAlign w:val="center"/>
          </w:tcPr>
          <w:p w14:paraId="77EBFBEC" w14:textId="51134F40" w:rsidR="00DA4B45" w:rsidRPr="00685B70" w:rsidRDefault="00DA4B45" w:rsidP="00DA4B45">
            <w:pPr>
              <w:jc w:val="center"/>
              <w:rPr>
                <w:rFonts w:ascii="Arial" w:hAnsi="Arial"/>
                <w:sz w:val="20"/>
              </w:rPr>
            </w:pPr>
            <w:r w:rsidRPr="001D1E23">
              <w:rPr>
                <w:rFonts w:ascii="Arial" w:eastAsia="Calibri" w:hAnsi="Arial"/>
                <w:sz w:val="20"/>
              </w:rPr>
              <w:t>Good</w:t>
            </w:r>
          </w:p>
        </w:tc>
        <w:tc>
          <w:tcPr>
            <w:tcW w:w="1598" w:type="dxa"/>
            <w:shd w:val="clear" w:color="auto" w:fill="CCFFCC"/>
            <w:vAlign w:val="center"/>
          </w:tcPr>
          <w:p w14:paraId="332C7423" w14:textId="3EB9D489" w:rsidR="00DA4B45" w:rsidRPr="00DA4B45" w:rsidRDefault="00DA4B45" w:rsidP="00DA4B45">
            <w:pPr>
              <w:jc w:val="center"/>
              <w:rPr>
                <w:rFonts w:ascii="Arial" w:hAnsi="Arial"/>
                <w:sz w:val="20"/>
                <w:highlight w:val="yellow"/>
              </w:rPr>
            </w:pPr>
            <w:r w:rsidRPr="00A60F37">
              <w:rPr>
                <w:rFonts w:ascii="Arial" w:eastAsia="Calibri" w:hAnsi="Arial"/>
                <w:sz w:val="20"/>
              </w:rPr>
              <w:t>Good</w:t>
            </w:r>
          </w:p>
        </w:tc>
        <w:tc>
          <w:tcPr>
            <w:tcW w:w="2239" w:type="dxa"/>
            <w:vAlign w:val="center"/>
          </w:tcPr>
          <w:p w14:paraId="4B702FAA" w14:textId="2F5E5A69" w:rsidR="00DA4B45" w:rsidRPr="00685B70" w:rsidRDefault="00DA4B45" w:rsidP="00DA4B45">
            <w:pPr>
              <w:jc w:val="center"/>
              <w:rPr>
                <w:rFonts w:ascii="Arial" w:hAnsi="Arial"/>
                <w:sz w:val="20"/>
              </w:rPr>
            </w:pPr>
            <w:r>
              <w:rPr>
                <w:rFonts w:ascii="Arial" w:hAnsi="Arial"/>
              </w:rPr>
              <w:t>N/A</w:t>
            </w:r>
          </w:p>
        </w:tc>
      </w:tr>
      <w:tr w:rsidR="00DA4B45" w:rsidRPr="00685B70" w14:paraId="434CC848" w14:textId="77777777" w:rsidTr="00BB426E">
        <w:trPr>
          <w:trHeight w:val="567"/>
        </w:trPr>
        <w:tc>
          <w:tcPr>
            <w:tcW w:w="3424" w:type="dxa"/>
            <w:vAlign w:val="center"/>
          </w:tcPr>
          <w:p w14:paraId="4A4BC92C" w14:textId="77777777" w:rsidR="00DA4B45" w:rsidRPr="008564BB" w:rsidRDefault="00DA4B45" w:rsidP="00DA4B45">
            <w:pPr>
              <w:rPr>
                <w:rFonts w:ascii="Arial" w:hAnsi="Arial"/>
                <w:b/>
                <w:sz w:val="20"/>
              </w:rPr>
            </w:pPr>
            <w:r w:rsidRPr="008564BB">
              <w:rPr>
                <w:rFonts w:ascii="Arial" w:hAnsi="Arial"/>
                <w:b/>
                <w:sz w:val="20"/>
              </w:rPr>
              <w:t>3.1 Ensuring wellbeing, equity and inclusion</w:t>
            </w:r>
          </w:p>
        </w:tc>
        <w:tc>
          <w:tcPr>
            <w:tcW w:w="1597" w:type="dxa"/>
            <w:vAlign w:val="center"/>
          </w:tcPr>
          <w:p w14:paraId="6CD42609" w14:textId="77777777" w:rsidR="00DA4B45" w:rsidRPr="001D1E23" w:rsidRDefault="00DA4B45" w:rsidP="00DA4B45">
            <w:pPr>
              <w:jc w:val="center"/>
              <w:rPr>
                <w:rFonts w:ascii="Arial" w:hAnsi="Arial"/>
                <w:sz w:val="20"/>
              </w:rPr>
            </w:pPr>
            <w:r w:rsidRPr="001D1E23">
              <w:rPr>
                <w:rFonts w:ascii="Arial" w:hAnsi="Arial"/>
                <w:sz w:val="20"/>
              </w:rPr>
              <w:t>Very Good</w:t>
            </w:r>
          </w:p>
          <w:p w14:paraId="5871777F" w14:textId="77777777" w:rsidR="00DA4B45" w:rsidRPr="00685B70" w:rsidRDefault="00DA4B45" w:rsidP="00DA4B45">
            <w:pPr>
              <w:jc w:val="center"/>
              <w:rPr>
                <w:rFonts w:ascii="Arial" w:hAnsi="Arial"/>
                <w:sz w:val="20"/>
              </w:rPr>
            </w:pPr>
          </w:p>
        </w:tc>
        <w:tc>
          <w:tcPr>
            <w:tcW w:w="1598" w:type="dxa"/>
            <w:vAlign w:val="center"/>
          </w:tcPr>
          <w:p w14:paraId="21C414AB" w14:textId="77777777" w:rsidR="00DA4B45" w:rsidRPr="001D1E23" w:rsidRDefault="00DA4B45" w:rsidP="00DA4B45">
            <w:pPr>
              <w:jc w:val="center"/>
              <w:rPr>
                <w:rFonts w:ascii="Arial" w:eastAsia="Calibri" w:hAnsi="Arial"/>
                <w:sz w:val="20"/>
              </w:rPr>
            </w:pPr>
            <w:r w:rsidRPr="001D1E23">
              <w:rPr>
                <w:rFonts w:ascii="Arial" w:eastAsia="Calibri" w:hAnsi="Arial"/>
                <w:sz w:val="20"/>
              </w:rPr>
              <w:t>Very Good</w:t>
            </w:r>
          </w:p>
          <w:p w14:paraId="14022D2A" w14:textId="77777777" w:rsidR="00DA4B45" w:rsidRPr="00685B70" w:rsidRDefault="00DA4B45" w:rsidP="00DA4B45">
            <w:pPr>
              <w:jc w:val="center"/>
              <w:rPr>
                <w:rFonts w:ascii="Arial" w:hAnsi="Arial"/>
                <w:sz w:val="20"/>
              </w:rPr>
            </w:pPr>
          </w:p>
        </w:tc>
        <w:tc>
          <w:tcPr>
            <w:tcW w:w="1598" w:type="dxa"/>
            <w:shd w:val="clear" w:color="auto" w:fill="CCFFCC"/>
            <w:vAlign w:val="center"/>
          </w:tcPr>
          <w:p w14:paraId="7A1B7258" w14:textId="77777777" w:rsidR="00DA4B45" w:rsidRPr="00A60F37" w:rsidRDefault="00DA4B45" w:rsidP="00DA4B45">
            <w:pPr>
              <w:jc w:val="center"/>
              <w:rPr>
                <w:rFonts w:ascii="Arial" w:eastAsia="Calibri" w:hAnsi="Arial"/>
                <w:sz w:val="20"/>
              </w:rPr>
            </w:pPr>
            <w:r w:rsidRPr="00A60F37">
              <w:rPr>
                <w:rFonts w:ascii="Arial" w:eastAsia="Calibri" w:hAnsi="Arial"/>
                <w:sz w:val="20"/>
              </w:rPr>
              <w:t>Very Good</w:t>
            </w:r>
          </w:p>
          <w:p w14:paraId="328B588F" w14:textId="77777777" w:rsidR="00DA4B45" w:rsidRPr="00DA4B45" w:rsidRDefault="00DA4B45" w:rsidP="00DA4B45">
            <w:pPr>
              <w:rPr>
                <w:rFonts w:ascii="Arial" w:hAnsi="Arial"/>
                <w:sz w:val="20"/>
                <w:highlight w:val="yellow"/>
              </w:rPr>
            </w:pPr>
          </w:p>
        </w:tc>
        <w:tc>
          <w:tcPr>
            <w:tcW w:w="2239" w:type="dxa"/>
            <w:vAlign w:val="center"/>
          </w:tcPr>
          <w:p w14:paraId="26D1378C" w14:textId="51BF4B34" w:rsidR="00DA4B45" w:rsidRPr="00685B70" w:rsidRDefault="00DA4B45" w:rsidP="00DA4B45">
            <w:pPr>
              <w:jc w:val="center"/>
              <w:rPr>
                <w:rFonts w:ascii="Arial" w:hAnsi="Arial"/>
                <w:sz w:val="20"/>
              </w:rPr>
            </w:pPr>
            <w:r>
              <w:rPr>
                <w:rFonts w:ascii="Arial" w:hAnsi="Arial"/>
              </w:rPr>
              <w:t>N/A</w:t>
            </w:r>
          </w:p>
        </w:tc>
      </w:tr>
      <w:tr w:rsidR="00DA4B45" w:rsidRPr="00685B70" w14:paraId="20ABD196" w14:textId="77777777" w:rsidTr="00BB426E">
        <w:trPr>
          <w:trHeight w:val="567"/>
        </w:trPr>
        <w:tc>
          <w:tcPr>
            <w:tcW w:w="3424" w:type="dxa"/>
            <w:vAlign w:val="center"/>
          </w:tcPr>
          <w:p w14:paraId="73AC4480" w14:textId="77777777" w:rsidR="00DA4B45" w:rsidRPr="008564BB" w:rsidRDefault="00DA4B45" w:rsidP="00DA4B45">
            <w:pPr>
              <w:rPr>
                <w:rFonts w:ascii="Arial" w:hAnsi="Arial"/>
                <w:b/>
                <w:sz w:val="20"/>
              </w:rPr>
            </w:pPr>
            <w:r w:rsidRPr="008564BB">
              <w:rPr>
                <w:rFonts w:ascii="Arial" w:hAnsi="Arial"/>
                <w:b/>
                <w:sz w:val="20"/>
              </w:rPr>
              <w:t>3.2 Securing children’s progress</w:t>
            </w:r>
          </w:p>
        </w:tc>
        <w:tc>
          <w:tcPr>
            <w:tcW w:w="1597" w:type="dxa"/>
            <w:vAlign w:val="center"/>
          </w:tcPr>
          <w:p w14:paraId="7A599F16" w14:textId="77777777" w:rsidR="00DA4B45" w:rsidRPr="001D1E23" w:rsidRDefault="00DA4B45" w:rsidP="00DA4B45">
            <w:pPr>
              <w:jc w:val="center"/>
              <w:rPr>
                <w:rFonts w:ascii="Arial" w:hAnsi="Arial"/>
                <w:sz w:val="20"/>
              </w:rPr>
            </w:pPr>
            <w:r w:rsidRPr="001D1E23">
              <w:rPr>
                <w:rFonts w:ascii="Arial" w:hAnsi="Arial"/>
                <w:sz w:val="20"/>
              </w:rPr>
              <w:t>Good</w:t>
            </w:r>
          </w:p>
          <w:p w14:paraId="32CCD43E" w14:textId="5B390D52" w:rsidR="00DA4B45" w:rsidRPr="00685B70" w:rsidRDefault="00DA4B45" w:rsidP="00DA4B45">
            <w:pPr>
              <w:jc w:val="center"/>
              <w:rPr>
                <w:rFonts w:ascii="Arial" w:hAnsi="Arial"/>
                <w:sz w:val="20"/>
              </w:rPr>
            </w:pPr>
            <w:r w:rsidRPr="001D1E23">
              <w:rPr>
                <w:rFonts w:ascii="Arial" w:hAnsi="Arial"/>
                <w:i/>
                <w:sz w:val="20"/>
              </w:rPr>
              <w:t>with aspects of very good</w:t>
            </w:r>
          </w:p>
        </w:tc>
        <w:tc>
          <w:tcPr>
            <w:tcW w:w="1598" w:type="dxa"/>
            <w:vAlign w:val="center"/>
          </w:tcPr>
          <w:p w14:paraId="36C0E638" w14:textId="77777777" w:rsidR="00DA4B45" w:rsidRPr="001D1E23" w:rsidRDefault="00DA4B45" w:rsidP="00DA4B45">
            <w:pPr>
              <w:jc w:val="center"/>
              <w:rPr>
                <w:rFonts w:ascii="Arial" w:eastAsia="Calibri" w:hAnsi="Arial"/>
                <w:sz w:val="20"/>
              </w:rPr>
            </w:pPr>
            <w:r w:rsidRPr="001D1E23">
              <w:rPr>
                <w:rFonts w:ascii="Arial" w:eastAsia="Calibri" w:hAnsi="Arial"/>
                <w:sz w:val="20"/>
              </w:rPr>
              <w:t>Good</w:t>
            </w:r>
          </w:p>
          <w:p w14:paraId="76F71E2B" w14:textId="214CCD9C" w:rsidR="00DA4B45" w:rsidRPr="00685B70" w:rsidRDefault="00DA4B45" w:rsidP="00DA4B45">
            <w:pPr>
              <w:jc w:val="center"/>
              <w:rPr>
                <w:rFonts w:ascii="Arial" w:hAnsi="Arial"/>
                <w:sz w:val="20"/>
              </w:rPr>
            </w:pPr>
            <w:r w:rsidRPr="001D1E23">
              <w:rPr>
                <w:rFonts w:ascii="Arial" w:eastAsia="Calibri" w:hAnsi="Arial"/>
                <w:i/>
                <w:sz w:val="20"/>
              </w:rPr>
              <w:t>with aspects of very good</w:t>
            </w:r>
          </w:p>
        </w:tc>
        <w:tc>
          <w:tcPr>
            <w:tcW w:w="1598" w:type="dxa"/>
            <w:shd w:val="clear" w:color="auto" w:fill="CCFFCC"/>
            <w:vAlign w:val="center"/>
          </w:tcPr>
          <w:p w14:paraId="09FE8D5D" w14:textId="77777777" w:rsidR="00DA4B45" w:rsidRPr="000B58D6" w:rsidRDefault="00DA4B45" w:rsidP="00DA4B45">
            <w:pPr>
              <w:jc w:val="center"/>
              <w:rPr>
                <w:rFonts w:ascii="Arial" w:eastAsia="Calibri" w:hAnsi="Arial"/>
                <w:sz w:val="20"/>
              </w:rPr>
            </w:pPr>
            <w:r w:rsidRPr="000B58D6">
              <w:rPr>
                <w:rFonts w:ascii="Arial" w:eastAsia="Calibri" w:hAnsi="Arial"/>
                <w:sz w:val="20"/>
              </w:rPr>
              <w:t>Good</w:t>
            </w:r>
          </w:p>
          <w:p w14:paraId="014D5B0D" w14:textId="6259758A" w:rsidR="00DA4B45" w:rsidRPr="00DA4B45" w:rsidRDefault="00DA4B45" w:rsidP="00DA4B45">
            <w:pPr>
              <w:jc w:val="center"/>
              <w:rPr>
                <w:rFonts w:ascii="Arial" w:hAnsi="Arial"/>
                <w:sz w:val="20"/>
                <w:highlight w:val="yellow"/>
              </w:rPr>
            </w:pPr>
          </w:p>
        </w:tc>
        <w:tc>
          <w:tcPr>
            <w:tcW w:w="2239" w:type="dxa"/>
            <w:vAlign w:val="center"/>
          </w:tcPr>
          <w:p w14:paraId="0FAAA5EB" w14:textId="32B4FAA9" w:rsidR="00DA4B45" w:rsidRPr="00685B70" w:rsidRDefault="00DA4B45" w:rsidP="00DA4B45">
            <w:pPr>
              <w:jc w:val="center"/>
              <w:rPr>
                <w:rFonts w:ascii="Arial" w:hAnsi="Arial"/>
                <w:sz w:val="20"/>
              </w:rPr>
            </w:pPr>
            <w:r>
              <w:rPr>
                <w:rFonts w:ascii="Arial" w:hAnsi="Arial"/>
              </w:rPr>
              <w:t>N/A</w:t>
            </w: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1132F3">
        <w:trPr>
          <w:trHeight w:val="624"/>
        </w:trPr>
        <w:tc>
          <w:tcPr>
            <w:tcW w:w="5228" w:type="dxa"/>
          </w:tcPr>
          <w:p w14:paraId="2004F062" w14:textId="77777777" w:rsidR="00313479" w:rsidRPr="00685B70" w:rsidRDefault="00313479" w:rsidP="001132F3">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1132F3">
            <w:pPr>
              <w:rPr>
                <w:rFonts w:ascii="Arial" w:hAnsi="Arial"/>
                <w:b/>
                <w:sz w:val="20"/>
              </w:rPr>
            </w:pPr>
            <w:r w:rsidRPr="00685B70">
              <w:rPr>
                <w:rFonts w:ascii="Arial" w:hAnsi="Arial"/>
                <w:b/>
                <w:sz w:val="20"/>
              </w:rPr>
              <w:t>Grade (if applicable)</w:t>
            </w:r>
          </w:p>
        </w:tc>
      </w:tr>
      <w:tr w:rsidR="00313479" w14:paraId="7B45226A" w14:textId="77777777" w:rsidTr="001132F3">
        <w:tc>
          <w:tcPr>
            <w:tcW w:w="5228" w:type="dxa"/>
          </w:tcPr>
          <w:p w14:paraId="4A4262CD" w14:textId="77777777" w:rsidR="00313479" w:rsidRPr="008564BB" w:rsidRDefault="00313479" w:rsidP="001132F3">
            <w:pPr>
              <w:rPr>
                <w:rFonts w:ascii="Arial" w:hAnsi="Arial"/>
                <w:b/>
                <w:sz w:val="20"/>
              </w:rPr>
            </w:pPr>
          </w:p>
        </w:tc>
        <w:tc>
          <w:tcPr>
            <w:tcW w:w="1742" w:type="dxa"/>
            <w:vAlign w:val="center"/>
          </w:tcPr>
          <w:p w14:paraId="318B45F1" w14:textId="3572E6E9" w:rsidR="00313479" w:rsidRDefault="00313479" w:rsidP="001132F3">
            <w:pPr>
              <w:jc w:val="center"/>
              <w:rPr>
                <w:rFonts w:ascii="Arial" w:hAnsi="Arial"/>
                <w:b/>
                <w:sz w:val="20"/>
              </w:rPr>
            </w:pPr>
            <w:r w:rsidRPr="008564BB">
              <w:rPr>
                <w:rFonts w:ascii="Arial" w:hAnsi="Arial"/>
                <w:b/>
                <w:sz w:val="20"/>
              </w:rPr>
              <w:t xml:space="preserve">2018 </w:t>
            </w:r>
            <w:r w:rsidR="00DA4B45">
              <w:rPr>
                <w:rFonts w:ascii="Arial" w:hAnsi="Arial"/>
                <w:b/>
                <w:sz w:val="20"/>
              </w:rPr>
              <w:t>–</w:t>
            </w:r>
            <w:r w:rsidRPr="008564BB">
              <w:rPr>
                <w:rFonts w:ascii="Arial" w:hAnsi="Arial"/>
                <w:b/>
                <w:sz w:val="20"/>
              </w:rPr>
              <w:t xml:space="preserve"> 2019</w:t>
            </w:r>
          </w:p>
          <w:p w14:paraId="6FD54184" w14:textId="5A70B98D" w:rsidR="00DA4B45" w:rsidRPr="008564BB" w:rsidRDefault="00DA4B45" w:rsidP="001132F3">
            <w:pPr>
              <w:jc w:val="center"/>
              <w:rPr>
                <w:rFonts w:ascii="Arial" w:hAnsi="Arial"/>
                <w:b/>
                <w:sz w:val="20"/>
              </w:rPr>
            </w:pPr>
          </w:p>
        </w:tc>
        <w:tc>
          <w:tcPr>
            <w:tcW w:w="1743" w:type="dxa"/>
            <w:vAlign w:val="center"/>
          </w:tcPr>
          <w:p w14:paraId="633F4622" w14:textId="77777777" w:rsidR="00313479" w:rsidRPr="008564BB" w:rsidRDefault="00313479" w:rsidP="001132F3">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1132F3">
            <w:pPr>
              <w:jc w:val="center"/>
              <w:rPr>
                <w:rFonts w:ascii="Arial" w:hAnsi="Arial"/>
                <w:b/>
                <w:sz w:val="20"/>
              </w:rPr>
            </w:pPr>
            <w:r w:rsidRPr="008564BB">
              <w:rPr>
                <w:rFonts w:ascii="Arial" w:hAnsi="Arial"/>
                <w:b/>
                <w:sz w:val="20"/>
              </w:rPr>
              <w:t>2020-2021</w:t>
            </w:r>
          </w:p>
        </w:tc>
      </w:tr>
      <w:tr w:rsidR="00DA4B45" w14:paraId="2567FB9F" w14:textId="77777777" w:rsidTr="001132F3">
        <w:trPr>
          <w:trHeight w:val="20"/>
        </w:trPr>
        <w:tc>
          <w:tcPr>
            <w:tcW w:w="5228" w:type="dxa"/>
          </w:tcPr>
          <w:p w14:paraId="26462B54" w14:textId="77777777" w:rsidR="00DA4B45" w:rsidRPr="00685B70" w:rsidRDefault="00DA4B45" w:rsidP="00DA4B45">
            <w:pPr>
              <w:rPr>
                <w:rFonts w:ascii="Arial" w:hAnsi="Arial"/>
                <w:b/>
                <w:sz w:val="20"/>
              </w:rPr>
            </w:pPr>
            <w:r w:rsidRPr="00685B70">
              <w:rPr>
                <w:rFonts w:ascii="Arial" w:hAnsi="Arial"/>
                <w:b/>
                <w:sz w:val="20"/>
              </w:rPr>
              <w:t>Quality of care and support</w:t>
            </w:r>
          </w:p>
        </w:tc>
        <w:tc>
          <w:tcPr>
            <w:tcW w:w="1742" w:type="dxa"/>
          </w:tcPr>
          <w:p w14:paraId="5985C8A3" w14:textId="77777777" w:rsidR="00DA4B45" w:rsidRDefault="00DA4B45" w:rsidP="00DA4B45">
            <w:pPr>
              <w:rPr>
                <w:rFonts w:ascii="Arial" w:hAnsi="Arial"/>
                <w:b/>
                <w:sz w:val="20"/>
              </w:rPr>
            </w:pPr>
            <w:r>
              <w:rPr>
                <w:rFonts w:ascii="Arial" w:hAnsi="Arial"/>
                <w:b/>
                <w:sz w:val="20"/>
              </w:rPr>
              <w:t>5-very good</w:t>
            </w:r>
          </w:p>
          <w:p w14:paraId="6CF901DD" w14:textId="3E944772" w:rsidR="00DA4B45" w:rsidRPr="00685B70" w:rsidRDefault="00DA4B45" w:rsidP="00DA4B45">
            <w:pPr>
              <w:rPr>
                <w:rFonts w:ascii="Arial" w:hAnsi="Arial"/>
                <w:b/>
                <w:sz w:val="20"/>
              </w:rPr>
            </w:pPr>
          </w:p>
        </w:tc>
        <w:tc>
          <w:tcPr>
            <w:tcW w:w="1743" w:type="dxa"/>
          </w:tcPr>
          <w:p w14:paraId="27C97F03" w14:textId="77777777" w:rsidR="00DA4B45" w:rsidRPr="00685B70" w:rsidRDefault="00DA4B45" w:rsidP="00DA4B45">
            <w:pPr>
              <w:rPr>
                <w:rFonts w:ascii="Arial" w:hAnsi="Arial"/>
                <w:b/>
                <w:sz w:val="20"/>
              </w:rPr>
            </w:pPr>
          </w:p>
        </w:tc>
        <w:tc>
          <w:tcPr>
            <w:tcW w:w="1743" w:type="dxa"/>
          </w:tcPr>
          <w:p w14:paraId="781A5627" w14:textId="77777777" w:rsidR="00DA4B45" w:rsidRPr="00685B70" w:rsidRDefault="00DA4B45" w:rsidP="00DA4B45">
            <w:pPr>
              <w:rPr>
                <w:rFonts w:ascii="Arial" w:hAnsi="Arial"/>
                <w:b/>
                <w:sz w:val="20"/>
              </w:rPr>
            </w:pPr>
          </w:p>
        </w:tc>
      </w:tr>
      <w:tr w:rsidR="00DA4B45" w14:paraId="595ED017" w14:textId="77777777" w:rsidTr="001132F3">
        <w:trPr>
          <w:trHeight w:val="20"/>
        </w:trPr>
        <w:tc>
          <w:tcPr>
            <w:tcW w:w="5228" w:type="dxa"/>
          </w:tcPr>
          <w:p w14:paraId="212CDA81" w14:textId="77777777" w:rsidR="00DA4B45" w:rsidRPr="00685B70" w:rsidRDefault="00DA4B45" w:rsidP="00DA4B45">
            <w:pPr>
              <w:rPr>
                <w:rFonts w:ascii="Arial" w:hAnsi="Arial"/>
                <w:b/>
                <w:sz w:val="20"/>
              </w:rPr>
            </w:pPr>
            <w:r w:rsidRPr="00685B70">
              <w:rPr>
                <w:rFonts w:ascii="Arial" w:hAnsi="Arial"/>
                <w:b/>
                <w:sz w:val="20"/>
              </w:rPr>
              <w:t>Quality of environment</w:t>
            </w:r>
          </w:p>
        </w:tc>
        <w:tc>
          <w:tcPr>
            <w:tcW w:w="1742" w:type="dxa"/>
          </w:tcPr>
          <w:p w14:paraId="04C0EF29" w14:textId="77777777" w:rsidR="00DA4B45" w:rsidRDefault="00DA4B45" w:rsidP="00DA4B45">
            <w:pPr>
              <w:rPr>
                <w:rFonts w:ascii="Arial" w:hAnsi="Arial"/>
                <w:b/>
                <w:sz w:val="20"/>
              </w:rPr>
            </w:pPr>
            <w:r>
              <w:rPr>
                <w:rFonts w:ascii="Arial" w:hAnsi="Arial"/>
                <w:b/>
                <w:sz w:val="20"/>
              </w:rPr>
              <w:t>Not assessed</w:t>
            </w:r>
          </w:p>
          <w:p w14:paraId="50C7553D" w14:textId="78B2F72A" w:rsidR="00DA4B45" w:rsidRPr="00685B70" w:rsidRDefault="00DA4B45" w:rsidP="00DA4B45">
            <w:pPr>
              <w:rPr>
                <w:rFonts w:ascii="Arial" w:hAnsi="Arial"/>
                <w:b/>
                <w:sz w:val="20"/>
              </w:rPr>
            </w:pPr>
          </w:p>
        </w:tc>
        <w:tc>
          <w:tcPr>
            <w:tcW w:w="1743" w:type="dxa"/>
          </w:tcPr>
          <w:p w14:paraId="0A1DDEDA" w14:textId="77777777" w:rsidR="00DA4B45" w:rsidRPr="00685B70" w:rsidRDefault="00DA4B45" w:rsidP="00DA4B45">
            <w:pPr>
              <w:rPr>
                <w:rFonts w:ascii="Arial" w:hAnsi="Arial"/>
                <w:b/>
                <w:sz w:val="20"/>
              </w:rPr>
            </w:pPr>
          </w:p>
        </w:tc>
        <w:tc>
          <w:tcPr>
            <w:tcW w:w="1743" w:type="dxa"/>
          </w:tcPr>
          <w:p w14:paraId="36FB14EE" w14:textId="77777777" w:rsidR="00DA4B45" w:rsidRPr="00685B70" w:rsidRDefault="00DA4B45" w:rsidP="00DA4B45">
            <w:pPr>
              <w:rPr>
                <w:rFonts w:ascii="Arial" w:hAnsi="Arial"/>
                <w:b/>
                <w:sz w:val="20"/>
              </w:rPr>
            </w:pPr>
          </w:p>
        </w:tc>
      </w:tr>
      <w:tr w:rsidR="00DA4B45" w14:paraId="50151E8F" w14:textId="77777777" w:rsidTr="001132F3">
        <w:trPr>
          <w:trHeight w:val="20"/>
        </w:trPr>
        <w:tc>
          <w:tcPr>
            <w:tcW w:w="5228" w:type="dxa"/>
          </w:tcPr>
          <w:p w14:paraId="2561F632" w14:textId="77777777" w:rsidR="00DA4B45" w:rsidRPr="00685B70" w:rsidRDefault="00DA4B45" w:rsidP="00DA4B45">
            <w:pPr>
              <w:rPr>
                <w:rFonts w:ascii="Arial" w:hAnsi="Arial"/>
                <w:b/>
                <w:sz w:val="20"/>
              </w:rPr>
            </w:pPr>
            <w:r w:rsidRPr="00685B70">
              <w:rPr>
                <w:rFonts w:ascii="Arial" w:hAnsi="Arial"/>
                <w:b/>
                <w:sz w:val="20"/>
              </w:rPr>
              <w:t>Quality of staffing</w:t>
            </w:r>
          </w:p>
        </w:tc>
        <w:tc>
          <w:tcPr>
            <w:tcW w:w="1742" w:type="dxa"/>
          </w:tcPr>
          <w:p w14:paraId="1E165831" w14:textId="77777777" w:rsidR="00DA4B45" w:rsidRDefault="00DA4B45" w:rsidP="00DA4B45">
            <w:pPr>
              <w:rPr>
                <w:rFonts w:ascii="Arial" w:hAnsi="Arial"/>
                <w:b/>
                <w:sz w:val="20"/>
              </w:rPr>
            </w:pPr>
            <w:r>
              <w:rPr>
                <w:rFonts w:ascii="Arial" w:hAnsi="Arial"/>
                <w:b/>
                <w:sz w:val="20"/>
              </w:rPr>
              <w:t>5-very good</w:t>
            </w:r>
          </w:p>
          <w:p w14:paraId="3A2EAEF6" w14:textId="0DC372C3" w:rsidR="00DA4B45" w:rsidRPr="00685B70" w:rsidRDefault="00DA4B45" w:rsidP="00DA4B45">
            <w:pPr>
              <w:rPr>
                <w:rFonts w:ascii="Arial" w:hAnsi="Arial"/>
                <w:b/>
                <w:sz w:val="20"/>
              </w:rPr>
            </w:pPr>
          </w:p>
        </w:tc>
        <w:tc>
          <w:tcPr>
            <w:tcW w:w="1743" w:type="dxa"/>
          </w:tcPr>
          <w:p w14:paraId="2BFAE231" w14:textId="77777777" w:rsidR="00DA4B45" w:rsidRPr="00685B70" w:rsidRDefault="00DA4B45" w:rsidP="00DA4B45">
            <w:pPr>
              <w:rPr>
                <w:rFonts w:ascii="Arial" w:hAnsi="Arial"/>
                <w:b/>
                <w:sz w:val="20"/>
              </w:rPr>
            </w:pPr>
          </w:p>
        </w:tc>
        <w:tc>
          <w:tcPr>
            <w:tcW w:w="1743" w:type="dxa"/>
          </w:tcPr>
          <w:p w14:paraId="52C44EF0" w14:textId="77777777" w:rsidR="00DA4B45" w:rsidRPr="00685B70" w:rsidRDefault="00DA4B45" w:rsidP="00DA4B45">
            <w:pPr>
              <w:rPr>
                <w:rFonts w:ascii="Arial" w:hAnsi="Arial"/>
                <w:b/>
                <w:sz w:val="20"/>
              </w:rPr>
            </w:pPr>
          </w:p>
        </w:tc>
      </w:tr>
      <w:tr w:rsidR="00DA4B45" w14:paraId="6238B235" w14:textId="77777777" w:rsidTr="001132F3">
        <w:trPr>
          <w:trHeight w:val="20"/>
        </w:trPr>
        <w:tc>
          <w:tcPr>
            <w:tcW w:w="5228" w:type="dxa"/>
          </w:tcPr>
          <w:p w14:paraId="554237D4" w14:textId="77777777" w:rsidR="00DA4B45" w:rsidRPr="00685B70" w:rsidRDefault="00DA4B45" w:rsidP="00DA4B45">
            <w:pPr>
              <w:rPr>
                <w:rFonts w:ascii="Arial" w:hAnsi="Arial"/>
                <w:b/>
                <w:sz w:val="20"/>
              </w:rPr>
            </w:pPr>
            <w:r w:rsidRPr="00685B70">
              <w:rPr>
                <w:rFonts w:ascii="Arial" w:hAnsi="Arial"/>
                <w:b/>
                <w:sz w:val="20"/>
              </w:rPr>
              <w:t xml:space="preserve">Quality of leadership and management </w:t>
            </w:r>
          </w:p>
        </w:tc>
        <w:tc>
          <w:tcPr>
            <w:tcW w:w="1742" w:type="dxa"/>
          </w:tcPr>
          <w:p w14:paraId="0834A4F8" w14:textId="77777777" w:rsidR="00DA4B45" w:rsidRDefault="00DA4B45" w:rsidP="00DA4B45">
            <w:pPr>
              <w:rPr>
                <w:rFonts w:ascii="Arial" w:hAnsi="Arial"/>
                <w:b/>
                <w:sz w:val="20"/>
              </w:rPr>
            </w:pPr>
            <w:r>
              <w:rPr>
                <w:rFonts w:ascii="Arial" w:hAnsi="Arial"/>
                <w:b/>
                <w:sz w:val="20"/>
              </w:rPr>
              <w:t>Not assessed</w:t>
            </w:r>
          </w:p>
          <w:p w14:paraId="68649EB9" w14:textId="69D414F3" w:rsidR="00DA4B45" w:rsidRPr="00685B70" w:rsidRDefault="00DA4B45" w:rsidP="00DA4B45">
            <w:pPr>
              <w:rPr>
                <w:rFonts w:ascii="Arial" w:hAnsi="Arial"/>
                <w:b/>
                <w:sz w:val="20"/>
              </w:rPr>
            </w:pPr>
          </w:p>
        </w:tc>
        <w:tc>
          <w:tcPr>
            <w:tcW w:w="1743" w:type="dxa"/>
          </w:tcPr>
          <w:p w14:paraId="772A0FD2" w14:textId="77777777" w:rsidR="00DA4B45" w:rsidRPr="00685B70" w:rsidRDefault="00DA4B45" w:rsidP="00DA4B45">
            <w:pPr>
              <w:rPr>
                <w:rFonts w:ascii="Arial" w:hAnsi="Arial"/>
                <w:b/>
                <w:sz w:val="20"/>
              </w:rPr>
            </w:pPr>
          </w:p>
        </w:tc>
        <w:tc>
          <w:tcPr>
            <w:tcW w:w="1743" w:type="dxa"/>
          </w:tcPr>
          <w:p w14:paraId="23ADEBB8" w14:textId="77777777" w:rsidR="00DA4B45" w:rsidRPr="00685B70" w:rsidRDefault="00DA4B45" w:rsidP="00DA4B45">
            <w:pPr>
              <w:rPr>
                <w:rFonts w:ascii="Arial" w:hAnsi="Arial"/>
                <w:b/>
                <w:sz w:val="20"/>
              </w:rPr>
            </w:pPr>
          </w:p>
        </w:tc>
      </w:tr>
    </w:tbl>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77BEECBA" w14:textId="39148ABF" w:rsidR="00313479" w:rsidRDefault="00313479">
      <w:pPr>
        <w:rPr>
          <w:rFonts w:ascii="Arial" w:hAnsi="Arial"/>
        </w:rPr>
        <w:sectPr w:rsidR="00313479" w:rsidSect="00976B0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426" w:left="720" w:header="0" w:footer="567" w:gutter="0"/>
          <w:cols w:space="708"/>
          <w:titlePg/>
          <w:docGrid w:linePitch="360"/>
        </w:sectPr>
      </w:pPr>
    </w:p>
    <w:p w14:paraId="22174CFA" w14:textId="77777777" w:rsidR="007602C3" w:rsidRDefault="007602C3" w:rsidP="007602C3">
      <w:pPr>
        <w:rPr>
          <w:rFonts w:ascii="Arial" w:hAnsi="Arial" w:cs="Arial"/>
          <w:b/>
          <w:bCs/>
        </w:rPr>
      </w:pPr>
      <w:r w:rsidRPr="007921CB">
        <w:rPr>
          <w:rFonts w:ascii="Arial" w:hAnsi="Arial" w:cs="Arial"/>
          <w:b/>
          <w:bCs/>
        </w:rPr>
        <w:lastRenderedPageBreak/>
        <w:t>Appendix B</w:t>
      </w:r>
    </w:p>
    <w:p w14:paraId="0FBED151" w14:textId="5E57E44C" w:rsidR="007602C3" w:rsidRDefault="007602C3" w:rsidP="007602C3">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Improvement Plan</w:t>
      </w:r>
    </w:p>
    <w:tbl>
      <w:tblPr>
        <w:tblStyle w:val="TableGrid"/>
        <w:tblW w:w="0" w:type="auto"/>
        <w:jc w:val="center"/>
        <w:tblLayout w:type="fixed"/>
        <w:tblLook w:val="04A0" w:firstRow="1" w:lastRow="0" w:firstColumn="1" w:lastColumn="0" w:noHBand="0" w:noVBand="1"/>
      </w:tblPr>
      <w:tblGrid>
        <w:gridCol w:w="3214"/>
        <w:gridCol w:w="3160"/>
        <w:gridCol w:w="1222"/>
        <w:gridCol w:w="1046"/>
        <w:gridCol w:w="2977"/>
        <w:gridCol w:w="3574"/>
      </w:tblGrid>
      <w:tr w:rsidR="0034510C" w:rsidRPr="00076251" w14:paraId="62E3EB5E" w14:textId="77777777" w:rsidTr="0034510C">
        <w:trPr>
          <w:trHeight w:val="432"/>
          <w:jc w:val="center"/>
        </w:trPr>
        <w:tc>
          <w:tcPr>
            <w:tcW w:w="7596" w:type="dxa"/>
            <w:gridSpan w:val="3"/>
            <w:tcBorders>
              <w:right w:val="single" w:sz="4" w:space="0" w:color="FFFFFF" w:themeColor="background1"/>
            </w:tcBorders>
            <w:vAlign w:val="center"/>
          </w:tcPr>
          <w:p w14:paraId="52442A07" w14:textId="63C265BB" w:rsidR="0034510C" w:rsidRPr="007921CB" w:rsidRDefault="0034510C" w:rsidP="009E4565">
            <w:pPr>
              <w:tabs>
                <w:tab w:val="left" w:pos="2520"/>
              </w:tabs>
              <w:rPr>
                <w:rFonts w:ascii="Arial" w:hAnsi="Arial" w:cs="Arial"/>
                <w:szCs w:val="20"/>
              </w:rPr>
            </w:pPr>
            <w:r w:rsidRPr="0034510C">
              <w:rPr>
                <w:rFonts w:ascii="Arial" w:hAnsi="Arial" w:cs="Arial"/>
                <w:b/>
                <w:szCs w:val="20"/>
              </w:rPr>
              <w:t xml:space="preserve">National Improvement Framework Priority: </w:t>
            </w:r>
            <w:r w:rsidRPr="0034510C">
              <w:rPr>
                <w:rFonts w:ascii="Arial" w:hAnsi="Arial" w:cs="Arial"/>
                <w:szCs w:val="20"/>
              </w:rPr>
              <w:t xml:space="preserve">   </w:t>
            </w:r>
          </w:p>
          <w:p w14:paraId="04F49ACE" w14:textId="5B7AA007" w:rsidR="0034510C" w:rsidRPr="000415E6" w:rsidRDefault="0034510C" w:rsidP="009E20B1">
            <w:pPr>
              <w:pStyle w:val="ListParagraph"/>
              <w:numPr>
                <w:ilvl w:val="0"/>
                <w:numId w:val="18"/>
              </w:numPr>
              <w:tabs>
                <w:tab w:val="left" w:pos="2520"/>
              </w:tabs>
              <w:spacing w:line="276" w:lineRule="auto"/>
              <w:rPr>
                <w:sz w:val="20"/>
              </w:rPr>
            </w:pPr>
            <w:r w:rsidRPr="000415E6">
              <w:rPr>
                <w:sz w:val="20"/>
              </w:rPr>
              <w:t xml:space="preserve">Improvement in attainment, particularly in literacy and numeracy </w:t>
            </w:r>
          </w:p>
          <w:p w14:paraId="0D0E551F" w14:textId="6F437252" w:rsidR="0034510C" w:rsidRPr="000415E6" w:rsidRDefault="0034510C" w:rsidP="009E20B1">
            <w:pPr>
              <w:pStyle w:val="ListParagraph"/>
              <w:numPr>
                <w:ilvl w:val="0"/>
                <w:numId w:val="18"/>
              </w:numPr>
              <w:tabs>
                <w:tab w:val="left" w:pos="2520"/>
              </w:tabs>
              <w:spacing w:line="276" w:lineRule="auto"/>
              <w:rPr>
                <w:sz w:val="20"/>
              </w:rPr>
            </w:pPr>
            <w:r w:rsidRPr="000415E6">
              <w:rPr>
                <w:sz w:val="20"/>
              </w:rPr>
              <w:t>Closing the attainment gap between the most and least disadvantaged children and young people</w:t>
            </w:r>
          </w:p>
          <w:p w14:paraId="742D88CE" w14:textId="62CA2760" w:rsidR="0034510C" w:rsidRDefault="0034510C" w:rsidP="0034510C">
            <w:pPr>
              <w:tabs>
                <w:tab w:val="left" w:pos="2520"/>
              </w:tabs>
              <w:rPr>
                <w:rFonts w:ascii="Arial" w:hAnsi="Arial" w:cs="Arial"/>
                <w:b/>
                <w:sz w:val="20"/>
                <w:szCs w:val="20"/>
              </w:rPr>
            </w:pPr>
          </w:p>
        </w:tc>
        <w:tc>
          <w:tcPr>
            <w:tcW w:w="7597" w:type="dxa"/>
            <w:gridSpan w:val="3"/>
            <w:tcBorders>
              <w:left w:val="single" w:sz="4" w:space="0" w:color="FFFFFF" w:themeColor="background1"/>
            </w:tcBorders>
            <w:vAlign w:val="center"/>
          </w:tcPr>
          <w:p w14:paraId="36B4C0E2" w14:textId="77777777" w:rsidR="0034510C" w:rsidRPr="0034510C" w:rsidRDefault="0034510C" w:rsidP="0034510C">
            <w:pPr>
              <w:tabs>
                <w:tab w:val="left" w:pos="2520"/>
              </w:tabs>
              <w:rPr>
                <w:rFonts w:ascii="Arial" w:hAnsi="Arial" w:cs="Arial"/>
                <w:sz w:val="20"/>
                <w:szCs w:val="20"/>
              </w:rPr>
            </w:pPr>
            <w:r w:rsidRPr="0034510C">
              <w:rPr>
                <w:rFonts w:ascii="Arial" w:hAnsi="Arial" w:cs="Arial"/>
                <w:b/>
                <w:sz w:val="20"/>
                <w:szCs w:val="20"/>
              </w:rPr>
              <w:t>Drivers</w:t>
            </w:r>
            <w:r w:rsidRPr="0034510C">
              <w:rPr>
                <w:rFonts w:ascii="Arial" w:hAnsi="Arial" w:cs="Arial"/>
                <w:sz w:val="20"/>
                <w:szCs w:val="20"/>
              </w:rPr>
              <w:t xml:space="preserve"> </w:t>
            </w:r>
          </w:p>
          <w:p w14:paraId="2378C9F9" w14:textId="320CF8E2" w:rsidR="0034510C" w:rsidRPr="00392D66" w:rsidRDefault="0034510C" w:rsidP="009E20B1">
            <w:pPr>
              <w:pStyle w:val="ListParagraph"/>
              <w:numPr>
                <w:ilvl w:val="0"/>
                <w:numId w:val="19"/>
              </w:numPr>
              <w:tabs>
                <w:tab w:val="left" w:pos="2520"/>
              </w:tabs>
              <w:spacing w:line="276" w:lineRule="auto"/>
              <w:rPr>
                <w:rFonts w:ascii="Arial" w:hAnsi="Arial" w:cs="Arial"/>
                <w:sz w:val="20"/>
                <w:szCs w:val="20"/>
              </w:rPr>
            </w:pPr>
            <w:r w:rsidRPr="00392D66">
              <w:rPr>
                <w:rFonts w:ascii="Arial" w:hAnsi="Arial" w:cs="Arial"/>
                <w:sz w:val="20"/>
                <w:szCs w:val="20"/>
              </w:rPr>
              <w:t>School Leadership</w:t>
            </w:r>
          </w:p>
          <w:p w14:paraId="4945909B" w14:textId="3F00519C" w:rsidR="0034510C" w:rsidRPr="00392D66" w:rsidRDefault="0034510C" w:rsidP="009E20B1">
            <w:pPr>
              <w:pStyle w:val="ListParagraph"/>
              <w:numPr>
                <w:ilvl w:val="0"/>
                <w:numId w:val="19"/>
              </w:numPr>
              <w:tabs>
                <w:tab w:val="left" w:pos="2520"/>
              </w:tabs>
              <w:spacing w:line="276" w:lineRule="auto"/>
              <w:rPr>
                <w:rFonts w:ascii="Arial" w:hAnsi="Arial" w:cs="Arial"/>
                <w:sz w:val="20"/>
                <w:szCs w:val="20"/>
              </w:rPr>
            </w:pPr>
            <w:r w:rsidRPr="00392D66">
              <w:rPr>
                <w:rFonts w:ascii="Arial" w:hAnsi="Arial" w:cs="Arial"/>
                <w:sz w:val="20"/>
                <w:szCs w:val="20"/>
              </w:rPr>
              <w:t>Teacher Professionalism</w:t>
            </w:r>
          </w:p>
          <w:p w14:paraId="0A479741" w14:textId="531D3766" w:rsidR="0034510C" w:rsidRPr="00392D66" w:rsidRDefault="0034510C" w:rsidP="009E20B1">
            <w:pPr>
              <w:pStyle w:val="ListParagraph"/>
              <w:numPr>
                <w:ilvl w:val="0"/>
                <w:numId w:val="19"/>
              </w:numPr>
              <w:tabs>
                <w:tab w:val="left" w:pos="2520"/>
              </w:tabs>
              <w:spacing w:line="276" w:lineRule="auto"/>
              <w:rPr>
                <w:rFonts w:ascii="Arial" w:hAnsi="Arial" w:cs="Arial"/>
                <w:sz w:val="20"/>
                <w:szCs w:val="20"/>
              </w:rPr>
            </w:pPr>
            <w:r w:rsidRPr="00392D66">
              <w:rPr>
                <w:rFonts w:ascii="Arial" w:hAnsi="Arial" w:cs="Arial"/>
                <w:sz w:val="20"/>
                <w:szCs w:val="20"/>
              </w:rPr>
              <w:t>Assessment of Children’s Progress</w:t>
            </w:r>
          </w:p>
          <w:p w14:paraId="46CA2B41" w14:textId="3C9D3053" w:rsidR="0034510C" w:rsidRPr="00392D66" w:rsidRDefault="0034510C" w:rsidP="009E20B1">
            <w:pPr>
              <w:pStyle w:val="ListParagraph"/>
              <w:numPr>
                <w:ilvl w:val="0"/>
                <w:numId w:val="19"/>
              </w:numPr>
              <w:tabs>
                <w:tab w:val="left" w:pos="2520"/>
              </w:tabs>
              <w:spacing w:line="276" w:lineRule="auto"/>
              <w:rPr>
                <w:rFonts w:ascii="Arial" w:hAnsi="Arial" w:cs="Arial"/>
                <w:sz w:val="20"/>
                <w:szCs w:val="20"/>
              </w:rPr>
            </w:pPr>
            <w:r w:rsidRPr="00392D66">
              <w:rPr>
                <w:rFonts w:ascii="Arial" w:hAnsi="Arial" w:cs="Arial"/>
                <w:sz w:val="20"/>
                <w:szCs w:val="20"/>
              </w:rPr>
              <w:t>Performance Information</w:t>
            </w:r>
          </w:p>
          <w:p w14:paraId="2ADC5CE1" w14:textId="34C01DD7" w:rsidR="0034510C" w:rsidRPr="00076251" w:rsidRDefault="0034510C" w:rsidP="009E4565">
            <w:pPr>
              <w:tabs>
                <w:tab w:val="left" w:pos="2520"/>
              </w:tabs>
              <w:rPr>
                <w:rFonts w:ascii="Arial" w:hAnsi="Arial" w:cs="Arial"/>
                <w:sz w:val="20"/>
                <w:szCs w:val="20"/>
              </w:rPr>
            </w:pPr>
          </w:p>
        </w:tc>
      </w:tr>
      <w:tr w:rsidR="006E490E" w:rsidRPr="00B27FFA" w14:paraId="3248AE38" w14:textId="77777777" w:rsidTr="009E4565">
        <w:trPr>
          <w:trHeight w:val="410"/>
          <w:jc w:val="center"/>
        </w:trPr>
        <w:tc>
          <w:tcPr>
            <w:tcW w:w="15193" w:type="dxa"/>
            <w:gridSpan w:val="6"/>
            <w:vAlign w:val="center"/>
          </w:tcPr>
          <w:p w14:paraId="11DE52C6" w14:textId="35BD551D" w:rsidR="000415E6" w:rsidRDefault="006E490E" w:rsidP="009E4565">
            <w:pPr>
              <w:tabs>
                <w:tab w:val="left" w:pos="2520"/>
              </w:tabs>
              <w:rPr>
                <w:rFonts w:ascii="Segoe UI" w:hAnsi="Segoe UI" w:cs="Segoe UI"/>
                <w:color w:val="323130"/>
                <w:sz w:val="21"/>
                <w:szCs w:val="21"/>
                <w:shd w:val="clear" w:color="auto" w:fill="FFFFFF"/>
              </w:rPr>
            </w:pPr>
            <w:r w:rsidRPr="00B27FFA">
              <w:rPr>
                <w:rFonts w:ascii="Arial" w:hAnsi="Arial" w:cs="Arial"/>
                <w:b/>
                <w:sz w:val="24"/>
                <w:szCs w:val="24"/>
              </w:rPr>
              <w:t xml:space="preserve">Focused Priority:  </w:t>
            </w:r>
            <w:r>
              <w:rPr>
                <w:rFonts w:ascii="Segoe UI" w:hAnsi="Segoe UI" w:cs="Segoe UI"/>
                <w:color w:val="323130"/>
                <w:sz w:val="21"/>
                <w:szCs w:val="21"/>
                <w:shd w:val="clear" w:color="auto" w:fill="FFFFFF"/>
              </w:rPr>
              <w:t xml:space="preserve"> </w:t>
            </w:r>
            <w:r w:rsidR="000415E6" w:rsidRPr="000415E6">
              <w:rPr>
                <w:rFonts w:ascii="Segoe UI" w:hAnsi="Segoe UI" w:cs="Segoe UI"/>
                <w:b/>
                <w:color w:val="323130"/>
                <w:sz w:val="21"/>
                <w:szCs w:val="21"/>
                <w:shd w:val="clear" w:color="auto" w:fill="FFFFFF"/>
              </w:rPr>
              <w:t>Building a</w:t>
            </w:r>
            <w:r w:rsidR="000415E6">
              <w:rPr>
                <w:rFonts w:ascii="Segoe UI" w:hAnsi="Segoe UI" w:cs="Segoe UI"/>
                <w:color w:val="323130"/>
                <w:sz w:val="21"/>
                <w:szCs w:val="21"/>
                <w:shd w:val="clear" w:color="auto" w:fill="FFFFFF"/>
              </w:rPr>
              <w:t xml:space="preserve"> </w:t>
            </w:r>
            <w:r w:rsidR="000415E6" w:rsidRPr="000415E6">
              <w:rPr>
                <w:rFonts w:ascii="Segoe UI" w:hAnsi="Segoe UI" w:cs="Segoe UI"/>
                <w:b/>
                <w:color w:val="323130"/>
                <w:sz w:val="21"/>
                <w:szCs w:val="21"/>
                <w:shd w:val="clear" w:color="auto" w:fill="FFFFFF"/>
              </w:rPr>
              <w:t>Culture of Collaboration and Professional Enquiry</w:t>
            </w:r>
          </w:p>
          <w:p w14:paraId="3218E0E4" w14:textId="11370F1D" w:rsidR="006E490E" w:rsidRDefault="00FB0DCF" w:rsidP="000415E6">
            <w:pPr>
              <w:tabs>
                <w:tab w:val="left" w:pos="2520"/>
              </w:tabs>
              <w:spacing w:line="276" w:lineRule="auto"/>
              <w:rPr>
                <w:rFonts w:ascii="Segoe UI" w:hAnsi="Segoe UI" w:cs="Segoe UI"/>
                <w:b/>
                <w:color w:val="00B050"/>
                <w:sz w:val="20"/>
                <w:szCs w:val="21"/>
                <w:shd w:val="clear" w:color="auto" w:fill="FFFFFF"/>
              </w:rPr>
            </w:pPr>
            <w:r w:rsidRPr="000415E6">
              <w:rPr>
                <w:rFonts w:ascii="Segoe UI" w:hAnsi="Segoe UI" w:cs="Segoe UI"/>
                <w:color w:val="000000" w:themeColor="text1"/>
                <w:sz w:val="20"/>
                <w:szCs w:val="21"/>
                <w:shd w:val="clear" w:color="auto" w:fill="FFFFFF"/>
              </w:rPr>
              <w:t>Developing</w:t>
            </w:r>
            <w:r w:rsidR="000415E6" w:rsidRPr="000415E6">
              <w:rPr>
                <w:rFonts w:ascii="Segoe UI" w:hAnsi="Segoe UI" w:cs="Segoe UI"/>
                <w:color w:val="000000" w:themeColor="text1"/>
                <w:sz w:val="20"/>
                <w:szCs w:val="21"/>
                <w:shd w:val="clear" w:color="auto" w:fill="FFFFFF"/>
              </w:rPr>
              <w:t xml:space="preserve"> a Professional Learning Community</w:t>
            </w:r>
            <w:r w:rsidR="006E490E" w:rsidRPr="000415E6">
              <w:rPr>
                <w:rFonts w:ascii="Segoe UI" w:hAnsi="Segoe UI" w:cs="Segoe UI"/>
                <w:color w:val="000000" w:themeColor="text1"/>
                <w:sz w:val="20"/>
                <w:szCs w:val="21"/>
                <w:shd w:val="clear" w:color="auto" w:fill="FFFFFF"/>
              </w:rPr>
              <w:t xml:space="preserve"> </w:t>
            </w:r>
            <w:r w:rsidRPr="000415E6">
              <w:rPr>
                <w:rFonts w:ascii="Segoe UI" w:hAnsi="Segoe UI" w:cs="Segoe UI"/>
                <w:color w:val="000000" w:themeColor="text1"/>
                <w:sz w:val="20"/>
                <w:szCs w:val="21"/>
                <w:shd w:val="clear" w:color="auto" w:fill="FFFFFF"/>
              </w:rPr>
              <w:t xml:space="preserve">alongside the </w:t>
            </w:r>
            <w:r w:rsidR="007921CB">
              <w:rPr>
                <w:rFonts w:ascii="Segoe UI" w:hAnsi="Segoe UI" w:cs="Segoe UI"/>
                <w:color w:val="000000" w:themeColor="text1"/>
                <w:sz w:val="20"/>
                <w:szCs w:val="21"/>
                <w:shd w:val="clear" w:color="auto" w:fill="FFFFFF"/>
              </w:rPr>
              <w:t xml:space="preserve">knowledge, </w:t>
            </w:r>
            <w:r w:rsidRPr="000415E6">
              <w:rPr>
                <w:rFonts w:ascii="Segoe UI" w:hAnsi="Segoe UI" w:cs="Segoe UI"/>
                <w:color w:val="000000" w:themeColor="text1"/>
                <w:sz w:val="20"/>
                <w:szCs w:val="21"/>
                <w:shd w:val="clear" w:color="auto" w:fill="FFFFFF"/>
              </w:rPr>
              <w:t>process</w:t>
            </w:r>
            <w:r w:rsidR="007921CB">
              <w:rPr>
                <w:rFonts w:ascii="Segoe UI" w:hAnsi="Segoe UI" w:cs="Segoe UI"/>
                <w:color w:val="000000" w:themeColor="text1"/>
                <w:sz w:val="20"/>
                <w:szCs w:val="21"/>
                <w:shd w:val="clear" w:color="auto" w:fill="FFFFFF"/>
              </w:rPr>
              <w:t xml:space="preserve">es and skills </w:t>
            </w:r>
            <w:r w:rsidRPr="000415E6">
              <w:rPr>
                <w:rFonts w:ascii="Segoe UI" w:hAnsi="Segoe UI" w:cs="Segoe UI"/>
                <w:color w:val="000000" w:themeColor="text1"/>
                <w:sz w:val="20"/>
                <w:szCs w:val="21"/>
                <w:shd w:val="clear" w:color="auto" w:fill="FFFFFF"/>
              </w:rPr>
              <w:t xml:space="preserve">involved in </w:t>
            </w:r>
            <w:r w:rsidR="007921CB">
              <w:rPr>
                <w:rFonts w:ascii="Segoe UI" w:hAnsi="Segoe UI" w:cs="Segoe UI"/>
                <w:color w:val="000000" w:themeColor="text1"/>
                <w:sz w:val="20"/>
                <w:szCs w:val="21"/>
                <w:shd w:val="clear" w:color="auto" w:fill="FFFFFF"/>
              </w:rPr>
              <w:t xml:space="preserve">undertaking a </w:t>
            </w:r>
            <w:r w:rsidRPr="000415E6">
              <w:rPr>
                <w:rFonts w:ascii="Segoe UI" w:hAnsi="Segoe UI" w:cs="Segoe UI"/>
                <w:color w:val="000000" w:themeColor="text1"/>
                <w:sz w:val="20"/>
                <w:szCs w:val="21"/>
                <w:shd w:val="clear" w:color="auto" w:fill="FFFFFF"/>
              </w:rPr>
              <w:t>P</w:t>
            </w:r>
            <w:r w:rsidR="006E490E" w:rsidRPr="000415E6">
              <w:rPr>
                <w:rFonts w:ascii="Segoe UI" w:hAnsi="Segoe UI" w:cs="Segoe UI"/>
                <w:color w:val="000000" w:themeColor="text1"/>
                <w:sz w:val="20"/>
                <w:szCs w:val="21"/>
                <w:shd w:val="clear" w:color="auto" w:fill="FFFFFF"/>
              </w:rPr>
              <w:t xml:space="preserve">rofessional </w:t>
            </w:r>
            <w:r w:rsidR="007921CB">
              <w:rPr>
                <w:rFonts w:ascii="Segoe UI" w:hAnsi="Segoe UI" w:cs="Segoe UI"/>
                <w:color w:val="000000" w:themeColor="text1"/>
                <w:sz w:val="20"/>
                <w:szCs w:val="21"/>
                <w:shd w:val="clear" w:color="auto" w:fill="FFFFFF"/>
              </w:rPr>
              <w:t xml:space="preserve">Enquiry. This will </w:t>
            </w:r>
            <w:r w:rsidRPr="000415E6">
              <w:rPr>
                <w:rFonts w:ascii="Segoe UI" w:hAnsi="Segoe UI" w:cs="Segoe UI"/>
                <w:color w:val="000000" w:themeColor="text1"/>
                <w:sz w:val="20"/>
                <w:szCs w:val="21"/>
                <w:shd w:val="clear" w:color="auto" w:fill="FFFFFF"/>
              </w:rPr>
              <w:t xml:space="preserve">establish </w:t>
            </w:r>
            <w:r w:rsidR="007921CB">
              <w:rPr>
                <w:rFonts w:ascii="Segoe UI" w:hAnsi="Segoe UI" w:cs="Segoe UI"/>
                <w:color w:val="000000" w:themeColor="text1"/>
                <w:sz w:val="20"/>
                <w:szCs w:val="21"/>
                <w:shd w:val="clear" w:color="auto" w:fill="FFFFFF"/>
              </w:rPr>
              <w:t xml:space="preserve">enquiry </w:t>
            </w:r>
            <w:r w:rsidRPr="000415E6">
              <w:rPr>
                <w:rFonts w:ascii="Segoe UI" w:hAnsi="Segoe UI" w:cs="Segoe UI"/>
                <w:color w:val="000000" w:themeColor="text1"/>
                <w:sz w:val="20"/>
                <w:szCs w:val="21"/>
                <w:shd w:val="clear" w:color="auto" w:fill="FFFFFF"/>
              </w:rPr>
              <w:t>as part of an improvement culture</w:t>
            </w:r>
            <w:r w:rsidR="000415E6" w:rsidRPr="000415E6">
              <w:rPr>
                <w:rFonts w:ascii="Segoe UI" w:hAnsi="Segoe UI" w:cs="Segoe UI"/>
                <w:color w:val="000000" w:themeColor="text1"/>
                <w:sz w:val="20"/>
                <w:szCs w:val="21"/>
                <w:shd w:val="clear" w:color="auto" w:fill="FFFFFF"/>
              </w:rPr>
              <w:t xml:space="preserve"> where staff are empowered and supported to apply agency.</w:t>
            </w:r>
            <w:r w:rsidRPr="000415E6">
              <w:rPr>
                <w:rFonts w:ascii="Segoe UI" w:hAnsi="Segoe UI" w:cs="Segoe UI"/>
                <w:color w:val="000000" w:themeColor="text1"/>
                <w:sz w:val="20"/>
                <w:szCs w:val="21"/>
                <w:shd w:val="clear" w:color="auto" w:fill="FFFFFF"/>
              </w:rPr>
              <w:t xml:space="preserve">  This will initially involve the teaching staff, however, in subsequent improvement cycles we would like to see how this can also encompass nursery and support staff.</w:t>
            </w:r>
          </w:p>
          <w:p w14:paraId="35A266A6" w14:textId="3E0071C1" w:rsidR="000415E6" w:rsidRPr="000415E6" w:rsidRDefault="000415E6" w:rsidP="000415E6">
            <w:pPr>
              <w:tabs>
                <w:tab w:val="left" w:pos="2520"/>
              </w:tabs>
              <w:spacing w:line="276" w:lineRule="auto"/>
              <w:rPr>
                <w:rFonts w:ascii="Segoe UI" w:hAnsi="Segoe UI" w:cs="Segoe UI"/>
                <w:b/>
                <w:color w:val="00B050"/>
                <w:sz w:val="20"/>
                <w:szCs w:val="21"/>
                <w:shd w:val="clear" w:color="auto" w:fill="FFFFFF"/>
              </w:rPr>
            </w:pPr>
          </w:p>
        </w:tc>
      </w:tr>
      <w:tr w:rsidR="00FB0DCF" w14:paraId="6B50A62A" w14:textId="77777777" w:rsidTr="009E4565">
        <w:trPr>
          <w:trHeight w:val="415"/>
          <w:jc w:val="center"/>
        </w:trPr>
        <w:tc>
          <w:tcPr>
            <w:tcW w:w="15193" w:type="dxa"/>
            <w:gridSpan w:val="6"/>
            <w:vAlign w:val="center"/>
          </w:tcPr>
          <w:p w14:paraId="0E2CE4C2" w14:textId="7CF808F5" w:rsidR="00FB0DCF" w:rsidRDefault="00FB0DCF" w:rsidP="009E4565">
            <w:pPr>
              <w:tabs>
                <w:tab w:val="left" w:pos="2520"/>
              </w:tabs>
              <w:rPr>
                <w:rFonts w:ascii="Arial" w:hAnsi="Arial" w:cs="Arial"/>
                <w:b/>
                <w:sz w:val="20"/>
                <w:szCs w:val="20"/>
              </w:rPr>
            </w:pPr>
            <w:r>
              <w:rPr>
                <w:rFonts w:ascii="Arial" w:hAnsi="Arial" w:cs="Arial"/>
                <w:b/>
                <w:sz w:val="20"/>
                <w:szCs w:val="20"/>
              </w:rPr>
              <w:t>HGIOS4 Quality Indicators</w:t>
            </w:r>
          </w:p>
        </w:tc>
      </w:tr>
      <w:tr w:rsidR="00503B5C" w14:paraId="54BCCE49" w14:textId="77777777" w:rsidTr="00914F51">
        <w:trPr>
          <w:trHeight w:val="695"/>
          <w:jc w:val="center"/>
        </w:trPr>
        <w:tc>
          <w:tcPr>
            <w:tcW w:w="7596" w:type="dxa"/>
            <w:gridSpan w:val="3"/>
            <w:tcBorders>
              <w:right w:val="single" w:sz="4" w:space="0" w:color="FFFFFF" w:themeColor="background1"/>
            </w:tcBorders>
          </w:tcPr>
          <w:p w14:paraId="680BF27E" w14:textId="77777777" w:rsidR="00503B5C" w:rsidRPr="00503B5C" w:rsidRDefault="00503B5C" w:rsidP="00914F51">
            <w:pPr>
              <w:tabs>
                <w:tab w:val="left" w:pos="2520"/>
              </w:tabs>
              <w:rPr>
                <w:sz w:val="20"/>
                <w:szCs w:val="20"/>
              </w:rPr>
            </w:pPr>
            <w:r w:rsidRPr="00503B5C">
              <w:rPr>
                <w:b/>
                <w:sz w:val="20"/>
                <w:szCs w:val="20"/>
              </w:rPr>
              <w:t>Key</w:t>
            </w:r>
            <w:r w:rsidRPr="00503B5C">
              <w:rPr>
                <w:sz w:val="20"/>
                <w:szCs w:val="20"/>
              </w:rPr>
              <w:t xml:space="preserve">: </w:t>
            </w:r>
          </w:p>
          <w:p w14:paraId="2F4FCD04" w14:textId="6F4A05E8" w:rsidR="00503B5C" w:rsidRPr="00503B5C" w:rsidRDefault="00503B5C" w:rsidP="00914F51">
            <w:pPr>
              <w:pStyle w:val="ListParagraph"/>
              <w:numPr>
                <w:ilvl w:val="1"/>
                <w:numId w:val="11"/>
              </w:numPr>
              <w:tabs>
                <w:tab w:val="left" w:pos="2520"/>
              </w:tabs>
              <w:rPr>
                <w:sz w:val="20"/>
                <w:szCs w:val="20"/>
              </w:rPr>
            </w:pPr>
            <w:r w:rsidRPr="00503B5C">
              <w:rPr>
                <w:sz w:val="20"/>
                <w:szCs w:val="20"/>
              </w:rPr>
              <w:t>Leadership of learning</w:t>
            </w:r>
          </w:p>
          <w:p w14:paraId="3E3ECC96" w14:textId="169BA252" w:rsidR="00503B5C" w:rsidRPr="00503B5C" w:rsidRDefault="00503B5C" w:rsidP="009E20B1">
            <w:pPr>
              <w:pStyle w:val="ListParagraph"/>
              <w:numPr>
                <w:ilvl w:val="0"/>
                <w:numId w:val="23"/>
              </w:numPr>
              <w:tabs>
                <w:tab w:val="left" w:pos="2520"/>
              </w:tabs>
              <w:rPr>
                <w:sz w:val="20"/>
                <w:szCs w:val="20"/>
              </w:rPr>
            </w:pPr>
            <w:r w:rsidRPr="00503B5C">
              <w:rPr>
                <w:sz w:val="20"/>
                <w:szCs w:val="20"/>
              </w:rPr>
              <w:t xml:space="preserve">Professional engagement and collegiate working </w:t>
            </w:r>
          </w:p>
          <w:p w14:paraId="4F92C595" w14:textId="4DBEB144" w:rsidR="00503B5C" w:rsidRPr="00503B5C" w:rsidRDefault="00503B5C" w:rsidP="009E20B1">
            <w:pPr>
              <w:pStyle w:val="ListParagraph"/>
              <w:numPr>
                <w:ilvl w:val="0"/>
                <w:numId w:val="23"/>
              </w:numPr>
              <w:tabs>
                <w:tab w:val="left" w:pos="2520"/>
              </w:tabs>
              <w:rPr>
                <w:sz w:val="20"/>
                <w:szCs w:val="20"/>
              </w:rPr>
            </w:pPr>
            <w:r w:rsidRPr="00503B5C">
              <w:rPr>
                <w:sz w:val="20"/>
                <w:szCs w:val="20"/>
              </w:rPr>
              <w:t xml:space="preserve">Impact of career-long professional learning </w:t>
            </w:r>
          </w:p>
          <w:p w14:paraId="4C074007" w14:textId="77777777" w:rsidR="00503B5C" w:rsidRPr="00503B5C" w:rsidRDefault="00503B5C" w:rsidP="00914F51">
            <w:pPr>
              <w:pStyle w:val="ListParagraph"/>
              <w:tabs>
                <w:tab w:val="left" w:pos="2520"/>
              </w:tabs>
              <w:ind w:left="360"/>
              <w:rPr>
                <w:sz w:val="20"/>
                <w:szCs w:val="20"/>
              </w:rPr>
            </w:pPr>
          </w:p>
        </w:tc>
        <w:tc>
          <w:tcPr>
            <w:tcW w:w="7597" w:type="dxa"/>
            <w:gridSpan w:val="3"/>
            <w:tcBorders>
              <w:left w:val="single" w:sz="4" w:space="0" w:color="FFFFFF" w:themeColor="background1"/>
            </w:tcBorders>
            <w:vAlign w:val="center"/>
          </w:tcPr>
          <w:p w14:paraId="2378E2DA" w14:textId="77777777" w:rsidR="00503B5C" w:rsidRPr="00503B5C" w:rsidRDefault="00503B5C" w:rsidP="009E4565">
            <w:pPr>
              <w:tabs>
                <w:tab w:val="left" w:pos="2520"/>
              </w:tabs>
              <w:rPr>
                <w:sz w:val="20"/>
                <w:szCs w:val="20"/>
              </w:rPr>
            </w:pPr>
            <w:r w:rsidRPr="00503B5C">
              <w:rPr>
                <w:b/>
                <w:sz w:val="20"/>
                <w:szCs w:val="20"/>
              </w:rPr>
              <w:t>Relevant</w:t>
            </w:r>
            <w:r w:rsidRPr="00503B5C">
              <w:rPr>
                <w:sz w:val="20"/>
                <w:szCs w:val="20"/>
              </w:rPr>
              <w:t>:</w:t>
            </w:r>
          </w:p>
          <w:p w14:paraId="6FA39B36" w14:textId="6F9F3911" w:rsidR="00503B5C" w:rsidRPr="00503B5C" w:rsidRDefault="00503B5C" w:rsidP="009E20B1">
            <w:pPr>
              <w:pStyle w:val="ListParagraph"/>
              <w:numPr>
                <w:ilvl w:val="1"/>
                <w:numId w:val="21"/>
              </w:numPr>
              <w:tabs>
                <w:tab w:val="left" w:pos="2520"/>
              </w:tabs>
              <w:rPr>
                <w:sz w:val="20"/>
                <w:szCs w:val="20"/>
              </w:rPr>
            </w:pPr>
            <w:r w:rsidRPr="00503B5C">
              <w:rPr>
                <w:sz w:val="20"/>
                <w:szCs w:val="20"/>
              </w:rPr>
              <w:t>Self-evaluation for self-improvement</w:t>
            </w:r>
          </w:p>
          <w:p w14:paraId="0E96769F" w14:textId="35DE4427" w:rsidR="00503B5C" w:rsidRDefault="00503B5C" w:rsidP="009E20B1">
            <w:pPr>
              <w:pStyle w:val="ListParagraph"/>
              <w:numPr>
                <w:ilvl w:val="1"/>
                <w:numId w:val="21"/>
              </w:numPr>
              <w:tabs>
                <w:tab w:val="left" w:pos="2520"/>
              </w:tabs>
              <w:rPr>
                <w:sz w:val="20"/>
                <w:szCs w:val="20"/>
              </w:rPr>
            </w:pPr>
            <w:r w:rsidRPr="00503B5C">
              <w:rPr>
                <w:sz w:val="20"/>
                <w:szCs w:val="20"/>
              </w:rPr>
              <w:t>Leadership of change</w:t>
            </w:r>
          </w:p>
          <w:p w14:paraId="2AE96C01" w14:textId="6F3078CB" w:rsidR="00625866" w:rsidRPr="00625866" w:rsidRDefault="00625866" w:rsidP="00625866">
            <w:pPr>
              <w:tabs>
                <w:tab w:val="left" w:pos="2520"/>
              </w:tabs>
              <w:rPr>
                <w:sz w:val="20"/>
                <w:szCs w:val="20"/>
              </w:rPr>
            </w:pPr>
            <w:r>
              <w:rPr>
                <w:sz w:val="20"/>
                <w:szCs w:val="20"/>
              </w:rPr>
              <w:t>2.3 Learning, teaching and assessment</w:t>
            </w:r>
          </w:p>
          <w:p w14:paraId="2665F798" w14:textId="77777777" w:rsidR="00503B5C" w:rsidRPr="00503B5C" w:rsidRDefault="00503B5C" w:rsidP="009E4565">
            <w:pPr>
              <w:tabs>
                <w:tab w:val="left" w:pos="2520"/>
              </w:tabs>
              <w:rPr>
                <w:sz w:val="20"/>
                <w:szCs w:val="20"/>
              </w:rPr>
            </w:pPr>
            <w:r w:rsidRPr="00503B5C">
              <w:rPr>
                <w:sz w:val="20"/>
                <w:szCs w:val="20"/>
              </w:rPr>
              <w:t>3.2 Raising attainment and achievement</w:t>
            </w:r>
          </w:p>
          <w:p w14:paraId="71A7FDB4" w14:textId="64C6C4C5" w:rsidR="00503B5C" w:rsidRPr="00503B5C" w:rsidRDefault="00503B5C" w:rsidP="009E4565">
            <w:pPr>
              <w:tabs>
                <w:tab w:val="left" w:pos="2520"/>
              </w:tabs>
              <w:rPr>
                <w:rFonts w:ascii="Arial" w:hAnsi="Arial" w:cs="Arial"/>
                <w:sz w:val="20"/>
                <w:szCs w:val="20"/>
              </w:rPr>
            </w:pPr>
          </w:p>
        </w:tc>
      </w:tr>
      <w:tr w:rsidR="006E490E" w:rsidRPr="00B27FFA" w14:paraId="45C39DDD" w14:textId="77777777" w:rsidTr="000415E6">
        <w:trPr>
          <w:trHeight w:val="458"/>
          <w:jc w:val="center"/>
        </w:trPr>
        <w:tc>
          <w:tcPr>
            <w:tcW w:w="3214" w:type="dxa"/>
            <w:vAlign w:val="center"/>
          </w:tcPr>
          <w:p w14:paraId="6A42B5F0" w14:textId="77777777" w:rsidR="006E490E" w:rsidRPr="00B27FFA" w:rsidRDefault="006E490E" w:rsidP="009E4565">
            <w:pPr>
              <w:jc w:val="center"/>
              <w:rPr>
                <w:rFonts w:ascii="Arial" w:hAnsi="Arial" w:cs="Arial"/>
                <w:b/>
                <w:sz w:val="24"/>
                <w:szCs w:val="24"/>
              </w:rPr>
            </w:pPr>
            <w:r>
              <w:rPr>
                <w:rFonts w:ascii="Arial" w:hAnsi="Arial" w:cs="Arial"/>
                <w:b/>
                <w:sz w:val="24"/>
                <w:szCs w:val="24"/>
              </w:rPr>
              <w:t>Expected Impact</w:t>
            </w:r>
          </w:p>
        </w:tc>
        <w:tc>
          <w:tcPr>
            <w:tcW w:w="3160" w:type="dxa"/>
            <w:vAlign w:val="center"/>
          </w:tcPr>
          <w:p w14:paraId="1C4A95DA" w14:textId="77777777" w:rsidR="006E490E" w:rsidRPr="00B27FFA" w:rsidRDefault="006E490E" w:rsidP="009E4565">
            <w:pPr>
              <w:jc w:val="center"/>
              <w:rPr>
                <w:rFonts w:ascii="Arial" w:hAnsi="Arial" w:cs="Arial"/>
                <w:b/>
                <w:sz w:val="24"/>
                <w:szCs w:val="24"/>
              </w:rPr>
            </w:pPr>
            <w:r>
              <w:rPr>
                <w:rFonts w:ascii="Arial" w:hAnsi="Arial" w:cs="Arial"/>
                <w:b/>
                <w:sz w:val="24"/>
                <w:szCs w:val="24"/>
              </w:rPr>
              <w:t>Strategic Actions Planned</w:t>
            </w:r>
          </w:p>
        </w:tc>
        <w:tc>
          <w:tcPr>
            <w:tcW w:w="2268" w:type="dxa"/>
            <w:gridSpan w:val="2"/>
            <w:vAlign w:val="center"/>
          </w:tcPr>
          <w:p w14:paraId="7463819E" w14:textId="77777777" w:rsidR="006E490E" w:rsidRPr="00B27FFA" w:rsidRDefault="006E490E" w:rsidP="009E4565">
            <w:pPr>
              <w:jc w:val="center"/>
              <w:rPr>
                <w:rFonts w:ascii="Arial" w:hAnsi="Arial" w:cs="Arial"/>
                <w:b/>
                <w:sz w:val="24"/>
                <w:szCs w:val="24"/>
              </w:rPr>
            </w:pPr>
            <w:r w:rsidRPr="00B27FFA">
              <w:rPr>
                <w:rFonts w:ascii="Arial" w:hAnsi="Arial" w:cs="Arial"/>
                <w:b/>
                <w:sz w:val="24"/>
                <w:szCs w:val="24"/>
              </w:rPr>
              <w:t>Responsibilities</w:t>
            </w:r>
          </w:p>
        </w:tc>
        <w:tc>
          <w:tcPr>
            <w:tcW w:w="2977" w:type="dxa"/>
            <w:vAlign w:val="center"/>
          </w:tcPr>
          <w:p w14:paraId="287077CC" w14:textId="77777777" w:rsidR="006E490E" w:rsidRDefault="006E490E" w:rsidP="009E4565">
            <w:pPr>
              <w:jc w:val="center"/>
              <w:rPr>
                <w:rFonts w:ascii="Arial" w:hAnsi="Arial" w:cs="Arial"/>
                <w:b/>
                <w:sz w:val="24"/>
                <w:szCs w:val="24"/>
              </w:rPr>
            </w:pPr>
            <w:r>
              <w:rPr>
                <w:rFonts w:ascii="Arial" w:hAnsi="Arial" w:cs="Arial"/>
                <w:b/>
                <w:sz w:val="24"/>
                <w:szCs w:val="24"/>
              </w:rPr>
              <w:t>Measure of Success</w:t>
            </w:r>
          </w:p>
          <w:p w14:paraId="7DB08813" w14:textId="77777777" w:rsidR="006E490E" w:rsidRPr="000A1781" w:rsidRDefault="006E490E" w:rsidP="009E4565">
            <w:pPr>
              <w:jc w:val="center"/>
              <w:rPr>
                <w:rFonts w:ascii="Arial" w:hAnsi="Arial" w:cs="Arial"/>
                <w:b/>
                <w:i/>
                <w:iCs/>
                <w:sz w:val="20"/>
                <w:szCs w:val="20"/>
              </w:rPr>
            </w:pPr>
            <w:r w:rsidRPr="000A1781">
              <w:rPr>
                <w:rFonts w:ascii="Arial" w:hAnsi="Arial" w:cs="Arial"/>
                <w:b/>
                <w:i/>
                <w:iCs/>
                <w:sz w:val="20"/>
                <w:szCs w:val="20"/>
              </w:rPr>
              <w:t>(Triangulation of Evidence)</w:t>
            </w:r>
          </w:p>
        </w:tc>
        <w:tc>
          <w:tcPr>
            <w:tcW w:w="3574" w:type="dxa"/>
            <w:vAlign w:val="center"/>
          </w:tcPr>
          <w:p w14:paraId="78613F3A" w14:textId="77777777" w:rsidR="006E490E" w:rsidRPr="00B27FFA" w:rsidRDefault="006E490E" w:rsidP="009E4565">
            <w:pPr>
              <w:jc w:val="center"/>
              <w:rPr>
                <w:rFonts w:ascii="Arial" w:hAnsi="Arial" w:cs="Arial"/>
                <w:b/>
                <w:sz w:val="24"/>
                <w:szCs w:val="24"/>
              </w:rPr>
            </w:pPr>
            <w:r>
              <w:rPr>
                <w:rFonts w:ascii="Arial" w:hAnsi="Arial" w:cs="Arial"/>
                <w:b/>
                <w:sz w:val="24"/>
                <w:szCs w:val="24"/>
              </w:rPr>
              <w:t>Timescales</w:t>
            </w:r>
          </w:p>
        </w:tc>
      </w:tr>
      <w:tr w:rsidR="006E490E" w14:paraId="5E194D85" w14:textId="77777777" w:rsidTr="000415E6">
        <w:trPr>
          <w:trHeight w:val="2117"/>
          <w:jc w:val="center"/>
        </w:trPr>
        <w:tc>
          <w:tcPr>
            <w:tcW w:w="3214" w:type="dxa"/>
          </w:tcPr>
          <w:p w14:paraId="420CC06F" w14:textId="559C8CBA" w:rsidR="00C9427F" w:rsidRPr="000415E6" w:rsidRDefault="00C9427F" w:rsidP="000415E6">
            <w:pPr>
              <w:rPr>
                <w:rFonts w:cstheme="minorHAnsi"/>
                <w:color w:val="FF0000"/>
                <w:sz w:val="20"/>
                <w:szCs w:val="20"/>
              </w:rPr>
            </w:pPr>
          </w:p>
          <w:p w14:paraId="5D668CBC" w14:textId="0259A078" w:rsidR="00C9427F" w:rsidRPr="00B522B3" w:rsidRDefault="00FC7244" w:rsidP="009E4565">
            <w:pPr>
              <w:rPr>
                <w:rFonts w:cstheme="minorHAnsi"/>
                <w:color w:val="000000" w:themeColor="text1"/>
                <w:sz w:val="20"/>
                <w:szCs w:val="20"/>
              </w:rPr>
            </w:pPr>
            <w:r>
              <w:rPr>
                <w:rFonts w:cstheme="minorHAnsi"/>
                <w:color w:val="000000" w:themeColor="text1"/>
                <w:sz w:val="20"/>
                <w:szCs w:val="20"/>
              </w:rPr>
              <w:t xml:space="preserve">Increased </w:t>
            </w:r>
            <w:r w:rsidR="00A60F37" w:rsidRPr="00B522B3">
              <w:rPr>
                <w:rFonts w:cstheme="minorHAnsi"/>
                <w:color w:val="000000" w:themeColor="text1"/>
                <w:sz w:val="20"/>
                <w:szCs w:val="20"/>
              </w:rPr>
              <w:t xml:space="preserve">empowerment through </w:t>
            </w:r>
            <w:r>
              <w:rPr>
                <w:rFonts w:cstheme="minorHAnsi"/>
                <w:color w:val="000000" w:themeColor="text1"/>
                <w:sz w:val="20"/>
                <w:szCs w:val="20"/>
              </w:rPr>
              <w:t xml:space="preserve">enhanced </w:t>
            </w:r>
            <w:r w:rsidR="00C9427F" w:rsidRPr="00B522B3">
              <w:rPr>
                <w:rFonts w:cstheme="minorHAnsi"/>
                <w:color w:val="000000" w:themeColor="text1"/>
                <w:sz w:val="20"/>
                <w:szCs w:val="20"/>
              </w:rPr>
              <w:t>teacher agency</w:t>
            </w:r>
            <w:r>
              <w:rPr>
                <w:rFonts w:cstheme="minorHAnsi"/>
                <w:color w:val="000000" w:themeColor="text1"/>
                <w:sz w:val="20"/>
                <w:szCs w:val="20"/>
              </w:rPr>
              <w:t xml:space="preserve"> and application of research</w:t>
            </w:r>
            <w:r w:rsidR="00A60F37" w:rsidRPr="00B522B3">
              <w:rPr>
                <w:rFonts w:cstheme="minorHAnsi"/>
                <w:color w:val="000000" w:themeColor="text1"/>
                <w:sz w:val="20"/>
                <w:szCs w:val="20"/>
              </w:rPr>
              <w:t>.</w:t>
            </w:r>
          </w:p>
          <w:p w14:paraId="6AF041B1" w14:textId="1E151079" w:rsidR="00A60F37" w:rsidRPr="00B522B3" w:rsidRDefault="00A60F37" w:rsidP="009E4565">
            <w:pPr>
              <w:rPr>
                <w:rFonts w:cstheme="minorHAnsi"/>
                <w:color w:val="000000" w:themeColor="text1"/>
                <w:sz w:val="20"/>
                <w:szCs w:val="20"/>
              </w:rPr>
            </w:pPr>
          </w:p>
          <w:p w14:paraId="2925BE76" w14:textId="1F6AF1F9" w:rsidR="00A60F37" w:rsidRPr="00B522B3" w:rsidRDefault="00A60F37" w:rsidP="009E4565">
            <w:pPr>
              <w:rPr>
                <w:rFonts w:cstheme="minorHAnsi"/>
                <w:color w:val="000000" w:themeColor="text1"/>
                <w:sz w:val="20"/>
                <w:szCs w:val="20"/>
              </w:rPr>
            </w:pPr>
            <w:r w:rsidRPr="00B522B3">
              <w:rPr>
                <w:rFonts w:cstheme="minorHAnsi"/>
                <w:color w:val="000000" w:themeColor="text1"/>
                <w:sz w:val="20"/>
                <w:szCs w:val="20"/>
              </w:rPr>
              <w:t>Building a Professional Learning Culture where colleagues share, support and collegiately improve practice and policy.</w:t>
            </w:r>
          </w:p>
          <w:p w14:paraId="64D1AE01" w14:textId="5B0D4051" w:rsidR="00A60F37" w:rsidRPr="00B522B3" w:rsidRDefault="00A60F37" w:rsidP="009E4565">
            <w:pPr>
              <w:rPr>
                <w:rFonts w:cstheme="minorHAnsi"/>
                <w:color w:val="000000" w:themeColor="text1"/>
                <w:sz w:val="20"/>
                <w:szCs w:val="20"/>
              </w:rPr>
            </w:pPr>
          </w:p>
          <w:p w14:paraId="2669491B" w14:textId="24B34FC8" w:rsidR="00A60F37" w:rsidRPr="00B522B3" w:rsidRDefault="00A60F37" w:rsidP="009E4565">
            <w:pPr>
              <w:rPr>
                <w:rFonts w:cstheme="minorHAnsi"/>
                <w:color w:val="000000" w:themeColor="text1"/>
                <w:sz w:val="20"/>
                <w:szCs w:val="20"/>
              </w:rPr>
            </w:pPr>
            <w:r w:rsidRPr="00B522B3">
              <w:rPr>
                <w:rFonts w:cstheme="minorHAnsi"/>
                <w:color w:val="000000" w:themeColor="text1"/>
                <w:sz w:val="20"/>
                <w:szCs w:val="20"/>
              </w:rPr>
              <w:t>Developing an understanding of the Professional Enquiry process and how to use this to improve outcomes for learners.</w:t>
            </w:r>
          </w:p>
          <w:p w14:paraId="0E0860EF" w14:textId="727B69EB" w:rsidR="00A60F37" w:rsidRPr="00B522B3" w:rsidRDefault="00A60F37" w:rsidP="009E4565">
            <w:pPr>
              <w:rPr>
                <w:rFonts w:cstheme="minorHAnsi"/>
                <w:color w:val="000000" w:themeColor="text1"/>
                <w:sz w:val="20"/>
                <w:szCs w:val="20"/>
              </w:rPr>
            </w:pPr>
          </w:p>
          <w:p w14:paraId="039B45F3" w14:textId="5B063479" w:rsidR="00A60F37" w:rsidRPr="00B522B3" w:rsidRDefault="00A60F37" w:rsidP="009E4565">
            <w:pPr>
              <w:rPr>
                <w:rFonts w:cstheme="minorHAnsi"/>
                <w:color w:val="000000" w:themeColor="text1"/>
                <w:sz w:val="20"/>
                <w:szCs w:val="20"/>
              </w:rPr>
            </w:pPr>
            <w:r w:rsidRPr="00B522B3">
              <w:rPr>
                <w:rFonts w:cstheme="minorHAnsi"/>
                <w:color w:val="000000" w:themeColor="text1"/>
                <w:sz w:val="20"/>
                <w:szCs w:val="20"/>
              </w:rPr>
              <w:lastRenderedPageBreak/>
              <w:t>Engagement and application of research specific to individual learning contexts and learners’ needs.</w:t>
            </w:r>
          </w:p>
          <w:p w14:paraId="0495EDD2" w14:textId="1817E27F" w:rsidR="006E490E" w:rsidRPr="00B522B3" w:rsidRDefault="006E490E" w:rsidP="009E4565">
            <w:pPr>
              <w:rPr>
                <w:rFonts w:cstheme="minorHAnsi"/>
                <w:b/>
                <w:sz w:val="20"/>
                <w:szCs w:val="20"/>
              </w:rPr>
            </w:pPr>
          </w:p>
          <w:p w14:paraId="6758E220" w14:textId="2EDE835F" w:rsidR="00A60F37" w:rsidRPr="00B522B3" w:rsidRDefault="00A60F37" w:rsidP="009E4565">
            <w:pPr>
              <w:rPr>
                <w:rFonts w:cstheme="minorHAnsi"/>
                <w:sz w:val="20"/>
                <w:szCs w:val="20"/>
              </w:rPr>
            </w:pPr>
            <w:r w:rsidRPr="00B522B3">
              <w:rPr>
                <w:rFonts w:cstheme="minorHAnsi"/>
                <w:sz w:val="20"/>
                <w:szCs w:val="20"/>
              </w:rPr>
              <w:t xml:space="preserve">Strategically embedding Professional Enquiry and the Professional Learning Community within the culture of our school </w:t>
            </w:r>
          </w:p>
          <w:p w14:paraId="06D134A9" w14:textId="77777777" w:rsidR="006E490E" w:rsidRPr="00B522B3" w:rsidRDefault="006E490E" w:rsidP="009E4565">
            <w:pPr>
              <w:rPr>
                <w:rFonts w:cstheme="minorHAnsi"/>
                <w:b/>
                <w:sz w:val="20"/>
                <w:szCs w:val="20"/>
              </w:rPr>
            </w:pPr>
          </w:p>
          <w:p w14:paraId="22DDE0AF" w14:textId="77777777" w:rsidR="006E490E" w:rsidRPr="00B522B3" w:rsidRDefault="006E490E" w:rsidP="009E4565">
            <w:pPr>
              <w:rPr>
                <w:rFonts w:cstheme="minorHAnsi"/>
                <w:b/>
                <w:sz w:val="20"/>
                <w:szCs w:val="20"/>
              </w:rPr>
            </w:pPr>
          </w:p>
          <w:p w14:paraId="35015046" w14:textId="77777777" w:rsidR="006E490E" w:rsidRPr="00B522B3" w:rsidRDefault="006E490E" w:rsidP="009E4565">
            <w:pPr>
              <w:rPr>
                <w:rFonts w:cstheme="minorHAnsi"/>
                <w:b/>
                <w:sz w:val="20"/>
                <w:szCs w:val="20"/>
              </w:rPr>
            </w:pPr>
          </w:p>
        </w:tc>
        <w:tc>
          <w:tcPr>
            <w:tcW w:w="3160" w:type="dxa"/>
          </w:tcPr>
          <w:p w14:paraId="0D0676E9" w14:textId="4C0C81E4" w:rsidR="00511EA0" w:rsidRPr="00B522B3" w:rsidRDefault="00511EA0" w:rsidP="009E4565">
            <w:pPr>
              <w:rPr>
                <w:rFonts w:cstheme="minorHAnsi"/>
                <w:color w:val="FF0000"/>
                <w:sz w:val="20"/>
                <w:szCs w:val="20"/>
              </w:rPr>
            </w:pPr>
          </w:p>
          <w:p w14:paraId="52E4FFD1" w14:textId="3B493C6E" w:rsidR="00511EA0" w:rsidRPr="00B522B3" w:rsidRDefault="00511EA0" w:rsidP="009E4565">
            <w:pPr>
              <w:rPr>
                <w:rFonts w:cstheme="minorHAnsi"/>
                <w:color w:val="000000" w:themeColor="text1"/>
                <w:sz w:val="20"/>
                <w:szCs w:val="20"/>
              </w:rPr>
            </w:pPr>
            <w:r w:rsidRPr="00B522B3">
              <w:rPr>
                <w:rFonts w:cstheme="minorHAnsi"/>
                <w:color w:val="000000" w:themeColor="text1"/>
                <w:sz w:val="20"/>
                <w:szCs w:val="20"/>
              </w:rPr>
              <w:t>Engagement with GTCS professional enquiry audit and support materials.</w:t>
            </w:r>
          </w:p>
          <w:p w14:paraId="03A0148B" w14:textId="2F40BE09" w:rsidR="003753DC" w:rsidRPr="00B522B3" w:rsidRDefault="003753DC" w:rsidP="009E4565">
            <w:pPr>
              <w:rPr>
                <w:rFonts w:cstheme="minorHAnsi"/>
                <w:color w:val="000000" w:themeColor="text1"/>
                <w:sz w:val="20"/>
                <w:szCs w:val="20"/>
              </w:rPr>
            </w:pPr>
          </w:p>
          <w:p w14:paraId="61C7392F" w14:textId="5D80EAA4" w:rsidR="003753DC" w:rsidRPr="00B522B3" w:rsidRDefault="003753DC" w:rsidP="009E4565">
            <w:pPr>
              <w:rPr>
                <w:rFonts w:cstheme="minorHAnsi"/>
                <w:color w:val="000000" w:themeColor="text1"/>
                <w:sz w:val="20"/>
                <w:szCs w:val="20"/>
              </w:rPr>
            </w:pPr>
            <w:r w:rsidRPr="00B522B3">
              <w:rPr>
                <w:rFonts w:cstheme="minorHAnsi"/>
                <w:color w:val="000000" w:themeColor="text1"/>
                <w:sz w:val="20"/>
                <w:szCs w:val="20"/>
              </w:rPr>
              <w:t>Staff will develop their understanding and use of a range of success measures and ways to triangulate evidence. This will ensure the evidence gathered from professional enquiries are robust.</w:t>
            </w:r>
          </w:p>
          <w:p w14:paraId="5C03F027" w14:textId="77777777" w:rsidR="006E490E" w:rsidRPr="00B522B3" w:rsidRDefault="006E490E" w:rsidP="009E4565">
            <w:pPr>
              <w:rPr>
                <w:rFonts w:cstheme="minorHAnsi"/>
                <w:sz w:val="20"/>
                <w:szCs w:val="20"/>
              </w:rPr>
            </w:pPr>
          </w:p>
          <w:p w14:paraId="7111FB4C" w14:textId="77777777" w:rsidR="00511EA0" w:rsidRPr="00B522B3" w:rsidRDefault="00511EA0" w:rsidP="009E4565">
            <w:pPr>
              <w:rPr>
                <w:rFonts w:cstheme="minorHAnsi"/>
                <w:sz w:val="20"/>
                <w:szCs w:val="20"/>
              </w:rPr>
            </w:pPr>
          </w:p>
          <w:p w14:paraId="17ABD8A6" w14:textId="77777777" w:rsidR="00511EA0" w:rsidRPr="00B522B3" w:rsidRDefault="00511EA0" w:rsidP="009E4565">
            <w:pPr>
              <w:rPr>
                <w:rFonts w:cstheme="minorHAnsi"/>
                <w:sz w:val="20"/>
                <w:szCs w:val="20"/>
              </w:rPr>
            </w:pPr>
            <w:r w:rsidRPr="00B522B3">
              <w:rPr>
                <w:rFonts w:cstheme="minorHAnsi"/>
                <w:sz w:val="20"/>
                <w:szCs w:val="20"/>
              </w:rPr>
              <w:t xml:space="preserve">Use of Impact Wales materials to provide appropriate sources of </w:t>
            </w:r>
            <w:r w:rsidRPr="00B522B3">
              <w:rPr>
                <w:rFonts w:cstheme="minorHAnsi"/>
                <w:sz w:val="20"/>
                <w:szCs w:val="20"/>
              </w:rPr>
              <w:lastRenderedPageBreak/>
              <w:t>research on which to build a professional enquiry.</w:t>
            </w:r>
          </w:p>
          <w:p w14:paraId="2B7D217F" w14:textId="7CB3B321" w:rsidR="00511EA0" w:rsidRPr="00B522B3" w:rsidRDefault="00511EA0" w:rsidP="009E4565">
            <w:pPr>
              <w:rPr>
                <w:rFonts w:cstheme="minorHAnsi"/>
                <w:sz w:val="20"/>
                <w:szCs w:val="20"/>
              </w:rPr>
            </w:pPr>
          </w:p>
          <w:p w14:paraId="49760519" w14:textId="3B268848" w:rsidR="00084535" w:rsidRPr="00B522B3" w:rsidRDefault="00084535" w:rsidP="009E4565">
            <w:pPr>
              <w:rPr>
                <w:rFonts w:cstheme="minorHAnsi"/>
                <w:sz w:val="20"/>
                <w:szCs w:val="20"/>
              </w:rPr>
            </w:pPr>
            <w:r w:rsidRPr="00B522B3">
              <w:rPr>
                <w:rFonts w:cstheme="minorHAnsi"/>
                <w:sz w:val="20"/>
                <w:szCs w:val="20"/>
              </w:rPr>
              <w:t>CTs will select a research focus for their own professional enquiry, working through this process and sharing their experience, impact and learning through the PLC.</w:t>
            </w:r>
          </w:p>
          <w:p w14:paraId="5047112A" w14:textId="516A5E62" w:rsidR="00084535" w:rsidRPr="00B522B3" w:rsidRDefault="00084535" w:rsidP="009E4565">
            <w:pPr>
              <w:rPr>
                <w:rFonts w:cstheme="minorHAnsi"/>
                <w:sz w:val="20"/>
                <w:szCs w:val="20"/>
              </w:rPr>
            </w:pPr>
          </w:p>
          <w:p w14:paraId="78B3C58B" w14:textId="432D20F4" w:rsidR="00084535" w:rsidRPr="00B522B3" w:rsidRDefault="00084535" w:rsidP="009E4565">
            <w:pPr>
              <w:rPr>
                <w:rFonts w:cstheme="minorHAnsi"/>
                <w:sz w:val="20"/>
                <w:szCs w:val="20"/>
              </w:rPr>
            </w:pPr>
            <w:r w:rsidRPr="00B522B3">
              <w:rPr>
                <w:rFonts w:cstheme="minorHAnsi"/>
                <w:sz w:val="20"/>
                <w:szCs w:val="20"/>
              </w:rPr>
              <w:t>Peer coaches will be established to provide a critical friend to problem solve and support each other through the design, implementation and analysis process.</w:t>
            </w:r>
          </w:p>
          <w:p w14:paraId="4A5C4785" w14:textId="5130A0DE" w:rsidR="00084535" w:rsidRPr="00B522B3" w:rsidRDefault="00084535" w:rsidP="009E4565">
            <w:pPr>
              <w:rPr>
                <w:rFonts w:cstheme="minorHAnsi"/>
                <w:sz w:val="20"/>
                <w:szCs w:val="20"/>
              </w:rPr>
            </w:pPr>
          </w:p>
          <w:p w14:paraId="51983F89" w14:textId="4D4019E2" w:rsidR="00084535" w:rsidRPr="00B522B3" w:rsidRDefault="00084535" w:rsidP="009E4565">
            <w:pPr>
              <w:rPr>
                <w:rFonts w:cstheme="minorHAnsi"/>
                <w:sz w:val="20"/>
                <w:szCs w:val="20"/>
              </w:rPr>
            </w:pPr>
            <w:r w:rsidRPr="00B522B3">
              <w:rPr>
                <w:rFonts w:cstheme="minorHAnsi"/>
                <w:sz w:val="20"/>
                <w:szCs w:val="20"/>
              </w:rPr>
              <w:t>Staff will have the opportunity to lead learning at classroom level and with the wider staff and parents, as they become the expert within their chosen theme.</w:t>
            </w:r>
          </w:p>
          <w:p w14:paraId="57D625A6" w14:textId="77777777" w:rsidR="00084535" w:rsidRPr="00B522B3" w:rsidRDefault="00084535" w:rsidP="009E4565">
            <w:pPr>
              <w:rPr>
                <w:rFonts w:cstheme="minorHAnsi"/>
                <w:sz w:val="20"/>
                <w:szCs w:val="20"/>
              </w:rPr>
            </w:pPr>
          </w:p>
          <w:p w14:paraId="39291304" w14:textId="634F8524" w:rsidR="00511EA0" w:rsidRPr="00B522B3" w:rsidRDefault="00511EA0" w:rsidP="009E4565">
            <w:pPr>
              <w:rPr>
                <w:rFonts w:cstheme="minorHAnsi"/>
                <w:sz w:val="20"/>
                <w:szCs w:val="20"/>
              </w:rPr>
            </w:pPr>
            <w:r w:rsidRPr="00B522B3">
              <w:rPr>
                <w:rFonts w:cstheme="minorHAnsi"/>
                <w:sz w:val="20"/>
                <w:szCs w:val="20"/>
              </w:rPr>
              <w:t xml:space="preserve">Co-create a vision </w:t>
            </w:r>
            <w:r w:rsidR="00125240" w:rsidRPr="00B522B3">
              <w:rPr>
                <w:rFonts w:cstheme="minorHAnsi"/>
                <w:sz w:val="20"/>
                <w:szCs w:val="20"/>
              </w:rPr>
              <w:t xml:space="preserve">and action plan </w:t>
            </w:r>
            <w:r w:rsidRPr="00B522B3">
              <w:rPr>
                <w:rFonts w:cstheme="minorHAnsi"/>
                <w:sz w:val="20"/>
                <w:szCs w:val="20"/>
              </w:rPr>
              <w:t>for moving forward into next session</w:t>
            </w:r>
            <w:r w:rsidR="00084535" w:rsidRPr="00B522B3">
              <w:rPr>
                <w:rFonts w:cstheme="minorHAnsi"/>
                <w:sz w:val="20"/>
                <w:szCs w:val="20"/>
              </w:rPr>
              <w:t xml:space="preserve"> 2022-23</w:t>
            </w:r>
            <w:r w:rsidRPr="00B522B3">
              <w:rPr>
                <w:rFonts w:cstheme="minorHAnsi"/>
                <w:sz w:val="20"/>
                <w:szCs w:val="20"/>
              </w:rPr>
              <w:t xml:space="preserve"> (SQR &amp; SIP)</w:t>
            </w:r>
          </w:p>
        </w:tc>
        <w:tc>
          <w:tcPr>
            <w:tcW w:w="2268" w:type="dxa"/>
            <w:gridSpan w:val="2"/>
          </w:tcPr>
          <w:p w14:paraId="0A1FD614" w14:textId="0AEB9D8C" w:rsidR="006E490E" w:rsidRPr="00B522B3" w:rsidRDefault="006E490E" w:rsidP="009E4565">
            <w:pPr>
              <w:rPr>
                <w:rFonts w:cstheme="minorHAnsi"/>
                <w:sz w:val="20"/>
                <w:szCs w:val="20"/>
              </w:rPr>
            </w:pPr>
          </w:p>
          <w:p w14:paraId="4ED76876" w14:textId="06CC21CB" w:rsidR="006F7331" w:rsidRPr="00B522B3" w:rsidRDefault="006F7331" w:rsidP="009E4565">
            <w:pPr>
              <w:rPr>
                <w:rFonts w:cstheme="minorHAnsi"/>
                <w:sz w:val="20"/>
                <w:szCs w:val="20"/>
              </w:rPr>
            </w:pPr>
            <w:r w:rsidRPr="00B522B3">
              <w:rPr>
                <w:rFonts w:cstheme="minorHAnsi"/>
                <w:sz w:val="20"/>
                <w:szCs w:val="20"/>
              </w:rPr>
              <w:t>Initial professional learning will be led by HT.</w:t>
            </w:r>
          </w:p>
          <w:p w14:paraId="18A299FA" w14:textId="30F9CCA2" w:rsidR="006F7331" w:rsidRPr="00B522B3" w:rsidRDefault="006F7331" w:rsidP="009E4565">
            <w:pPr>
              <w:rPr>
                <w:rFonts w:cstheme="minorHAnsi"/>
                <w:sz w:val="20"/>
                <w:szCs w:val="20"/>
              </w:rPr>
            </w:pPr>
          </w:p>
          <w:p w14:paraId="7A2C4142" w14:textId="5963E2A2" w:rsidR="006F7331" w:rsidRPr="00B522B3" w:rsidRDefault="006F7331" w:rsidP="009E4565">
            <w:pPr>
              <w:rPr>
                <w:rFonts w:cstheme="minorHAnsi"/>
                <w:sz w:val="20"/>
                <w:szCs w:val="20"/>
              </w:rPr>
            </w:pPr>
            <w:r w:rsidRPr="00B522B3">
              <w:rPr>
                <w:rFonts w:cstheme="minorHAnsi"/>
                <w:sz w:val="20"/>
                <w:szCs w:val="20"/>
              </w:rPr>
              <w:t>Collective responsibility for sharing and developing practice through the PLC and using this sharing of knowledge, expertise and impact to inform practice.</w:t>
            </w:r>
          </w:p>
          <w:p w14:paraId="67FA4EC5" w14:textId="08ACC751" w:rsidR="006F7331" w:rsidRPr="00B522B3" w:rsidRDefault="006F7331" w:rsidP="009E4565">
            <w:pPr>
              <w:rPr>
                <w:rFonts w:cstheme="minorHAnsi"/>
                <w:sz w:val="20"/>
                <w:szCs w:val="20"/>
              </w:rPr>
            </w:pPr>
          </w:p>
          <w:p w14:paraId="6767298B" w14:textId="4C152B8A" w:rsidR="006F7331" w:rsidRPr="00B522B3" w:rsidRDefault="006F7331" w:rsidP="009E4565">
            <w:pPr>
              <w:rPr>
                <w:rFonts w:cstheme="minorHAnsi"/>
                <w:sz w:val="20"/>
                <w:szCs w:val="20"/>
              </w:rPr>
            </w:pPr>
            <w:r w:rsidRPr="00B522B3">
              <w:rPr>
                <w:rFonts w:cstheme="minorHAnsi"/>
                <w:sz w:val="20"/>
                <w:szCs w:val="20"/>
              </w:rPr>
              <w:lastRenderedPageBreak/>
              <w:t>The coaching element will be a shared responsibility.</w:t>
            </w:r>
          </w:p>
          <w:p w14:paraId="727669E6" w14:textId="43C99111" w:rsidR="006F7331" w:rsidRPr="00B522B3" w:rsidRDefault="006F7331" w:rsidP="009E4565">
            <w:pPr>
              <w:rPr>
                <w:rFonts w:cstheme="minorHAnsi"/>
                <w:sz w:val="20"/>
                <w:szCs w:val="20"/>
              </w:rPr>
            </w:pPr>
          </w:p>
          <w:p w14:paraId="26CF2466" w14:textId="7FCF69A0" w:rsidR="006F7331" w:rsidRPr="00B522B3" w:rsidRDefault="006F7331" w:rsidP="009E4565">
            <w:pPr>
              <w:rPr>
                <w:rFonts w:cstheme="minorHAnsi"/>
                <w:sz w:val="20"/>
                <w:szCs w:val="20"/>
              </w:rPr>
            </w:pPr>
            <w:r w:rsidRPr="00B522B3">
              <w:rPr>
                <w:rFonts w:cstheme="minorHAnsi"/>
                <w:sz w:val="20"/>
                <w:szCs w:val="20"/>
              </w:rPr>
              <w:t>Leadership responsibility for all teaching staff as they lead learning for pupils and</w:t>
            </w:r>
            <w:r w:rsidR="007921CB">
              <w:rPr>
                <w:rFonts w:cstheme="minorHAnsi"/>
                <w:sz w:val="20"/>
                <w:szCs w:val="20"/>
              </w:rPr>
              <w:t xml:space="preserve"> other</w:t>
            </w:r>
            <w:r w:rsidRPr="00B522B3">
              <w:rPr>
                <w:rFonts w:cstheme="minorHAnsi"/>
                <w:sz w:val="20"/>
                <w:szCs w:val="20"/>
              </w:rPr>
              <w:t xml:space="preserve"> staff, with the potential to also lead with </w:t>
            </w:r>
            <w:r w:rsidR="007921CB">
              <w:rPr>
                <w:rFonts w:cstheme="minorHAnsi"/>
                <w:sz w:val="20"/>
                <w:szCs w:val="20"/>
              </w:rPr>
              <w:t xml:space="preserve">support </w:t>
            </w:r>
            <w:r w:rsidRPr="00B522B3">
              <w:rPr>
                <w:rFonts w:cstheme="minorHAnsi"/>
                <w:sz w:val="20"/>
                <w:szCs w:val="20"/>
              </w:rPr>
              <w:t>staff and parents.</w:t>
            </w:r>
          </w:p>
          <w:p w14:paraId="02647757" w14:textId="77777777" w:rsidR="006E490E" w:rsidRPr="00B522B3" w:rsidRDefault="006E490E" w:rsidP="009E4565">
            <w:pPr>
              <w:rPr>
                <w:rFonts w:cstheme="minorHAnsi"/>
                <w:sz w:val="20"/>
                <w:szCs w:val="20"/>
              </w:rPr>
            </w:pPr>
          </w:p>
          <w:p w14:paraId="6342EF50" w14:textId="77777777" w:rsidR="006E490E" w:rsidRPr="00B522B3" w:rsidRDefault="006E490E" w:rsidP="009E4565">
            <w:pPr>
              <w:rPr>
                <w:rFonts w:cstheme="minorHAnsi"/>
                <w:sz w:val="20"/>
                <w:szCs w:val="20"/>
              </w:rPr>
            </w:pPr>
          </w:p>
        </w:tc>
        <w:tc>
          <w:tcPr>
            <w:tcW w:w="2977" w:type="dxa"/>
          </w:tcPr>
          <w:p w14:paraId="271E3012" w14:textId="77777777" w:rsidR="000415E6" w:rsidRDefault="000415E6" w:rsidP="009E4565">
            <w:pPr>
              <w:rPr>
                <w:rFonts w:cstheme="minorHAnsi"/>
                <w:sz w:val="20"/>
                <w:szCs w:val="20"/>
              </w:rPr>
            </w:pPr>
          </w:p>
          <w:p w14:paraId="1D1B80E2" w14:textId="7791956B" w:rsidR="00511EA0" w:rsidRPr="00B522B3" w:rsidRDefault="00511EA0" w:rsidP="009E4565">
            <w:pPr>
              <w:rPr>
                <w:rFonts w:cstheme="minorHAnsi"/>
                <w:sz w:val="20"/>
                <w:szCs w:val="20"/>
              </w:rPr>
            </w:pPr>
            <w:r w:rsidRPr="00B522B3">
              <w:rPr>
                <w:rFonts w:cstheme="minorHAnsi"/>
                <w:sz w:val="20"/>
                <w:szCs w:val="20"/>
              </w:rPr>
              <w:t xml:space="preserve">Initial </w:t>
            </w:r>
            <w:r w:rsidRPr="00B522B3">
              <w:rPr>
                <w:rFonts w:cstheme="minorHAnsi"/>
                <w:b/>
                <w:sz w:val="20"/>
                <w:szCs w:val="20"/>
              </w:rPr>
              <w:t>audit</w:t>
            </w:r>
            <w:r w:rsidRPr="00B522B3">
              <w:rPr>
                <w:rFonts w:cstheme="minorHAnsi"/>
                <w:sz w:val="20"/>
                <w:szCs w:val="20"/>
              </w:rPr>
              <w:t xml:space="preserve"> and </w:t>
            </w:r>
            <w:r w:rsidRPr="00B522B3">
              <w:rPr>
                <w:rFonts w:cstheme="minorHAnsi"/>
                <w:b/>
                <w:sz w:val="20"/>
                <w:szCs w:val="20"/>
              </w:rPr>
              <w:t>data</w:t>
            </w:r>
            <w:r w:rsidRPr="00B522B3">
              <w:rPr>
                <w:rFonts w:cstheme="minorHAnsi"/>
                <w:sz w:val="20"/>
                <w:szCs w:val="20"/>
              </w:rPr>
              <w:t xml:space="preserve"> gathered at the early stages will inform direction of improvement and support needs for staff.</w:t>
            </w:r>
          </w:p>
          <w:p w14:paraId="31EF95A4" w14:textId="4F4C7D42" w:rsidR="003753DC" w:rsidRPr="00B522B3" w:rsidRDefault="003753DC" w:rsidP="009E4565">
            <w:pPr>
              <w:rPr>
                <w:rFonts w:cstheme="minorHAnsi"/>
                <w:sz w:val="20"/>
                <w:szCs w:val="20"/>
              </w:rPr>
            </w:pPr>
          </w:p>
          <w:p w14:paraId="446E2E29" w14:textId="3F79B609" w:rsidR="003753DC" w:rsidRPr="00B522B3" w:rsidRDefault="003753DC" w:rsidP="009E4565">
            <w:pPr>
              <w:rPr>
                <w:rFonts w:cstheme="minorHAnsi"/>
                <w:sz w:val="20"/>
                <w:szCs w:val="20"/>
              </w:rPr>
            </w:pPr>
            <w:r w:rsidRPr="00B522B3">
              <w:rPr>
                <w:rFonts w:cstheme="minorHAnsi"/>
                <w:sz w:val="20"/>
                <w:szCs w:val="20"/>
              </w:rPr>
              <w:t xml:space="preserve">Staff will gather evidence from their individual professional enquiries – this may include </w:t>
            </w:r>
            <w:r w:rsidRPr="00B522B3">
              <w:rPr>
                <w:rFonts w:cstheme="minorHAnsi"/>
                <w:b/>
                <w:sz w:val="20"/>
                <w:szCs w:val="20"/>
              </w:rPr>
              <w:t>data, views or direct observations.</w:t>
            </w:r>
          </w:p>
          <w:p w14:paraId="43A10AE5" w14:textId="142BC4F1" w:rsidR="003753DC" w:rsidRPr="00B522B3" w:rsidRDefault="003753DC" w:rsidP="009E4565">
            <w:pPr>
              <w:rPr>
                <w:rFonts w:cstheme="minorHAnsi"/>
                <w:sz w:val="20"/>
                <w:szCs w:val="20"/>
              </w:rPr>
            </w:pPr>
          </w:p>
          <w:p w14:paraId="6E2F0B8B" w14:textId="27FCF077" w:rsidR="003753DC" w:rsidRPr="00B522B3" w:rsidRDefault="003753DC" w:rsidP="009E4565">
            <w:pPr>
              <w:rPr>
                <w:rFonts w:cstheme="minorHAnsi"/>
                <w:sz w:val="20"/>
                <w:szCs w:val="20"/>
              </w:rPr>
            </w:pPr>
            <w:r w:rsidRPr="00B522B3">
              <w:rPr>
                <w:rFonts w:cstheme="minorHAnsi"/>
                <w:sz w:val="20"/>
                <w:szCs w:val="20"/>
              </w:rPr>
              <w:t xml:space="preserve">All staff are able to present the analysis of their </w:t>
            </w:r>
            <w:r w:rsidRPr="00B522B3">
              <w:rPr>
                <w:rFonts w:cstheme="minorHAnsi"/>
                <w:b/>
                <w:sz w:val="20"/>
                <w:szCs w:val="20"/>
              </w:rPr>
              <w:t>professional enquiry data</w:t>
            </w:r>
            <w:r w:rsidRPr="00B522B3">
              <w:rPr>
                <w:rFonts w:cstheme="minorHAnsi"/>
                <w:sz w:val="20"/>
                <w:szCs w:val="20"/>
              </w:rPr>
              <w:t xml:space="preserve"> and </w:t>
            </w:r>
            <w:r w:rsidRPr="00B522B3">
              <w:rPr>
                <w:rFonts w:cstheme="minorHAnsi"/>
                <w:b/>
                <w:sz w:val="20"/>
                <w:szCs w:val="20"/>
              </w:rPr>
              <w:t>analyse</w:t>
            </w:r>
            <w:r w:rsidRPr="00B522B3">
              <w:rPr>
                <w:rFonts w:cstheme="minorHAnsi"/>
                <w:sz w:val="20"/>
                <w:szCs w:val="20"/>
              </w:rPr>
              <w:t xml:space="preserve"> potential for wider impact on </w:t>
            </w:r>
            <w:r w:rsidRPr="00B522B3">
              <w:rPr>
                <w:rFonts w:cstheme="minorHAnsi"/>
                <w:sz w:val="20"/>
                <w:szCs w:val="20"/>
              </w:rPr>
              <w:lastRenderedPageBreak/>
              <w:t xml:space="preserve">practice and policy through </w:t>
            </w:r>
            <w:r w:rsidRPr="00B522B3">
              <w:rPr>
                <w:rFonts w:cstheme="minorHAnsi"/>
                <w:b/>
                <w:sz w:val="20"/>
                <w:szCs w:val="20"/>
              </w:rPr>
              <w:t>professional dialogue</w:t>
            </w:r>
            <w:r w:rsidRPr="00B522B3">
              <w:rPr>
                <w:rFonts w:cstheme="minorHAnsi"/>
                <w:sz w:val="20"/>
                <w:szCs w:val="20"/>
              </w:rPr>
              <w:t>.</w:t>
            </w:r>
          </w:p>
          <w:p w14:paraId="14F53668" w14:textId="77777777" w:rsidR="006E490E" w:rsidRPr="00B522B3" w:rsidRDefault="006E490E" w:rsidP="009E4565">
            <w:pPr>
              <w:rPr>
                <w:rFonts w:cstheme="minorHAnsi"/>
                <w:sz w:val="20"/>
                <w:szCs w:val="20"/>
              </w:rPr>
            </w:pPr>
          </w:p>
          <w:p w14:paraId="766A9BF1" w14:textId="2E275078" w:rsidR="00FB0DCF" w:rsidRPr="00B522B3" w:rsidRDefault="00FB0DCF" w:rsidP="009E4565">
            <w:pPr>
              <w:rPr>
                <w:rFonts w:cstheme="minorHAnsi"/>
                <w:sz w:val="20"/>
                <w:szCs w:val="20"/>
              </w:rPr>
            </w:pPr>
            <w:r w:rsidRPr="00B522B3">
              <w:rPr>
                <w:rFonts w:cstheme="minorHAnsi"/>
                <w:sz w:val="20"/>
                <w:szCs w:val="20"/>
              </w:rPr>
              <w:t>Part of whole school evaluation process (HGIOUS/SQR) – professional dialogue, views, data.</w:t>
            </w:r>
          </w:p>
          <w:p w14:paraId="595AA180" w14:textId="77777777" w:rsidR="00FB0DCF" w:rsidRPr="00B522B3" w:rsidRDefault="00FB0DCF" w:rsidP="009E4565">
            <w:pPr>
              <w:rPr>
                <w:rFonts w:cstheme="minorHAnsi"/>
                <w:sz w:val="20"/>
                <w:szCs w:val="20"/>
              </w:rPr>
            </w:pPr>
          </w:p>
          <w:p w14:paraId="6CF0D9A9" w14:textId="7CC980AF" w:rsidR="006E490E" w:rsidRPr="00B522B3" w:rsidRDefault="003753DC" w:rsidP="009E4565">
            <w:pPr>
              <w:rPr>
                <w:rFonts w:cstheme="minorHAnsi"/>
                <w:sz w:val="20"/>
                <w:szCs w:val="20"/>
              </w:rPr>
            </w:pPr>
            <w:r w:rsidRPr="00B522B3">
              <w:rPr>
                <w:rFonts w:cstheme="minorHAnsi"/>
                <w:sz w:val="20"/>
                <w:szCs w:val="20"/>
              </w:rPr>
              <w:t xml:space="preserve">Long term it is anticipated that annual use of professional enquiry will be evident in the staff </w:t>
            </w:r>
            <w:r w:rsidRPr="00B522B3">
              <w:rPr>
                <w:rFonts w:cstheme="minorHAnsi"/>
                <w:b/>
                <w:sz w:val="20"/>
                <w:szCs w:val="20"/>
              </w:rPr>
              <w:t>PRD process</w:t>
            </w:r>
            <w:r w:rsidRPr="00B522B3">
              <w:rPr>
                <w:rFonts w:cstheme="minorHAnsi"/>
                <w:sz w:val="20"/>
                <w:szCs w:val="20"/>
              </w:rPr>
              <w:t>.</w:t>
            </w:r>
          </w:p>
          <w:p w14:paraId="6874EA1E" w14:textId="77777777" w:rsidR="003753DC" w:rsidRPr="00B522B3" w:rsidRDefault="003753DC" w:rsidP="009E4565">
            <w:pPr>
              <w:rPr>
                <w:rFonts w:cstheme="minorHAnsi"/>
                <w:sz w:val="20"/>
                <w:szCs w:val="20"/>
              </w:rPr>
            </w:pPr>
          </w:p>
          <w:p w14:paraId="1E34EAB5" w14:textId="6EDB2705" w:rsidR="003753DC" w:rsidRPr="00B522B3" w:rsidRDefault="003753DC" w:rsidP="009E4565">
            <w:pPr>
              <w:rPr>
                <w:rFonts w:cstheme="minorHAnsi"/>
                <w:sz w:val="20"/>
                <w:szCs w:val="20"/>
              </w:rPr>
            </w:pPr>
          </w:p>
        </w:tc>
        <w:tc>
          <w:tcPr>
            <w:tcW w:w="3574" w:type="dxa"/>
          </w:tcPr>
          <w:p w14:paraId="2AAF521A" w14:textId="77777777" w:rsidR="000415E6" w:rsidRDefault="000415E6" w:rsidP="009E4565">
            <w:pPr>
              <w:rPr>
                <w:rFonts w:cstheme="minorHAnsi"/>
                <w:sz w:val="20"/>
              </w:rPr>
            </w:pPr>
          </w:p>
          <w:p w14:paraId="7194ADFB" w14:textId="5DDE0D41" w:rsidR="003753DC" w:rsidRPr="000415E6" w:rsidRDefault="003753DC" w:rsidP="009E4565">
            <w:pPr>
              <w:rPr>
                <w:rFonts w:cstheme="minorHAnsi"/>
                <w:sz w:val="20"/>
              </w:rPr>
            </w:pPr>
            <w:r w:rsidRPr="000415E6">
              <w:rPr>
                <w:rFonts w:cstheme="minorHAnsi"/>
                <w:sz w:val="20"/>
              </w:rPr>
              <w:t xml:space="preserve">Time will be dedicated to </w:t>
            </w:r>
            <w:r w:rsidR="00762F05" w:rsidRPr="000415E6">
              <w:rPr>
                <w:rFonts w:cstheme="minorHAnsi"/>
                <w:sz w:val="20"/>
              </w:rPr>
              <w:t>developing an understanding of the professional enquiry process, this will be part of the staff development time from the Working Time Agreement.</w:t>
            </w:r>
          </w:p>
          <w:p w14:paraId="4BDA916D" w14:textId="1B09EE6C" w:rsidR="00762F05" w:rsidRPr="000415E6" w:rsidRDefault="00762F05" w:rsidP="009E4565">
            <w:pPr>
              <w:rPr>
                <w:rFonts w:cstheme="minorHAnsi"/>
                <w:sz w:val="20"/>
              </w:rPr>
            </w:pPr>
          </w:p>
          <w:p w14:paraId="62F4A016" w14:textId="1A4936BD" w:rsidR="00762F05" w:rsidRPr="000415E6" w:rsidRDefault="00762F05" w:rsidP="009E4565">
            <w:pPr>
              <w:rPr>
                <w:rFonts w:cstheme="minorHAnsi"/>
                <w:b/>
                <w:sz w:val="20"/>
              </w:rPr>
            </w:pPr>
            <w:r w:rsidRPr="000415E6">
              <w:rPr>
                <w:rFonts w:cstheme="minorHAnsi"/>
                <w:b/>
                <w:sz w:val="20"/>
              </w:rPr>
              <w:t>Aug – Oct</w:t>
            </w:r>
            <w:r w:rsidR="00933367" w:rsidRPr="000415E6">
              <w:rPr>
                <w:rFonts w:cstheme="minorHAnsi"/>
                <w:b/>
                <w:sz w:val="20"/>
              </w:rPr>
              <w:t xml:space="preserve"> 2021</w:t>
            </w:r>
          </w:p>
          <w:p w14:paraId="07A60A59" w14:textId="77777777" w:rsidR="00762F05" w:rsidRPr="000415E6" w:rsidRDefault="00762F05" w:rsidP="009E20B1">
            <w:pPr>
              <w:pStyle w:val="ListParagraph"/>
              <w:numPr>
                <w:ilvl w:val="0"/>
                <w:numId w:val="13"/>
              </w:numPr>
              <w:ind w:left="347"/>
              <w:rPr>
                <w:rFonts w:cstheme="minorHAnsi"/>
                <w:sz w:val="20"/>
              </w:rPr>
            </w:pPr>
            <w:r w:rsidRPr="000415E6">
              <w:rPr>
                <w:rFonts w:cstheme="minorHAnsi"/>
                <w:sz w:val="20"/>
              </w:rPr>
              <w:t>Audit &amp; engagement with GTCS Professional Enquiry materials</w:t>
            </w:r>
          </w:p>
          <w:p w14:paraId="6CB116C3" w14:textId="33442BE1" w:rsidR="00762F05" w:rsidRPr="000415E6" w:rsidRDefault="00762F05" w:rsidP="009E20B1">
            <w:pPr>
              <w:pStyle w:val="ListParagraph"/>
              <w:numPr>
                <w:ilvl w:val="0"/>
                <w:numId w:val="13"/>
              </w:numPr>
              <w:ind w:left="347"/>
              <w:rPr>
                <w:rFonts w:cstheme="minorHAnsi"/>
                <w:sz w:val="20"/>
              </w:rPr>
            </w:pPr>
            <w:r w:rsidRPr="000415E6">
              <w:rPr>
                <w:rFonts w:cstheme="minorHAnsi"/>
                <w:sz w:val="20"/>
              </w:rPr>
              <w:t>PL – data gathering and analysis</w:t>
            </w:r>
          </w:p>
          <w:p w14:paraId="0F0A489D" w14:textId="4347539A" w:rsidR="00762F05" w:rsidRPr="000415E6" w:rsidRDefault="00762F05" w:rsidP="009E20B1">
            <w:pPr>
              <w:pStyle w:val="ListParagraph"/>
              <w:numPr>
                <w:ilvl w:val="0"/>
                <w:numId w:val="13"/>
              </w:numPr>
              <w:ind w:left="347"/>
              <w:rPr>
                <w:rFonts w:cstheme="minorHAnsi"/>
                <w:sz w:val="20"/>
              </w:rPr>
            </w:pPr>
            <w:r w:rsidRPr="000415E6">
              <w:rPr>
                <w:rFonts w:cstheme="minorHAnsi"/>
                <w:sz w:val="20"/>
              </w:rPr>
              <w:t>Consider research appropriate to learning needs within individual contexts.</w:t>
            </w:r>
          </w:p>
          <w:p w14:paraId="5237F72A" w14:textId="68F4DC7A" w:rsidR="00762F05" w:rsidRDefault="00762F05" w:rsidP="009E20B1">
            <w:pPr>
              <w:pStyle w:val="ListParagraph"/>
              <w:numPr>
                <w:ilvl w:val="0"/>
                <w:numId w:val="13"/>
              </w:numPr>
              <w:ind w:left="347"/>
              <w:rPr>
                <w:rFonts w:cstheme="minorHAnsi"/>
                <w:sz w:val="20"/>
              </w:rPr>
            </w:pPr>
            <w:r w:rsidRPr="000415E6">
              <w:rPr>
                <w:rFonts w:cstheme="minorHAnsi"/>
                <w:sz w:val="20"/>
              </w:rPr>
              <w:t>Establish peer coaches</w:t>
            </w:r>
          </w:p>
          <w:p w14:paraId="14BB2817" w14:textId="77777777" w:rsidR="000415E6" w:rsidRPr="000415E6" w:rsidRDefault="000415E6" w:rsidP="000415E6">
            <w:pPr>
              <w:pStyle w:val="ListParagraph"/>
              <w:ind w:left="347"/>
              <w:rPr>
                <w:rFonts w:cstheme="minorHAnsi"/>
                <w:sz w:val="20"/>
              </w:rPr>
            </w:pPr>
          </w:p>
          <w:p w14:paraId="3F650DAC" w14:textId="65A66C57" w:rsidR="00762F05" w:rsidRPr="000415E6" w:rsidRDefault="00762F05" w:rsidP="009E4565">
            <w:pPr>
              <w:rPr>
                <w:rFonts w:cstheme="minorHAnsi"/>
                <w:b/>
                <w:sz w:val="20"/>
              </w:rPr>
            </w:pPr>
            <w:r w:rsidRPr="000415E6">
              <w:rPr>
                <w:rFonts w:cstheme="minorHAnsi"/>
                <w:b/>
                <w:sz w:val="20"/>
              </w:rPr>
              <w:t xml:space="preserve">Oct </w:t>
            </w:r>
            <w:r w:rsidR="00933367" w:rsidRPr="000415E6">
              <w:rPr>
                <w:rFonts w:cstheme="minorHAnsi"/>
                <w:b/>
                <w:sz w:val="20"/>
              </w:rPr>
              <w:t>–</w:t>
            </w:r>
            <w:r w:rsidRPr="000415E6">
              <w:rPr>
                <w:rFonts w:cstheme="minorHAnsi"/>
                <w:b/>
                <w:sz w:val="20"/>
              </w:rPr>
              <w:t xml:space="preserve"> </w:t>
            </w:r>
            <w:r w:rsidR="00933367" w:rsidRPr="000415E6">
              <w:rPr>
                <w:rFonts w:cstheme="minorHAnsi"/>
                <w:b/>
                <w:sz w:val="20"/>
              </w:rPr>
              <w:t>Dec 2021</w:t>
            </w:r>
          </w:p>
          <w:p w14:paraId="013968A2" w14:textId="39A8F60A" w:rsidR="003753DC" w:rsidRPr="000415E6" w:rsidRDefault="00762F05" w:rsidP="009E20B1">
            <w:pPr>
              <w:pStyle w:val="ListParagraph"/>
              <w:numPr>
                <w:ilvl w:val="0"/>
                <w:numId w:val="14"/>
              </w:numPr>
              <w:ind w:left="347" w:hanging="347"/>
              <w:rPr>
                <w:rFonts w:cstheme="minorHAnsi"/>
                <w:sz w:val="20"/>
              </w:rPr>
            </w:pPr>
            <w:r w:rsidRPr="000415E6">
              <w:rPr>
                <w:rFonts w:cstheme="minorHAnsi"/>
                <w:sz w:val="20"/>
              </w:rPr>
              <w:t>Peer coaching sessions</w:t>
            </w:r>
          </w:p>
          <w:p w14:paraId="21F3AFAE" w14:textId="2A04DB08" w:rsidR="00762F05" w:rsidRPr="000415E6" w:rsidRDefault="00762F05" w:rsidP="009E20B1">
            <w:pPr>
              <w:pStyle w:val="ListParagraph"/>
              <w:numPr>
                <w:ilvl w:val="0"/>
                <w:numId w:val="14"/>
              </w:numPr>
              <w:ind w:left="347" w:hanging="347"/>
              <w:rPr>
                <w:rFonts w:cstheme="minorHAnsi"/>
                <w:sz w:val="20"/>
              </w:rPr>
            </w:pPr>
            <w:r w:rsidRPr="000415E6">
              <w:rPr>
                <w:rFonts w:cstheme="minorHAnsi"/>
                <w:sz w:val="20"/>
              </w:rPr>
              <w:t>Plan professional enquiry and data gathering methods</w:t>
            </w:r>
          </w:p>
          <w:p w14:paraId="17537EAD" w14:textId="01CC95F1" w:rsidR="00762F05" w:rsidRPr="000415E6" w:rsidRDefault="00762F05" w:rsidP="009E20B1">
            <w:pPr>
              <w:pStyle w:val="ListParagraph"/>
              <w:numPr>
                <w:ilvl w:val="0"/>
                <w:numId w:val="14"/>
              </w:numPr>
              <w:ind w:left="347" w:hanging="347"/>
              <w:rPr>
                <w:rFonts w:cstheme="minorHAnsi"/>
                <w:sz w:val="20"/>
              </w:rPr>
            </w:pPr>
            <w:r w:rsidRPr="000415E6">
              <w:rPr>
                <w:rFonts w:cstheme="minorHAnsi"/>
                <w:sz w:val="20"/>
              </w:rPr>
              <w:t>PL - relevant research.</w:t>
            </w:r>
          </w:p>
          <w:p w14:paraId="20A0F21B" w14:textId="5F9BB8DE" w:rsidR="00762F05" w:rsidRPr="000415E6" w:rsidRDefault="00762F05" w:rsidP="009E20B1">
            <w:pPr>
              <w:pStyle w:val="ListParagraph"/>
              <w:numPr>
                <w:ilvl w:val="0"/>
                <w:numId w:val="14"/>
              </w:numPr>
              <w:ind w:left="347" w:hanging="347"/>
              <w:rPr>
                <w:rFonts w:cstheme="minorHAnsi"/>
                <w:sz w:val="20"/>
              </w:rPr>
            </w:pPr>
            <w:r w:rsidRPr="000415E6">
              <w:rPr>
                <w:rFonts w:cstheme="minorHAnsi"/>
                <w:sz w:val="20"/>
              </w:rPr>
              <w:t xml:space="preserve">PLC – sharing </w:t>
            </w:r>
            <w:r w:rsidR="00933367" w:rsidRPr="000415E6">
              <w:rPr>
                <w:rFonts w:cstheme="minorHAnsi"/>
                <w:sz w:val="20"/>
              </w:rPr>
              <w:t>PL/</w:t>
            </w:r>
            <w:r w:rsidRPr="000415E6">
              <w:rPr>
                <w:rFonts w:cstheme="minorHAnsi"/>
                <w:sz w:val="20"/>
              </w:rPr>
              <w:t>plan</w:t>
            </w:r>
            <w:r w:rsidR="00933367" w:rsidRPr="000415E6">
              <w:rPr>
                <w:rFonts w:cstheme="minorHAnsi"/>
                <w:sz w:val="20"/>
              </w:rPr>
              <w:t>s/problem solving and collaboration</w:t>
            </w:r>
          </w:p>
          <w:p w14:paraId="5111F056" w14:textId="4567356D" w:rsidR="00762F05" w:rsidRPr="000415E6" w:rsidRDefault="00933367" w:rsidP="009E20B1">
            <w:pPr>
              <w:pStyle w:val="ListParagraph"/>
              <w:numPr>
                <w:ilvl w:val="0"/>
                <w:numId w:val="14"/>
              </w:numPr>
              <w:ind w:left="347" w:hanging="347"/>
              <w:rPr>
                <w:rFonts w:cstheme="minorHAnsi"/>
                <w:sz w:val="20"/>
              </w:rPr>
            </w:pPr>
            <w:r w:rsidRPr="000415E6">
              <w:rPr>
                <w:rFonts w:cstheme="minorHAnsi"/>
                <w:sz w:val="20"/>
              </w:rPr>
              <w:t>M</w:t>
            </w:r>
            <w:r w:rsidR="00762F05" w:rsidRPr="000415E6">
              <w:rPr>
                <w:rFonts w:cstheme="minorHAnsi"/>
                <w:sz w:val="20"/>
              </w:rPr>
              <w:t>ay begin professional enquiry</w:t>
            </w:r>
          </w:p>
          <w:p w14:paraId="49D799AA" w14:textId="17F20C49" w:rsidR="00762F05" w:rsidRPr="000415E6" w:rsidRDefault="00762F05" w:rsidP="009E4565">
            <w:pPr>
              <w:rPr>
                <w:rFonts w:cstheme="minorHAnsi"/>
                <w:sz w:val="20"/>
              </w:rPr>
            </w:pPr>
          </w:p>
          <w:p w14:paraId="3BCDFC79" w14:textId="75EA4BEF" w:rsidR="00762F05" w:rsidRPr="000415E6" w:rsidRDefault="00762F05" w:rsidP="009E4565">
            <w:pPr>
              <w:rPr>
                <w:rFonts w:cstheme="minorHAnsi"/>
                <w:b/>
                <w:sz w:val="20"/>
              </w:rPr>
            </w:pPr>
            <w:r w:rsidRPr="000415E6">
              <w:rPr>
                <w:rFonts w:cstheme="minorHAnsi"/>
                <w:b/>
                <w:sz w:val="20"/>
              </w:rPr>
              <w:t>Jan – April</w:t>
            </w:r>
            <w:r w:rsidR="00933367" w:rsidRPr="000415E6">
              <w:rPr>
                <w:rFonts w:cstheme="minorHAnsi"/>
                <w:b/>
                <w:sz w:val="20"/>
              </w:rPr>
              <w:t xml:space="preserve"> 2022</w:t>
            </w:r>
          </w:p>
          <w:p w14:paraId="75F5335D" w14:textId="0C3A57A8" w:rsidR="00762F05" w:rsidRPr="000415E6" w:rsidRDefault="000415E6" w:rsidP="009E20B1">
            <w:pPr>
              <w:pStyle w:val="ListParagraph"/>
              <w:numPr>
                <w:ilvl w:val="0"/>
                <w:numId w:val="15"/>
              </w:numPr>
              <w:ind w:left="347" w:hanging="347"/>
              <w:rPr>
                <w:rFonts w:cstheme="minorHAnsi"/>
                <w:sz w:val="20"/>
              </w:rPr>
            </w:pPr>
            <w:r>
              <w:rPr>
                <w:rFonts w:cstheme="minorHAnsi"/>
                <w:sz w:val="20"/>
              </w:rPr>
              <w:t>A</w:t>
            </w:r>
            <w:r w:rsidR="00933367" w:rsidRPr="000415E6">
              <w:rPr>
                <w:rFonts w:cstheme="minorHAnsi"/>
                <w:sz w:val="20"/>
              </w:rPr>
              <w:t xml:space="preserve">ctions for </w:t>
            </w:r>
            <w:r w:rsidR="00762F05" w:rsidRPr="000415E6">
              <w:rPr>
                <w:rFonts w:cstheme="minorHAnsi"/>
                <w:sz w:val="20"/>
              </w:rPr>
              <w:t>professional enquiry</w:t>
            </w:r>
          </w:p>
          <w:p w14:paraId="2FFD4543" w14:textId="247D67E8" w:rsidR="00762F05" w:rsidRPr="000415E6" w:rsidRDefault="00762F05" w:rsidP="009E20B1">
            <w:pPr>
              <w:pStyle w:val="ListParagraph"/>
              <w:numPr>
                <w:ilvl w:val="0"/>
                <w:numId w:val="15"/>
              </w:numPr>
              <w:ind w:left="347" w:hanging="347"/>
              <w:rPr>
                <w:rFonts w:cstheme="minorHAnsi"/>
                <w:sz w:val="20"/>
              </w:rPr>
            </w:pPr>
            <w:r w:rsidRPr="000415E6">
              <w:rPr>
                <w:rFonts w:cstheme="minorHAnsi"/>
                <w:sz w:val="20"/>
              </w:rPr>
              <w:t>Data gathering &amp; analysis</w:t>
            </w:r>
          </w:p>
          <w:p w14:paraId="7A07EB38" w14:textId="38FA4804" w:rsidR="00762F05" w:rsidRPr="000415E6" w:rsidRDefault="00762F05" w:rsidP="009E20B1">
            <w:pPr>
              <w:pStyle w:val="ListParagraph"/>
              <w:numPr>
                <w:ilvl w:val="0"/>
                <w:numId w:val="15"/>
              </w:numPr>
              <w:ind w:left="347" w:hanging="347"/>
              <w:rPr>
                <w:rFonts w:cstheme="minorHAnsi"/>
                <w:sz w:val="20"/>
              </w:rPr>
            </w:pPr>
            <w:r w:rsidRPr="000415E6">
              <w:rPr>
                <w:rFonts w:cstheme="minorHAnsi"/>
                <w:sz w:val="20"/>
              </w:rPr>
              <w:t xml:space="preserve">Sharing </w:t>
            </w:r>
            <w:r w:rsidR="00933367" w:rsidRPr="000415E6">
              <w:rPr>
                <w:rFonts w:cstheme="minorHAnsi"/>
                <w:sz w:val="20"/>
              </w:rPr>
              <w:t>findings and impact, exploring wider potential and next steps.</w:t>
            </w:r>
          </w:p>
          <w:p w14:paraId="74A994B2" w14:textId="28BA694D" w:rsidR="00933367" w:rsidRPr="000415E6" w:rsidRDefault="00933367" w:rsidP="009E4565">
            <w:pPr>
              <w:pStyle w:val="ListParagraph"/>
              <w:ind w:left="347"/>
              <w:rPr>
                <w:rFonts w:cstheme="minorHAnsi"/>
                <w:sz w:val="20"/>
              </w:rPr>
            </w:pPr>
          </w:p>
          <w:p w14:paraId="12667389" w14:textId="41D61E36" w:rsidR="00933367" w:rsidRPr="000415E6" w:rsidRDefault="00933367" w:rsidP="009E4565">
            <w:pPr>
              <w:rPr>
                <w:rFonts w:cstheme="minorHAnsi"/>
                <w:b/>
                <w:sz w:val="20"/>
              </w:rPr>
            </w:pPr>
            <w:r w:rsidRPr="000415E6">
              <w:rPr>
                <w:rFonts w:cstheme="minorHAnsi"/>
                <w:b/>
                <w:sz w:val="20"/>
              </w:rPr>
              <w:t>May – June 2022</w:t>
            </w:r>
          </w:p>
          <w:p w14:paraId="4E51D834" w14:textId="765B3091" w:rsidR="00933367" w:rsidRPr="000415E6" w:rsidRDefault="00933367" w:rsidP="009E20B1">
            <w:pPr>
              <w:pStyle w:val="ListParagraph"/>
              <w:numPr>
                <w:ilvl w:val="0"/>
                <w:numId w:val="16"/>
              </w:numPr>
              <w:rPr>
                <w:rFonts w:cstheme="minorHAnsi"/>
                <w:sz w:val="20"/>
              </w:rPr>
            </w:pPr>
            <w:r w:rsidRPr="000415E6">
              <w:rPr>
                <w:rFonts w:cstheme="minorHAnsi"/>
                <w:sz w:val="20"/>
              </w:rPr>
              <w:t>Evaluation process</w:t>
            </w:r>
          </w:p>
          <w:p w14:paraId="236334EC" w14:textId="450587A4" w:rsidR="00933367" w:rsidRPr="000415E6" w:rsidRDefault="00933367" w:rsidP="009E20B1">
            <w:pPr>
              <w:pStyle w:val="ListParagraph"/>
              <w:numPr>
                <w:ilvl w:val="0"/>
                <w:numId w:val="16"/>
              </w:numPr>
              <w:rPr>
                <w:rFonts w:cstheme="minorHAnsi"/>
                <w:sz w:val="20"/>
              </w:rPr>
            </w:pPr>
            <w:r w:rsidRPr="000415E6">
              <w:rPr>
                <w:rFonts w:cstheme="minorHAnsi"/>
                <w:sz w:val="20"/>
              </w:rPr>
              <w:t>Action/Impact/Next Steps</w:t>
            </w:r>
          </w:p>
          <w:p w14:paraId="0031810A" w14:textId="3A3E1B8D" w:rsidR="00933367" w:rsidRPr="000415E6" w:rsidRDefault="00933367" w:rsidP="009E20B1">
            <w:pPr>
              <w:pStyle w:val="ListParagraph"/>
              <w:numPr>
                <w:ilvl w:val="0"/>
                <w:numId w:val="16"/>
              </w:numPr>
              <w:rPr>
                <w:rFonts w:cstheme="minorHAnsi"/>
                <w:sz w:val="20"/>
              </w:rPr>
            </w:pPr>
            <w:r w:rsidRPr="000415E6">
              <w:rPr>
                <w:rFonts w:cstheme="minorHAnsi"/>
                <w:sz w:val="20"/>
              </w:rPr>
              <w:t xml:space="preserve">Likely ongoing SIP priority </w:t>
            </w:r>
          </w:p>
          <w:p w14:paraId="07ADBBE4" w14:textId="77777777" w:rsidR="00762F05" w:rsidRPr="000415E6" w:rsidRDefault="00762F05" w:rsidP="009E4565">
            <w:pPr>
              <w:rPr>
                <w:rFonts w:cstheme="minorHAnsi"/>
                <w:sz w:val="20"/>
              </w:rPr>
            </w:pPr>
          </w:p>
          <w:p w14:paraId="79341512" w14:textId="6FE36227" w:rsidR="00A60F37" w:rsidRPr="00B05E3E" w:rsidRDefault="00A60F37" w:rsidP="009E4565">
            <w:pPr>
              <w:rPr>
                <w:rFonts w:ascii="Arial" w:hAnsi="Arial" w:cs="Arial"/>
              </w:rPr>
            </w:pPr>
            <w:r w:rsidRPr="000415E6">
              <w:rPr>
                <w:rFonts w:cstheme="minorHAnsi"/>
                <w:sz w:val="20"/>
              </w:rPr>
              <w:t xml:space="preserve">Embedding professional enquiry and PLC within our </w:t>
            </w:r>
            <w:r w:rsidR="00B05E3E" w:rsidRPr="000415E6">
              <w:rPr>
                <w:rFonts w:cstheme="minorHAnsi"/>
                <w:sz w:val="20"/>
              </w:rPr>
              <w:t>culture -</w:t>
            </w:r>
            <w:r w:rsidR="006F7331" w:rsidRPr="000415E6">
              <w:rPr>
                <w:rFonts w:cstheme="minorHAnsi"/>
                <w:sz w:val="20"/>
              </w:rPr>
              <w:t xml:space="preserve"> by 2023</w:t>
            </w:r>
          </w:p>
        </w:tc>
      </w:tr>
      <w:tr w:rsidR="006E490E" w:rsidRPr="00B27FFA" w14:paraId="5A783E21" w14:textId="77777777" w:rsidTr="009E4565">
        <w:trPr>
          <w:trHeight w:val="527"/>
          <w:jc w:val="center"/>
        </w:trPr>
        <w:tc>
          <w:tcPr>
            <w:tcW w:w="15193" w:type="dxa"/>
            <w:gridSpan w:val="6"/>
            <w:vAlign w:val="center"/>
          </w:tcPr>
          <w:p w14:paraId="0BBFDC6F" w14:textId="77777777" w:rsidR="006E490E" w:rsidRPr="00B27FFA" w:rsidRDefault="006E490E" w:rsidP="009E4565">
            <w:pPr>
              <w:rPr>
                <w:rFonts w:ascii="Arial" w:hAnsi="Arial" w:cs="Arial"/>
                <w:b/>
                <w:sz w:val="24"/>
                <w:szCs w:val="24"/>
              </w:rPr>
            </w:pPr>
            <w:r w:rsidRPr="00B27FFA">
              <w:rPr>
                <w:rFonts w:ascii="Arial" w:hAnsi="Arial" w:cs="Arial"/>
                <w:b/>
                <w:sz w:val="24"/>
                <w:szCs w:val="24"/>
              </w:rPr>
              <w:lastRenderedPageBreak/>
              <w:t>Ongoing Evaluation</w:t>
            </w:r>
          </w:p>
        </w:tc>
      </w:tr>
      <w:tr w:rsidR="006E490E" w:rsidRPr="00A80965" w14:paraId="3F9E9CDC" w14:textId="77777777" w:rsidTr="009E4565">
        <w:trPr>
          <w:trHeight w:val="984"/>
          <w:jc w:val="center"/>
        </w:trPr>
        <w:tc>
          <w:tcPr>
            <w:tcW w:w="15193" w:type="dxa"/>
            <w:gridSpan w:val="6"/>
          </w:tcPr>
          <w:p w14:paraId="51F44D7B" w14:textId="77777777" w:rsidR="006E490E" w:rsidRDefault="006E490E" w:rsidP="009E4565">
            <w:pPr>
              <w:rPr>
                <w:rFonts w:ascii="Arial" w:hAnsi="Arial" w:cs="Arial"/>
                <w:b/>
                <w:sz w:val="20"/>
                <w:szCs w:val="20"/>
              </w:rPr>
            </w:pPr>
          </w:p>
          <w:p w14:paraId="33903DC6" w14:textId="77777777" w:rsidR="006E490E" w:rsidRPr="00BA51A2" w:rsidRDefault="006E490E" w:rsidP="00623C76">
            <w:pPr>
              <w:rPr>
                <w:rFonts w:ascii="Arial" w:hAnsi="Arial" w:cs="Arial"/>
                <w:b/>
                <w:color w:val="FF0000"/>
                <w:sz w:val="20"/>
                <w:szCs w:val="20"/>
              </w:rPr>
            </w:pPr>
          </w:p>
        </w:tc>
      </w:tr>
    </w:tbl>
    <w:p w14:paraId="338D2E84" w14:textId="04985846" w:rsidR="006E490E" w:rsidRDefault="006E490E" w:rsidP="00313479">
      <w:pPr>
        <w:rPr>
          <w:rFonts w:ascii="Arial" w:hAnsi="Arial" w:cs="Arial"/>
          <w:b/>
          <w:bCs/>
        </w:rPr>
      </w:pPr>
    </w:p>
    <w:p w14:paraId="2CABFC5C" w14:textId="74945507" w:rsidR="00CF7EDF" w:rsidRDefault="00CF7EDF" w:rsidP="00313479">
      <w:pPr>
        <w:rPr>
          <w:rFonts w:ascii="Arial" w:hAnsi="Arial" w:cs="Arial"/>
          <w:b/>
          <w:bCs/>
        </w:rPr>
      </w:pPr>
    </w:p>
    <w:p w14:paraId="798ED11F" w14:textId="2F4DF074" w:rsidR="00CF7EDF" w:rsidRDefault="00CF7EDF" w:rsidP="00313479">
      <w:pPr>
        <w:rPr>
          <w:rFonts w:ascii="Arial" w:hAnsi="Arial" w:cs="Arial"/>
          <w:b/>
          <w:bCs/>
        </w:rPr>
      </w:pPr>
    </w:p>
    <w:p w14:paraId="5C0E67A2" w14:textId="094F79C0" w:rsidR="000415E6" w:rsidRDefault="000415E6" w:rsidP="00313479">
      <w:pPr>
        <w:rPr>
          <w:rFonts w:ascii="Arial" w:hAnsi="Arial" w:cs="Arial"/>
          <w:b/>
          <w:bCs/>
        </w:rPr>
      </w:pPr>
    </w:p>
    <w:p w14:paraId="48FE7292" w14:textId="0AAD6A3D" w:rsidR="000415E6" w:rsidRDefault="000415E6" w:rsidP="00313479">
      <w:pPr>
        <w:rPr>
          <w:rFonts w:ascii="Arial" w:hAnsi="Arial" w:cs="Arial"/>
          <w:b/>
          <w:bCs/>
        </w:rPr>
      </w:pPr>
    </w:p>
    <w:p w14:paraId="39D16B18" w14:textId="77777777" w:rsidR="000415E6" w:rsidRDefault="000415E6" w:rsidP="00313479">
      <w:pPr>
        <w:rPr>
          <w:rFonts w:ascii="Arial" w:hAnsi="Arial" w:cs="Arial"/>
          <w:b/>
          <w:bCs/>
        </w:rPr>
      </w:pPr>
    </w:p>
    <w:tbl>
      <w:tblPr>
        <w:tblStyle w:val="TableGrid"/>
        <w:tblW w:w="0" w:type="auto"/>
        <w:jc w:val="center"/>
        <w:tblLayout w:type="fixed"/>
        <w:tblLook w:val="04A0" w:firstRow="1" w:lastRow="0" w:firstColumn="1" w:lastColumn="0" w:noHBand="0" w:noVBand="1"/>
      </w:tblPr>
      <w:tblGrid>
        <w:gridCol w:w="3798"/>
        <w:gridCol w:w="166"/>
        <w:gridCol w:w="3544"/>
        <w:gridCol w:w="2126"/>
        <w:gridCol w:w="284"/>
        <w:gridCol w:w="1276"/>
        <w:gridCol w:w="1275"/>
        <w:gridCol w:w="2724"/>
      </w:tblGrid>
      <w:tr w:rsidR="0034510C" w:rsidRPr="00076251" w14:paraId="1BE0580B" w14:textId="77777777" w:rsidTr="00CF7EDF">
        <w:trPr>
          <w:trHeight w:val="432"/>
          <w:jc w:val="center"/>
        </w:trPr>
        <w:tc>
          <w:tcPr>
            <w:tcW w:w="9918" w:type="dxa"/>
            <w:gridSpan w:val="5"/>
            <w:tcBorders>
              <w:right w:val="single" w:sz="4" w:space="0" w:color="FFFFFF"/>
            </w:tcBorders>
          </w:tcPr>
          <w:p w14:paraId="58EF6C9B" w14:textId="2B27AEFC" w:rsidR="0034510C" w:rsidRPr="008B3145" w:rsidRDefault="0034510C" w:rsidP="0034510C">
            <w:pPr>
              <w:tabs>
                <w:tab w:val="left" w:pos="2520"/>
              </w:tabs>
              <w:rPr>
                <w:rFonts w:ascii="Arial" w:hAnsi="Arial" w:cs="Arial"/>
                <w:szCs w:val="20"/>
              </w:rPr>
            </w:pPr>
            <w:r w:rsidRPr="0034510C">
              <w:rPr>
                <w:rFonts w:ascii="Arial" w:hAnsi="Arial" w:cs="Arial"/>
                <w:b/>
                <w:szCs w:val="20"/>
              </w:rPr>
              <w:lastRenderedPageBreak/>
              <w:t xml:space="preserve">National Improvement Framework Priority: </w:t>
            </w:r>
            <w:r w:rsidRPr="0034510C">
              <w:rPr>
                <w:rFonts w:ascii="Arial" w:hAnsi="Arial" w:cs="Arial"/>
                <w:szCs w:val="20"/>
              </w:rPr>
              <w:t xml:space="preserve"> </w:t>
            </w:r>
          </w:p>
          <w:p w14:paraId="38FD17E7" w14:textId="4EBF3012" w:rsidR="0034510C" w:rsidRPr="006730E3" w:rsidRDefault="0034510C" w:rsidP="009E20B1">
            <w:pPr>
              <w:pStyle w:val="ListParagraph"/>
              <w:numPr>
                <w:ilvl w:val="0"/>
                <w:numId w:val="17"/>
              </w:numPr>
              <w:tabs>
                <w:tab w:val="left" w:pos="2520"/>
              </w:tabs>
              <w:spacing w:line="360" w:lineRule="auto"/>
              <w:rPr>
                <w:rFonts w:ascii="Arial" w:hAnsi="Arial" w:cs="Arial"/>
                <w:sz w:val="20"/>
                <w:szCs w:val="20"/>
              </w:rPr>
            </w:pPr>
            <w:r w:rsidRPr="006730E3">
              <w:rPr>
                <w:rFonts w:ascii="Arial" w:hAnsi="Arial" w:cs="Arial"/>
                <w:sz w:val="20"/>
                <w:szCs w:val="20"/>
              </w:rPr>
              <w:t>Closing the attainment gap between the most and least disadvantaged children and young people</w:t>
            </w:r>
          </w:p>
          <w:p w14:paraId="70A38FC9" w14:textId="357A78B2" w:rsidR="0034510C" w:rsidRPr="006730E3" w:rsidRDefault="0034510C" w:rsidP="009E20B1">
            <w:pPr>
              <w:pStyle w:val="ListParagraph"/>
              <w:numPr>
                <w:ilvl w:val="0"/>
                <w:numId w:val="17"/>
              </w:numPr>
              <w:tabs>
                <w:tab w:val="left" w:pos="2520"/>
              </w:tabs>
              <w:spacing w:line="360" w:lineRule="auto"/>
              <w:rPr>
                <w:rFonts w:ascii="Arial" w:hAnsi="Arial" w:cs="Arial"/>
                <w:sz w:val="20"/>
                <w:szCs w:val="20"/>
              </w:rPr>
            </w:pPr>
            <w:r w:rsidRPr="006730E3">
              <w:rPr>
                <w:rFonts w:ascii="Arial" w:hAnsi="Arial" w:cs="Arial"/>
                <w:sz w:val="20"/>
                <w:szCs w:val="20"/>
              </w:rPr>
              <w:t>Improvement in children and young people’s health and wellbeing</w:t>
            </w:r>
          </w:p>
          <w:p w14:paraId="32A4B3FA" w14:textId="77777777" w:rsidR="0034510C" w:rsidRDefault="0034510C" w:rsidP="009E20B1">
            <w:pPr>
              <w:pStyle w:val="ListParagraph"/>
              <w:numPr>
                <w:ilvl w:val="0"/>
                <w:numId w:val="17"/>
              </w:numPr>
              <w:tabs>
                <w:tab w:val="left" w:pos="2520"/>
              </w:tabs>
              <w:spacing w:line="360" w:lineRule="auto"/>
              <w:rPr>
                <w:rFonts w:ascii="Arial" w:hAnsi="Arial" w:cs="Arial"/>
                <w:sz w:val="20"/>
                <w:szCs w:val="20"/>
              </w:rPr>
            </w:pPr>
            <w:r w:rsidRPr="006730E3">
              <w:rPr>
                <w:rFonts w:ascii="Arial" w:hAnsi="Arial" w:cs="Arial"/>
                <w:sz w:val="20"/>
                <w:szCs w:val="20"/>
              </w:rPr>
              <w:t>Improvement in employability skills and sustained, positive school-leaver destinations for all young people</w:t>
            </w:r>
          </w:p>
        </w:tc>
        <w:tc>
          <w:tcPr>
            <w:tcW w:w="5275" w:type="dxa"/>
            <w:gridSpan w:val="3"/>
            <w:tcBorders>
              <w:left w:val="single" w:sz="4" w:space="0" w:color="FFFFFF"/>
            </w:tcBorders>
            <w:shd w:val="clear" w:color="auto" w:fill="auto"/>
          </w:tcPr>
          <w:p w14:paraId="0C25FC34" w14:textId="242ECE15" w:rsidR="0034510C" w:rsidRDefault="0034510C" w:rsidP="0034510C">
            <w:pPr>
              <w:pStyle w:val="ListParagraph"/>
              <w:tabs>
                <w:tab w:val="left" w:pos="2520"/>
              </w:tabs>
              <w:rPr>
                <w:rFonts w:ascii="Arial" w:hAnsi="Arial" w:cs="Arial"/>
                <w:sz w:val="20"/>
                <w:szCs w:val="20"/>
              </w:rPr>
            </w:pPr>
          </w:p>
          <w:p w14:paraId="28F43772" w14:textId="5D4E25FA" w:rsidR="0034510C" w:rsidRDefault="0034510C" w:rsidP="0034510C">
            <w:pPr>
              <w:tabs>
                <w:tab w:val="left" w:pos="2520"/>
              </w:tabs>
              <w:ind w:left="306"/>
              <w:rPr>
                <w:rFonts w:ascii="Arial" w:hAnsi="Arial" w:cs="Arial"/>
                <w:b/>
                <w:sz w:val="20"/>
                <w:szCs w:val="20"/>
              </w:rPr>
            </w:pPr>
            <w:r w:rsidRPr="006730E3">
              <w:rPr>
                <w:rFonts w:ascii="Arial" w:hAnsi="Arial" w:cs="Arial"/>
                <w:b/>
                <w:sz w:val="20"/>
                <w:szCs w:val="20"/>
              </w:rPr>
              <w:t xml:space="preserve">Drivers </w:t>
            </w:r>
          </w:p>
          <w:p w14:paraId="1A13C3AF" w14:textId="34828334" w:rsidR="0034510C" w:rsidRPr="00392D66" w:rsidRDefault="0034510C" w:rsidP="009E20B1">
            <w:pPr>
              <w:pStyle w:val="ListParagraph"/>
              <w:numPr>
                <w:ilvl w:val="0"/>
                <w:numId w:val="20"/>
              </w:numPr>
              <w:tabs>
                <w:tab w:val="left" w:pos="2520"/>
              </w:tabs>
              <w:rPr>
                <w:rFonts w:ascii="Arial" w:hAnsi="Arial" w:cs="Arial"/>
                <w:sz w:val="20"/>
                <w:szCs w:val="20"/>
              </w:rPr>
            </w:pPr>
            <w:r w:rsidRPr="00392D66">
              <w:rPr>
                <w:rFonts w:ascii="Arial" w:hAnsi="Arial" w:cs="Arial"/>
                <w:sz w:val="20"/>
                <w:szCs w:val="20"/>
              </w:rPr>
              <w:t>School Improvement</w:t>
            </w:r>
          </w:p>
          <w:p w14:paraId="77F562E8" w14:textId="334FFCD5" w:rsidR="0034510C" w:rsidRPr="009E4565" w:rsidRDefault="0034510C" w:rsidP="0034510C">
            <w:pPr>
              <w:tabs>
                <w:tab w:val="left" w:pos="2520"/>
              </w:tabs>
              <w:rPr>
                <w:rFonts w:ascii="Arial" w:hAnsi="Arial" w:cs="Arial"/>
                <w:sz w:val="20"/>
                <w:szCs w:val="20"/>
              </w:rPr>
            </w:pPr>
          </w:p>
        </w:tc>
      </w:tr>
      <w:tr w:rsidR="006E490E" w:rsidRPr="00B27FFA" w14:paraId="2E376C7A" w14:textId="77777777" w:rsidTr="008B3145">
        <w:trPr>
          <w:trHeight w:val="410"/>
          <w:jc w:val="center"/>
        </w:trPr>
        <w:tc>
          <w:tcPr>
            <w:tcW w:w="15193" w:type="dxa"/>
            <w:gridSpan w:val="8"/>
            <w:vAlign w:val="center"/>
          </w:tcPr>
          <w:p w14:paraId="4A02C3E3" w14:textId="2ACFE5E0" w:rsidR="000415E6" w:rsidRDefault="006E490E" w:rsidP="0034510C">
            <w:pPr>
              <w:tabs>
                <w:tab w:val="left" w:pos="2520"/>
              </w:tabs>
              <w:rPr>
                <w:rFonts w:ascii="Segoe UI" w:hAnsi="Segoe UI" w:cs="Segoe UI"/>
                <w:color w:val="323130"/>
                <w:sz w:val="21"/>
                <w:szCs w:val="21"/>
                <w:shd w:val="clear" w:color="auto" w:fill="FFFFFF"/>
              </w:rPr>
            </w:pPr>
            <w:r w:rsidRPr="00B27FFA">
              <w:rPr>
                <w:rFonts w:ascii="Arial" w:hAnsi="Arial" w:cs="Arial"/>
                <w:b/>
                <w:sz w:val="24"/>
                <w:szCs w:val="24"/>
              </w:rPr>
              <w:t xml:space="preserve">Focused Priority:  </w:t>
            </w:r>
            <w:r>
              <w:rPr>
                <w:rFonts w:ascii="Segoe UI" w:hAnsi="Segoe UI" w:cs="Segoe UI"/>
                <w:color w:val="323130"/>
                <w:sz w:val="21"/>
                <w:szCs w:val="21"/>
                <w:shd w:val="clear" w:color="auto" w:fill="FFFFFF"/>
              </w:rPr>
              <w:t xml:space="preserve"> </w:t>
            </w:r>
            <w:r w:rsidR="000415E6" w:rsidRPr="000415E6">
              <w:rPr>
                <w:rFonts w:ascii="Segoe UI" w:hAnsi="Segoe UI" w:cs="Segoe UI"/>
                <w:b/>
                <w:color w:val="323130"/>
                <w:sz w:val="21"/>
                <w:szCs w:val="21"/>
                <w:shd w:val="clear" w:color="auto" w:fill="FFFFFF"/>
              </w:rPr>
              <w:t>Curriculum Rationale</w:t>
            </w:r>
          </w:p>
          <w:p w14:paraId="089E57EB" w14:textId="1A45B9C2" w:rsidR="006E490E" w:rsidRPr="00B401BE" w:rsidRDefault="00942D59" w:rsidP="0034510C">
            <w:pPr>
              <w:tabs>
                <w:tab w:val="left" w:pos="2520"/>
              </w:tabs>
              <w:rPr>
                <w:rFonts w:ascii="Segoe UI" w:hAnsi="Segoe UI" w:cs="Segoe UI"/>
                <w:b/>
                <w:color w:val="00B050"/>
                <w:sz w:val="18"/>
                <w:szCs w:val="21"/>
                <w:shd w:val="clear" w:color="auto" w:fill="FFFFFF"/>
              </w:rPr>
            </w:pPr>
            <w:r>
              <w:rPr>
                <w:rFonts w:ascii="Segoe UI" w:hAnsi="Segoe UI" w:cs="Segoe UI"/>
                <w:color w:val="000000" w:themeColor="text1"/>
                <w:sz w:val="20"/>
                <w:szCs w:val="21"/>
                <w:shd w:val="clear" w:color="auto" w:fill="FFFFFF"/>
              </w:rPr>
              <w:t xml:space="preserve">Review and refresh our </w:t>
            </w:r>
            <w:r w:rsidR="00AE0007" w:rsidRPr="00B401BE">
              <w:rPr>
                <w:rFonts w:ascii="Segoe UI" w:hAnsi="Segoe UI" w:cs="Segoe UI"/>
                <w:color w:val="000000" w:themeColor="text1"/>
                <w:sz w:val="20"/>
                <w:szCs w:val="21"/>
                <w:shd w:val="clear" w:color="auto" w:fill="FFFFFF"/>
              </w:rPr>
              <w:t xml:space="preserve">Curriculum Rationale </w:t>
            </w:r>
            <w:r w:rsidR="00B401BE" w:rsidRPr="00B401BE">
              <w:rPr>
                <w:rFonts w:ascii="Segoe UI" w:hAnsi="Segoe UI" w:cs="Segoe UI"/>
                <w:color w:val="000000" w:themeColor="text1"/>
                <w:sz w:val="20"/>
                <w:szCs w:val="21"/>
                <w:shd w:val="clear" w:color="auto" w:fill="FFFFFF"/>
              </w:rPr>
              <w:t xml:space="preserve">in collaboration </w:t>
            </w:r>
            <w:r w:rsidR="00AE0007" w:rsidRPr="00B401BE">
              <w:rPr>
                <w:rFonts w:ascii="Segoe UI" w:hAnsi="Segoe UI" w:cs="Segoe UI"/>
                <w:color w:val="000000" w:themeColor="text1"/>
                <w:sz w:val="20"/>
                <w:szCs w:val="21"/>
                <w:shd w:val="clear" w:color="auto" w:fill="FFFFFF"/>
              </w:rPr>
              <w:t>with all stakeholders.  This will support us in curriculum and policy design and allow us to ensure we are</w:t>
            </w:r>
            <w:r w:rsidR="00B401BE" w:rsidRPr="00B401BE">
              <w:rPr>
                <w:rFonts w:ascii="Segoe UI" w:hAnsi="Segoe UI" w:cs="Segoe UI"/>
                <w:color w:val="000000" w:themeColor="text1"/>
                <w:sz w:val="20"/>
                <w:szCs w:val="21"/>
                <w:shd w:val="clear" w:color="auto" w:fill="FFFFFF"/>
              </w:rPr>
              <w:t xml:space="preserve"> focused on</w:t>
            </w:r>
            <w:r w:rsidR="00AE0007" w:rsidRPr="00B401BE">
              <w:rPr>
                <w:rFonts w:ascii="Segoe UI" w:hAnsi="Segoe UI" w:cs="Segoe UI"/>
                <w:color w:val="000000" w:themeColor="text1"/>
                <w:sz w:val="20"/>
                <w:szCs w:val="21"/>
                <w:shd w:val="clear" w:color="auto" w:fill="FFFFFF"/>
              </w:rPr>
              <w:t xml:space="preserve"> making the best decisions about the learning</w:t>
            </w:r>
            <w:r>
              <w:rPr>
                <w:rFonts w:ascii="Segoe UI" w:hAnsi="Segoe UI" w:cs="Segoe UI"/>
                <w:color w:val="000000" w:themeColor="text1"/>
                <w:sz w:val="20"/>
                <w:szCs w:val="21"/>
                <w:shd w:val="clear" w:color="auto" w:fill="FFFFFF"/>
              </w:rPr>
              <w:t>,</w:t>
            </w:r>
            <w:r w:rsidR="00B401BE" w:rsidRPr="00B401BE">
              <w:rPr>
                <w:rFonts w:ascii="Segoe UI" w:hAnsi="Segoe UI" w:cs="Segoe UI"/>
                <w:color w:val="000000" w:themeColor="text1"/>
                <w:sz w:val="20"/>
                <w:szCs w:val="21"/>
                <w:shd w:val="clear" w:color="auto" w:fill="FFFFFF"/>
              </w:rPr>
              <w:t xml:space="preserve"> teaching</w:t>
            </w:r>
            <w:r>
              <w:rPr>
                <w:rFonts w:ascii="Segoe UI" w:hAnsi="Segoe UI" w:cs="Segoe UI"/>
                <w:color w:val="000000" w:themeColor="text1"/>
                <w:sz w:val="20"/>
                <w:szCs w:val="21"/>
                <w:shd w:val="clear" w:color="auto" w:fill="FFFFFF"/>
              </w:rPr>
              <w:t xml:space="preserve"> and</w:t>
            </w:r>
            <w:r w:rsidR="00AE0007" w:rsidRPr="00B401BE">
              <w:rPr>
                <w:rFonts w:ascii="Segoe UI" w:hAnsi="Segoe UI" w:cs="Segoe UI"/>
                <w:color w:val="000000" w:themeColor="text1"/>
                <w:sz w:val="20"/>
                <w:szCs w:val="21"/>
                <w:shd w:val="clear" w:color="auto" w:fill="FFFFFF"/>
              </w:rPr>
              <w:t xml:space="preserve"> experience</w:t>
            </w:r>
            <w:r>
              <w:rPr>
                <w:rFonts w:ascii="Segoe UI" w:hAnsi="Segoe UI" w:cs="Segoe UI"/>
                <w:color w:val="000000" w:themeColor="text1"/>
                <w:sz w:val="20"/>
                <w:szCs w:val="21"/>
                <w:shd w:val="clear" w:color="auto" w:fill="FFFFFF"/>
              </w:rPr>
              <w:t>s</w:t>
            </w:r>
            <w:r w:rsidR="00AE0007" w:rsidRPr="00B401BE">
              <w:rPr>
                <w:rFonts w:ascii="Segoe UI" w:hAnsi="Segoe UI" w:cs="Segoe UI"/>
                <w:color w:val="000000" w:themeColor="text1"/>
                <w:sz w:val="20"/>
                <w:szCs w:val="21"/>
                <w:shd w:val="clear" w:color="auto" w:fill="FFFFFF"/>
              </w:rPr>
              <w:t xml:space="preserve"> we are providing within our specific context. </w:t>
            </w:r>
          </w:p>
          <w:p w14:paraId="3D9F9582" w14:textId="592CAC3A" w:rsidR="006E490E" w:rsidRPr="00C8489D" w:rsidRDefault="006E490E" w:rsidP="0034510C">
            <w:pPr>
              <w:tabs>
                <w:tab w:val="left" w:pos="2520"/>
              </w:tabs>
              <w:rPr>
                <w:rFonts w:ascii="Arial" w:hAnsi="Arial" w:cs="Arial"/>
                <w:bCs/>
                <w:i/>
                <w:iCs/>
                <w:color w:val="FF0000"/>
                <w:sz w:val="20"/>
                <w:szCs w:val="20"/>
              </w:rPr>
            </w:pPr>
          </w:p>
        </w:tc>
      </w:tr>
      <w:tr w:rsidR="006E490E" w14:paraId="075AB7FB" w14:textId="77777777" w:rsidTr="008B3145">
        <w:trPr>
          <w:trHeight w:val="415"/>
          <w:jc w:val="center"/>
        </w:trPr>
        <w:tc>
          <w:tcPr>
            <w:tcW w:w="7508" w:type="dxa"/>
            <w:gridSpan w:val="3"/>
            <w:vAlign w:val="center"/>
          </w:tcPr>
          <w:p w14:paraId="1F494C67" w14:textId="77777777" w:rsidR="006E490E" w:rsidRPr="00EB47AD" w:rsidRDefault="006E490E" w:rsidP="0034510C">
            <w:pPr>
              <w:tabs>
                <w:tab w:val="left" w:pos="2520"/>
              </w:tabs>
              <w:rPr>
                <w:rFonts w:ascii="Arial" w:hAnsi="Arial" w:cs="Arial"/>
                <w:b/>
                <w:sz w:val="20"/>
                <w:szCs w:val="20"/>
              </w:rPr>
            </w:pPr>
            <w:r>
              <w:rPr>
                <w:rFonts w:ascii="Arial" w:hAnsi="Arial" w:cs="Arial"/>
                <w:b/>
                <w:sz w:val="20"/>
                <w:szCs w:val="20"/>
              </w:rPr>
              <w:t>HGIOS4 Quality Indicators</w:t>
            </w:r>
          </w:p>
        </w:tc>
        <w:tc>
          <w:tcPr>
            <w:tcW w:w="7685" w:type="dxa"/>
            <w:gridSpan w:val="5"/>
            <w:vAlign w:val="center"/>
          </w:tcPr>
          <w:p w14:paraId="5A04DB37" w14:textId="77777777" w:rsidR="006E490E" w:rsidRDefault="006E490E" w:rsidP="0034510C">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8B3145" w14:paraId="17A04C23" w14:textId="77777777" w:rsidTr="00CF7EDF">
        <w:trPr>
          <w:trHeight w:val="1710"/>
          <w:jc w:val="center"/>
        </w:trPr>
        <w:tc>
          <w:tcPr>
            <w:tcW w:w="3798" w:type="dxa"/>
            <w:tcBorders>
              <w:right w:val="single" w:sz="4" w:space="0" w:color="FFFFFF" w:themeColor="background1"/>
            </w:tcBorders>
          </w:tcPr>
          <w:p w14:paraId="5F3E8696" w14:textId="77777777" w:rsidR="008B3145" w:rsidRPr="009E4565" w:rsidRDefault="008B3145" w:rsidP="0034510C">
            <w:pPr>
              <w:tabs>
                <w:tab w:val="left" w:pos="2520"/>
              </w:tabs>
              <w:rPr>
                <w:sz w:val="20"/>
                <w:szCs w:val="20"/>
              </w:rPr>
            </w:pPr>
            <w:r w:rsidRPr="009E4565">
              <w:rPr>
                <w:b/>
                <w:sz w:val="20"/>
                <w:szCs w:val="20"/>
              </w:rPr>
              <w:t>Key</w:t>
            </w:r>
            <w:r w:rsidRPr="009E4565">
              <w:rPr>
                <w:sz w:val="20"/>
                <w:szCs w:val="20"/>
              </w:rPr>
              <w:t xml:space="preserve">: </w:t>
            </w:r>
          </w:p>
          <w:p w14:paraId="41381688" w14:textId="02610662" w:rsidR="008B3145" w:rsidRPr="009E4565" w:rsidRDefault="008B3145" w:rsidP="0034510C">
            <w:pPr>
              <w:tabs>
                <w:tab w:val="left" w:pos="2520"/>
              </w:tabs>
              <w:rPr>
                <w:sz w:val="20"/>
                <w:szCs w:val="20"/>
              </w:rPr>
            </w:pPr>
            <w:r w:rsidRPr="009E4565">
              <w:rPr>
                <w:sz w:val="20"/>
                <w:szCs w:val="20"/>
              </w:rPr>
              <w:t>2.2 Curriculum</w:t>
            </w:r>
          </w:p>
          <w:p w14:paraId="3A55CC1F" w14:textId="6622B070" w:rsidR="008B3145" w:rsidRPr="009E4565" w:rsidRDefault="008B3145" w:rsidP="009E20B1">
            <w:pPr>
              <w:pStyle w:val="ListParagraph"/>
              <w:numPr>
                <w:ilvl w:val="0"/>
                <w:numId w:val="20"/>
              </w:numPr>
              <w:tabs>
                <w:tab w:val="left" w:pos="2520"/>
              </w:tabs>
              <w:rPr>
                <w:sz w:val="18"/>
                <w:szCs w:val="20"/>
              </w:rPr>
            </w:pPr>
            <w:r w:rsidRPr="009E4565">
              <w:rPr>
                <w:sz w:val="18"/>
                <w:szCs w:val="20"/>
              </w:rPr>
              <w:t xml:space="preserve">Rationale and design </w:t>
            </w:r>
          </w:p>
          <w:p w14:paraId="5FCE415E" w14:textId="77777777" w:rsidR="008B3145" w:rsidRPr="009E4565" w:rsidRDefault="008B3145" w:rsidP="009E20B1">
            <w:pPr>
              <w:pStyle w:val="ListParagraph"/>
              <w:numPr>
                <w:ilvl w:val="0"/>
                <w:numId w:val="20"/>
              </w:numPr>
              <w:tabs>
                <w:tab w:val="left" w:pos="2520"/>
              </w:tabs>
              <w:rPr>
                <w:sz w:val="18"/>
                <w:szCs w:val="20"/>
              </w:rPr>
            </w:pPr>
            <w:r w:rsidRPr="009E4565">
              <w:rPr>
                <w:sz w:val="18"/>
                <w:szCs w:val="20"/>
              </w:rPr>
              <w:t xml:space="preserve">Development of the curriculum </w:t>
            </w:r>
          </w:p>
          <w:p w14:paraId="1E10DCCC" w14:textId="77777777" w:rsidR="008B3145" w:rsidRPr="009E4565" w:rsidRDefault="008B3145" w:rsidP="009E20B1">
            <w:pPr>
              <w:pStyle w:val="ListParagraph"/>
              <w:numPr>
                <w:ilvl w:val="0"/>
                <w:numId w:val="20"/>
              </w:numPr>
              <w:tabs>
                <w:tab w:val="left" w:pos="2520"/>
              </w:tabs>
              <w:rPr>
                <w:sz w:val="18"/>
                <w:szCs w:val="20"/>
              </w:rPr>
            </w:pPr>
            <w:r w:rsidRPr="009E4565">
              <w:rPr>
                <w:sz w:val="18"/>
                <w:szCs w:val="20"/>
              </w:rPr>
              <w:t xml:space="preserve">Learning pathways </w:t>
            </w:r>
          </w:p>
          <w:p w14:paraId="3AA7055B" w14:textId="77777777" w:rsidR="008B3145" w:rsidRPr="009E4565" w:rsidRDefault="008B3145" w:rsidP="009E20B1">
            <w:pPr>
              <w:pStyle w:val="ListParagraph"/>
              <w:numPr>
                <w:ilvl w:val="0"/>
                <w:numId w:val="20"/>
              </w:numPr>
              <w:tabs>
                <w:tab w:val="left" w:pos="2520"/>
              </w:tabs>
              <w:rPr>
                <w:sz w:val="18"/>
                <w:szCs w:val="20"/>
              </w:rPr>
            </w:pPr>
            <w:r w:rsidRPr="009E4565">
              <w:rPr>
                <w:sz w:val="18"/>
                <w:szCs w:val="20"/>
              </w:rPr>
              <w:t>Skills for learning, life and work</w:t>
            </w:r>
          </w:p>
        </w:tc>
        <w:tc>
          <w:tcPr>
            <w:tcW w:w="3710" w:type="dxa"/>
            <w:gridSpan w:val="2"/>
            <w:tcBorders>
              <w:left w:val="single" w:sz="4" w:space="0" w:color="FFFFFF" w:themeColor="background1"/>
            </w:tcBorders>
          </w:tcPr>
          <w:p w14:paraId="78CDB9F7" w14:textId="4F457F48" w:rsidR="008B3145" w:rsidRPr="009E4565" w:rsidRDefault="008B3145" w:rsidP="0034510C">
            <w:pPr>
              <w:tabs>
                <w:tab w:val="left" w:pos="2520"/>
              </w:tabs>
              <w:rPr>
                <w:sz w:val="20"/>
                <w:szCs w:val="20"/>
              </w:rPr>
            </w:pPr>
            <w:r w:rsidRPr="009E4565">
              <w:rPr>
                <w:b/>
                <w:sz w:val="20"/>
                <w:szCs w:val="20"/>
              </w:rPr>
              <w:t>Relevant</w:t>
            </w:r>
            <w:r w:rsidRPr="009E4565">
              <w:rPr>
                <w:sz w:val="20"/>
                <w:szCs w:val="20"/>
              </w:rPr>
              <w:t>:</w:t>
            </w:r>
          </w:p>
          <w:p w14:paraId="065C686D" w14:textId="075D462C" w:rsidR="008B3145" w:rsidRDefault="008B3145" w:rsidP="009E20B1">
            <w:pPr>
              <w:pStyle w:val="ListParagraph"/>
              <w:numPr>
                <w:ilvl w:val="1"/>
                <w:numId w:val="26"/>
              </w:numPr>
              <w:tabs>
                <w:tab w:val="left" w:pos="2520"/>
              </w:tabs>
              <w:rPr>
                <w:sz w:val="20"/>
                <w:szCs w:val="20"/>
              </w:rPr>
            </w:pPr>
            <w:r w:rsidRPr="008B3145">
              <w:rPr>
                <w:sz w:val="20"/>
                <w:szCs w:val="20"/>
              </w:rPr>
              <w:t>Self-evaluation for self-improvement</w:t>
            </w:r>
          </w:p>
          <w:p w14:paraId="2059C0E1" w14:textId="2168632A" w:rsidR="008B3145" w:rsidRPr="008B3145" w:rsidRDefault="008B3145" w:rsidP="009E20B1">
            <w:pPr>
              <w:pStyle w:val="ListParagraph"/>
              <w:numPr>
                <w:ilvl w:val="1"/>
                <w:numId w:val="26"/>
              </w:numPr>
              <w:tabs>
                <w:tab w:val="left" w:pos="2520"/>
              </w:tabs>
              <w:rPr>
                <w:sz w:val="20"/>
                <w:szCs w:val="20"/>
              </w:rPr>
            </w:pPr>
            <w:r>
              <w:rPr>
                <w:sz w:val="20"/>
                <w:szCs w:val="20"/>
              </w:rPr>
              <w:t>Leadership of learning</w:t>
            </w:r>
          </w:p>
          <w:p w14:paraId="5325A25F" w14:textId="3D2E172A" w:rsidR="008B3145" w:rsidRPr="009E4565" w:rsidRDefault="008B3145" w:rsidP="0034510C">
            <w:pPr>
              <w:tabs>
                <w:tab w:val="left" w:pos="2520"/>
              </w:tabs>
              <w:rPr>
                <w:sz w:val="20"/>
                <w:szCs w:val="20"/>
              </w:rPr>
            </w:pPr>
            <w:r w:rsidRPr="009E4565">
              <w:rPr>
                <w:sz w:val="20"/>
                <w:szCs w:val="20"/>
              </w:rPr>
              <w:t>3.1 Ensuring wellbeing, equality and inclusion</w:t>
            </w:r>
          </w:p>
          <w:p w14:paraId="2C3B8B7D" w14:textId="27EFEAD8" w:rsidR="008B3145" w:rsidRPr="009E4565" w:rsidRDefault="008B3145" w:rsidP="0034510C">
            <w:pPr>
              <w:tabs>
                <w:tab w:val="left" w:pos="2520"/>
              </w:tabs>
              <w:rPr>
                <w:sz w:val="20"/>
                <w:szCs w:val="20"/>
              </w:rPr>
            </w:pPr>
            <w:r w:rsidRPr="009E4565">
              <w:rPr>
                <w:sz w:val="20"/>
                <w:szCs w:val="20"/>
              </w:rPr>
              <w:t>3.2 Raising attainment and achievement</w:t>
            </w:r>
          </w:p>
          <w:p w14:paraId="16422649" w14:textId="77777777" w:rsidR="008B3145" w:rsidRDefault="008B3145" w:rsidP="0034510C">
            <w:pPr>
              <w:tabs>
                <w:tab w:val="left" w:pos="2520"/>
              </w:tabs>
              <w:rPr>
                <w:sz w:val="20"/>
                <w:szCs w:val="20"/>
              </w:rPr>
            </w:pPr>
            <w:r w:rsidRPr="009E4565">
              <w:rPr>
                <w:sz w:val="20"/>
                <w:szCs w:val="20"/>
              </w:rPr>
              <w:t>3.3 Increasing creativity and employability</w:t>
            </w:r>
          </w:p>
          <w:p w14:paraId="3E50DA59" w14:textId="1645FE86" w:rsidR="008B3145" w:rsidRPr="007602C3" w:rsidRDefault="008B3145" w:rsidP="0034510C">
            <w:pPr>
              <w:tabs>
                <w:tab w:val="left" w:pos="2520"/>
              </w:tabs>
            </w:pPr>
          </w:p>
        </w:tc>
        <w:tc>
          <w:tcPr>
            <w:tcW w:w="3686" w:type="dxa"/>
            <w:gridSpan w:val="3"/>
            <w:tcBorders>
              <w:right w:val="single" w:sz="4" w:space="0" w:color="FFFFFF" w:themeColor="background1"/>
            </w:tcBorders>
          </w:tcPr>
          <w:p w14:paraId="7EEE3EE7" w14:textId="77777777" w:rsidR="008B3145" w:rsidRPr="009E4565" w:rsidRDefault="008B3145" w:rsidP="008B3145">
            <w:pPr>
              <w:tabs>
                <w:tab w:val="left" w:pos="2520"/>
              </w:tabs>
              <w:rPr>
                <w:sz w:val="20"/>
                <w:szCs w:val="20"/>
              </w:rPr>
            </w:pPr>
            <w:r w:rsidRPr="009E4565">
              <w:rPr>
                <w:b/>
                <w:sz w:val="20"/>
                <w:szCs w:val="20"/>
              </w:rPr>
              <w:t>Key</w:t>
            </w:r>
            <w:r w:rsidRPr="009E4565">
              <w:rPr>
                <w:sz w:val="20"/>
                <w:szCs w:val="20"/>
              </w:rPr>
              <w:t xml:space="preserve">: </w:t>
            </w:r>
          </w:p>
          <w:p w14:paraId="615F3DAD" w14:textId="77777777" w:rsidR="008B3145" w:rsidRPr="009E4565" w:rsidRDefault="008B3145" w:rsidP="008B3145">
            <w:pPr>
              <w:tabs>
                <w:tab w:val="left" w:pos="2520"/>
              </w:tabs>
              <w:rPr>
                <w:sz w:val="20"/>
                <w:szCs w:val="20"/>
              </w:rPr>
            </w:pPr>
            <w:r w:rsidRPr="009E4565">
              <w:rPr>
                <w:sz w:val="20"/>
                <w:szCs w:val="20"/>
              </w:rPr>
              <w:t>2.2 Curriculum</w:t>
            </w:r>
          </w:p>
          <w:p w14:paraId="1DCDFF20" w14:textId="77777777" w:rsidR="008B3145" w:rsidRPr="009E4565" w:rsidRDefault="008B3145" w:rsidP="009E20B1">
            <w:pPr>
              <w:pStyle w:val="ListParagraph"/>
              <w:numPr>
                <w:ilvl w:val="0"/>
                <w:numId w:val="20"/>
              </w:numPr>
              <w:tabs>
                <w:tab w:val="left" w:pos="2520"/>
              </w:tabs>
              <w:rPr>
                <w:sz w:val="18"/>
                <w:szCs w:val="20"/>
              </w:rPr>
            </w:pPr>
            <w:r w:rsidRPr="009E4565">
              <w:rPr>
                <w:sz w:val="18"/>
                <w:szCs w:val="20"/>
              </w:rPr>
              <w:t xml:space="preserve">Rationale and design </w:t>
            </w:r>
          </w:p>
          <w:p w14:paraId="02C129F9" w14:textId="77777777" w:rsidR="008B3145" w:rsidRPr="009E4565" w:rsidRDefault="008B3145" w:rsidP="009E20B1">
            <w:pPr>
              <w:pStyle w:val="ListParagraph"/>
              <w:numPr>
                <w:ilvl w:val="0"/>
                <w:numId w:val="20"/>
              </w:numPr>
              <w:tabs>
                <w:tab w:val="left" w:pos="2520"/>
              </w:tabs>
              <w:rPr>
                <w:sz w:val="18"/>
                <w:szCs w:val="20"/>
              </w:rPr>
            </w:pPr>
            <w:r w:rsidRPr="009E4565">
              <w:rPr>
                <w:sz w:val="18"/>
                <w:szCs w:val="20"/>
              </w:rPr>
              <w:t xml:space="preserve">Development of the curriculum </w:t>
            </w:r>
          </w:p>
          <w:p w14:paraId="4773E38A" w14:textId="38738093" w:rsidR="008B3145" w:rsidRDefault="008B3145" w:rsidP="009E20B1">
            <w:pPr>
              <w:pStyle w:val="ListParagraph"/>
              <w:numPr>
                <w:ilvl w:val="0"/>
                <w:numId w:val="20"/>
              </w:numPr>
              <w:tabs>
                <w:tab w:val="left" w:pos="2520"/>
              </w:tabs>
              <w:rPr>
                <w:sz w:val="18"/>
                <w:szCs w:val="20"/>
              </w:rPr>
            </w:pPr>
            <w:r w:rsidRPr="009E4565">
              <w:rPr>
                <w:sz w:val="18"/>
                <w:szCs w:val="20"/>
              </w:rPr>
              <w:t>Learning pathways</w:t>
            </w:r>
          </w:p>
          <w:p w14:paraId="71CB9D73" w14:textId="1A2C8399" w:rsidR="008B3145" w:rsidRPr="008B3145" w:rsidRDefault="008B3145" w:rsidP="009E20B1">
            <w:pPr>
              <w:pStyle w:val="ListParagraph"/>
              <w:numPr>
                <w:ilvl w:val="0"/>
                <w:numId w:val="20"/>
              </w:numPr>
              <w:tabs>
                <w:tab w:val="left" w:pos="2520"/>
              </w:tabs>
              <w:rPr>
                <w:sz w:val="18"/>
                <w:szCs w:val="20"/>
              </w:rPr>
            </w:pPr>
            <w:r w:rsidRPr="008B3145">
              <w:rPr>
                <w:sz w:val="18"/>
                <w:szCs w:val="20"/>
              </w:rPr>
              <w:t>Skills for learning, life and work</w:t>
            </w:r>
          </w:p>
        </w:tc>
        <w:tc>
          <w:tcPr>
            <w:tcW w:w="3999" w:type="dxa"/>
            <w:gridSpan w:val="2"/>
            <w:tcBorders>
              <w:left w:val="single" w:sz="4" w:space="0" w:color="FFFFFF" w:themeColor="background1"/>
            </w:tcBorders>
          </w:tcPr>
          <w:p w14:paraId="27FCE6E3" w14:textId="77777777" w:rsidR="008B3145" w:rsidRPr="009E4565" w:rsidRDefault="008B3145" w:rsidP="008B3145">
            <w:pPr>
              <w:tabs>
                <w:tab w:val="left" w:pos="2520"/>
              </w:tabs>
              <w:rPr>
                <w:sz w:val="20"/>
                <w:szCs w:val="20"/>
              </w:rPr>
            </w:pPr>
            <w:r w:rsidRPr="009E4565">
              <w:rPr>
                <w:b/>
                <w:sz w:val="20"/>
                <w:szCs w:val="20"/>
              </w:rPr>
              <w:t>Relevant</w:t>
            </w:r>
            <w:r w:rsidRPr="009E4565">
              <w:rPr>
                <w:sz w:val="20"/>
                <w:szCs w:val="20"/>
              </w:rPr>
              <w:t>:</w:t>
            </w:r>
          </w:p>
          <w:p w14:paraId="2C326736" w14:textId="1D4D4FC8" w:rsidR="008B3145" w:rsidRDefault="008B3145" w:rsidP="009E20B1">
            <w:pPr>
              <w:pStyle w:val="ListParagraph"/>
              <w:numPr>
                <w:ilvl w:val="1"/>
                <w:numId w:val="25"/>
              </w:numPr>
              <w:tabs>
                <w:tab w:val="left" w:pos="2520"/>
              </w:tabs>
              <w:rPr>
                <w:sz w:val="20"/>
                <w:szCs w:val="20"/>
              </w:rPr>
            </w:pPr>
            <w:r w:rsidRPr="008B3145">
              <w:rPr>
                <w:sz w:val="20"/>
                <w:szCs w:val="20"/>
              </w:rPr>
              <w:t>Self-evaluation for self-improvement</w:t>
            </w:r>
          </w:p>
          <w:p w14:paraId="39FA691A" w14:textId="6AC19430" w:rsidR="008B3145" w:rsidRPr="008B3145" w:rsidRDefault="008B3145" w:rsidP="009E20B1">
            <w:pPr>
              <w:pStyle w:val="ListParagraph"/>
              <w:numPr>
                <w:ilvl w:val="1"/>
                <w:numId w:val="25"/>
              </w:numPr>
              <w:tabs>
                <w:tab w:val="left" w:pos="2520"/>
              </w:tabs>
              <w:rPr>
                <w:sz w:val="20"/>
                <w:szCs w:val="20"/>
              </w:rPr>
            </w:pPr>
            <w:r>
              <w:rPr>
                <w:sz w:val="20"/>
                <w:szCs w:val="20"/>
              </w:rPr>
              <w:t>Leadership of learning</w:t>
            </w:r>
          </w:p>
          <w:p w14:paraId="24AE46CE" w14:textId="77777777" w:rsidR="008B3145" w:rsidRPr="009E4565" w:rsidRDefault="008B3145" w:rsidP="008B3145">
            <w:pPr>
              <w:tabs>
                <w:tab w:val="left" w:pos="2520"/>
              </w:tabs>
              <w:rPr>
                <w:sz w:val="20"/>
                <w:szCs w:val="20"/>
              </w:rPr>
            </w:pPr>
            <w:r w:rsidRPr="009E4565">
              <w:rPr>
                <w:sz w:val="20"/>
                <w:szCs w:val="20"/>
              </w:rPr>
              <w:t>3.1 Ensuring wellbeing, equality and inclusion</w:t>
            </w:r>
          </w:p>
          <w:p w14:paraId="4CDF0B8D" w14:textId="79FD3E06" w:rsidR="008B3145" w:rsidRPr="009E4565" w:rsidRDefault="008B3145" w:rsidP="008B3145">
            <w:pPr>
              <w:tabs>
                <w:tab w:val="left" w:pos="2520"/>
              </w:tabs>
              <w:rPr>
                <w:sz w:val="20"/>
                <w:szCs w:val="20"/>
              </w:rPr>
            </w:pPr>
            <w:r>
              <w:rPr>
                <w:sz w:val="20"/>
                <w:szCs w:val="20"/>
              </w:rPr>
              <w:t>3.2 Securing children’s progress</w:t>
            </w:r>
          </w:p>
          <w:p w14:paraId="23CAFB56" w14:textId="5CD904D0" w:rsidR="008B3145" w:rsidRDefault="008B3145" w:rsidP="008B3145">
            <w:pPr>
              <w:tabs>
                <w:tab w:val="left" w:pos="2520"/>
              </w:tabs>
              <w:rPr>
                <w:sz w:val="20"/>
                <w:szCs w:val="20"/>
              </w:rPr>
            </w:pPr>
            <w:r w:rsidRPr="009E4565">
              <w:rPr>
                <w:sz w:val="20"/>
                <w:szCs w:val="20"/>
              </w:rPr>
              <w:t xml:space="preserve">3.3 </w:t>
            </w:r>
            <w:r>
              <w:rPr>
                <w:sz w:val="20"/>
                <w:szCs w:val="20"/>
              </w:rPr>
              <w:t xml:space="preserve">Developing </w:t>
            </w:r>
            <w:r w:rsidRPr="009E4565">
              <w:rPr>
                <w:sz w:val="20"/>
                <w:szCs w:val="20"/>
              </w:rPr>
              <w:t xml:space="preserve">creativity and </w:t>
            </w:r>
            <w:r>
              <w:rPr>
                <w:sz w:val="20"/>
                <w:szCs w:val="20"/>
              </w:rPr>
              <w:t>skills for life and learning</w:t>
            </w:r>
          </w:p>
          <w:p w14:paraId="3ED54AB8" w14:textId="6B4FDC84" w:rsidR="008B3145" w:rsidRDefault="008B3145" w:rsidP="008B3145">
            <w:pPr>
              <w:tabs>
                <w:tab w:val="left" w:pos="2520"/>
              </w:tabs>
              <w:rPr>
                <w:rFonts w:ascii="Arial" w:hAnsi="Arial" w:cs="Arial"/>
                <w:sz w:val="20"/>
                <w:szCs w:val="20"/>
              </w:rPr>
            </w:pPr>
          </w:p>
        </w:tc>
      </w:tr>
      <w:tr w:rsidR="006E490E" w:rsidRPr="00B27FFA" w14:paraId="2F6A82BF" w14:textId="77777777" w:rsidTr="004C4A55">
        <w:trPr>
          <w:trHeight w:val="458"/>
          <w:jc w:val="center"/>
        </w:trPr>
        <w:tc>
          <w:tcPr>
            <w:tcW w:w="3964" w:type="dxa"/>
            <w:gridSpan w:val="2"/>
            <w:vAlign w:val="center"/>
          </w:tcPr>
          <w:p w14:paraId="7B95A5A4" w14:textId="77777777" w:rsidR="006E490E" w:rsidRPr="00CF7EDF" w:rsidRDefault="006E490E" w:rsidP="0034510C">
            <w:pPr>
              <w:jc w:val="center"/>
              <w:rPr>
                <w:rFonts w:ascii="Arial" w:hAnsi="Arial" w:cs="Arial"/>
                <w:b/>
                <w:szCs w:val="24"/>
              </w:rPr>
            </w:pPr>
            <w:r w:rsidRPr="00CF7EDF">
              <w:rPr>
                <w:rFonts w:ascii="Arial" w:hAnsi="Arial" w:cs="Arial"/>
                <w:b/>
                <w:szCs w:val="24"/>
              </w:rPr>
              <w:t>Expected Impact</w:t>
            </w:r>
          </w:p>
        </w:tc>
        <w:tc>
          <w:tcPr>
            <w:tcW w:w="3544" w:type="dxa"/>
            <w:vAlign w:val="center"/>
          </w:tcPr>
          <w:p w14:paraId="370076FF" w14:textId="77777777" w:rsidR="006E490E" w:rsidRPr="00CF7EDF" w:rsidRDefault="006E490E" w:rsidP="0034510C">
            <w:pPr>
              <w:jc w:val="center"/>
              <w:rPr>
                <w:rFonts w:ascii="Arial" w:hAnsi="Arial" w:cs="Arial"/>
                <w:b/>
                <w:szCs w:val="24"/>
              </w:rPr>
            </w:pPr>
            <w:r w:rsidRPr="00CF7EDF">
              <w:rPr>
                <w:rFonts w:ascii="Arial" w:hAnsi="Arial" w:cs="Arial"/>
                <w:b/>
                <w:szCs w:val="24"/>
              </w:rPr>
              <w:t>Strategic Actions Planned</w:t>
            </w:r>
          </w:p>
        </w:tc>
        <w:tc>
          <w:tcPr>
            <w:tcW w:w="2126" w:type="dxa"/>
            <w:vAlign w:val="center"/>
          </w:tcPr>
          <w:p w14:paraId="27E1D633" w14:textId="77777777" w:rsidR="006E490E" w:rsidRPr="00CF7EDF" w:rsidRDefault="006E490E" w:rsidP="0034510C">
            <w:pPr>
              <w:jc w:val="center"/>
              <w:rPr>
                <w:rFonts w:ascii="Arial" w:hAnsi="Arial" w:cs="Arial"/>
                <w:b/>
                <w:szCs w:val="24"/>
              </w:rPr>
            </w:pPr>
            <w:r w:rsidRPr="00CF7EDF">
              <w:rPr>
                <w:rFonts w:ascii="Arial" w:hAnsi="Arial" w:cs="Arial"/>
                <w:b/>
                <w:szCs w:val="24"/>
              </w:rPr>
              <w:t>Responsibilities</w:t>
            </w:r>
          </w:p>
        </w:tc>
        <w:tc>
          <w:tcPr>
            <w:tcW w:w="2835" w:type="dxa"/>
            <w:gridSpan w:val="3"/>
            <w:vAlign w:val="center"/>
          </w:tcPr>
          <w:p w14:paraId="1DE339E5" w14:textId="77777777" w:rsidR="006E490E" w:rsidRPr="00CF7EDF" w:rsidRDefault="006E490E" w:rsidP="0034510C">
            <w:pPr>
              <w:jc w:val="center"/>
              <w:rPr>
                <w:rFonts w:ascii="Arial" w:hAnsi="Arial" w:cs="Arial"/>
                <w:b/>
                <w:szCs w:val="24"/>
              </w:rPr>
            </w:pPr>
            <w:r w:rsidRPr="00CF7EDF">
              <w:rPr>
                <w:rFonts w:ascii="Arial" w:hAnsi="Arial" w:cs="Arial"/>
                <w:b/>
                <w:szCs w:val="24"/>
              </w:rPr>
              <w:t>Measure of Success</w:t>
            </w:r>
          </w:p>
          <w:p w14:paraId="3130D817" w14:textId="77777777" w:rsidR="006E490E" w:rsidRPr="00CF7EDF" w:rsidRDefault="006E490E" w:rsidP="0034510C">
            <w:pPr>
              <w:jc w:val="center"/>
              <w:rPr>
                <w:rFonts w:ascii="Arial" w:hAnsi="Arial" w:cs="Arial"/>
                <w:b/>
                <w:i/>
                <w:iCs/>
                <w:szCs w:val="20"/>
              </w:rPr>
            </w:pPr>
            <w:r w:rsidRPr="00CF7EDF">
              <w:rPr>
                <w:rFonts w:ascii="Arial" w:hAnsi="Arial" w:cs="Arial"/>
                <w:b/>
                <w:i/>
                <w:iCs/>
                <w:sz w:val="20"/>
                <w:szCs w:val="20"/>
              </w:rPr>
              <w:t>(Triangulation of Evidence)</w:t>
            </w:r>
          </w:p>
        </w:tc>
        <w:tc>
          <w:tcPr>
            <w:tcW w:w="2724" w:type="dxa"/>
            <w:vAlign w:val="center"/>
          </w:tcPr>
          <w:p w14:paraId="39DEB24A" w14:textId="77777777" w:rsidR="006E490E" w:rsidRPr="00CF7EDF" w:rsidRDefault="006E490E" w:rsidP="0034510C">
            <w:pPr>
              <w:jc w:val="center"/>
              <w:rPr>
                <w:rFonts w:ascii="Arial" w:hAnsi="Arial" w:cs="Arial"/>
                <w:b/>
                <w:szCs w:val="24"/>
              </w:rPr>
            </w:pPr>
            <w:r w:rsidRPr="00CF7EDF">
              <w:rPr>
                <w:rFonts w:ascii="Arial" w:hAnsi="Arial" w:cs="Arial"/>
                <w:b/>
                <w:szCs w:val="24"/>
              </w:rPr>
              <w:t>Timescales</w:t>
            </w:r>
          </w:p>
        </w:tc>
      </w:tr>
      <w:tr w:rsidR="006E490E" w14:paraId="73C26698" w14:textId="77777777" w:rsidTr="004C4A55">
        <w:trPr>
          <w:trHeight w:val="4328"/>
          <w:jc w:val="center"/>
        </w:trPr>
        <w:tc>
          <w:tcPr>
            <w:tcW w:w="3964" w:type="dxa"/>
            <w:gridSpan w:val="2"/>
          </w:tcPr>
          <w:p w14:paraId="6AE72F4F" w14:textId="2FF96D2B" w:rsidR="00856038" w:rsidRPr="002071D6" w:rsidRDefault="00856038" w:rsidP="0034510C">
            <w:pPr>
              <w:rPr>
                <w:rFonts w:cstheme="minorHAnsi"/>
                <w:color w:val="FF0000"/>
                <w:sz w:val="20"/>
                <w:szCs w:val="20"/>
              </w:rPr>
            </w:pPr>
          </w:p>
          <w:p w14:paraId="0EDDC49E" w14:textId="3B9A0A65" w:rsidR="00813FB2" w:rsidRPr="002071D6" w:rsidRDefault="00813FB2" w:rsidP="0034510C">
            <w:pPr>
              <w:rPr>
                <w:rFonts w:cstheme="minorHAnsi"/>
                <w:sz w:val="20"/>
                <w:szCs w:val="20"/>
              </w:rPr>
            </w:pPr>
            <w:r w:rsidRPr="002071D6">
              <w:rPr>
                <w:rFonts w:cstheme="minorHAnsi"/>
                <w:sz w:val="20"/>
                <w:szCs w:val="20"/>
              </w:rPr>
              <w:t>Development of a more holistic curriculum that looks at developing both knowledge and learning skills, as well as focusing on supporting wellbeing.</w:t>
            </w:r>
          </w:p>
          <w:p w14:paraId="39ABB0CF" w14:textId="77777777" w:rsidR="00813FB2" w:rsidRPr="002071D6" w:rsidRDefault="00813FB2" w:rsidP="0034510C">
            <w:pPr>
              <w:rPr>
                <w:rFonts w:cstheme="minorHAnsi"/>
                <w:color w:val="FF0000"/>
                <w:sz w:val="20"/>
                <w:szCs w:val="20"/>
              </w:rPr>
            </w:pPr>
          </w:p>
          <w:p w14:paraId="2CDA8B75" w14:textId="31B57EC3" w:rsidR="00813FB2" w:rsidRPr="002071D6" w:rsidRDefault="00813FB2" w:rsidP="0034510C">
            <w:pPr>
              <w:rPr>
                <w:rFonts w:cstheme="minorHAnsi"/>
                <w:sz w:val="20"/>
                <w:szCs w:val="20"/>
              </w:rPr>
            </w:pPr>
            <w:r w:rsidRPr="002071D6">
              <w:rPr>
                <w:rFonts w:cstheme="minorHAnsi"/>
                <w:sz w:val="20"/>
                <w:szCs w:val="20"/>
              </w:rPr>
              <w:t>Focus our learning and teaching on what is really important within our context.</w:t>
            </w:r>
          </w:p>
          <w:p w14:paraId="1ACCBD2F" w14:textId="5D22BEE6" w:rsidR="00813FB2" w:rsidRPr="002071D6" w:rsidRDefault="00813FB2" w:rsidP="0034510C">
            <w:pPr>
              <w:rPr>
                <w:rFonts w:cstheme="minorHAnsi"/>
                <w:sz w:val="20"/>
                <w:szCs w:val="20"/>
              </w:rPr>
            </w:pPr>
          </w:p>
          <w:p w14:paraId="19026A0E" w14:textId="3E1D0949" w:rsidR="00813FB2" w:rsidRDefault="00813FB2" w:rsidP="0034510C">
            <w:pPr>
              <w:rPr>
                <w:rFonts w:cstheme="minorHAnsi"/>
                <w:sz w:val="20"/>
                <w:szCs w:val="20"/>
              </w:rPr>
            </w:pPr>
            <w:r w:rsidRPr="002071D6">
              <w:rPr>
                <w:rFonts w:cstheme="minorHAnsi"/>
                <w:sz w:val="20"/>
                <w:szCs w:val="20"/>
              </w:rPr>
              <w:t>Justification for the learning experiences and priorities we choose to focus on.</w:t>
            </w:r>
          </w:p>
          <w:p w14:paraId="7AFA0D08" w14:textId="6DFA5D2E" w:rsidR="00942D59" w:rsidRDefault="00942D59" w:rsidP="0034510C">
            <w:pPr>
              <w:rPr>
                <w:rFonts w:cstheme="minorHAnsi"/>
                <w:sz w:val="20"/>
                <w:szCs w:val="20"/>
              </w:rPr>
            </w:pPr>
          </w:p>
          <w:p w14:paraId="38D59FDD" w14:textId="7789B4A8" w:rsidR="00942D59" w:rsidRPr="002071D6" w:rsidRDefault="00942D59" w:rsidP="0034510C">
            <w:pPr>
              <w:rPr>
                <w:rFonts w:cstheme="minorHAnsi"/>
                <w:sz w:val="20"/>
                <w:szCs w:val="20"/>
              </w:rPr>
            </w:pPr>
            <w:r>
              <w:rPr>
                <w:rFonts w:cstheme="minorHAnsi"/>
                <w:sz w:val="20"/>
                <w:szCs w:val="20"/>
              </w:rPr>
              <w:t>Our approaches to learner participation and leadership are clearly articulated.</w:t>
            </w:r>
          </w:p>
          <w:p w14:paraId="0C4D3F2D" w14:textId="130FCB1F" w:rsidR="00813FB2" w:rsidRPr="002071D6" w:rsidRDefault="00813FB2" w:rsidP="0034510C">
            <w:pPr>
              <w:rPr>
                <w:rFonts w:cstheme="minorHAnsi"/>
                <w:sz w:val="20"/>
                <w:szCs w:val="20"/>
              </w:rPr>
            </w:pPr>
          </w:p>
          <w:p w14:paraId="5FF02E84" w14:textId="29B64B42" w:rsidR="00813FB2" w:rsidRPr="002071D6" w:rsidRDefault="00813FB2" w:rsidP="0034510C">
            <w:pPr>
              <w:rPr>
                <w:rFonts w:cstheme="minorHAnsi"/>
                <w:sz w:val="20"/>
                <w:szCs w:val="20"/>
              </w:rPr>
            </w:pPr>
            <w:r w:rsidRPr="002071D6">
              <w:rPr>
                <w:rFonts w:cstheme="minorHAnsi"/>
                <w:sz w:val="20"/>
                <w:szCs w:val="20"/>
              </w:rPr>
              <w:t>Clarity around what and why we do what we do at Lochgelly South Primary.</w:t>
            </w:r>
          </w:p>
          <w:p w14:paraId="5171E909" w14:textId="49A5C64B" w:rsidR="00813FB2" w:rsidRPr="002071D6" w:rsidRDefault="00813FB2" w:rsidP="0034510C">
            <w:pPr>
              <w:rPr>
                <w:rFonts w:cstheme="minorHAnsi"/>
                <w:sz w:val="20"/>
                <w:szCs w:val="20"/>
              </w:rPr>
            </w:pPr>
          </w:p>
          <w:p w14:paraId="77B4F798" w14:textId="3658D0F9" w:rsidR="00813FB2" w:rsidRPr="002071D6" w:rsidRDefault="00813FB2" w:rsidP="0034510C">
            <w:pPr>
              <w:rPr>
                <w:rFonts w:cstheme="minorHAnsi"/>
                <w:sz w:val="20"/>
                <w:szCs w:val="20"/>
              </w:rPr>
            </w:pPr>
            <w:r w:rsidRPr="002071D6">
              <w:rPr>
                <w:rFonts w:cstheme="minorHAnsi"/>
                <w:sz w:val="20"/>
                <w:szCs w:val="20"/>
              </w:rPr>
              <w:t>Our curriculum rationale will be shared widely and continue to be part of ongoing review.</w:t>
            </w:r>
          </w:p>
          <w:p w14:paraId="5161C46C" w14:textId="7B9A3EC3" w:rsidR="00813FB2" w:rsidRPr="002071D6" w:rsidRDefault="00813FB2" w:rsidP="0034510C">
            <w:pPr>
              <w:rPr>
                <w:rFonts w:cstheme="minorHAnsi"/>
                <w:color w:val="FF0000"/>
                <w:sz w:val="20"/>
                <w:szCs w:val="20"/>
              </w:rPr>
            </w:pPr>
          </w:p>
          <w:p w14:paraId="4C60BF3F" w14:textId="2631D592" w:rsidR="006E490E" w:rsidRPr="002071D6" w:rsidRDefault="003F1B79" w:rsidP="0034510C">
            <w:pPr>
              <w:rPr>
                <w:rFonts w:cstheme="minorHAnsi"/>
                <w:color w:val="000000" w:themeColor="text1"/>
                <w:sz w:val="20"/>
                <w:szCs w:val="20"/>
              </w:rPr>
            </w:pPr>
            <w:r w:rsidRPr="002071D6">
              <w:rPr>
                <w:rFonts w:cstheme="minorHAnsi"/>
                <w:color w:val="000000" w:themeColor="text1"/>
                <w:sz w:val="20"/>
                <w:szCs w:val="20"/>
              </w:rPr>
              <w:t>Our Curriculum design in Nursery is reflected in all learning e.g. outdoors, Learning walls, PLJs</w:t>
            </w:r>
          </w:p>
          <w:p w14:paraId="1BEEB528" w14:textId="50CD464A" w:rsidR="00B401BE" w:rsidRPr="002071D6" w:rsidRDefault="00B401BE" w:rsidP="00942D59">
            <w:pPr>
              <w:rPr>
                <w:rFonts w:cstheme="minorHAnsi"/>
                <w:b/>
                <w:sz w:val="20"/>
                <w:szCs w:val="20"/>
              </w:rPr>
            </w:pPr>
          </w:p>
        </w:tc>
        <w:tc>
          <w:tcPr>
            <w:tcW w:w="3544" w:type="dxa"/>
          </w:tcPr>
          <w:p w14:paraId="33D6FEB3" w14:textId="401E9AC4" w:rsidR="005E714C" w:rsidRPr="002071D6" w:rsidRDefault="005E714C" w:rsidP="0034510C">
            <w:pPr>
              <w:rPr>
                <w:rFonts w:cstheme="minorHAnsi"/>
                <w:color w:val="FF0000"/>
                <w:sz w:val="20"/>
                <w:szCs w:val="20"/>
              </w:rPr>
            </w:pPr>
          </w:p>
          <w:p w14:paraId="005C3AAE" w14:textId="08940BAE" w:rsidR="005E714C" w:rsidRPr="002071D6" w:rsidRDefault="005E714C" w:rsidP="0034510C">
            <w:pPr>
              <w:rPr>
                <w:rFonts w:cstheme="minorHAnsi"/>
                <w:sz w:val="20"/>
                <w:szCs w:val="20"/>
              </w:rPr>
            </w:pPr>
            <w:r w:rsidRPr="002071D6">
              <w:rPr>
                <w:rFonts w:cstheme="minorHAnsi"/>
                <w:sz w:val="20"/>
                <w:szCs w:val="20"/>
              </w:rPr>
              <w:t>Professional Learning/</w:t>
            </w:r>
            <w:r w:rsidR="00942D59" w:rsidRPr="002071D6">
              <w:rPr>
                <w:rFonts w:cstheme="minorHAnsi"/>
                <w:sz w:val="20"/>
                <w:szCs w:val="20"/>
              </w:rPr>
              <w:t>Reading -</w:t>
            </w:r>
            <w:r w:rsidRPr="002071D6">
              <w:rPr>
                <w:rFonts w:cstheme="minorHAnsi"/>
                <w:sz w:val="20"/>
                <w:szCs w:val="20"/>
              </w:rPr>
              <w:t xml:space="preserve"> A Curriculum of Hope, Debra Kidd</w:t>
            </w:r>
            <w:r w:rsidR="00942D59">
              <w:rPr>
                <w:rFonts w:cstheme="minorHAnsi"/>
                <w:sz w:val="20"/>
                <w:szCs w:val="20"/>
              </w:rPr>
              <w:t>, GTCS materials and Spotlight papers.</w:t>
            </w:r>
          </w:p>
          <w:p w14:paraId="32CF20BF" w14:textId="39A42A8C" w:rsidR="006E490E" w:rsidRPr="002071D6" w:rsidRDefault="006E490E" w:rsidP="0034510C">
            <w:pPr>
              <w:rPr>
                <w:rFonts w:cstheme="minorHAnsi"/>
                <w:color w:val="FF0000"/>
                <w:sz w:val="20"/>
                <w:szCs w:val="20"/>
              </w:rPr>
            </w:pPr>
          </w:p>
          <w:p w14:paraId="3A1CC0FE" w14:textId="77777777" w:rsidR="00813FB2" w:rsidRPr="002071D6" w:rsidRDefault="00813FB2" w:rsidP="0034510C">
            <w:pPr>
              <w:rPr>
                <w:rFonts w:cstheme="minorHAnsi"/>
                <w:sz w:val="20"/>
                <w:szCs w:val="20"/>
              </w:rPr>
            </w:pPr>
            <w:r w:rsidRPr="002071D6">
              <w:rPr>
                <w:rFonts w:cstheme="minorHAnsi"/>
                <w:sz w:val="20"/>
                <w:szCs w:val="20"/>
              </w:rPr>
              <w:t>Development of a curriculum rationale that celebrates our uniqueness and underpins the ethos, curriculum, policy and practice at all levels.</w:t>
            </w:r>
          </w:p>
          <w:p w14:paraId="7C24AC5B" w14:textId="77777777" w:rsidR="00813FB2" w:rsidRPr="002071D6" w:rsidRDefault="00813FB2" w:rsidP="0034510C">
            <w:pPr>
              <w:rPr>
                <w:rFonts w:cstheme="minorHAnsi"/>
                <w:sz w:val="20"/>
                <w:szCs w:val="20"/>
              </w:rPr>
            </w:pPr>
          </w:p>
          <w:p w14:paraId="25F52854" w14:textId="77777777" w:rsidR="00813FB2" w:rsidRPr="002071D6" w:rsidRDefault="00813FB2" w:rsidP="0034510C">
            <w:pPr>
              <w:rPr>
                <w:rFonts w:cstheme="minorHAnsi"/>
                <w:sz w:val="20"/>
                <w:szCs w:val="20"/>
              </w:rPr>
            </w:pPr>
            <w:r w:rsidRPr="002071D6">
              <w:rPr>
                <w:rFonts w:cstheme="minorHAnsi"/>
                <w:sz w:val="20"/>
                <w:szCs w:val="20"/>
              </w:rPr>
              <w:t>Clearly articulated vision, values and aims that are interwoven across all learning.</w:t>
            </w:r>
          </w:p>
          <w:p w14:paraId="4918EF5D" w14:textId="77777777" w:rsidR="00813FB2" w:rsidRPr="002071D6" w:rsidRDefault="00813FB2" w:rsidP="0034510C">
            <w:pPr>
              <w:rPr>
                <w:rFonts w:cstheme="minorHAnsi"/>
                <w:sz w:val="20"/>
                <w:szCs w:val="20"/>
              </w:rPr>
            </w:pPr>
          </w:p>
          <w:p w14:paraId="5CA39C40" w14:textId="77777777" w:rsidR="00813FB2" w:rsidRPr="002071D6" w:rsidRDefault="00813FB2" w:rsidP="0034510C">
            <w:pPr>
              <w:rPr>
                <w:rFonts w:cstheme="minorHAnsi"/>
                <w:sz w:val="20"/>
                <w:szCs w:val="20"/>
              </w:rPr>
            </w:pPr>
            <w:r w:rsidRPr="002071D6">
              <w:rPr>
                <w:rFonts w:cstheme="minorHAnsi"/>
                <w:sz w:val="20"/>
                <w:szCs w:val="20"/>
              </w:rPr>
              <w:t>Development of a rationale that both reflects our context’s strengths and compensates when required.</w:t>
            </w:r>
          </w:p>
          <w:p w14:paraId="02F5014A" w14:textId="48CBD24A" w:rsidR="00813FB2" w:rsidRPr="002071D6" w:rsidRDefault="00813FB2" w:rsidP="0034510C">
            <w:pPr>
              <w:rPr>
                <w:rFonts w:cstheme="minorHAnsi"/>
                <w:color w:val="FF0000"/>
                <w:sz w:val="20"/>
                <w:szCs w:val="20"/>
              </w:rPr>
            </w:pPr>
          </w:p>
          <w:p w14:paraId="015553F2" w14:textId="77777777" w:rsidR="00856038" w:rsidRPr="002071D6" w:rsidRDefault="00856038" w:rsidP="0034510C">
            <w:pPr>
              <w:rPr>
                <w:rFonts w:cstheme="minorHAnsi"/>
                <w:sz w:val="20"/>
                <w:szCs w:val="20"/>
              </w:rPr>
            </w:pPr>
            <w:r w:rsidRPr="002071D6">
              <w:rPr>
                <w:rFonts w:cstheme="minorHAnsi"/>
                <w:sz w:val="20"/>
                <w:szCs w:val="20"/>
              </w:rPr>
              <w:t>Learners across the school will be engaged within the process of refreshing the CR</w:t>
            </w:r>
          </w:p>
          <w:p w14:paraId="5BCDA774" w14:textId="77777777" w:rsidR="006E490E" w:rsidRPr="002071D6" w:rsidRDefault="006E490E" w:rsidP="0034510C">
            <w:pPr>
              <w:rPr>
                <w:rFonts w:cstheme="minorHAnsi"/>
                <w:sz w:val="20"/>
                <w:szCs w:val="20"/>
              </w:rPr>
            </w:pPr>
          </w:p>
          <w:p w14:paraId="0715E3AF" w14:textId="08F51869" w:rsidR="00856038" w:rsidRPr="002071D6" w:rsidRDefault="00856038" w:rsidP="0034510C">
            <w:pPr>
              <w:rPr>
                <w:rFonts w:cstheme="minorHAnsi"/>
                <w:sz w:val="20"/>
                <w:szCs w:val="20"/>
              </w:rPr>
            </w:pPr>
            <w:r w:rsidRPr="002071D6">
              <w:rPr>
                <w:rFonts w:cstheme="minorHAnsi"/>
                <w:sz w:val="20"/>
                <w:szCs w:val="20"/>
              </w:rPr>
              <w:t>Parents and other stakeholders will be engaged within the process of refreshing the CR</w:t>
            </w:r>
          </w:p>
          <w:p w14:paraId="10A41D01" w14:textId="77777777" w:rsidR="00856038" w:rsidRPr="002071D6" w:rsidRDefault="00856038" w:rsidP="0034510C">
            <w:pPr>
              <w:rPr>
                <w:rFonts w:cstheme="minorHAnsi"/>
                <w:sz w:val="20"/>
                <w:szCs w:val="20"/>
              </w:rPr>
            </w:pPr>
          </w:p>
          <w:p w14:paraId="3E8AE70E" w14:textId="0C369107" w:rsidR="00856038" w:rsidRPr="002071D6" w:rsidRDefault="00856038" w:rsidP="0034510C">
            <w:pPr>
              <w:rPr>
                <w:rFonts w:cstheme="minorHAnsi"/>
                <w:sz w:val="20"/>
                <w:szCs w:val="20"/>
              </w:rPr>
            </w:pPr>
            <w:r w:rsidRPr="002071D6">
              <w:rPr>
                <w:rFonts w:cstheme="minorHAnsi"/>
                <w:sz w:val="20"/>
                <w:szCs w:val="20"/>
              </w:rPr>
              <w:t>Staff will be engaged within the process of refreshing the</w:t>
            </w:r>
            <w:r w:rsidR="00FC7244">
              <w:rPr>
                <w:rFonts w:cstheme="minorHAnsi"/>
                <w:sz w:val="20"/>
                <w:szCs w:val="20"/>
              </w:rPr>
              <w:t xml:space="preserve"> aims and</w:t>
            </w:r>
            <w:r w:rsidRPr="002071D6">
              <w:rPr>
                <w:rFonts w:cstheme="minorHAnsi"/>
                <w:sz w:val="20"/>
                <w:szCs w:val="20"/>
              </w:rPr>
              <w:t xml:space="preserve"> CR</w:t>
            </w:r>
          </w:p>
          <w:p w14:paraId="0982F2C0" w14:textId="5780D9A3" w:rsidR="00856038" w:rsidRPr="002071D6" w:rsidRDefault="00856038" w:rsidP="0034510C">
            <w:pPr>
              <w:rPr>
                <w:rFonts w:cstheme="minorHAnsi"/>
                <w:sz w:val="20"/>
                <w:szCs w:val="20"/>
              </w:rPr>
            </w:pPr>
          </w:p>
          <w:p w14:paraId="052A1A8F" w14:textId="4CAE8170" w:rsidR="00856038" w:rsidRPr="002071D6" w:rsidRDefault="00856038" w:rsidP="0034510C">
            <w:pPr>
              <w:rPr>
                <w:rFonts w:cstheme="minorHAnsi"/>
                <w:sz w:val="20"/>
                <w:szCs w:val="20"/>
              </w:rPr>
            </w:pPr>
            <w:r w:rsidRPr="002071D6">
              <w:rPr>
                <w:rFonts w:cstheme="minorHAnsi"/>
                <w:sz w:val="20"/>
                <w:szCs w:val="20"/>
              </w:rPr>
              <w:t>Update of our Leadership and Citizenship awards programme.</w:t>
            </w:r>
          </w:p>
          <w:p w14:paraId="4F27FF60" w14:textId="5D5D115E" w:rsidR="00B401BE" w:rsidRPr="002071D6" w:rsidRDefault="00B401BE" w:rsidP="00942D59">
            <w:pPr>
              <w:rPr>
                <w:rFonts w:cstheme="minorHAnsi"/>
                <w:sz w:val="20"/>
                <w:szCs w:val="20"/>
              </w:rPr>
            </w:pPr>
          </w:p>
        </w:tc>
        <w:tc>
          <w:tcPr>
            <w:tcW w:w="2126" w:type="dxa"/>
          </w:tcPr>
          <w:p w14:paraId="5DAE1383" w14:textId="77777777" w:rsidR="006E490E" w:rsidRPr="00B522B3" w:rsidRDefault="006E490E" w:rsidP="0034510C">
            <w:pPr>
              <w:rPr>
                <w:rFonts w:cstheme="minorHAnsi"/>
                <w:sz w:val="20"/>
                <w:szCs w:val="20"/>
              </w:rPr>
            </w:pPr>
          </w:p>
          <w:p w14:paraId="4E39142F" w14:textId="1007BDDD" w:rsidR="005F5075" w:rsidRDefault="005F5075" w:rsidP="0034510C">
            <w:pPr>
              <w:rPr>
                <w:rFonts w:cstheme="minorHAnsi"/>
                <w:sz w:val="20"/>
                <w:szCs w:val="20"/>
              </w:rPr>
            </w:pPr>
            <w:r>
              <w:rPr>
                <w:rFonts w:cstheme="minorHAnsi"/>
                <w:sz w:val="20"/>
                <w:szCs w:val="20"/>
              </w:rPr>
              <w:t xml:space="preserve">PT to lead and ensure collaborative working with </w:t>
            </w:r>
          </w:p>
          <w:p w14:paraId="031C53C6" w14:textId="77777777" w:rsidR="005F5075" w:rsidRPr="005F5075" w:rsidRDefault="005F5075" w:rsidP="009E20B1">
            <w:pPr>
              <w:pStyle w:val="ListParagraph"/>
              <w:numPr>
                <w:ilvl w:val="0"/>
                <w:numId w:val="31"/>
              </w:numPr>
              <w:rPr>
                <w:rFonts w:cstheme="minorHAnsi"/>
                <w:sz w:val="20"/>
                <w:szCs w:val="20"/>
              </w:rPr>
            </w:pPr>
            <w:r w:rsidRPr="005F5075">
              <w:rPr>
                <w:rFonts w:cstheme="minorHAnsi"/>
                <w:sz w:val="20"/>
                <w:szCs w:val="20"/>
              </w:rPr>
              <w:t>All staff</w:t>
            </w:r>
          </w:p>
          <w:p w14:paraId="14C33C4C" w14:textId="77777777" w:rsidR="005F5075" w:rsidRPr="005F5075" w:rsidRDefault="005F5075" w:rsidP="009E20B1">
            <w:pPr>
              <w:pStyle w:val="ListParagraph"/>
              <w:numPr>
                <w:ilvl w:val="0"/>
                <w:numId w:val="31"/>
              </w:numPr>
              <w:rPr>
                <w:rFonts w:cstheme="minorHAnsi"/>
                <w:sz w:val="20"/>
                <w:szCs w:val="20"/>
              </w:rPr>
            </w:pPr>
            <w:r w:rsidRPr="005F5075">
              <w:rPr>
                <w:rFonts w:cstheme="minorHAnsi"/>
                <w:sz w:val="20"/>
                <w:szCs w:val="20"/>
              </w:rPr>
              <w:t xml:space="preserve">Pupils </w:t>
            </w:r>
          </w:p>
          <w:p w14:paraId="515850A5" w14:textId="77777777" w:rsidR="005F5075" w:rsidRPr="005F5075" w:rsidRDefault="005F5075" w:rsidP="009E20B1">
            <w:pPr>
              <w:pStyle w:val="ListParagraph"/>
              <w:numPr>
                <w:ilvl w:val="0"/>
                <w:numId w:val="31"/>
              </w:numPr>
              <w:rPr>
                <w:rFonts w:cstheme="minorHAnsi"/>
                <w:sz w:val="20"/>
                <w:szCs w:val="20"/>
              </w:rPr>
            </w:pPr>
            <w:r w:rsidRPr="005F5075">
              <w:rPr>
                <w:rFonts w:cstheme="minorHAnsi"/>
                <w:sz w:val="20"/>
                <w:szCs w:val="20"/>
              </w:rPr>
              <w:t>Parents</w:t>
            </w:r>
          </w:p>
          <w:p w14:paraId="79CDC8D7" w14:textId="77777777" w:rsidR="005F5075" w:rsidRDefault="005F5075" w:rsidP="009E20B1">
            <w:pPr>
              <w:pStyle w:val="ListParagraph"/>
              <w:numPr>
                <w:ilvl w:val="0"/>
                <w:numId w:val="31"/>
              </w:numPr>
              <w:rPr>
                <w:rFonts w:cstheme="minorHAnsi"/>
                <w:sz w:val="20"/>
                <w:szCs w:val="20"/>
              </w:rPr>
            </w:pPr>
            <w:r w:rsidRPr="005F5075">
              <w:rPr>
                <w:rFonts w:cstheme="minorHAnsi"/>
                <w:sz w:val="20"/>
                <w:szCs w:val="20"/>
              </w:rPr>
              <w:t>Nursery</w:t>
            </w:r>
          </w:p>
          <w:p w14:paraId="27CF8069" w14:textId="77777777" w:rsidR="005F5075" w:rsidRDefault="005F5075" w:rsidP="005F5075">
            <w:pPr>
              <w:pStyle w:val="ListParagraph"/>
              <w:rPr>
                <w:rFonts w:cstheme="minorHAnsi"/>
                <w:sz w:val="20"/>
                <w:szCs w:val="20"/>
              </w:rPr>
            </w:pPr>
          </w:p>
          <w:p w14:paraId="2ACF97ED" w14:textId="77777777" w:rsidR="005F5075" w:rsidRDefault="005F5075" w:rsidP="005F5075">
            <w:pPr>
              <w:rPr>
                <w:rFonts w:cstheme="minorHAnsi"/>
                <w:sz w:val="20"/>
                <w:szCs w:val="20"/>
              </w:rPr>
            </w:pPr>
            <w:r>
              <w:rPr>
                <w:rFonts w:cstheme="minorHAnsi"/>
                <w:sz w:val="20"/>
                <w:szCs w:val="20"/>
              </w:rPr>
              <w:t>Collective responsibility design, embed and embrace through ethos and learning.</w:t>
            </w:r>
          </w:p>
          <w:p w14:paraId="40D857A3" w14:textId="77777777" w:rsidR="00B401BE" w:rsidRDefault="00B401BE" w:rsidP="005F5075">
            <w:pPr>
              <w:rPr>
                <w:rFonts w:cstheme="minorHAnsi"/>
                <w:sz w:val="20"/>
                <w:szCs w:val="20"/>
              </w:rPr>
            </w:pPr>
          </w:p>
          <w:p w14:paraId="0824B906" w14:textId="1DEC6677" w:rsidR="00B401BE" w:rsidRPr="005F5075" w:rsidRDefault="004C4A55" w:rsidP="004C4A55">
            <w:pPr>
              <w:rPr>
                <w:rFonts w:cstheme="minorHAnsi"/>
                <w:sz w:val="20"/>
                <w:szCs w:val="20"/>
              </w:rPr>
            </w:pPr>
            <w:r>
              <w:rPr>
                <w:rFonts w:cstheme="minorHAnsi"/>
                <w:sz w:val="20"/>
                <w:szCs w:val="20"/>
              </w:rPr>
              <w:lastRenderedPageBreak/>
              <w:t>Leadership at all levels will be threaded through the CR.</w:t>
            </w:r>
          </w:p>
        </w:tc>
        <w:tc>
          <w:tcPr>
            <w:tcW w:w="2835" w:type="dxa"/>
            <w:gridSpan w:val="3"/>
          </w:tcPr>
          <w:p w14:paraId="5A83F1D9" w14:textId="664EEA36" w:rsidR="00F36F9A" w:rsidRDefault="00F36F9A" w:rsidP="0034510C">
            <w:pPr>
              <w:rPr>
                <w:rFonts w:cstheme="minorHAnsi"/>
                <w:color w:val="FF0000"/>
                <w:sz w:val="20"/>
                <w:szCs w:val="20"/>
              </w:rPr>
            </w:pPr>
          </w:p>
          <w:p w14:paraId="60983459" w14:textId="2B5C1001" w:rsidR="00F36F9A" w:rsidRPr="00B522B3" w:rsidRDefault="00F36F9A" w:rsidP="0034510C">
            <w:pPr>
              <w:rPr>
                <w:rFonts w:cstheme="minorHAnsi"/>
                <w:sz w:val="20"/>
                <w:szCs w:val="20"/>
              </w:rPr>
            </w:pPr>
            <w:r w:rsidRPr="00B522B3">
              <w:rPr>
                <w:rFonts w:cstheme="minorHAnsi"/>
                <w:sz w:val="20"/>
                <w:szCs w:val="20"/>
              </w:rPr>
              <w:t>Pre and post use of curriculum rationale self-evaluation wheel (GTCS)</w:t>
            </w:r>
          </w:p>
          <w:p w14:paraId="0266C5D4" w14:textId="59E27A1C" w:rsidR="00F36F9A" w:rsidRPr="00B522B3" w:rsidRDefault="00F36F9A" w:rsidP="0034510C">
            <w:pPr>
              <w:rPr>
                <w:rFonts w:cstheme="minorHAnsi"/>
                <w:sz w:val="20"/>
                <w:szCs w:val="20"/>
              </w:rPr>
            </w:pPr>
          </w:p>
          <w:p w14:paraId="60736D98" w14:textId="05B299A3" w:rsidR="00F36F9A" w:rsidRPr="00B522B3" w:rsidRDefault="004C4A55" w:rsidP="0034510C">
            <w:pPr>
              <w:rPr>
                <w:rFonts w:cstheme="minorHAnsi"/>
                <w:sz w:val="20"/>
                <w:szCs w:val="20"/>
              </w:rPr>
            </w:pPr>
            <w:r>
              <w:rPr>
                <w:rFonts w:cstheme="minorHAnsi"/>
                <w:sz w:val="20"/>
                <w:szCs w:val="20"/>
              </w:rPr>
              <w:t xml:space="preserve">HGIOUS </w:t>
            </w:r>
            <w:r w:rsidR="00660C0D" w:rsidRPr="00B522B3">
              <w:rPr>
                <w:rFonts w:cstheme="minorHAnsi"/>
                <w:sz w:val="20"/>
                <w:szCs w:val="20"/>
              </w:rPr>
              <w:t>4</w:t>
            </w:r>
            <w:r>
              <w:rPr>
                <w:rFonts w:cstheme="minorHAnsi"/>
                <w:sz w:val="20"/>
                <w:szCs w:val="20"/>
              </w:rPr>
              <w:t>/ELC/OUR</w:t>
            </w:r>
            <w:r w:rsidR="00660C0D" w:rsidRPr="00B522B3">
              <w:rPr>
                <w:rFonts w:cstheme="minorHAnsi"/>
                <w:sz w:val="20"/>
                <w:szCs w:val="20"/>
              </w:rPr>
              <w:t xml:space="preserve"> Benchmarking Materials – 2.2 Curriculum, Where are we now?</w:t>
            </w:r>
          </w:p>
          <w:p w14:paraId="5A0489A0" w14:textId="4684046A" w:rsidR="00660C0D" w:rsidRDefault="00660C0D" w:rsidP="0034510C">
            <w:pPr>
              <w:rPr>
                <w:rFonts w:cstheme="minorHAnsi"/>
                <w:sz w:val="20"/>
                <w:szCs w:val="20"/>
              </w:rPr>
            </w:pPr>
          </w:p>
          <w:p w14:paraId="51AA3D75" w14:textId="28CAB7B2" w:rsidR="00B401BE" w:rsidRDefault="004C4A55" w:rsidP="0034510C">
            <w:pPr>
              <w:rPr>
                <w:rFonts w:cstheme="minorHAnsi"/>
                <w:sz w:val="20"/>
                <w:szCs w:val="20"/>
              </w:rPr>
            </w:pPr>
            <w:r>
              <w:rPr>
                <w:rFonts w:cstheme="minorHAnsi"/>
                <w:sz w:val="20"/>
                <w:szCs w:val="20"/>
              </w:rPr>
              <w:t>Data gathering – surveys/review groups/questionnaires</w:t>
            </w:r>
          </w:p>
          <w:p w14:paraId="3DFF59D4" w14:textId="77777777" w:rsidR="004C4A55" w:rsidRPr="00B522B3" w:rsidRDefault="004C4A55" w:rsidP="0034510C">
            <w:pPr>
              <w:rPr>
                <w:rFonts w:cstheme="minorHAnsi"/>
                <w:sz w:val="20"/>
                <w:szCs w:val="20"/>
              </w:rPr>
            </w:pPr>
          </w:p>
          <w:p w14:paraId="3CD797E1" w14:textId="77D6C0DF" w:rsidR="00660C0D" w:rsidRDefault="00660C0D" w:rsidP="0034510C">
            <w:pPr>
              <w:rPr>
                <w:rFonts w:cstheme="minorHAnsi"/>
                <w:sz w:val="20"/>
                <w:szCs w:val="20"/>
              </w:rPr>
            </w:pPr>
            <w:r w:rsidRPr="00B522B3">
              <w:rPr>
                <w:rFonts w:cstheme="minorHAnsi"/>
                <w:sz w:val="20"/>
                <w:szCs w:val="20"/>
              </w:rPr>
              <w:t xml:space="preserve">Staff, pupils </w:t>
            </w:r>
            <w:r w:rsidR="005F5075">
              <w:rPr>
                <w:rFonts w:cstheme="minorHAnsi"/>
                <w:sz w:val="20"/>
                <w:szCs w:val="20"/>
              </w:rPr>
              <w:t>and parents have an awareness</w:t>
            </w:r>
            <w:r w:rsidRPr="00B522B3">
              <w:rPr>
                <w:rFonts w:cstheme="minorHAnsi"/>
                <w:sz w:val="20"/>
                <w:szCs w:val="20"/>
              </w:rPr>
              <w:t xml:space="preserve"> and </w:t>
            </w:r>
            <w:r w:rsidRPr="00B522B3">
              <w:rPr>
                <w:rFonts w:cstheme="minorHAnsi"/>
                <w:sz w:val="20"/>
                <w:szCs w:val="20"/>
              </w:rPr>
              <w:lastRenderedPageBreak/>
              <w:t>understand</w:t>
            </w:r>
            <w:r w:rsidR="005F5075">
              <w:rPr>
                <w:rFonts w:cstheme="minorHAnsi"/>
                <w:sz w:val="20"/>
                <w:szCs w:val="20"/>
              </w:rPr>
              <w:t>ing</w:t>
            </w:r>
            <w:r w:rsidRPr="00B522B3">
              <w:rPr>
                <w:rFonts w:cstheme="minorHAnsi"/>
                <w:sz w:val="20"/>
                <w:szCs w:val="20"/>
              </w:rPr>
              <w:t xml:space="preserve"> of our </w:t>
            </w:r>
            <w:r w:rsidR="005F5075">
              <w:rPr>
                <w:rFonts w:cstheme="minorHAnsi"/>
                <w:sz w:val="20"/>
                <w:szCs w:val="20"/>
              </w:rPr>
              <w:t>curriculum.</w:t>
            </w:r>
          </w:p>
          <w:p w14:paraId="04B218DC" w14:textId="204F7EAB" w:rsidR="005F5075" w:rsidRDefault="005F5075" w:rsidP="0034510C">
            <w:pPr>
              <w:rPr>
                <w:rFonts w:cstheme="minorHAnsi"/>
                <w:sz w:val="20"/>
                <w:szCs w:val="20"/>
              </w:rPr>
            </w:pPr>
          </w:p>
          <w:p w14:paraId="24BB2D61" w14:textId="69125368" w:rsidR="005F5075" w:rsidRDefault="005F5075" w:rsidP="0034510C">
            <w:pPr>
              <w:rPr>
                <w:rFonts w:cstheme="minorHAnsi"/>
                <w:sz w:val="20"/>
                <w:szCs w:val="20"/>
              </w:rPr>
            </w:pPr>
            <w:r>
              <w:rPr>
                <w:rFonts w:cstheme="minorHAnsi"/>
                <w:sz w:val="20"/>
                <w:szCs w:val="20"/>
              </w:rPr>
              <w:t>Learning Partnership Visit – observations and feedback</w:t>
            </w:r>
          </w:p>
          <w:p w14:paraId="7F169B1D" w14:textId="0C192BF2" w:rsidR="00B401BE" w:rsidRDefault="00B401BE" w:rsidP="0034510C">
            <w:pPr>
              <w:rPr>
                <w:rFonts w:cstheme="minorHAnsi"/>
                <w:sz w:val="20"/>
                <w:szCs w:val="20"/>
              </w:rPr>
            </w:pPr>
          </w:p>
          <w:p w14:paraId="3CB7A4C7" w14:textId="77777777" w:rsidR="00B401BE" w:rsidRPr="00B522B3" w:rsidRDefault="00B401BE" w:rsidP="0034510C">
            <w:pPr>
              <w:rPr>
                <w:rFonts w:cstheme="minorHAnsi"/>
                <w:sz w:val="20"/>
                <w:szCs w:val="20"/>
              </w:rPr>
            </w:pPr>
          </w:p>
          <w:p w14:paraId="14B6B58D" w14:textId="77777777" w:rsidR="006E490E" w:rsidRPr="00B522B3" w:rsidRDefault="006E490E" w:rsidP="0034510C">
            <w:pPr>
              <w:rPr>
                <w:rFonts w:cstheme="minorHAnsi"/>
                <w:sz w:val="20"/>
                <w:szCs w:val="20"/>
              </w:rPr>
            </w:pPr>
          </w:p>
          <w:p w14:paraId="405F8DAE" w14:textId="77777777" w:rsidR="006E490E" w:rsidRPr="00B522B3" w:rsidRDefault="006E490E" w:rsidP="0034510C">
            <w:pPr>
              <w:rPr>
                <w:rFonts w:cstheme="minorHAnsi"/>
                <w:sz w:val="20"/>
                <w:szCs w:val="20"/>
              </w:rPr>
            </w:pPr>
          </w:p>
          <w:p w14:paraId="2CCB338A" w14:textId="77777777" w:rsidR="006E490E" w:rsidRPr="00B522B3" w:rsidRDefault="006E490E" w:rsidP="0034510C">
            <w:pPr>
              <w:rPr>
                <w:rFonts w:cstheme="minorHAnsi"/>
                <w:sz w:val="20"/>
                <w:szCs w:val="20"/>
              </w:rPr>
            </w:pPr>
          </w:p>
          <w:p w14:paraId="0A84FB1F" w14:textId="77777777" w:rsidR="006E490E" w:rsidRPr="00B522B3" w:rsidRDefault="006E490E" w:rsidP="0034510C">
            <w:pPr>
              <w:rPr>
                <w:rFonts w:cstheme="minorHAnsi"/>
                <w:sz w:val="20"/>
                <w:szCs w:val="20"/>
              </w:rPr>
            </w:pPr>
          </w:p>
          <w:p w14:paraId="2AA27A67" w14:textId="77777777" w:rsidR="006E490E" w:rsidRPr="00B522B3" w:rsidRDefault="006E490E" w:rsidP="0034510C">
            <w:pPr>
              <w:rPr>
                <w:rFonts w:cstheme="minorHAnsi"/>
                <w:sz w:val="20"/>
                <w:szCs w:val="20"/>
              </w:rPr>
            </w:pPr>
          </w:p>
        </w:tc>
        <w:tc>
          <w:tcPr>
            <w:tcW w:w="2724" w:type="dxa"/>
          </w:tcPr>
          <w:p w14:paraId="404336D4" w14:textId="77777777" w:rsidR="00B401BE" w:rsidRDefault="00B401BE" w:rsidP="0034510C">
            <w:pPr>
              <w:rPr>
                <w:rFonts w:ascii="Arial" w:hAnsi="Arial" w:cs="Arial"/>
                <w:b/>
              </w:rPr>
            </w:pPr>
          </w:p>
          <w:p w14:paraId="001C8E24" w14:textId="280E1B8A" w:rsidR="00692BE1" w:rsidRPr="00015829" w:rsidRDefault="00692BE1" w:rsidP="0034510C">
            <w:pPr>
              <w:rPr>
                <w:rFonts w:cstheme="minorHAnsi"/>
                <w:sz w:val="20"/>
              </w:rPr>
            </w:pPr>
            <w:r w:rsidRPr="00015829">
              <w:rPr>
                <w:rFonts w:cstheme="minorHAnsi"/>
                <w:sz w:val="20"/>
              </w:rPr>
              <w:t>Audit/self-evaluation – August 2021</w:t>
            </w:r>
          </w:p>
          <w:p w14:paraId="1F29A073" w14:textId="5B1F0E98" w:rsidR="00692BE1" w:rsidRPr="00015829" w:rsidRDefault="00692BE1" w:rsidP="0034510C">
            <w:pPr>
              <w:rPr>
                <w:rFonts w:cstheme="minorHAnsi"/>
                <w:sz w:val="20"/>
              </w:rPr>
            </w:pPr>
          </w:p>
          <w:p w14:paraId="517FD375" w14:textId="638A07AF" w:rsidR="00C45210" w:rsidRPr="00015829" w:rsidRDefault="00C45210" w:rsidP="0034510C">
            <w:pPr>
              <w:rPr>
                <w:rFonts w:cstheme="minorHAnsi"/>
                <w:sz w:val="20"/>
              </w:rPr>
            </w:pPr>
            <w:r w:rsidRPr="00015829">
              <w:rPr>
                <w:rFonts w:cstheme="minorHAnsi"/>
                <w:sz w:val="20"/>
              </w:rPr>
              <w:t xml:space="preserve">Will form part of </w:t>
            </w:r>
            <w:r w:rsidR="00BD456C" w:rsidRPr="00015829">
              <w:rPr>
                <w:rFonts w:cstheme="minorHAnsi"/>
                <w:sz w:val="20"/>
              </w:rPr>
              <w:t>In-set, Friday 12</w:t>
            </w:r>
            <w:r w:rsidR="00BD456C" w:rsidRPr="00015829">
              <w:rPr>
                <w:rFonts w:cstheme="minorHAnsi"/>
                <w:sz w:val="20"/>
                <w:vertAlign w:val="superscript"/>
              </w:rPr>
              <w:t>th</w:t>
            </w:r>
            <w:r w:rsidR="00BD456C" w:rsidRPr="00015829">
              <w:rPr>
                <w:rFonts w:cstheme="minorHAnsi"/>
                <w:sz w:val="20"/>
              </w:rPr>
              <w:t xml:space="preserve"> Nov.</w:t>
            </w:r>
          </w:p>
          <w:p w14:paraId="56E89B5D" w14:textId="77777777" w:rsidR="00C45210" w:rsidRPr="00015829" w:rsidRDefault="00C45210" w:rsidP="0034510C">
            <w:pPr>
              <w:rPr>
                <w:rFonts w:cstheme="minorHAnsi"/>
                <w:sz w:val="20"/>
              </w:rPr>
            </w:pPr>
          </w:p>
          <w:p w14:paraId="2623E83F" w14:textId="4BEA19CF" w:rsidR="00692BE1" w:rsidRPr="00015829" w:rsidRDefault="00692BE1" w:rsidP="0034510C">
            <w:pPr>
              <w:rPr>
                <w:rFonts w:cstheme="minorHAnsi"/>
                <w:sz w:val="20"/>
              </w:rPr>
            </w:pPr>
            <w:r w:rsidRPr="00015829">
              <w:rPr>
                <w:rFonts w:cstheme="minorHAnsi"/>
                <w:sz w:val="20"/>
              </w:rPr>
              <w:t>Collaboration &amp; consultation based on above –</w:t>
            </w:r>
            <w:r w:rsidR="00C45210" w:rsidRPr="00015829">
              <w:rPr>
                <w:rFonts w:cstheme="minorHAnsi"/>
                <w:sz w:val="20"/>
              </w:rPr>
              <w:t xml:space="preserve"> Sept - Dec</w:t>
            </w:r>
            <w:r w:rsidRPr="00015829">
              <w:rPr>
                <w:rFonts w:cstheme="minorHAnsi"/>
                <w:sz w:val="20"/>
              </w:rPr>
              <w:t xml:space="preserve"> 2021</w:t>
            </w:r>
          </w:p>
          <w:p w14:paraId="532F5658" w14:textId="0032C72A" w:rsidR="00692BE1" w:rsidRPr="00015829" w:rsidRDefault="00692BE1" w:rsidP="0034510C">
            <w:pPr>
              <w:rPr>
                <w:rFonts w:cstheme="minorHAnsi"/>
                <w:sz w:val="20"/>
              </w:rPr>
            </w:pPr>
          </w:p>
          <w:p w14:paraId="370F3C3F" w14:textId="2DFD7611" w:rsidR="00692BE1" w:rsidRPr="00015829" w:rsidRDefault="00692BE1" w:rsidP="0034510C">
            <w:pPr>
              <w:rPr>
                <w:rFonts w:cstheme="minorHAnsi"/>
                <w:sz w:val="20"/>
              </w:rPr>
            </w:pPr>
            <w:r w:rsidRPr="00015829">
              <w:rPr>
                <w:rFonts w:cstheme="minorHAnsi"/>
                <w:sz w:val="20"/>
              </w:rPr>
              <w:t>Articulation and write up</w:t>
            </w:r>
            <w:r w:rsidR="00C45210" w:rsidRPr="00015829">
              <w:rPr>
                <w:rFonts w:cstheme="minorHAnsi"/>
                <w:sz w:val="20"/>
              </w:rPr>
              <w:t xml:space="preserve"> of rationale – Jan-Feb 2022</w:t>
            </w:r>
          </w:p>
          <w:p w14:paraId="6FA73BB2" w14:textId="012FE7AC" w:rsidR="00FA4DD6" w:rsidRPr="00015829" w:rsidRDefault="00FA4DD6" w:rsidP="0034510C">
            <w:pPr>
              <w:rPr>
                <w:rFonts w:cstheme="minorHAnsi"/>
                <w:sz w:val="20"/>
              </w:rPr>
            </w:pPr>
          </w:p>
          <w:p w14:paraId="25D7512E" w14:textId="508B3133" w:rsidR="00FA4DD6" w:rsidRDefault="00FA4DD6" w:rsidP="0034510C">
            <w:pPr>
              <w:rPr>
                <w:rFonts w:cstheme="minorHAnsi"/>
                <w:sz w:val="20"/>
              </w:rPr>
            </w:pPr>
            <w:r w:rsidRPr="00015829">
              <w:rPr>
                <w:rFonts w:cstheme="minorHAnsi"/>
                <w:sz w:val="20"/>
              </w:rPr>
              <w:t>Learning Partnership dates  - tbc</w:t>
            </w:r>
          </w:p>
          <w:p w14:paraId="06EB5BB4" w14:textId="21C52B93" w:rsidR="00C0140C" w:rsidRDefault="00C0140C" w:rsidP="0034510C">
            <w:pPr>
              <w:rPr>
                <w:rFonts w:cstheme="minorHAnsi"/>
                <w:sz w:val="20"/>
              </w:rPr>
            </w:pPr>
          </w:p>
          <w:p w14:paraId="24255E9A" w14:textId="11BA5C1A" w:rsidR="00C0140C" w:rsidRPr="00015829" w:rsidRDefault="00C0140C" w:rsidP="0034510C">
            <w:pPr>
              <w:rPr>
                <w:rFonts w:cstheme="minorHAnsi"/>
                <w:sz w:val="20"/>
              </w:rPr>
            </w:pPr>
            <w:r>
              <w:rPr>
                <w:rFonts w:cstheme="minorHAnsi"/>
                <w:sz w:val="20"/>
              </w:rPr>
              <w:lastRenderedPageBreak/>
              <w:t>Review, collaborate and update Leadership/Citizenship Awards – March 2022</w:t>
            </w:r>
          </w:p>
          <w:p w14:paraId="17B46C4D" w14:textId="2E5C48FC" w:rsidR="00692BE1" w:rsidRPr="00015829" w:rsidRDefault="00692BE1" w:rsidP="0034510C">
            <w:pPr>
              <w:rPr>
                <w:rFonts w:cstheme="minorHAnsi"/>
                <w:b/>
              </w:rPr>
            </w:pPr>
          </w:p>
          <w:p w14:paraId="130726C6" w14:textId="77777777" w:rsidR="00692BE1" w:rsidRDefault="00692BE1" w:rsidP="00C45210">
            <w:pPr>
              <w:rPr>
                <w:rFonts w:cstheme="minorHAnsi"/>
                <w:sz w:val="20"/>
              </w:rPr>
            </w:pPr>
            <w:r w:rsidRPr="00015829">
              <w:rPr>
                <w:rFonts w:cstheme="minorHAnsi"/>
                <w:sz w:val="20"/>
              </w:rPr>
              <w:t>Curriculum Rationale shared and publicised –</w:t>
            </w:r>
            <w:r w:rsidR="00C45210" w:rsidRPr="00015829">
              <w:rPr>
                <w:rFonts w:cstheme="minorHAnsi"/>
                <w:sz w:val="20"/>
              </w:rPr>
              <w:t xml:space="preserve">March </w:t>
            </w:r>
            <w:r w:rsidRPr="00015829">
              <w:rPr>
                <w:rFonts w:cstheme="minorHAnsi"/>
                <w:sz w:val="20"/>
              </w:rPr>
              <w:t>2022</w:t>
            </w:r>
          </w:p>
          <w:p w14:paraId="70BF3E35" w14:textId="32473C3B" w:rsidR="00B401BE" w:rsidRPr="00692BE1" w:rsidRDefault="00B401BE" w:rsidP="004C4A55">
            <w:pPr>
              <w:rPr>
                <w:rFonts w:ascii="Arial" w:hAnsi="Arial" w:cs="Arial"/>
              </w:rPr>
            </w:pPr>
          </w:p>
        </w:tc>
      </w:tr>
      <w:tr w:rsidR="006E490E" w:rsidRPr="00B27FFA" w14:paraId="49236727" w14:textId="77777777" w:rsidTr="008B3145">
        <w:trPr>
          <w:trHeight w:val="527"/>
          <w:jc w:val="center"/>
        </w:trPr>
        <w:tc>
          <w:tcPr>
            <w:tcW w:w="15193" w:type="dxa"/>
            <w:gridSpan w:val="8"/>
            <w:vAlign w:val="center"/>
          </w:tcPr>
          <w:p w14:paraId="03E6D26E" w14:textId="77777777" w:rsidR="006E490E" w:rsidRPr="00B27FFA" w:rsidRDefault="006E490E" w:rsidP="0034510C">
            <w:pPr>
              <w:rPr>
                <w:rFonts w:ascii="Arial" w:hAnsi="Arial" w:cs="Arial"/>
                <w:b/>
                <w:sz w:val="24"/>
                <w:szCs w:val="24"/>
              </w:rPr>
            </w:pPr>
            <w:r w:rsidRPr="0034510C">
              <w:rPr>
                <w:rFonts w:ascii="Arial" w:hAnsi="Arial" w:cs="Arial"/>
                <w:b/>
                <w:szCs w:val="24"/>
              </w:rPr>
              <w:lastRenderedPageBreak/>
              <w:t>Ongoing Evaluation</w:t>
            </w:r>
          </w:p>
        </w:tc>
      </w:tr>
      <w:tr w:rsidR="006E490E" w:rsidRPr="00A80965" w14:paraId="7002B9B9" w14:textId="77777777" w:rsidTr="008B3145">
        <w:trPr>
          <w:trHeight w:val="564"/>
          <w:jc w:val="center"/>
        </w:trPr>
        <w:tc>
          <w:tcPr>
            <w:tcW w:w="15193" w:type="dxa"/>
            <w:gridSpan w:val="8"/>
          </w:tcPr>
          <w:p w14:paraId="2DAA0EB3" w14:textId="340CC0B8" w:rsidR="006E490E" w:rsidRPr="00BA51A2" w:rsidRDefault="006E490E" w:rsidP="00623C76">
            <w:pPr>
              <w:rPr>
                <w:rFonts w:ascii="Arial" w:hAnsi="Arial" w:cs="Arial"/>
                <w:b/>
                <w:color w:val="FF0000"/>
                <w:sz w:val="20"/>
                <w:szCs w:val="20"/>
              </w:rPr>
            </w:pPr>
          </w:p>
        </w:tc>
      </w:tr>
    </w:tbl>
    <w:p w14:paraId="2AFF1127" w14:textId="77777777" w:rsidR="006E490E" w:rsidRDefault="006E490E" w:rsidP="00313479">
      <w:pPr>
        <w:rPr>
          <w:rFonts w:ascii="Arial" w:hAnsi="Arial" w:cs="Arial"/>
          <w:b/>
          <w:bCs/>
        </w:rPr>
      </w:pPr>
    </w:p>
    <w:p w14:paraId="0C274731" w14:textId="051EA3A7" w:rsidR="006E490E" w:rsidRDefault="006E490E" w:rsidP="00313479">
      <w:pPr>
        <w:rPr>
          <w:rFonts w:ascii="Arial" w:hAnsi="Arial" w:cs="Arial"/>
          <w:b/>
          <w:bCs/>
        </w:rPr>
      </w:pPr>
    </w:p>
    <w:tbl>
      <w:tblPr>
        <w:tblStyle w:val="TableGrid"/>
        <w:tblpPr w:leftFromText="180" w:rightFromText="180" w:vertAnchor="page" w:horzAnchor="margin" w:tblpY="856"/>
        <w:tblW w:w="0" w:type="auto"/>
        <w:tblLayout w:type="fixed"/>
        <w:tblLook w:val="04A0" w:firstRow="1" w:lastRow="0" w:firstColumn="1" w:lastColumn="0" w:noHBand="0" w:noVBand="1"/>
      </w:tblPr>
      <w:tblGrid>
        <w:gridCol w:w="3214"/>
        <w:gridCol w:w="584"/>
        <w:gridCol w:w="2860"/>
        <w:gridCol w:w="938"/>
        <w:gridCol w:w="1613"/>
        <w:gridCol w:w="2185"/>
        <w:gridCol w:w="759"/>
        <w:gridCol w:w="3040"/>
      </w:tblGrid>
      <w:tr w:rsidR="0034510C" w:rsidRPr="00076251" w14:paraId="70D8F23E" w14:textId="77777777" w:rsidTr="001970C9">
        <w:trPr>
          <w:trHeight w:val="1405"/>
        </w:trPr>
        <w:tc>
          <w:tcPr>
            <w:tcW w:w="7596" w:type="dxa"/>
            <w:gridSpan w:val="4"/>
            <w:tcBorders>
              <w:right w:val="single" w:sz="4" w:space="0" w:color="FFFFFF"/>
            </w:tcBorders>
          </w:tcPr>
          <w:p w14:paraId="3D1D72AE" w14:textId="3C093B53" w:rsidR="0034510C" w:rsidRPr="00914F51" w:rsidRDefault="0034510C" w:rsidP="0034510C">
            <w:pPr>
              <w:tabs>
                <w:tab w:val="left" w:pos="2520"/>
              </w:tabs>
              <w:rPr>
                <w:rFonts w:ascii="Arial" w:hAnsi="Arial" w:cs="Arial"/>
                <w:sz w:val="20"/>
                <w:szCs w:val="20"/>
              </w:rPr>
            </w:pPr>
            <w:r w:rsidRPr="00914F51">
              <w:rPr>
                <w:rFonts w:ascii="Arial" w:hAnsi="Arial" w:cs="Arial"/>
                <w:b/>
                <w:sz w:val="20"/>
                <w:szCs w:val="20"/>
              </w:rPr>
              <w:lastRenderedPageBreak/>
              <w:t xml:space="preserve">National Improvement Framework Priority: </w:t>
            </w:r>
            <w:r w:rsidRPr="00914F51">
              <w:rPr>
                <w:rFonts w:ascii="Arial" w:hAnsi="Arial" w:cs="Arial"/>
                <w:sz w:val="20"/>
                <w:szCs w:val="20"/>
              </w:rPr>
              <w:t xml:space="preserve">   </w:t>
            </w:r>
          </w:p>
          <w:p w14:paraId="4935A955" w14:textId="77777777" w:rsidR="0034510C" w:rsidRPr="00914F51" w:rsidRDefault="0034510C" w:rsidP="0034510C">
            <w:pPr>
              <w:tabs>
                <w:tab w:val="left" w:pos="2520"/>
              </w:tabs>
              <w:rPr>
                <w:rFonts w:ascii="Arial" w:hAnsi="Arial" w:cs="Arial"/>
                <w:color w:val="FF0000"/>
                <w:sz w:val="20"/>
                <w:szCs w:val="20"/>
              </w:rPr>
            </w:pPr>
          </w:p>
          <w:p w14:paraId="74B255C3" w14:textId="4D66F334" w:rsidR="0034510C" w:rsidRDefault="0034510C" w:rsidP="009E20B1">
            <w:pPr>
              <w:pStyle w:val="ListParagraph"/>
              <w:numPr>
                <w:ilvl w:val="0"/>
                <w:numId w:val="17"/>
              </w:numPr>
              <w:tabs>
                <w:tab w:val="left" w:pos="2520"/>
              </w:tabs>
              <w:rPr>
                <w:rFonts w:ascii="Arial" w:hAnsi="Arial" w:cs="Arial"/>
                <w:sz w:val="20"/>
                <w:szCs w:val="20"/>
              </w:rPr>
            </w:pPr>
            <w:r w:rsidRPr="00914F51">
              <w:rPr>
                <w:rFonts w:ascii="Arial" w:hAnsi="Arial" w:cs="Arial"/>
                <w:sz w:val="20"/>
                <w:szCs w:val="20"/>
              </w:rPr>
              <w:t>Improvement in children and young people’s health and wellbeing</w:t>
            </w:r>
          </w:p>
          <w:p w14:paraId="018CEC7C" w14:textId="7A88D00C" w:rsidR="001970C9" w:rsidRPr="001970C9" w:rsidRDefault="001970C9" w:rsidP="001970C9">
            <w:pPr>
              <w:pStyle w:val="ListParagraph"/>
              <w:numPr>
                <w:ilvl w:val="0"/>
                <w:numId w:val="17"/>
              </w:numPr>
              <w:tabs>
                <w:tab w:val="left" w:pos="2520"/>
              </w:tabs>
              <w:spacing w:line="276" w:lineRule="auto"/>
              <w:rPr>
                <w:rFonts w:ascii="Arial" w:hAnsi="Arial" w:cs="Arial"/>
                <w:sz w:val="20"/>
                <w:szCs w:val="20"/>
              </w:rPr>
            </w:pPr>
            <w:r w:rsidRPr="00CF7EDF">
              <w:rPr>
                <w:rFonts w:ascii="Arial" w:hAnsi="Arial" w:cs="Arial"/>
                <w:sz w:val="20"/>
                <w:szCs w:val="20"/>
              </w:rPr>
              <w:t>Closing the attainment gap between the most and least disadvantaged children and young people</w:t>
            </w:r>
          </w:p>
          <w:p w14:paraId="61B06247" w14:textId="6D4D6B48" w:rsidR="0034510C" w:rsidRPr="00914F51" w:rsidRDefault="0034510C" w:rsidP="001970C9">
            <w:pPr>
              <w:tabs>
                <w:tab w:val="left" w:pos="2520"/>
              </w:tabs>
              <w:rPr>
                <w:rFonts w:ascii="Arial" w:hAnsi="Arial" w:cs="Arial"/>
                <w:b/>
                <w:sz w:val="20"/>
                <w:szCs w:val="20"/>
              </w:rPr>
            </w:pPr>
          </w:p>
        </w:tc>
        <w:tc>
          <w:tcPr>
            <w:tcW w:w="7597" w:type="dxa"/>
            <w:gridSpan w:val="4"/>
            <w:tcBorders>
              <w:left w:val="single" w:sz="4" w:space="0" w:color="FFFFFF"/>
            </w:tcBorders>
            <w:vAlign w:val="center"/>
          </w:tcPr>
          <w:p w14:paraId="343986F9" w14:textId="0D112220" w:rsidR="00914F51" w:rsidRPr="00914F51" w:rsidRDefault="00914F51" w:rsidP="0034510C">
            <w:pPr>
              <w:tabs>
                <w:tab w:val="left" w:pos="2520"/>
              </w:tabs>
              <w:rPr>
                <w:rFonts w:ascii="Arial" w:hAnsi="Arial" w:cs="Arial"/>
                <w:b/>
                <w:sz w:val="20"/>
                <w:szCs w:val="20"/>
              </w:rPr>
            </w:pPr>
          </w:p>
          <w:p w14:paraId="0FFB890F" w14:textId="37C4C7E5" w:rsidR="0034510C" w:rsidRPr="00914F51" w:rsidRDefault="0034510C" w:rsidP="0034510C">
            <w:pPr>
              <w:tabs>
                <w:tab w:val="left" w:pos="2520"/>
              </w:tabs>
              <w:rPr>
                <w:rFonts w:ascii="Arial" w:hAnsi="Arial" w:cs="Arial"/>
                <w:sz w:val="20"/>
                <w:szCs w:val="20"/>
              </w:rPr>
            </w:pPr>
            <w:r w:rsidRPr="00914F51">
              <w:rPr>
                <w:rFonts w:ascii="Arial" w:hAnsi="Arial" w:cs="Arial"/>
                <w:b/>
                <w:sz w:val="20"/>
                <w:szCs w:val="20"/>
              </w:rPr>
              <w:t xml:space="preserve">Drivers </w:t>
            </w:r>
          </w:p>
          <w:p w14:paraId="4FC97298" w14:textId="143D553C" w:rsidR="0034510C" w:rsidRPr="00914F51" w:rsidRDefault="0034510C" w:rsidP="009E20B1">
            <w:pPr>
              <w:pStyle w:val="ListParagraph"/>
              <w:numPr>
                <w:ilvl w:val="0"/>
                <w:numId w:val="17"/>
              </w:numPr>
              <w:tabs>
                <w:tab w:val="left" w:pos="2520"/>
              </w:tabs>
              <w:rPr>
                <w:rFonts w:ascii="Arial" w:hAnsi="Arial" w:cs="Arial"/>
                <w:sz w:val="20"/>
                <w:szCs w:val="20"/>
              </w:rPr>
            </w:pPr>
            <w:r w:rsidRPr="00914F51">
              <w:rPr>
                <w:rFonts w:ascii="Arial" w:hAnsi="Arial" w:cs="Arial"/>
                <w:sz w:val="20"/>
                <w:szCs w:val="20"/>
              </w:rPr>
              <w:t>Assessment of Child’s Progress</w:t>
            </w:r>
          </w:p>
          <w:p w14:paraId="7BDC320C" w14:textId="428C064E" w:rsidR="0034510C" w:rsidRPr="00914F51" w:rsidRDefault="0034510C" w:rsidP="009E20B1">
            <w:pPr>
              <w:pStyle w:val="ListParagraph"/>
              <w:numPr>
                <w:ilvl w:val="0"/>
                <w:numId w:val="17"/>
              </w:numPr>
              <w:tabs>
                <w:tab w:val="left" w:pos="2520"/>
              </w:tabs>
              <w:rPr>
                <w:rFonts w:ascii="Arial" w:hAnsi="Arial" w:cs="Arial"/>
                <w:sz w:val="20"/>
                <w:szCs w:val="20"/>
              </w:rPr>
            </w:pPr>
            <w:r w:rsidRPr="00914F51">
              <w:rPr>
                <w:rFonts w:ascii="Arial" w:hAnsi="Arial" w:cs="Arial"/>
                <w:sz w:val="20"/>
                <w:szCs w:val="20"/>
              </w:rPr>
              <w:t>School Improvement</w:t>
            </w:r>
          </w:p>
          <w:p w14:paraId="696F6094" w14:textId="1F3486A0" w:rsidR="0034510C" w:rsidRPr="00914F51" w:rsidRDefault="0034510C" w:rsidP="006730E3">
            <w:pPr>
              <w:tabs>
                <w:tab w:val="left" w:pos="2520"/>
              </w:tabs>
              <w:rPr>
                <w:rFonts w:ascii="Arial" w:hAnsi="Arial" w:cs="Arial"/>
                <w:color w:val="FF0000"/>
                <w:sz w:val="20"/>
                <w:szCs w:val="20"/>
              </w:rPr>
            </w:pPr>
          </w:p>
        </w:tc>
      </w:tr>
      <w:tr w:rsidR="006730E3" w:rsidRPr="00B27FFA" w14:paraId="7C70566B" w14:textId="77777777" w:rsidTr="006730E3">
        <w:trPr>
          <w:trHeight w:val="410"/>
        </w:trPr>
        <w:tc>
          <w:tcPr>
            <w:tcW w:w="15193" w:type="dxa"/>
            <w:gridSpan w:val="8"/>
            <w:vAlign w:val="center"/>
          </w:tcPr>
          <w:p w14:paraId="4DD2249E" w14:textId="26342AB3" w:rsidR="006730E3" w:rsidRPr="006E490E" w:rsidRDefault="006730E3" w:rsidP="006730E3">
            <w:pPr>
              <w:tabs>
                <w:tab w:val="left" w:pos="2520"/>
              </w:tabs>
              <w:rPr>
                <w:rFonts w:ascii="Segoe UI" w:hAnsi="Segoe UI" w:cs="Segoe UI"/>
                <w:b/>
                <w:color w:val="00B050"/>
                <w:sz w:val="21"/>
                <w:szCs w:val="21"/>
                <w:shd w:val="clear" w:color="auto" w:fill="FFFFFF"/>
              </w:rPr>
            </w:pPr>
            <w:r w:rsidRPr="00B27FFA">
              <w:rPr>
                <w:rFonts w:ascii="Arial" w:hAnsi="Arial" w:cs="Arial"/>
                <w:b/>
                <w:sz w:val="24"/>
                <w:szCs w:val="24"/>
              </w:rPr>
              <w:t xml:space="preserve">Focused Priority:  </w:t>
            </w:r>
            <w:r>
              <w:rPr>
                <w:rFonts w:ascii="Segoe UI" w:hAnsi="Segoe UI" w:cs="Segoe UI"/>
                <w:color w:val="323130"/>
                <w:sz w:val="21"/>
                <w:szCs w:val="21"/>
                <w:shd w:val="clear" w:color="auto" w:fill="FFFFFF"/>
              </w:rPr>
              <w:t xml:space="preserve"> </w:t>
            </w:r>
            <w:r w:rsidR="00750343" w:rsidRPr="00750343">
              <w:rPr>
                <w:rFonts w:ascii="Segoe UI" w:hAnsi="Segoe UI" w:cs="Segoe UI"/>
                <w:color w:val="000000" w:themeColor="text1"/>
                <w:szCs w:val="21"/>
                <w:shd w:val="clear" w:color="auto" w:fill="FFFFFF"/>
              </w:rPr>
              <w:t>S</w:t>
            </w:r>
            <w:r w:rsidRPr="00750343">
              <w:rPr>
                <w:rFonts w:ascii="Segoe UI" w:hAnsi="Segoe UI" w:cs="Segoe UI"/>
                <w:color w:val="000000" w:themeColor="text1"/>
                <w:szCs w:val="21"/>
                <w:shd w:val="clear" w:color="auto" w:fill="FFFFFF"/>
              </w:rPr>
              <w:t>upporting the broader needs of our learners – we</w:t>
            </w:r>
            <w:r w:rsidR="00750343" w:rsidRPr="00750343">
              <w:rPr>
                <w:rFonts w:ascii="Segoe UI" w:hAnsi="Segoe UI" w:cs="Segoe UI"/>
                <w:color w:val="000000" w:themeColor="text1"/>
                <w:szCs w:val="21"/>
                <w:shd w:val="clear" w:color="auto" w:fill="FFFFFF"/>
              </w:rPr>
              <w:t xml:space="preserve">llbeing, </w:t>
            </w:r>
            <w:r w:rsidR="00750343">
              <w:rPr>
                <w:rFonts w:ascii="Segoe UI" w:hAnsi="Segoe UI" w:cs="Segoe UI"/>
                <w:color w:val="000000" w:themeColor="text1"/>
                <w:szCs w:val="21"/>
                <w:shd w:val="clear" w:color="auto" w:fill="FFFFFF"/>
              </w:rPr>
              <w:t xml:space="preserve">achievement, </w:t>
            </w:r>
            <w:r w:rsidR="00750343" w:rsidRPr="00750343">
              <w:rPr>
                <w:rFonts w:ascii="Segoe UI" w:hAnsi="Segoe UI" w:cs="Segoe UI"/>
                <w:color w:val="000000" w:themeColor="text1"/>
                <w:szCs w:val="21"/>
                <w:shd w:val="clear" w:color="auto" w:fill="FFFFFF"/>
              </w:rPr>
              <w:t>ethos &amp; relationships.</w:t>
            </w:r>
            <w:r w:rsidR="00792013">
              <w:rPr>
                <w:rFonts w:ascii="Segoe UI" w:hAnsi="Segoe UI" w:cs="Segoe UI"/>
                <w:color w:val="000000" w:themeColor="text1"/>
                <w:szCs w:val="21"/>
                <w:shd w:val="clear" w:color="auto" w:fill="FFFFFF"/>
              </w:rPr>
              <w:t xml:space="preserve"> This will be achieved through the development of pedagogy and practical skills to support the needs of our learners, both generally and targeted. We believe ensure a sense of wellbeing and being able to experience achievements is an essential element of learning readiness that will positively impact attainment.</w:t>
            </w:r>
          </w:p>
          <w:p w14:paraId="11D3910D" w14:textId="7576B976" w:rsidR="006730E3" w:rsidRPr="00C8489D" w:rsidRDefault="006730E3" w:rsidP="006730E3">
            <w:pPr>
              <w:tabs>
                <w:tab w:val="left" w:pos="2520"/>
              </w:tabs>
              <w:rPr>
                <w:rFonts w:ascii="Arial" w:hAnsi="Arial" w:cs="Arial"/>
                <w:bCs/>
                <w:i/>
                <w:iCs/>
                <w:color w:val="FF0000"/>
                <w:sz w:val="20"/>
                <w:szCs w:val="20"/>
              </w:rPr>
            </w:pPr>
          </w:p>
        </w:tc>
      </w:tr>
      <w:tr w:rsidR="006730E3" w14:paraId="0A3C0C44" w14:textId="77777777" w:rsidTr="006730E3">
        <w:trPr>
          <w:trHeight w:val="415"/>
        </w:trPr>
        <w:tc>
          <w:tcPr>
            <w:tcW w:w="7596" w:type="dxa"/>
            <w:gridSpan w:val="4"/>
            <w:vAlign w:val="center"/>
          </w:tcPr>
          <w:p w14:paraId="7CB037A3" w14:textId="77777777" w:rsidR="006730E3" w:rsidRPr="00EB47AD" w:rsidRDefault="006730E3" w:rsidP="006730E3">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4"/>
            <w:vAlign w:val="center"/>
          </w:tcPr>
          <w:p w14:paraId="0F53504B" w14:textId="77777777" w:rsidR="006730E3" w:rsidRDefault="006730E3" w:rsidP="006730E3">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3232A3" w14:paraId="2A4D0671" w14:textId="77777777" w:rsidTr="002A3332">
        <w:trPr>
          <w:trHeight w:val="695"/>
        </w:trPr>
        <w:tc>
          <w:tcPr>
            <w:tcW w:w="3798" w:type="dxa"/>
            <w:gridSpan w:val="2"/>
            <w:tcBorders>
              <w:right w:val="single" w:sz="4" w:space="0" w:color="FFFFFF"/>
            </w:tcBorders>
          </w:tcPr>
          <w:p w14:paraId="48566CEA" w14:textId="77777777" w:rsidR="003232A3" w:rsidRPr="00503B5C" w:rsidRDefault="003232A3" w:rsidP="002A3332">
            <w:pPr>
              <w:tabs>
                <w:tab w:val="left" w:pos="2520"/>
              </w:tabs>
              <w:rPr>
                <w:sz w:val="20"/>
                <w:szCs w:val="20"/>
              </w:rPr>
            </w:pPr>
            <w:r w:rsidRPr="00503B5C">
              <w:rPr>
                <w:b/>
                <w:sz w:val="20"/>
                <w:szCs w:val="20"/>
              </w:rPr>
              <w:t>Key</w:t>
            </w:r>
            <w:r w:rsidRPr="00503B5C">
              <w:rPr>
                <w:sz w:val="20"/>
                <w:szCs w:val="20"/>
              </w:rPr>
              <w:t>:</w:t>
            </w:r>
          </w:p>
          <w:p w14:paraId="400EC51C" w14:textId="086FE951" w:rsidR="003232A3" w:rsidRPr="00503B5C" w:rsidRDefault="003232A3" w:rsidP="002A3332">
            <w:pPr>
              <w:tabs>
                <w:tab w:val="left" w:pos="2520"/>
              </w:tabs>
              <w:rPr>
                <w:sz w:val="20"/>
                <w:szCs w:val="20"/>
              </w:rPr>
            </w:pPr>
            <w:r w:rsidRPr="00503B5C">
              <w:rPr>
                <w:sz w:val="20"/>
                <w:szCs w:val="20"/>
              </w:rPr>
              <w:t>3.1 Ensuring wellbeing, equality and inclusion</w:t>
            </w:r>
          </w:p>
          <w:p w14:paraId="3B261A2C" w14:textId="77777777" w:rsidR="003232A3" w:rsidRPr="002A3332" w:rsidRDefault="003232A3" w:rsidP="009E20B1">
            <w:pPr>
              <w:pStyle w:val="ListParagraph"/>
              <w:numPr>
                <w:ilvl w:val="0"/>
                <w:numId w:val="22"/>
              </w:numPr>
              <w:tabs>
                <w:tab w:val="left" w:pos="2520"/>
              </w:tabs>
              <w:rPr>
                <w:sz w:val="18"/>
                <w:szCs w:val="18"/>
              </w:rPr>
            </w:pPr>
            <w:r w:rsidRPr="002A3332">
              <w:rPr>
                <w:sz w:val="18"/>
                <w:szCs w:val="18"/>
              </w:rPr>
              <w:t xml:space="preserve">Wellbeing </w:t>
            </w:r>
          </w:p>
          <w:p w14:paraId="6710B0B5" w14:textId="6913E431" w:rsidR="003232A3" w:rsidRPr="002A3332" w:rsidRDefault="003232A3" w:rsidP="009E20B1">
            <w:pPr>
              <w:pStyle w:val="ListParagraph"/>
              <w:numPr>
                <w:ilvl w:val="0"/>
                <w:numId w:val="22"/>
              </w:numPr>
              <w:tabs>
                <w:tab w:val="left" w:pos="2520"/>
              </w:tabs>
              <w:rPr>
                <w:sz w:val="18"/>
                <w:szCs w:val="18"/>
              </w:rPr>
            </w:pPr>
            <w:r w:rsidRPr="002A3332">
              <w:rPr>
                <w:sz w:val="18"/>
                <w:szCs w:val="18"/>
              </w:rPr>
              <w:t>Fulfilment of statutory duties</w:t>
            </w:r>
          </w:p>
          <w:p w14:paraId="0EFEB6D0" w14:textId="59BA0AE6" w:rsidR="002A3332" w:rsidRPr="002A3332" w:rsidRDefault="003232A3" w:rsidP="009E20B1">
            <w:pPr>
              <w:pStyle w:val="ListParagraph"/>
              <w:numPr>
                <w:ilvl w:val="0"/>
                <w:numId w:val="22"/>
              </w:numPr>
              <w:tabs>
                <w:tab w:val="left" w:pos="2520"/>
              </w:tabs>
              <w:rPr>
                <w:sz w:val="18"/>
                <w:szCs w:val="18"/>
              </w:rPr>
            </w:pPr>
            <w:r w:rsidRPr="002A3332">
              <w:rPr>
                <w:sz w:val="18"/>
                <w:szCs w:val="18"/>
              </w:rPr>
              <w:t>Inclusion and equality</w:t>
            </w:r>
          </w:p>
        </w:tc>
        <w:tc>
          <w:tcPr>
            <w:tcW w:w="3798" w:type="dxa"/>
            <w:gridSpan w:val="2"/>
            <w:tcBorders>
              <w:left w:val="single" w:sz="4" w:space="0" w:color="FFFFFF"/>
            </w:tcBorders>
          </w:tcPr>
          <w:p w14:paraId="638E2478" w14:textId="745AF700" w:rsidR="003232A3" w:rsidRPr="00503B5C" w:rsidRDefault="003232A3" w:rsidP="003232A3">
            <w:pPr>
              <w:tabs>
                <w:tab w:val="left" w:pos="2520"/>
              </w:tabs>
              <w:rPr>
                <w:sz w:val="20"/>
                <w:szCs w:val="20"/>
              </w:rPr>
            </w:pPr>
            <w:r w:rsidRPr="00503B5C">
              <w:rPr>
                <w:b/>
                <w:sz w:val="20"/>
                <w:szCs w:val="20"/>
              </w:rPr>
              <w:t>Relevant</w:t>
            </w:r>
            <w:r w:rsidRPr="00503B5C">
              <w:rPr>
                <w:sz w:val="20"/>
                <w:szCs w:val="20"/>
              </w:rPr>
              <w:t>:</w:t>
            </w:r>
          </w:p>
          <w:p w14:paraId="11ACA40F" w14:textId="77777777" w:rsidR="003232A3" w:rsidRPr="00503B5C" w:rsidRDefault="003232A3" w:rsidP="003232A3">
            <w:pPr>
              <w:tabs>
                <w:tab w:val="left" w:pos="2520"/>
              </w:tabs>
              <w:rPr>
                <w:sz w:val="20"/>
                <w:szCs w:val="20"/>
              </w:rPr>
            </w:pPr>
            <w:r w:rsidRPr="00503B5C">
              <w:rPr>
                <w:sz w:val="20"/>
                <w:szCs w:val="20"/>
              </w:rPr>
              <w:t>3.2 Raising attainment and achievement</w:t>
            </w:r>
          </w:p>
          <w:p w14:paraId="3CAF36F7" w14:textId="271E819B" w:rsidR="003232A3" w:rsidRPr="00503B5C" w:rsidRDefault="003232A3" w:rsidP="003232A3">
            <w:pPr>
              <w:tabs>
                <w:tab w:val="left" w:pos="2520"/>
              </w:tabs>
              <w:rPr>
                <w:rFonts w:ascii="Arial" w:hAnsi="Arial" w:cs="Arial"/>
                <w:sz w:val="20"/>
                <w:szCs w:val="20"/>
              </w:rPr>
            </w:pPr>
            <w:r w:rsidRPr="00503B5C">
              <w:rPr>
                <w:sz w:val="20"/>
                <w:szCs w:val="20"/>
              </w:rPr>
              <w:t>3.3 Increasing creativity and employability</w:t>
            </w:r>
          </w:p>
        </w:tc>
        <w:tc>
          <w:tcPr>
            <w:tcW w:w="3798" w:type="dxa"/>
            <w:gridSpan w:val="2"/>
            <w:tcBorders>
              <w:right w:val="single" w:sz="4" w:space="0" w:color="FFFFFF" w:themeColor="background1"/>
            </w:tcBorders>
          </w:tcPr>
          <w:p w14:paraId="013078E3" w14:textId="77777777" w:rsidR="003232A3" w:rsidRDefault="003232A3" w:rsidP="003232A3">
            <w:pPr>
              <w:tabs>
                <w:tab w:val="left" w:pos="2520"/>
              </w:tabs>
              <w:rPr>
                <w:sz w:val="20"/>
              </w:rPr>
            </w:pPr>
            <w:r w:rsidRPr="003232A3">
              <w:rPr>
                <w:b/>
                <w:sz w:val="20"/>
              </w:rPr>
              <w:t>Key</w:t>
            </w:r>
            <w:r>
              <w:rPr>
                <w:sz w:val="20"/>
              </w:rPr>
              <w:t>:</w:t>
            </w:r>
          </w:p>
          <w:p w14:paraId="7028576B" w14:textId="1C3A3C85" w:rsidR="003232A3" w:rsidRPr="003232A3" w:rsidRDefault="003232A3" w:rsidP="003232A3">
            <w:pPr>
              <w:tabs>
                <w:tab w:val="left" w:pos="2520"/>
              </w:tabs>
              <w:rPr>
                <w:sz w:val="20"/>
              </w:rPr>
            </w:pPr>
            <w:r w:rsidRPr="003232A3">
              <w:rPr>
                <w:sz w:val="20"/>
              </w:rPr>
              <w:t>3.1 Ensuring well-being, equality and inclusion</w:t>
            </w:r>
          </w:p>
          <w:p w14:paraId="6A537827" w14:textId="0CF84D10" w:rsidR="003232A3" w:rsidRPr="002A3332" w:rsidRDefault="003232A3" w:rsidP="009E20B1">
            <w:pPr>
              <w:pStyle w:val="ListParagraph"/>
              <w:numPr>
                <w:ilvl w:val="0"/>
                <w:numId w:val="24"/>
              </w:numPr>
              <w:tabs>
                <w:tab w:val="left" w:pos="2520"/>
              </w:tabs>
              <w:rPr>
                <w:sz w:val="18"/>
              </w:rPr>
            </w:pPr>
            <w:r w:rsidRPr="002A3332">
              <w:rPr>
                <w:sz w:val="18"/>
              </w:rPr>
              <w:t xml:space="preserve">Wellbeing </w:t>
            </w:r>
          </w:p>
          <w:p w14:paraId="6889068C" w14:textId="21455153" w:rsidR="003232A3" w:rsidRPr="002A3332" w:rsidRDefault="003232A3" w:rsidP="009E20B1">
            <w:pPr>
              <w:pStyle w:val="ListParagraph"/>
              <w:numPr>
                <w:ilvl w:val="0"/>
                <w:numId w:val="24"/>
              </w:numPr>
              <w:tabs>
                <w:tab w:val="left" w:pos="2520"/>
              </w:tabs>
              <w:rPr>
                <w:sz w:val="18"/>
              </w:rPr>
            </w:pPr>
            <w:r w:rsidRPr="002A3332">
              <w:rPr>
                <w:sz w:val="18"/>
              </w:rPr>
              <w:t xml:space="preserve">Fulfilment of statutory duties </w:t>
            </w:r>
          </w:p>
          <w:p w14:paraId="7B0210CC" w14:textId="77777777" w:rsidR="003232A3" w:rsidRPr="002A3332" w:rsidRDefault="003232A3" w:rsidP="009E20B1">
            <w:pPr>
              <w:pStyle w:val="ListParagraph"/>
              <w:numPr>
                <w:ilvl w:val="0"/>
                <w:numId w:val="24"/>
              </w:numPr>
              <w:tabs>
                <w:tab w:val="left" w:pos="2520"/>
              </w:tabs>
              <w:rPr>
                <w:rFonts w:ascii="Arial" w:hAnsi="Arial" w:cs="Arial"/>
                <w:sz w:val="18"/>
                <w:szCs w:val="20"/>
              </w:rPr>
            </w:pPr>
            <w:r w:rsidRPr="002A3332">
              <w:rPr>
                <w:sz w:val="18"/>
              </w:rPr>
              <w:t>Inclusion and equality</w:t>
            </w:r>
          </w:p>
          <w:p w14:paraId="0692FB1B" w14:textId="2CEF7FAE" w:rsidR="002A3332" w:rsidRPr="003232A3" w:rsidRDefault="002A3332" w:rsidP="002A3332">
            <w:pPr>
              <w:pStyle w:val="ListParagraph"/>
              <w:tabs>
                <w:tab w:val="left" w:pos="2520"/>
              </w:tabs>
              <w:rPr>
                <w:rFonts w:ascii="Arial" w:hAnsi="Arial" w:cs="Arial"/>
                <w:sz w:val="20"/>
                <w:szCs w:val="20"/>
              </w:rPr>
            </w:pPr>
          </w:p>
        </w:tc>
        <w:tc>
          <w:tcPr>
            <w:tcW w:w="3799" w:type="dxa"/>
            <w:gridSpan w:val="2"/>
            <w:tcBorders>
              <w:left w:val="single" w:sz="4" w:space="0" w:color="FFFFFF" w:themeColor="background1"/>
            </w:tcBorders>
          </w:tcPr>
          <w:p w14:paraId="659FAF54" w14:textId="77777777" w:rsidR="003232A3" w:rsidRPr="00503B5C" w:rsidRDefault="003232A3" w:rsidP="003232A3">
            <w:pPr>
              <w:tabs>
                <w:tab w:val="left" w:pos="2520"/>
              </w:tabs>
              <w:rPr>
                <w:sz w:val="20"/>
                <w:szCs w:val="20"/>
              </w:rPr>
            </w:pPr>
            <w:r w:rsidRPr="00503B5C">
              <w:rPr>
                <w:b/>
                <w:sz w:val="20"/>
                <w:szCs w:val="20"/>
              </w:rPr>
              <w:t>Relevant</w:t>
            </w:r>
            <w:r w:rsidRPr="00503B5C">
              <w:rPr>
                <w:sz w:val="20"/>
                <w:szCs w:val="20"/>
              </w:rPr>
              <w:t>:</w:t>
            </w:r>
          </w:p>
          <w:p w14:paraId="55E1D817" w14:textId="77777777" w:rsidR="003232A3" w:rsidRPr="003232A3" w:rsidRDefault="003232A3" w:rsidP="003232A3">
            <w:pPr>
              <w:tabs>
                <w:tab w:val="left" w:pos="2520"/>
              </w:tabs>
              <w:rPr>
                <w:sz w:val="20"/>
              </w:rPr>
            </w:pPr>
            <w:r w:rsidRPr="003232A3">
              <w:rPr>
                <w:sz w:val="20"/>
              </w:rPr>
              <w:t>3.2 Securing children’s progress</w:t>
            </w:r>
          </w:p>
          <w:p w14:paraId="28DC664B" w14:textId="6A3183F5" w:rsidR="003232A3" w:rsidRDefault="003232A3" w:rsidP="003232A3">
            <w:pPr>
              <w:tabs>
                <w:tab w:val="left" w:pos="2520"/>
              </w:tabs>
              <w:rPr>
                <w:rFonts w:ascii="Arial" w:hAnsi="Arial" w:cs="Arial"/>
                <w:sz w:val="20"/>
                <w:szCs w:val="20"/>
              </w:rPr>
            </w:pPr>
            <w:r w:rsidRPr="003232A3">
              <w:rPr>
                <w:sz w:val="20"/>
              </w:rPr>
              <w:t>3.3 Developing creativity and skills for life and learning</w:t>
            </w:r>
          </w:p>
        </w:tc>
      </w:tr>
      <w:tr w:rsidR="006730E3" w:rsidRPr="00B27FFA" w14:paraId="48F70CDD" w14:textId="77777777" w:rsidTr="006730E3">
        <w:trPr>
          <w:trHeight w:val="458"/>
        </w:trPr>
        <w:tc>
          <w:tcPr>
            <w:tcW w:w="3214" w:type="dxa"/>
            <w:vAlign w:val="center"/>
          </w:tcPr>
          <w:p w14:paraId="67FCE38E" w14:textId="77777777" w:rsidR="006730E3" w:rsidRPr="00B27FFA" w:rsidRDefault="006730E3" w:rsidP="006730E3">
            <w:pPr>
              <w:jc w:val="center"/>
              <w:rPr>
                <w:rFonts w:ascii="Arial" w:hAnsi="Arial" w:cs="Arial"/>
                <w:b/>
                <w:sz w:val="24"/>
                <w:szCs w:val="24"/>
              </w:rPr>
            </w:pPr>
            <w:r>
              <w:rPr>
                <w:rFonts w:ascii="Arial" w:hAnsi="Arial" w:cs="Arial"/>
                <w:b/>
                <w:sz w:val="24"/>
                <w:szCs w:val="24"/>
              </w:rPr>
              <w:t>Expected Impact</w:t>
            </w:r>
          </w:p>
        </w:tc>
        <w:tc>
          <w:tcPr>
            <w:tcW w:w="3444" w:type="dxa"/>
            <w:gridSpan w:val="2"/>
            <w:vAlign w:val="center"/>
          </w:tcPr>
          <w:p w14:paraId="6BB2BBDD" w14:textId="77777777" w:rsidR="006730E3" w:rsidRPr="00B27FFA" w:rsidRDefault="006730E3" w:rsidP="006730E3">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42DE0219" w14:textId="77777777" w:rsidR="006730E3" w:rsidRPr="00B27FFA" w:rsidRDefault="006730E3" w:rsidP="006730E3">
            <w:pPr>
              <w:jc w:val="center"/>
              <w:rPr>
                <w:rFonts w:ascii="Arial" w:hAnsi="Arial" w:cs="Arial"/>
                <w:b/>
                <w:sz w:val="24"/>
                <w:szCs w:val="24"/>
              </w:rPr>
            </w:pPr>
            <w:r w:rsidRPr="00B27FFA">
              <w:rPr>
                <w:rFonts w:ascii="Arial" w:hAnsi="Arial" w:cs="Arial"/>
                <w:b/>
                <w:sz w:val="24"/>
                <w:szCs w:val="24"/>
              </w:rPr>
              <w:t>Responsibilities</w:t>
            </w:r>
          </w:p>
        </w:tc>
        <w:tc>
          <w:tcPr>
            <w:tcW w:w="2944" w:type="dxa"/>
            <w:gridSpan w:val="2"/>
            <w:vAlign w:val="center"/>
          </w:tcPr>
          <w:p w14:paraId="5A0359D0" w14:textId="77777777" w:rsidR="006730E3" w:rsidRDefault="006730E3" w:rsidP="006730E3">
            <w:pPr>
              <w:jc w:val="center"/>
              <w:rPr>
                <w:rFonts w:ascii="Arial" w:hAnsi="Arial" w:cs="Arial"/>
                <w:b/>
                <w:sz w:val="24"/>
                <w:szCs w:val="24"/>
              </w:rPr>
            </w:pPr>
            <w:r>
              <w:rPr>
                <w:rFonts w:ascii="Arial" w:hAnsi="Arial" w:cs="Arial"/>
                <w:b/>
                <w:sz w:val="24"/>
                <w:szCs w:val="24"/>
              </w:rPr>
              <w:t>Measure of Success</w:t>
            </w:r>
          </w:p>
          <w:p w14:paraId="4D996D82" w14:textId="77777777" w:rsidR="006730E3" w:rsidRPr="000A1781" w:rsidRDefault="006730E3" w:rsidP="006730E3">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120AF21D" w14:textId="77777777" w:rsidR="006730E3" w:rsidRPr="00B27FFA" w:rsidRDefault="006730E3" w:rsidP="006730E3">
            <w:pPr>
              <w:jc w:val="center"/>
              <w:rPr>
                <w:rFonts w:ascii="Arial" w:hAnsi="Arial" w:cs="Arial"/>
                <w:b/>
                <w:sz w:val="24"/>
                <w:szCs w:val="24"/>
              </w:rPr>
            </w:pPr>
            <w:r>
              <w:rPr>
                <w:rFonts w:ascii="Arial" w:hAnsi="Arial" w:cs="Arial"/>
                <w:b/>
                <w:sz w:val="24"/>
                <w:szCs w:val="24"/>
              </w:rPr>
              <w:t>Timescales</w:t>
            </w:r>
          </w:p>
        </w:tc>
      </w:tr>
      <w:tr w:rsidR="006730E3" w14:paraId="46C7EAC2" w14:textId="77777777" w:rsidTr="006730E3">
        <w:trPr>
          <w:trHeight w:val="4328"/>
        </w:trPr>
        <w:tc>
          <w:tcPr>
            <w:tcW w:w="3214" w:type="dxa"/>
          </w:tcPr>
          <w:p w14:paraId="7034C1ED" w14:textId="454F8505" w:rsidR="003302D8" w:rsidRPr="007E34F4" w:rsidRDefault="003302D8" w:rsidP="009E1E82">
            <w:pPr>
              <w:rPr>
                <w:rFonts w:cstheme="minorHAnsi"/>
                <w:sz w:val="20"/>
                <w:szCs w:val="20"/>
              </w:rPr>
            </w:pPr>
          </w:p>
          <w:p w14:paraId="6D754BB4" w14:textId="611BA11F" w:rsidR="009E1E82" w:rsidRPr="007E34F4" w:rsidRDefault="009E1E82" w:rsidP="009E1E82">
            <w:pPr>
              <w:rPr>
                <w:rFonts w:cstheme="minorHAnsi"/>
                <w:sz w:val="20"/>
                <w:szCs w:val="20"/>
              </w:rPr>
            </w:pPr>
            <w:r w:rsidRPr="007E34F4">
              <w:rPr>
                <w:rFonts w:cstheme="minorHAnsi"/>
                <w:sz w:val="20"/>
                <w:szCs w:val="20"/>
              </w:rPr>
              <w:t xml:space="preserve">Emotion Works, Our Minds Matter and the RHSP will be fully embedded in our practice and ethos.  This will help our children better regulate their emotions and increase their resilience and strategies for well-being. </w:t>
            </w:r>
          </w:p>
          <w:p w14:paraId="7C0113B3" w14:textId="77777777" w:rsidR="009E1E82" w:rsidRPr="007E34F4" w:rsidRDefault="009E1E82" w:rsidP="009E1E82">
            <w:pPr>
              <w:rPr>
                <w:rFonts w:cstheme="minorHAnsi"/>
                <w:sz w:val="20"/>
                <w:szCs w:val="20"/>
              </w:rPr>
            </w:pPr>
          </w:p>
          <w:p w14:paraId="21A0199E" w14:textId="7795ABCE" w:rsidR="009E1E82" w:rsidRPr="007E34F4" w:rsidRDefault="009E1E82" w:rsidP="009E1E82">
            <w:pPr>
              <w:rPr>
                <w:rFonts w:cstheme="minorHAnsi"/>
                <w:sz w:val="20"/>
                <w:szCs w:val="20"/>
              </w:rPr>
            </w:pPr>
            <w:r w:rsidRPr="007E34F4">
              <w:rPr>
                <w:rFonts w:cstheme="minorHAnsi"/>
                <w:sz w:val="20"/>
                <w:szCs w:val="20"/>
              </w:rPr>
              <w:t>We will be accredited as a Rights Respecting School –Bronze Award.</w:t>
            </w:r>
            <w:r w:rsidR="007E34F4" w:rsidRPr="007E34F4">
              <w:rPr>
                <w:rFonts w:cstheme="minorHAnsi"/>
                <w:sz w:val="20"/>
                <w:szCs w:val="20"/>
              </w:rPr>
              <w:t xml:space="preserve">  This will ensure all pupils are aware of their rights and responsibilities as responsible citizens and be better able to exercise their voice and participate fully within the community.</w:t>
            </w:r>
          </w:p>
          <w:p w14:paraId="0EC9EA16" w14:textId="5410D00A" w:rsidR="009E1E82" w:rsidRPr="007E34F4" w:rsidRDefault="009E1E82" w:rsidP="009E1E82">
            <w:pPr>
              <w:rPr>
                <w:rFonts w:cstheme="minorHAnsi"/>
                <w:sz w:val="20"/>
                <w:szCs w:val="20"/>
              </w:rPr>
            </w:pPr>
          </w:p>
          <w:p w14:paraId="2409EB7F" w14:textId="3071CB0C" w:rsidR="009E1E82" w:rsidRPr="007E34F4" w:rsidRDefault="009E1E82" w:rsidP="009E1E82">
            <w:pPr>
              <w:rPr>
                <w:rFonts w:cstheme="minorHAnsi"/>
                <w:sz w:val="20"/>
                <w:szCs w:val="20"/>
              </w:rPr>
            </w:pPr>
            <w:r w:rsidRPr="007E34F4">
              <w:rPr>
                <w:rFonts w:cstheme="minorHAnsi"/>
                <w:sz w:val="20"/>
                <w:szCs w:val="20"/>
              </w:rPr>
              <w:lastRenderedPageBreak/>
              <w:t xml:space="preserve">Loose parts play will be developed across the </w:t>
            </w:r>
            <w:r w:rsidR="00B522B3">
              <w:rPr>
                <w:rFonts w:cstheme="minorHAnsi"/>
                <w:sz w:val="20"/>
                <w:szCs w:val="20"/>
              </w:rPr>
              <w:t xml:space="preserve">whole </w:t>
            </w:r>
            <w:r w:rsidRPr="007E34F4">
              <w:rPr>
                <w:rFonts w:cstheme="minorHAnsi"/>
                <w:sz w:val="20"/>
                <w:szCs w:val="20"/>
              </w:rPr>
              <w:t>school</w:t>
            </w:r>
            <w:r w:rsidR="00B522B3">
              <w:rPr>
                <w:rFonts w:cstheme="minorHAnsi"/>
                <w:sz w:val="20"/>
                <w:szCs w:val="20"/>
              </w:rPr>
              <w:t xml:space="preserve"> and nursery</w:t>
            </w:r>
            <w:r w:rsidRPr="007E34F4">
              <w:rPr>
                <w:rFonts w:cstheme="minorHAnsi"/>
                <w:sz w:val="20"/>
                <w:szCs w:val="20"/>
              </w:rPr>
              <w:t>.  This will enhance play provision, improve problem solving and increase creativity.</w:t>
            </w:r>
          </w:p>
          <w:p w14:paraId="0AC82FD6" w14:textId="08D30F92" w:rsidR="007E34F4" w:rsidRDefault="007E34F4" w:rsidP="009E1E82">
            <w:pPr>
              <w:rPr>
                <w:rFonts w:cstheme="minorHAnsi"/>
                <w:sz w:val="20"/>
                <w:szCs w:val="20"/>
              </w:rPr>
            </w:pPr>
          </w:p>
          <w:p w14:paraId="2408F742" w14:textId="77777777" w:rsidR="00B522B3" w:rsidRPr="007E34F4" w:rsidRDefault="00B522B3" w:rsidP="009E1E82">
            <w:pPr>
              <w:rPr>
                <w:rFonts w:cstheme="minorHAnsi"/>
                <w:sz w:val="20"/>
                <w:szCs w:val="20"/>
              </w:rPr>
            </w:pPr>
          </w:p>
          <w:p w14:paraId="73F1BBD2" w14:textId="24B0963F" w:rsidR="009E1E82" w:rsidRPr="007E34F4" w:rsidRDefault="009E1E82" w:rsidP="009E1E82">
            <w:pPr>
              <w:rPr>
                <w:rFonts w:cstheme="minorHAnsi"/>
                <w:sz w:val="20"/>
                <w:szCs w:val="20"/>
              </w:rPr>
            </w:pPr>
            <w:r w:rsidRPr="007E34F4">
              <w:rPr>
                <w:rFonts w:cstheme="minorHAnsi"/>
                <w:sz w:val="20"/>
                <w:szCs w:val="20"/>
              </w:rPr>
              <w:t xml:space="preserve">As part of a cluster initiative, Pupil Support Staff will participate in </w:t>
            </w:r>
            <w:r w:rsidR="007A653E" w:rsidRPr="007E34F4">
              <w:rPr>
                <w:rFonts w:cstheme="minorHAnsi"/>
                <w:bCs/>
                <w:color w:val="201F1E"/>
                <w:sz w:val="20"/>
                <w:szCs w:val="20"/>
              </w:rPr>
              <w:t>"Positive Relationships for Learning", this will provide practical intervention strategies for supporting wellbeing and resilience.</w:t>
            </w:r>
          </w:p>
          <w:p w14:paraId="24D19028" w14:textId="47F7AF45" w:rsidR="009E1E82" w:rsidRPr="007E34F4" w:rsidRDefault="009E1E82" w:rsidP="009E1E82">
            <w:pPr>
              <w:rPr>
                <w:rFonts w:cstheme="minorHAnsi"/>
                <w:sz w:val="20"/>
                <w:szCs w:val="20"/>
              </w:rPr>
            </w:pPr>
          </w:p>
          <w:p w14:paraId="040BB36D" w14:textId="77777777" w:rsidR="007E34F4" w:rsidRPr="007E34F4" w:rsidRDefault="007E34F4" w:rsidP="009E1E82">
            <w:pPr>
              <w:rPr>
                <w:rFonts w:cstheme="minorHAnsi"/>
                <w:sz w:val="20"/>
                <w:szCs w:val="20"/>
              </w:rPr>
            </w:pPr>
          </w:p>
          <w:p w14:paraId="3B101D07" w14:textId="3211B7D0" w:rsidR="009E1E82" w:rsidRPr="007E34F4" w:rsidRDefault="007E34F4" w:rsidP="009E1E82">
            <w:pPr>
              <w:rPr>
                <w:rFonts w:cstheme="minorHAnsi"/>
                <w:sz w:val="20"/>
                <w:szCs w:val="20"/>
              </w:rPr>
            </w:pPr>
            <w:r w:rsidRPr="007E34F4">
              <w:rPr>
                <w:rFonts w:cstheme="minorHAnsi"/>
                <w:sz w:val="20"/>
                <w:szCs w:val="20"/>
              </w:rPr>
              <w:t xml:space="preserve">Establishing Sports Leaders </w:t>
            </w:r>
            <w:r w:rsidR="00561FFE" w:rsidRPr="007E34F4">
              <w:rPr>
                <w:rFonts w:cstheme="minorHAnsi"/>
                <w:sz w:val="20"/>
                <w:szCs w:val="20"/>
              </w:rPr>
              <w:t xml:space="preserve">will increase </w:t>
            </w:r>
            <w:r w:rsidRPr="007E34F4">
              <w:rPr>
                <w:rFonts w:cstheme="minorHAnsi"/>
                <w:sz w:val="20"/>
                <w:szCs w:val="20"/>
              </w:rPr>
              <w:t xml:space="preserve">pupil </w:t>
            </w:r>
            <w:r w:rsidR="00561FFE" w:rsidRPr="007E34F4">
              <w:rPr>
                <w:rFonts w:cstheme="minorHAnsi"/>
                <w:sz w:val="20"/>
                <w:szCs w:val="20"/>
              </w:rPr>
              <w:t xml:space="preserve">leadership and participation skills, as well as, supporting </w:t>
            </w:r>
            <w:r w:rsidRPr="007E34F4">
              <w:rPr>
                <w:rFonts w:cstheme="minorHAnsi"/>
                <w:sz w:val="20"/>
                <w:szCs w:val="20"/>
              </w:rPr>
              <w:t xml:space="preserve">increased </w:t>
            </w:r>
            <w:r w:rsidR="00561FFE" w:rsidRPr="007E34F4">
              <w:rPr>
                <w:rFonts w:cstheme="minorHAnsi"/>
                <w:sz w:val="20"/>
                <w:szCs w:val="20"/>
              </w:rPr>
              <w:t>engagement with</w:t>
            </w:r>
            <w:r w:rsidR="00AE0007" w:rsidRPr="007E34F4">
              <w:rPr>
                <w:rFonts w:cstheme="minorHAnsi"/>
                <w:sz w:val="20"/>
                <w:szCs w:val="20"/>
              </w:rPr>
              <w:t xml:space="preserve"> structured </w:t>
            </w:r>
            <w:r w:rsidR="00561FFE" w:rsidRPr="007E34F4">
              <w:rPr>
                <w:rFonts w:cstheme="minorHAnsi"/>
                <w:sz w:val="20"/>
                <w:szCs w:val="20"/>
              </w:rPr>
              <w:t>play in P1-3</w:t>
            </w:r>
            <w:r w:rsidR="00AE0007" w:rsidRPr="007E34F4">
              <w:rPr>
                <w:rFonts w:cstheme="minorHAnsi"/>
                <w:sz w:val="20"/>
                <w:szCs w:val="20"/>
              </w:rPr>
              <w:t>, over break times.</w:t>
            </w:r>
          </w:p>
          <w:p w14:paraId="40D26BB6" w14:textId="77777777" w:rsidR="006730E3" w:rsidRDefault="006730E3" w:rsidP="006730E3">
            <w:pPr>
              <w:rPr>
                <w:rFonts w:cstheme="minorHAnsi"/>
                <w:b/>
                <w:sz w:val="20"/>
                <w:szCs w:val="20"/>
              </w:rPr>
            </w:pPr>
          </w:p>
          <w:p w14:paraId="36635443" w14:textId="77777777" w:rsidR="003302D8" w:rsidRDefault="003302D8" w:rsidP="006730E3">
            <w:pPr>
              <w:rPr>
                <w:rFonts w:cstheme="minorHAnsi"/>
                <w:b/>
                <w:sz w:val="20"/>
                <w:szCs w:val="20"/>
              </w:rPr>
            </w:pPr>
          </w:p>
          <w:p w14:paraId="1B78DE42" w14:textId="77777777" w:rsidR="003302D8" w:rsidRPr="007E34F4" w:rsidRDefault="003302D8" w:rsidP="003302D8">
            <w:pPr>
              <w:rPr>
                <w:rFonts w:cstheme="minorHAnsi"/>
                <w:sz w:val="20"/>
                <w:szCs w:val="20"/>
              </w:rPr>
            </w:pPr>
            <w:r w:rsidRPr="007E34F4">
              <w:rPr>
                <w:rFonts w:cstheme="minorHAnsi"/>
                <w:sz w:val="20"/>
                <w:szCs w:val="20"/>
              </w:rPr>
              <w:t>Ensure a holistic view of the child and their learning in Nursery</w:t>
            </w:r>
          </w:p>
          <w:p w14:paraId="06F35D60" w14:textId="77777777" w:rsidR="003302D8" w:rsidRPr="007E34F4" w:rsidRDefault="003302D8" w:rsidP="009E20B1">
            <w:pPr>
              <w:pStyle w:val="ListParagraph"/>
              <w:numPr>
                <w:ilvl w:val="0"/>
                <w:numId w:val="12"/>
              </w:numPr>
              <w:rPr>
                <w:rFonts w:cstheme="minorHAnsi"/>
                <w:sz w:val="20"/>
                <w:szCs w:val="20"/>
              </w:rPr>
            </w:pPr>
            <w:r w:rsidRPr="007E34F4">
              <w:rPr>
                <w:rFonts w:cstheme="minorHAnsi"/>
                <w:sz w:val="20"/>
                <w:szCs w:val="20"/>
              </w:rPr>
              <w:t>Emotional regulation</w:t>
            </w:r>
          </w:p>
          <w:p w14:paraId="4151E5B8" w14:textId="77777777" w:rsidR="003302D8" w:rsidRPr="007E34F4" w:rsidRDefault="003302D8" w:rsidP="009E20B1">
            <w:pPr>
              <w:pStyle w:val="ListParagraph"/>
              <w:numPr>
                <w:ilvl w:val="0"/>
                <w:numId w:val="12"/>
              </w:numPr>
              <w:rPr>
                <w:rFonts w:cstheme="minorHAnsi"/>
                <w:sz w:val="20"/>
                <w:szCs w:val="20"/>
              </w:rPr>
            </w:pPr>
            <w:r w:rsidRPr="007E34F4">
              <w:rPr>
                <w:rFonts w:cstheme="minorHAnsi"/>
                <w:sz w:val="20"/>
                <w:szCs w:val="20"/>
              </w:rPr>
              <w:t>Developing and nurturing relations with our families</w:t>
            </w:r>
          </w:p>
          <w:p w14:paraId="314E21BA" w14:textId="77777777" w:rsidR="003302D8" w:rsidRDefault="003302D8" w:rsidP="006730E3">
            <w:pPr>
              <w:rPr>
                <w:rFonts w:cstheme="minorHAnsi"/>
                <w:b/>
                <w:sz w:val="20"/>
                <w:szCs w:val="20"/>
              </w:rPr>
            </w:pPr>
          </w:p>
          <w:p w14:paraId="02575321" w14:textId="77777777" w:rsidR="00FC7244" w:rsidRPr="007E34F4" w:rsidRDefault="00FC7244" w:rsidP="00FC7244">
            <w:pPr>
              <w:rPr>
                <w:rFonts w:cstheme="minorHAnsi"/>
                <w:sz w:val="20"/>
                <w:szCs w:val="20"/>
              </w:rPr>
            </w:pPr>
          </w:p>
          <w:p w14:paraId="7E3E4066" w14:textId="3DF66A05" w:rsidR="00FC7244" w:rsidRPr="007E34F4" w:rsidRDefault="00FC7244" w:rsidP="006730E3">
            <w:pPr>
              <w:rPr>
                <w:rFonts w:cstheme="minorHAnsi"/>
                <w:b/>
                <w:sz w:val="20"/>
                <w:szCs w:val="20"/>
              </w:rPr>
            </w:pPr>
          </w:p>
        </w:tc>
        <w:tc>
          <w:tcPr>
            <w:tcW w:w="3444" w:type="dxa"/>
            <w:gridSpan w:val="2"/>
          </w:tcPr>
          <w:p w14:paraId="53A1217F" w14:textId="02F3A1A3" w:rsidR="006730E3" w:rsidRPr="007E34F4" w:rsidRDefault="006730E3" w:rsidP="006730E3">
            <w:pPr>
              <w:rPr>
                <w:rFonts w:cstheme="minorHAnsi"/>
                <w:color w:val="FF0000"/>
                <w:sz w:val="20"/>
                <w:szCs w:val="20"/>
              </w:rPr>
            </w:pPr>
          </w:p>
          <w:p w14:paraId="78D828E0" w14:textId="228DAC5A" w:rsidR="007E34F4" w:rsidRPr="002071D6" w:rsidRDefault="002071D6" w:rsidP="006730E3">
            <w:pPr>
              <w:rPr>
                <w:rFonts w:cstheme="minorHAnsi"/>
                <w:color w:val="000000" w:themeColor="text1"/>
                <w:sz w:val="20"/>
                <w:szCs w:val="20"/>
              </w:rPr>
            </w:pPr>
            <w:r w:rsidRPr="002071D6">
              <w:rPr>
                <w:rFonts w:cstheme="minorHAnsi"/>
                <w:color w:val="000000" w:themeColor="text1"/>
                <w:sz w:val="20"/>
                <w:szCs w:val="20"/>
              </w:rPr>
              <w:t>Pilot of new Health and Wellbeing Planners, particularly RSHP and OMM matters aspect.</w:t>
            </w:r>
          </w:p>
          <w:p w14:paraId="70C40641" w14:textId="212A6D1E" w:rsidR="002071D6" w:rsidRPr="002071D6" w:rsidRDefault="002071D6" w:rsidP="006730E3">
            <w:pPr>
              <w:rPr>
                <w:rFonts w:cstheme="minorHAnsi"/>
                <w:color w:val="000000" w:themeColor="text1"/>
                <w:sz w:val="20"/>
                <w:szCs w:val="20"/>
              </w:rPr>
            </w:pPr>
            <w:r w:rsidRPr="002071D6">
              <w:rPr>
                <w:rFonts w:cstheme="minorHAnsi"/>
                <w:color w:val="000000" w:themeColor="text1"/>
                <w:sz w:val="20"/>
                <w:szCs w:val="20"/>
              </w:rPr>
              <w:t>Focus on Emotion Works in term 1, as part of Friendship Fortnight and establishing Class Promise etc.</w:t>
            </w:r>
          </w:p>
          <w:p w14:paraId="4DD9929F" w14:textId="66AF76E9" w:rsidR="007E34F4" w:rsidRPr="007E34F4" w:rsidRDefault="007E34F4" w:rsidP="006730E3">
            <w:pPr>
              <w:rPr>
                <w:rFonts w:cstheme="minorHAnsi"/>
                <w:color w:val="FF0000"/>
                <w:sz w:val="20"/>
                <w:szCs w:val="20"/>
              </w:rPr>
            </w:pPr>
          </w:p>
          <w:p w14:paraId="5EBF96A1" w14:textId="4039FF68" w:rsidR="00804C88" w:rsidRPr="007E34F4" w:rsidRDefault="00804C88" w:rsidP="006730E3">
            <w:pPr>
              <w:rPr>
                <w:rFonts w:cstheme="minorHAnsi"/>
                <w:color w:val="FF0000"/>
                <w:sz w:val="20"/>
                <w:szCs w:val="20"/>
              </w:rPr>
            </w:pPr>
          </w:p>
          <w:p w14:paraId="259FC0A2" w14:textId="77777777" w:rsidR="00804C88" w:rsidRPr="00804C88" w:rsidRDefault="00804C88" w:rsidP="006730E3">
            <w:pPr>
              <w:rPr>
                <w:rFonts w:cstheme="minorHAnsi"/>
                <w:color w:val="000000" w:themeColor="text1"/>
                <w:sz w:val="20"/>
                <w:szCs w:val="20"/>
              </w:rPr>
            </w:pPr>
            <w:r w:rsidRPr="00804C88">
              <w:rPr>
                <w:rFonts w:cstheme="minorHAnsi"/>
                <w:color w:val="000000" w:themeColor="text1"/>
                <w:sz w:val="20"/>
                <w:szCs w:val="20"/>
              </w:rPr>
              <w:t>Re-register for accreditation</w:t>
            </w:r>
          </w:p>
          <w:p w14:paraId="2E80B824" w14:textId="36E5B6BA" w:rsidR="007E34F4" w:rsidRPr="00804C88" w:rsidRDefault="00804C88" w:rsidP="006730E3">
            <w:pPr>
              <w:rPr>
                <w:rFonts w:cstheme="minorHAnsi"/>
                <w:color w:val="000000" w:themeColor="text1"/>
                <w:sz w:val="20"/>
                <w:szCs w:val="20"/>
              </w:rPr>
            </w:pPr>
            <w:r w:rsidRPr="00804C88">
              <w:rPr>
                <w:rFonts w:cstheme="minorHAnsi"/>
                <w:color w:val="000000" w:themeColor="text1"/>
                <w:sz w:val="20"/>
                <w:szCs w:val="20"/>
              </w:rPr>
              <w:t>Audit of current practice</w:t>
            </w:r>
          </w:p>
          <w:p w14:paraId="6433EFDF" w14:textId="5F550529" w:rsidR="00804C88" w:rsidRPr="00804C88" w:rsidRDefault="00804C88" w:rsidP="006730E3">
            <w:pPr>
              <w:rPr>
                <w:rFonts w:cstheme="minorHAnsi"/>
                <w:color w:val="000000" w:themeColor="text1"/>
                <w:sz w:val="20"/>
                <w:szCs w:val="20"/>
              </w:rPr>
            </w:pPr>
            <w:r w:rsidRPr="00804C88">
              <w:rPr>
                <w:rFonts w:cstheme="minorHAnsi"/>
                <w:color w:val="000000" w:themeColor="text1"/>
                <w:sz w:val="20"/>
                <w:szCs w:val="20"/>
              </w:rPr>
              <w:t>Development of action plan</w:t>
            </w:r>
          </w:p>
          <w:p w14:paraId="5BB3D667" w14:textId="7B2D6856" w:rsidR="00804C88" w:rsidRDefault="00804C88" w:rsidP="006730E3">
            <w:pPr>
              <w:rPr>
                <w:rFonts w:cstheme="minorHAnsi"/>
                <w:color w:val="000000" w:themeColor="text1"/>
                <w:sz w:val="20"/>
                <w:szCs w:val="20"/>
              </w:rPr>
            </w:pPr>
            <w:r w:rsidRPr="00804C88">
              <w:rPr>
                <w:rFonts w:cstheme="minorHAnsi"/>
                <w:color w:val="000000" w:themeColor="text1"/>
                <w:sz w:val="20"/>
                <w:szCs w:val="20"/>
              </w:rPr>
              <w:t>Strategic roles assigned to pupils/staff</w:t>
            </w:r>
          </w:p>
          <w:p w14:paraId="1808B018" w14:textId="74F54E24" w:rsidR="00804C88" w:rsidRPr="00804C88" w:rsidRDefault="00804C88" w:rsidP="006730E3">
            <w:pPr>
              <w:rPr>
                <w:rFonts w:cstheme="minorHAnsi"/>
                <w:color w:val="000000" w:themeColor="text1"/>
                <w:sz w:val="20"/>
                <w:szCs w:val="20"/>
              </w:rPr>
            </w:pPr>
            <w:r>
              <w:rPr>
                <w:rFonts w:cstheme="minorHAnsi"/>
                <w:color w:val="000000" w:themeColor="text1"/>
                <w:sz w:val="20"/>
                <w:szCs w:val="20"/>
              </w:rPr>
              <w:t>Embedding - Part of weekly assemblies, assigning leadership roles, class tasks.</w:t>
            </w:r>
          </w:p>
          <w:p w14:paraId="17BDC16F" w14:textId="726E8F8F" w:rsidR="007E34F4" w:rsidRPr="007E34F4" w:rsidRDefault="007E34F4" w:rsidP="006730E3">
            <w:pPr>
              <w:rPr>
                <w:rFonts w:cstheme="minorHAnsi"/>
                <w:color w:val="FF0000"/>
                <w:sz w:val="20"/>
                <w:szCs w:val="20"/>
              </w:rPr>
            </w:pPr>
          </w:p>
          <w:p w14:paraId="19D968AC" w14:textId="55D954D5" w:rsidR="007E34F4" w:rsidRDefault="007E34F4" w:rsidP="006730E3">
            <w:pPr>
              <w:rPr>
                <w:rFonts w:cstheme="minorHAnsi"/>
                <w:color w:val="FF0000"/>
                <w:sz w:val="20"/>
                <w:szCs w:val="20"/>
              </w:rPr>
            </w:pPr>
          </w:p>
          <w:p w14:paraId="0D9862FF" w14:textId="7FB34DE3" w:rsidR="00C10373" w:rsidRDefault="00C10373" w:rsidP="006730E3">
            <w:pPr>
              <w:rPr>
                <w:rFonts w:cstheme="minorHAnsi"/>
                <w:color w:val="FF0000"/>
                <w:sz w:val="20"/>
                <w:szCs w:val="20"/>
              </w:rPr>
            </w:pPr>
          </w:p>
          <w:p w14:paraId="1CBFEE4F" w14:textId="77777777" w:rsidR="00C10373" w:rsidRDefault="00C10373" w:rsidP="006730E3">
            <w:pPr>
              <w:rPr>
                <w:rFonts w:cstheme="minorHAnsi"/>
                <w:color w:val="FF0000"/>
                <w:sz w:val="20"/>
                <w:szCs w:val="20"/>
              </w:rPr>
            </w:pPr>
          </w:p>
          <w:p w14:paraId="3E35880A" w14:textId="76F41121" w:rsidR="007E34F4" w:rsidRPr="00B522B3" w:rsidRDefault="00067C4A" w:rsidP="006730E3">
            <w:pPr>
              <w:rPr>
                <w:rFonts w:cstheme="minorHAnsi"/>
                <w:color w:val="000000" w:themeColor="text1"/>
                <w:sz w:val="20"/>
                <w:szCs w:val="20"/>
              </w:rPr>
            </w:pPr>
            <w:r w:rsidRPr="00B522B3">
              <w:rPr>
                <w:rFonts w:cstheme="minorHAnsi"/>
                <w:color w:val="000000" w:themeColor="text1"/>
                <w:sz w:val="20"/>
                <w:szCs w:val="20"/>
              </w:rPr>
              <w:lastRenderedPageBreak/>
              <w:t>Loose Parts</w:t>
            </w:r>
            <w:r w:rsidR="00B522B3" w:rsidRPr="00B522B3">
              <w:rPr>
                <w:rFonts w:cstheme="minorHAnsi"/>
                <w:color w:val="000000" w:themeColor="text1"/>
                <w:sz w:val="20"/>
                <w:szCs w:val="20"/>
              </w:rPr>
              <w:t xml:space="preserve"> Play Training</w:t>
            </w:r>
          </w:p>
          <w:p w14:paraId="0C42092A" w14:textId="75ABC09A" w:rsidR="00B522B3" w:rsidRPr="00B522B3" w:rsidRDefault="00B522B3" w:rsidP="006730E3">
            <w:pPr>
              <w:rPr>
                <w:rFonts w:cstheme="minorHAnsi"/>
                <w:color w:val="000000" w:themeColor="text1"/>
                <w:sz w:val="20"/>
                <w:szCs w:val="20"/>
              </w:rPr>
            </w:pPr>
            <w:r w:rsidRPr="00B522B3">
              <w:rPr>
                <w:rFonts w:cstheme="minorHAnsi"/>
                <w:color w:val="000000" w:themeColor="text1"/>
                <w:sz w:val="20"/>
                <w:szCs w:val="20"/>
              </w:rPr>
              <w:t>Resourcing – including storage and reclaimed play materials/resources.</w:t>
            </w:r>
          </w:p>
          <w:p w14:paraId="369F03AC" w14:textId="323601B8" w:rsidR="007E34F4" w:rsidRDefault="007E34F4" w:rsidP="006730E3">
            <w:pPr>
              <w:rPr>
                <w:rFonts w:cstheme="minorHAnsi"/>
                <w:color w:val="FF0000"/>
                <w:sz w:val="20"/>
                <w:szCs w:val="20"/>
              </w:rPr>
            </w:pPr>
          </w:p>
          <w:p w14:paraId="5CECAB1C" w14:textId="10D37E23" w:rsidR="00B522B3" w:rsidRDefault="00B522B3" w:rsidP="006730E3">
            <w:pPr>
              <w:rPr>
                <w:rFonts w:cstheme="minorHAnsi"/>
                <w:color w:val="FF0000"/>
                <w:sz w:val="20"/>
                <w:szCs w:val="20"/>
              </w:rPr>
            </w:pPr>
          </w:p>
          <w:p w14:paraId="6AF62BD0" w14:textId="393F0316" w:rsidR="00623C76" w:rsidRDefault="00623C76" w:rsidP="006730E3">
            <w:pPr>
              <w:rPr>
                <w:rFonts w:cstheme="minorHAnsi"/>
                <w:color w:val="FF0000"/>
                <w:sz w:val="20"/>
                <w:szCs w:val="20"/>
              </w:rPr>
            </w:pPr>
          </w:p>
          <w:p w14:paraId="64B56433" w14:textId="77777777" w:rsidR="00792013" w:rsidRPr="007E34F4" w:rsidRDefault="00792013" w:rsidP="006730E3">
            <w:pPr>
              <w:rPr>
                <w:rFonts w:cstheme="minorHAnsi"/>
                <w:color w:val="FF0000"/>
                <w:sz w:val="20"/>
                <w:szCs w:val="20"/>
              </w:rPr>
            </w:pPr>
          </w:p>
          <w:p w14:paraId="6C3ED4D4" w14:textId="24526996" w:rsidR="007A653E" w:rsidRPr="007E34F4" w:rsidRDefault="007A653E" w:rsidP="007A653E">
            <w:pPr>
              <w:rPr>
                <w:rFonts w:cstheme="minorHAnsi"/>
                <w:bCs/>
                <w:iCs/>
                <w:sz w:val="20"/>
                <w:szCs w:val="20"/>
              </w:rPr>
            </w:pPr>
            <w:r w:rsidRPr="007E34F4">
              <w:rPr>
                <w:rFonts w:cstheme="minorHAnsi"/>
                <w:bCs/>
                <w:iCs/>
                <w:sz w:val="20"/>
                <w:szCs w:val="20"/>
              </w:rPr>
              <w:t xml:space="preserve">Support staff have requested further training to support pupil wellbeing. We intend to use the CAMHS materials and secured 4 spaces on the </w:t>
            </w:r>
            <w:r w:rsidRPr="007E34F4">
              <w:rPr>
                <w:rFonts w:cstheme="minorHAnsi"/>
                <w:bCs/>
                <w:color w:val="201F1E"/>
                <w:sz w:val="20"/>
                <w:szCs w:val="20"/>
              </w:rPr>
              <w:t>"Positive Relationships for Learning"</w:t>
            </w:r>
            <w:r w:rsidRPr="007E34F4">
              <w:rPr>
                <w:rFonts w:cstheme="minorHAnsi"/>
                <w:b/>
                <w:bCs/>
                <w:color w:val="201F1E"/>
                <w:sz w:val="20"/>
                <w:szCs w:val="20"/>
              </w:rPr>
              <w:t xml:space="preserve"> </w:t>
            </w:r>
            <w:r w:rsidRPr="007E34F4">
              <w:rPr>
                <w:rFonts w:cstheme="minorHAnsi"/>
                <w:bCs/>
                <w:iCs/>
                <w:sz w:val="20"/>
                <w:szCs w:val="20"/>
              </w:rPr>
              <w:t>professional learning opportunity being</w:t>
            </w:r>
            <w:r w:rsidR="007E34F4">
              <w:rPr>
                <w:rFonts w:cstheme="minorHAnsi"/>
                <w:bCs/>
                <w:iCs/>
                <w:sz w:val="20"/>
                <w:szCs w:val="20"/>
              </w:rPr>
              <w:t xml:space="preserve"> delivered by the pedagogy team.</w:t>
            </w:r>
          </w:p>
          <w:p w14:paraId="44468E55" w14:textId="72DB2DC3" w:rsidR="007E34F4" w:rsidRPr="007E34F4" w:rsidRDefault="007E34F4" w:rsidP="006730E3">
            <w:pPr>
              <w:rPr>
                <w:rFonts w:cstheme="minorHAnsi"/>
                <w:sz w:val="20"/>
                <w:szCs w:val="20"/>
              </w:rPr>
            </w:pPr>
          </w:p>
          <w:p w14:paraId="258E0AE5" w14:textId="77777777" w:rsidR="007E34F4" w:rsidRDefault="007E34F4" w:rsidP="006730E3">
            <w:pPr>
              <w:rPr>
                <w:rFonts w:cstheme="minorHAnsi"/>
                <w:sz w:val="20"/>
                <w:szCs w:val="20"/>
              </w:rPr>
            </w:pPr>
            <w:r w:rsidRPr="007E34F4">
              <w:rPr>
                <w:rFonts w:cstheme="minorHAnsi"/>
                <w:sz w:val="20"/>
                <w:szCs w:val="20"/>
              </w:rPr>
              <w:t>Our P6 and P7 pupils will have the opportunity to become Sports Leaders as part of joint initiative with Active Schools.</w:t>
            </w:r>
          </w:p>
          <w:p w14:paraId="26D74A36" w14:textId="77777777" w:rsidR="00FC7244" w:rsidRDefault="00FC7244" w:rsidP="006730E3">
            <w:pPr>
              <w:rPr>
                <w:rFonts w:cstheme="minorHAnsi"/>
                <w:sz w:val="20"/>
                <w:szCs w:val="20"/>
              </w:rPr>
            </w:pPr>
          </w:p>
          <w:p w14:paraId="678EE318" w14:textId="349081FB" w:rsidR="00FC7244" w:rsidRPr="007E34F4" w:rsidRDefault="00FC7244" w:rsidP="00111371">
            <w:pPr>
              <w:rPr>
                <w:rFonts w:cstheme="minorHAnsi"/>
                <w:sz w:val="20"/>
                <w:szCs w:val="20"/>
              </w:rPr>
            </w:pPr>
          </w:p>
        </w:tc>
        <w:tc>
          <w:tcPr>
            <w:tcW w:w="2551" w:type="dxa"/>
            <w:gridSpan w:val="2"/>
          </w:tcPr>
          <w:p w14:paraId="16D5C4B0" w14:textId="46834B4D" w:rsidR="006730E3" w:rsidRPr="007E34F4" w:rsidRDefault="006730E3" w:rsidP="006730E3">
            <w:pPr>
              <w:rPr>
                <w:rFonts w:cstheme="minorHAnsi"/>
                <w:sz w:val="20"/>
                <w:szCs w:val="20"/>
              </w:rPr>
            </w:pPr>
          </w:p>
          <w:p w14:paraId="1B4F4614" w14:textId="0A9BCF92" w:rsidR="007E34F4" w:rsidRDefault="00804C88" w:rsidP="006730E3">
            <w:pPr>
              <w:rPr>
                <w:rFonts w:cstheme="minorHAnsi"/>
                <w:sz w:val="20"/>
                <w:szCs w:val="20"/>
              </w:rPr>
            </w:pPr>
            <w:r>
              <w:rPr>
                <w:rFonts w:cstheme="minorHAnsi"/>
                <w:sz w:val="20"/>
                <w:szCs w:val="20"/>
              </w:rPr>
              <w:t>Collective responsibility.</w:t>
            </w:r>
          </w:p>
          <w:p w14:paraId="2A372B1B" w14:textId="0B25D415" w:rsidR="00804C88" w:rsidRPr="007E34F4" w:rsidRDefault="00804C88" w:rsidP="006730E3">
            <w:pPr>
              <w:rPr>
                <w:rFonts w:cstheme="minorHAnsi"/>
                <w:sz w:val="20"/>
                <w:szCs w:val="20"/>
              </w:rPr>
            </w:pPr>
            <w:r>
              <w:rPr>
                <w:rFonts w:cstheme="minorHAnsi"/>
                <w:sz w:val="20"/>
                <w:szCs w:val="20"/>
              </w:rPr>
              <w:t>Wellbeing Representative - TBC</w:t>
            </w:r>
          </w:p>
          <w:p w14:paraId="3F87CF02" w14:textId="1D9815CB" w:rsidR="007E34F4" w:rsidRPr="007E34F4" w:rsidRDefault="007E34F4" w:rsidP="006730E3">
            <w:pPr>
              <w:rPr>
                <w:rFonts w:cstheme="minorHAnsi"/>
                <w:sz w:val="20"/>
                <w:szCs w:val="20"/>
              </w:rPr>
            </w:pPr>
          </w:p>
          <w:p w14:paraId="6E88C491" w14:textId="54DECA79" w:rsidR="007E34F4" w:rsidRPr="007E34F4" w:rsidRDefault="007E34F4" w:rsidP="006730E3">
            <w:pPr>
              <w:rPr>
                <w:rFonts w:cstheme="minorHAnsi"/>
                <w:sz w:val="20"/>
                <w:szCs w:val="20"/>
              </w:rPr>
            </w:pPr>
          </w:p>
          <w:p w14:paraId="020A745B" w14:textId="00ADD243" w:rsidR="007E34F4" w:rsidRPr="007E34F4" w:rsidRDefault="007E34F4" w:rsidP="006730E3">
            <w:pPr>
              <w:rPr>
                <w:rFonts w:cstheme="minorHAnsi"/>
                <w:sz w:val="20"/>
                <w:szCs w:val="20"/>
              </w:rPr>
            </w:pPr>
          </w:p>
          <w:p w14:paraId="2767FD07" w14:textId="6CD73EFC" w:rsidR="007E34F4" w:rsidRPr="007E34F4" w:rsidRDefault="007E34F4" w:rsidP="006730E3">
            <w:pPr>
              <w:rPr>
                <w:rFonts w:cstheme="minorHAnsi"/>
                <w:sz w:val="20"/>
                <w:szCs w:val="20"/>
              </w:rPr>
            </w:pPr>
          </w:p>
          <w:p w14:paraId="45E57A19" w14:textId="5EE7738A" w:rsidR="00804C88" w:rsidRPr="007E34F4" w:rsidRDefault="00804C88" w:rsidP="006730E3">
            <w:pPr>
              <w:rPr>
                <w:rFonts w:cstheme="minorHAnsi"/>
                <w:sz w:val="20"/>
                <w:szCs w:val="20"/>
              </w:rPr>
            </w:pPr>
          </w:p>
          <w:p w14:paraId="006366DE" w14:textId="707E1D6A" w:rsidR="007E34F4" w:rsidRPr="007E34F4" w:rsidRDefault="00804C88" w:rsidP="006730E3">
            <w:pPr>
              <w:rPr>
                <w:rFonts w:cstheme="minorHAnsi"/>
                <w:sz w:val="20"/>
                <w:szCs w:val="20"/>
              </w:rPr>
            </w:pPr>
            <w:r>
              <w:rPr>
                <w:rFonts w:cstheme="minorHAnsi"/>
                <w:sz w:val="20"/>
                <w:szCs w:val="20"/>
              </w:rPr>
              <w:t>This will be offered to staff and pupils as a leadership role, however, there will be a collective responsibility to embed RRS within our practice and ethos.</w:t>
            </w:r>
          </w:p>
          <w:p w14:paraId="3CF95B25" w14:textId="0054BAE0" w:rsidR="007E34F4" w:rsidRDefault="007E34F4" w:rsidP="006730E3">
            <w:pPr>
              <w:rPr>
                <w:rFonts w:cstheme="minorHAnsi"/>
                <w:sz w:val="20"/>
                <w:szCs w:val="20"/>
              </w:rPr>
            </w:pPr>
          </w:p>
          <w:p w14:paraId="5FA59D91" w14:textId="5DFB6E14" w:rsidR="007E34F4" w:rsidRDefault="007E34F4" w:rsidP="006730E3">
            <w:pPr>
              <w:rPr>
                <w:rFonts w:cstheme="minorHAnsi"/>
                <w:sz w:val="20"/>
                <w:szCs w:val="20"/>
              </w:rPr>
            </w:pPr>
          </w:p>
          <w:p w14:paraId="11BAEAAE" w14:textId="68C14371" w:rsidR="00C10373" w:rsidRDefault="00C10373" w:rsidP="006730E3">
            <w:pPr>
              <w:rPr>
                <w:rFonts w:cstheme="minorHAnsi"/>
                <w:sz w:val="20"/>
                <w:szCs w:val="20"/>
              </w:rPr>
            </w:pPr>
          </w:p>
          <w:p w14:paraId="59453C23" w14:textId="77777777" w:rsidR="00C10373" w:rsidRDefault="00C10373" w:rsidP="006730E3">
            <w:pPr>
              <w:rPr>
                <w:rFonts w:cstheme="minorHAnsi"/>
                <w:sz w:val="20"/>
                <w:szCs w:val="20"/>
              </w:rPr>
            </w:pPr>
          </w:p>
          <w:p w14:paraId="67D80017" w14:textId="2BB6555B" w:rsidR="007E34F4" w:rsidRDefault="005F5075" w:rsidP="006730E3">
            <w:pPr>
              <w:rPr>
                <w:rFonts w:cstheme="minorHAnsi"/>
                <w:sz w:val="20"/>
                <w:szCs w:val="20"/>
              </w:rPr>
            </w:pPr>
            <w:r>
              <w:rPr>
                <w:rFonts w:cstheme="minorHAnsi"/>
                <w:sz w:val="20"/>
                <w:szCs w:val="20"/>
              </w:rPr>
              <w:lastRenderedPageBreak/>
              <w:t>Collective responsibility</w:t>
            </w:r>
          </w:p>
          <w:p w14:paraId="5635381F" w14:textId="40BFCC5A" w:rsidR="007E34F4" w:rsidRDefault="005F5075" w:rsidP="006730E3">
            <w:pPr>
              <w:rPr>
                <w:rFonts w:cstheme="minorHAnsi"/>
                <w:sz w:val="20"/>
                <w:szCs w:val="20"/>
              </w:rPr>
            </w:pPr>
            <w:r>
              <w:rPr>
                <w:rFonts w:cstheme="minorHAnsi"/>
                <w:sz w:val="20"/>
                <w:szCs w:val="20"/>
              </w:rPr>
              <w:t>PL – Smart Play Network</w:t>
            </w:r>
          </w:p>
          <w:p w14:paraId="190F795B" w14:textId="477FCA8E" w:rsidR="005F5075" w:rsidRDefault="00111371" w:rsidP="006730E3">
            <w:pPr>
              <w:rPr>
                <w:rFonts w:cstheme="minorHAnsi"/>
                <w:sz w:val="20"/>
                <w:szCs w:val="20"/>
              </w:rPr>
            </w:pPr>
            <w:r>
              <w:rPr>
                <w:rFonts w:cstheme="minorHAnsi"/>
                <w:sz w:val="20"/>
                <w:szCs w:val="20"/>
              </w:rPr>
              <w:t>P</w:t>
            </w:r>
            <w:r w:rsidR="005F5075">
              <w:rPr>
                <w:rFonts w:cstheme="minorHAnsi"/>
                <w:sz w:val="20"/>
                <w:szCs w:val="20"/>
              </w:rPr>
              <w:t>otential leadership roles (interest indicated)</w:t>
            </w:r>
          </w:p>
          <w:p w14:paraId="146810DF" w14:textId="1C4EBA66" w:rsidR="005F5075" w:rsidRDefault="005F5075" w:rsidP="006730E3">
            <w:pPr>
              <w:rPr>
                <w:rFonts w:cstheme="minorHAnsi"/>
                <w:sz w:val="20"/>
                <w:szCs w:val="20"/>
              </w:rPr>
            </w:pPr>
          </w:p>
          <w:p w14:paraId="0A29FF49" w14:textId="02AC9888" w:rsidR="00B522B3" w:rsidRDefault="00B522B3" w:rsidP="006730E3">
            <w:pPr>
              <w:rPr>
                <w:rFonts w:cstheme="minorHAnsi"/>
                <w:sz w:val="20"/>
                <w:szCs w:val="20"/>
              </w:rPr>
            </w:pPr>
          </w:p>
          <w:p w14:paraId="0D59418A" w14:textId="1D5879A4" w:rsidR="00792013" w:rsidRPr="007E34F4" w:rsidRDefault="00792013" w:rsidP="006730E3">
            <w:pPr>
              <w:rPr>
                <w:rFonts w:cstheme="minorHAnsi"/>
                <w:sz w:val="20"/>
                <w:szCs w:val="20"/>
              </w:rPr>
            </w:pPr>
          </w:p>
          <w:p w14:paraId="4140FEB2" w14:textId="55000509" w:rsidR="006730E3" w:rsidRDefault="005F5075" w:rsidP="007A653E">
            <w:pPr>
              <w:rPr>
                <w:rFonts w:cstheme="minorHAnsi"/>
                <w:bCs/>
                <w:iCs/>
                <w:sz w:val="20"/>
                <w:szCs w:val="20"/>
              </w:rPr>
            </w:pPr>
            <w:r>
              <w:rPr>
                <w:rFonts w:cstheme="minorHAnsi"/>
                <w:bCs/>
                <w:color w:val="201F1E"/>
                <w:sz w:val="20"/>
                <w:szCs w:val="20"/>
              </w:rPr>
              <w:t xml:space="preserve">PL - </w:t>
            </w:r>
            <w:r>
              <w:rPr>
                <w:rFonts w:cstheme="minorHAnsi"/>
                <w:bCs/>
                <w:iCs/>
                <w:sz w:val="20"/>
                <w:szCs w:val="20"/>
              </w:rPr>
              <w:t>Pedagogy Team</w:t>
            </w:r>
          </w:p>
          <w:p w14:paraId="7CCE194F" w14:textId="5677FBF2" w:rsidR="00111371" w:rsidRPr="007E34F4" w:rsidRDefault="00111371" w:rsidP="007A653E">
            <w:pPr>
              <w:rPr>
                <w:rFonts w:cstheme="minorHAnsi"/>
                <w:bCs/>
                <w:iCs/>
                <w:sz w:val="20"/>
                <w:szCs w:val="20"/>
              </w:rPr>
            </w:pPr>
            <w:r>
              <w:rPr>
                <w:rFonts w:cstheme="minorHAnsi"/>
                <w:bCs/>
                <w:iCs/>
                <w:sz w:val="20"/>
                <w:szCs w:val="20"/>
              </w:rPr>
              <w:t>Cluster Initiative</w:t>
            </w:r>
          </w:p>
          <w:p w14:paraId="057E15FF" w14:textId="77777777" w:rsidR="007E34F4" w:rsidRPr="007E34F4" w:rsidRDefault="007E34F4" w:rsidP="007A653E">
            <w:pPr>
              <w:rPr>
                <w:rFonts w:cstheme="minorHAnsi"/>
                <w:bCs/>
                <w:iCs/>
                <w:sz w:val="20"/>
                <w:szCs w:val="20"/>
              </w:rPr>
            </w:pPr>
          </w:p>
          <w:p w14:paraId="36F7A767" w14:textId="6922AC01" w:rsidR="007E34F4" w:rsidRDefault="007E34F4" w:rsidP="007A653E">
            <w:pPr>
              <w:rPr>
                <w:rFonts w:cstheme="minorHAnsi"/>
                <w:bCs/>
                <w:iCs/>
                <w:sz w:val="20"/>
                <w:szCs w:val="20"/>
              </w:rPr>
            </w:pPr>
          </w:p>
          <w:p w14:paraId="722D8D0F" w14:textId="77331EE7" w:rsidR="007E34F4" w:rsidRDefault="007E34F4" w:rsidP="007A653E">
            <w:pPr>
              <w:rPr>
                <w:rFonts w:cstheme="minorHAnsi"/>
                <w:bCs/>
                <w:iCs/>
                <w:sz w:val="20"/>
                <w:szCs w:val="20"/>
              </w:rPr>
            </w:pPr>
          </w:p>
          <w:p w14:paraId="7F357F06" w14:textId="2273AD54" w:rsidR="005F5075" w:rsidRDefault="005F5075" w:rsidP="007A653E">
            <w:pPr>
              <w:rPr>
                <w:rFonts w:cstheme="minorHAnsi"/>
                <w:bCs/>
                <w:iCs/>
                <w:sz w:val="20"/>
                <w:szCs w:val="20"/>
              </w:rPr>
            </w:pPr>
          </w:p>
          <w:p w14:paraId="4D2A0F27" w14:textId="367B8DF6" w:rsidR="005F5075" w:rsidRDefault="005F5075" w:rsidP="007A653E">
            <w:pPr>
              <w:rPr>
                <w:rFonts w:cstheme="minorHAnsi"/>
                <w:bCs/>
                <w:iCs/>
                <w:sz w:val="20"/>
                <w:szCs w:val="20"/>
              </w:rPr>
            </w:pPr>
          </w:p>
          <w:p w14:paraId="303C205C" w14:textId="0F2B78DD" w:rsidR="003302D8" w:rsidRPr="007E34F4" w:rsidRDefault="003302D8" w:rsidP="007A653E">
            <w:pPr>
              <w:rPr>
                <w:rFonts w:cstheme="minorHAnsi"/>
                <w:bCs/>
                <w:iCs/>
                <w:sz w:val="20"/>
                <w:szCs w:val="20"/>
              </w:rPr>
            </w:pPr>
          </w:p>
          <w:p w14:paraId="3523DA1E" w14:textId="2E59CA2B" w:rsidR="007E34F4" w:rsidRPr="007E34F4" w:rsidRDefault="005F5075" w:rsidP="007A653E">
            <w:pPr>
              <w:rPr>
                <w:rFonts w:cstheme="minorHAnsi"/>
                <w:bCs/>
                <w:iCs/>
                <w:sz w:val="20"/>
                <w:szCs w:val="20"/>
              </w:rPr>
            </w:pPr>
            <w:r>
              <w:rPr>
                <w:rFonts w:cstheme="minorHAnsi"/>
                <w:bCs/>
                <w:iCs/>
                <w:sz w:val="20"/>
                <w:szCs w:val="20"/>
              </w:rPr>
              <w:t xml:space="preserve">PL - </w:t>
            </w:r>
            <w:r w:rsidR="007E34F4" w:rsidRPr="007E34F4">
              <w:rPr>
                <w:rFonts w:cstheme="minorHAnsi"/>
                <w:bCs/>
                <w:iCs/>
                <w:sz w:val="20"/>
                <w:szCs w:val="20"/>
              </w:rPr>
              <w:t>Simon Warren (Active Schools) will train pupils and relevant CTs. This will start a rolling programme with current leaders training future leaders for sustainability.</w:t>
            </w:r>
          </w:p>
          <w:p w14:paraId="698C224F" w14:textId="7582B97A" w:rsidR="00605312" w:rsidRDefault="00605312" w:rsidP="007A653E">
            <w:pPr>
              <w:rPr>
                <w:rFonts w:cstheme="minorHAnsi"/>
                <w:sz w:val="20"/>
                <w:szCs w:val="20"/>
              </w:rPr>
            </w:pPr>
          </w:p>
          <w:p w14:paraId="5C4D8755" w14:textId="77777777" w:rsidR="003302D8" w:rsidRDefault="003302D8" w:rsidP="007A653E">
            <w:pPr>
              <w:rPr>
                <w:rFonts w:cstheme="minorHAnsi"/>
                <w:sz w:val="20"/>
                <w:szCs w:val="20"/>
              </w:rPr>
            </w:pPr>
            <w:r>
              <w:rPr>
                <w:rFonts w:cstheme="minorHAnsi"/>
                <w:sz w:val="20"/>
                <w:szCs w:val="20"/>
              </w:rPr>
              <w:t>Nursery staff</w:t>
            </w:r>
            <w:r w:rsidR="00D46A04">
              <w:rPr>
                <w:rFonts w:cstheme="minorHAnsi"/>
                <w:sz w:val="20"/>
                <w:szCs w:val="20"/>
              </w:rPr>
              <w:t xml:space="preserve"> led by Nursery Teacher</w:t>
            </w:r>
          </w:p>
          <w:p w14:paraId="0E529E4D" w14:textId="77777777" w:rsidR="00792013" w:rsidRDefault="00792013" w:rsidP="007A653E">
            <w:pPr>
              <w:rPr>
                <w:rFonts w:cstheme="minorHAnsi"/>
                <w:sz w:val="20"/>
                <w:szCs w:val="20"/>
              </w:rPr>
            </w:pPr>
          </w:p>
          <w:p w14:paraId="0B909837" w14:textId="77777777" w:rsidR="00792013" w:rsidRPr="007E34F4" w:rsidRDefault="00792013" w:rsidP="00792013">
            <w:pPr>
              <w:rPr>
                <w:rFonts w:cstheme="minorHAnsi"/>
                <w:sz w:val="20"/>
                <w:szCs w:val="20"/>
              </w:rPr>
            </w:pPr>
          </w:p>
          <w:p w14:paraId="21E74E89" w14:textId="6AFD3121" w:rsidR="00792013" w:rsidRPr="007E34F4" w:rsidRDefault="00792013" w:rsidP="007A653E">
            <w:pPr>
              <w:rPr>
                <w:rFonts w:cstheme="minorHAnsi"/>
                <w:sz w:val="20"/>
                <w:szCs w:val="20"/>
              </w:rPr>
            </w:pPr>
          </w:p>
        </w:tc>
        <w:tc>
          <w:tcPr>
            <w:tcW w:w="2944" w:type="dxa"/>
            <w:gridSpan w:val="2"/>
          </w:tcPr>
          <w:p w14:paraId="63D12E5D" w14:textId="77777777" w:rsidR="006730E3" w:rsidRPr="007E34F4" w:rsidRDefault="006730E3" w:rsidP="006730E3">
            <w:pPr>
              <w:rPr>
                <w:rFonts w:cstheme="minorHAnsi"/>
                <w:sz w:val="20"/>
                <w:szCs w:val="20"/>
              </w:rPr>
            </w:pPr>
          </w:p>
          <w:p w14:paraId="3556C73D" w14:textId="46E80A50" w:rsidR="00804C88" w:rsidRPr="00B522B3" w:rsidRDefault="00804C88" w:rsidP="00804C88">
            <w:pPr>
              <w:rPr>
                <w:rFonts w:cstheme="minorHAnsi"/>
                <w:color w:val="000000" w:themeColor="text1"/>
                <w:sz w:val="20"/>
                <w:szCs w:val="20"/>
              </w:rPr>
            </w:pPr>
            <w:r w:rsidRPr="00B522B3">
              <w:rPr>
                <w:rFonts w:cstheme="minorHAnsi"/>
                <w:color w:val="000000" w:themeColor="text1"/>
                <w:sz w:val="20"/>
                <w:szCs w:val="20"/>
              </w:rPr>
              <w:t>Staff observations</w:t>
            </w:r>
          </w:p>
          <w:p w14:paraId="5D26506A" w14:textId="77777777" w:rsidR="00804C88" w:rsidRPr="00B522B3" w:rsidRDefault="00804C88" w:rsidP="00804C88">
            <w:pPr>
              <w:rPr>
                <w:rFonts w:cstheme="minorHAnsi"/>
                <w:color w:val="000000" w:themeColor="text1"/>
                <w:sz w:val="20"/>
                <w:szCs w:val="20"/>
              </w:rPr>
            </w:pPr>
            <w:r w:rsidRPr="00B522B3">
              <w:rPr>
                <w:rFonts w:cstheme="minorHAnsi"/>
                <w:color w:val="000000" w:themeColor="text1"/>
                <w:sz w:val="20"/>
                <w:szCs w:val="20"/>
              </w:rPr>
              <w:t>Feedback form pupil and staff</w:t>
            </w:r>
          </w:p>
          <w:p w14:paraId="21E7E9DF" w14:textId="0F036B90" w:rsidR="00804C88" w:rsidRPr="00B522B3" w:rsidRDefault="00804C88" w:rsidP="00804C88">
            <w:pPr>
              <w:rPr>
                <w:rFonts w:cstheme="minorHAnsi"/>
                <w:color w:val="000000" w:themeColor="text1"/>
                <w:sz w:val="20"/>
                <w:szCs w:val="20"/>
              </w:rPr>
            </w:pPr>
            <w:r w:rsidRPr="00B522B3">
              <w:rPr>
                <w:rFonts w:cstheme="minorHAnsi"/>
                <w:color w:val="000000" w:themeColor="text1"/>
                <w:sz w:val="20"/>
                <w:szCs w:val="20"/>
              </w:rPr>
              <w:t>Observations</w:t>
            </w:r>
            <w:r>
              <w:rPr>
                <w:rFonts w:cstheme="minorHAnsi"/>
                <w:color w:val="000000" w:themeColor="text1"/>
                <w:sz w:val="20"/>
                <w:szCs w:val="20"/>
              </w:rPr>
              <w:t xml:space="preserve"> of children in situations where self-regulation is required.</w:t>
            </w:r>
          </w:p>
          <w:p w14:paraId="1B903364" w14:textId="5DA7B226" w:rsidR="007E34F4" w:rsidRPr="007E34F4" w:rsidRDefault="002071D6" w:rsidP="006730E3">
            <w:pPr>
              <w:rPr>
                <w:rFonts w:cstheme="minorHAnsi"/>
                <w:sz w:val="20"/>
                <w:szCs w:val="20"/>
              </w:rPr>
            </w:pPr>
            <w:r>
              <w:rPr>
                <w:rFonts w:cstheme="minorHAnsi"/>
                <w:sz w:val="20"/>
                <w:szCs w:val="20"/>
              </w:rPr>
              <w:t>Termly self-evaluations</w:t>
            </w:r>
          </w:p>
          <w:p w14:paraId="664D2361" w14:textId="77777777" w:rsidR="007E34F4" w:rsidRPr="007E34F4" w:rsidRDefault="007E34F4" w:rsidP="006730E3">
            <w:pPr>
              <w:rPr>
                <w:rFonts w:cstheme="minorHAnsi"/>
                <w:sz w:val="20"/>
                <w:szCs w:val="20"/>
              </w:rPr>
            </w:pPr>
          </w:p>
          <w:p w14:paraId="0C54298B" w14:textId="51E122A7" w:rsidR="00804C88" w:rsidRPr="007E34F4" w:rsidRDefault="00804C88" w:rsidP="006730E3">
            <w:pPr>
              <w:rPr>
                <w:rFonts w:cstheme="minorHAnsi"/>
                <w:sz w:val="20"/>
                <w:szCs w:val="20"/>
              </w:rPr>
            </w:pPr>
          </w:p>
          <w:p w14:paraId="1D13B72A" w14:textId="6509BEAF" w:rsidR="007E34F4" w:rsidRDefault="00804C88" w:rsidP="006730E3">
            <w:pPr>
              <w:rPr>
                <w:rFonts w:cstheme="minorHAnsi"/>
                <w:sz w:val="20"/>
                <w:szCs w:val="20"/>
              </w:rPr>
            </w:pPr>
            <w:r>
              <w:rPr>
                <w:rFonts w:cstheme="minorHAnsi"/>
                <w:sz w:val="20"/>
                <w:szCs w:val="20"/>
              </w:rPr>
              <w:t>Accreditation by RRS</w:t>
            </w:r>
          </w:p>
          <w:p w14:paraId="41E52494" w14:textId="651C435C" w:rsidR="00804C88" w:rsidRDefault="00804C88" w:rsidP="006730E3">
            <w:pPr>
              <w:rPr>
                <w:rFonts w:cstheme="minorHAnsi"/>
                <w:sz w:val="20"/>
                <w:szCs w:val="20"/>
              </w:rPr>
            </w:pPr>
            <w:r>
              <w:rPr>
                <w:rFonts w:cstheme="minorHAnsi"/>
                <w:sz w:val="20"/>
                <w:szCs w:val="20"/>
              </w:rPr>
              <w:t>Feedback from accreditation process</w:t>
            </w:r>
          </w:p>
          <w:p w14:paraId="085102A8" w14:textId="093D6505" w:rsidR="00804C88" w:rsidRPr="007E34F4" w:rsidRDefault="00804C88" w:rsidP="006730E3">
            <w:pPr>
              <w:rPr>
                <w:rFonts w:cstheme="minorHAnsi"/>
                <w:sz w:val="20"/>
                <w:szCs w:val="20"/>
              </w:rPr>
            </w:pPr>
            <w:r>
              <w:rPr>
                <w:rFonts w:cstheme="minorHAnsi"/>
                <w:sz w:val="20"/>
                <w:szCs w:val="20"/>
              </w:rPr>
              <w:t>Audit &amp; self-evaluation (views &amp; data)</w:t>
            </w:r>
          </w:p>
          <w:p w14:paraId="7C393AE1" w14:textId="6F5B3418" w:rsidR="007E34F4" w:rsidRPr="007E34F4" w:rsidRDefault="007E34F4" w:rsidP="006730E3">
            <w:pPr>
              <w:rPr>
                <w:rFonts w:cstheme="minorHAnsi"/>
                <w:sz w:val="20"/>
                <w:szCs w:val="20"/>
              </w:rPr>
            </w:pPr>
          </w:p>
          <w:p w14:paraId="22042890" w14:textId="09177110" w:rsidR="007E34F4" w:rsidRDefault="007E34F4" w:rsidP="006730E3">
            <w:pPr>
              <w:rPr>
                <w:rFonts w:cstheme="minorHAnsi"/>
                <w:sz w:val="20"/>
                <w:szCs w:val="20"/>
              </w:rPr>
            </w:pPr>
          </w:p>
          <w:p w14:paraId="12DAF3E3" w14:textId="3A82C5C4" w:rsidR="00804C88" w:rsidRDefault="00804C88" w:rsidP="006730E3">
            <w:pPr>
              <w:rPr>
                <w:rFonts w:cstheme="minorHAnsi"/>
                <w:sz w:val="20"/>
                <w:szCs w:val="20"/>
              </w:rPr>
            </w:pPr>
          </w:p>
          <w:p w14:paraId="45E9B164" w14:textId="7F023EF9" w:rsidR="00C10373" w:rsidRDefault="00C10373" w:rsidP="006730E3">
            <w:pPr>
              <w:rPr>
                <w:rFonts w:cstheme="minorHAnsi"/>
                <w:sz w:val="20"/>
                <w:szCs w:val="20"/>
              </w:rPr>
            </w:pPr>
          </w:p>
          <w:p w14:paraId="1436D5C3" w14:textId="77777777" w:rsidR="00C10373" w:rsidRDefault="00C10373" w:rsidP="006730E3">
            <w:pPr>
              <w:rPr>
                <w:rFonts w:cstheme="minorHAnsi"/>
                <w:sz w:val="20"/>
                <w:szCs w:val="20"/>
              </w:rPr>
            </w:pPr>
          </w:p>
          <w:p w14:paraId="53A67243" w14:textId="77777777" w:rsidR="00B522B3" w:rsidRPr="00B522B3" w:rsidRDefault="00B522B3" w:rsidP="00B522B3">
            <w:pPr>
              <w:rPr>
                <w:rFonts w:cstheme="minorHAnsi"/>
                <w:color w:val="000000" w:themeColor="text1"/>
                <w:sz w:val="20"/>
                <w:szCs w:val="20"/>
              </w:rPr>
            </w:pPr>
            <w:r w:rsidRPr="00B522B3">
              <w:rPr>
                <w:rFonts w:cstheme="minorHAnsi"/>
                <w:color w:val="000000" w:themeColor="text1"/>
                <w:sz w:val="20"/>
                <w:szCs w:val="20"/>
              </w:rPr>
              <w:lastRenderedPageBreak/>
              <w:t>Staff observations</w:t>
            </w:r>
          </w:p>
          <w:p w14:paraId="337A4C75" w14:textId="77777777" w:rsidR="00B522B3" w:rsidRPr="00B522B3" w:rsidRDefault="00B522B3" w:rsidP="00B522B3">
            <w:pPr>
              <w:rPr>
                <w:rFonts w:cstheme="minorHAnsi"/>
                <w:color w:val="000000" w:themeColor="text1"/>
                <w:sz w:val="20"/>
                <w:szCs w:val="20"/>
              </w:rPr>
            </w:pPr>
            <w:r w:rsidRPr="00B522B3">
              <w:rPr>
                <w:rFonts w:cstheme="minorHAnsi"/>
                <w:color w:val="000000" w:themeColor="text1"/>
                <w:sz w:val="20"/>
                <w:szCs w:val="20"/>
              </w:rPr>
              <w:t>Feedback form pupil and staff</w:t>
            </w:r>
          </w:p>
          <w:p w14:paraId="75D3EF5B" w14:textId="6AA587D2" w:rsidR="00B522B3" w:rsidRPr="00B522B3" w:rsidRDefault="00B522B3" w:rsidP="00B522B3">
            <w:pPr>
              <w:rPr>
                <w:rFonts w:cstheme="minorHAnsi"/>
                <w:color w:val="000000" w:themeColor="text1"/>
                <w:sz w:val="20"/>
                <w:szCs w:val="20"/>
              </w:rPr>
            </w:pPr>
            <w:r w:rsidRPr="00B522B3">
              <w:rPr>
                <w:rFonts w:cstheme="minorHAnsi"/>
                <w:color w:val="000000" w:themeColor="text1"/>
                <w:sz w:val="20"/>
                <w:szCs w:val="20"/>
              </w:rPr>
              <w:t>Observations</w:t>
            </w:r>
            <w:r>
              <w:rPr>
                <w:rFonts w:cstheme="minorHAnsi"/>
                <w:color w:val="000000" w:themeColor="text1"/>
                <w:sz w:val="20"/>
                <w:szCs w:val="20"/>
              </w:rPr>
              <w:t xml:space="preserve"> of children at play.</w:t>
            </w:r>
          </w:p>
          <w:p w14:paraId="09FC8358" w14:textId="7AC3B886" w:rsidR="007E34F4" w:rsidRDefault="00111371" w:rsidP="006730E3">
            <w:pPr>
              <w:rPr>
                <w:rFonts w:cstheme="minorHAnsi"/>
                <w:sz w:val="20"/>
                <w:szCs w:val="20"/>
              </w:rPr>
            </w:pPr>
            <w:r>
              <w:rPr>
                <w:rFonts w:cstheme="minorHAnsi"/>
                <w:sz w:val="20"/>
                <w:szCs w:val="20"/>
              </w:rPr>
              <w:t>Smart Play Network evaluation materials.</w:t>
            </w:r>
          </w:p>
          <w:p w14:paraId="5B5D61DC" w14:textId="0AE3F65C" w:rsidR="00B522B3" w:rsidRDefault="00B522B3" w:rsidP="006730E3">
            <w:pPr>
              <w:rPr>
                <w:rFonts w:cstheme="minorHAnsi"/>
                <w:sz w:val="20"/>
                <w:szCs w:val="20"/>
              </w:rPr>
            </w:pPr>
          </w:p>
          <w:p w14:paraId="0996684D" w14:textId="399543F2" w:rsidR="00792013" w:rsidRPr="007E34F4" w:rsidRDefault="00792013" w:rsidP="006730E3">
            <w:pPr>
              <w:rPr>
                <w:rFonts w:cstheme="minorHAnsi"/>
                <w:sz w:val="20"/>
                <w:szCs w:val="20"/>
              </w:rPr>
            </w:pPr>
          </w:p>
          <w:p w14:paraId="38475218" w14:textId="59639B62" w:rsidR="007A653E" w:rsidRPr="007E34F4" w:rsidRDefault="007A653E" w:rsidP="006730E3">
            <w:pPr>
              <w:rPr>
                <w:rFonts w:cstheme="minorHAnsi"/>
                <w:sz w:val="20"/>
                <w:szCs w:val="20"/>
              </w:rPr>
            </w:pPr>
            <w:r w:rsidRPr="007E34F4">
              <w:rPr>
                <w:rFonts w:cstheme="minorHAnsi"/>
                <w:sz w:val="20"/>
                <w:szCs w:val="20"/>
              </w:rPr>
              <w:t>Observation of strategies in use and feedback from staff and pupils.</w:t>
            </w:r>
          </w:p>
          <w:p w14:paraId="5D4CD42B" w14:textId="5EEA7B26" w:rsidR="007E34F4" w:rsidRPr="007E34F4" w:rsidRDefault="00792013" w:rsidP="006730E3">
            <w:pPr>
              <w:rPr>
                <w:rFonts w:cstheme="minorHAnsi"/>
                <w:sz w:val="20"/>
                <w:szCs w:val="20"/>
              </w:rPr>
            </w:pPr>
            <w:r>
              <w:rPr>
                <w:rFonts w:cstheme="minorHAnsi"/>
                <w:sz w:val="20"/>
                <w:szCs w:val="20"/>
              </w:rPr>
              <w:t>6 week block, with pre and post intervention assessment, using the nurture toolkit.</w:t>
            </w:r>
          </w:p>
          <w:p w14:paraId="052BF908" w14:textId="2CC7024F" w:rsidR="007E34F4" w:rsidRPr="007E34F4" w:rsidRDefault="007E34F4" w:rsidP="006730E3">
            <w:pPr>
              <w:rPr>
                <w:rFonts w:cstheme="minorHAnsi"/>
                <w:sz w:val="20"/>
                <w:szCs w:val="20"/>
              </w:rPr>
            </w:pPr>
          </w:p>
          <w:p w14:paraId="358E489D" w14:textId="0A1A1C55" w:rsidR="003302D8" w:rsidRPr="007E34F4" w:rsidRDefault="003302D8" w:rsidP="006730E3">
            <w:pPr>
              <w:rPr>
                <w:rFonts w:cstheme="minorHAnsi"/>
                <w:sz w:val="20"/>
                <w:szCs w:val="20"/>
              </w:rPr>
            </w:pPr>
          </w:p>
          <w:p w14:paraId="2DD7B409" w14:textId="504C53E3" w:rsidR="007E34F4" w:rsidRPr="007E34F4" w:rsidRDefault="007E34F4" w:rsidP="007E34F4">
            <w:pPr>
              <w:rPr>
                <w:rFonts w:cstheme="minorHAnsi"/>
                <w:sz w:val="20"/>
                <w:szCs w:val="20"/>
              </w:rPr>
            </w:pPr>
            <w:r w:rsidRPr="007E34F4">
              <w:rPr>
                <w:rFonts w:cstheme="minorHAnsi"/>
                <w:sz w:val="20"/>
                <w:szCs w:val="20"/>
              </w:rPr>
              <w:t>Observation of Sports Leaders in action and feedback from staff and pupils involved.</w:t>
            </w:r>
          </w:p>
          <w:p w14:paraId="563C69B2" w14:textId="77777777" w:rsidR="007E34F4" w:rsidRPr="007E34F4" w:rsidRDefault="007E34F4" w:rsidP="006730E3">
            <w:pPr>
              <w:rPr>
                <w:rFonts w:cstheme="minorHAnsi"/>
                <w:sz w:val="20"/>
                <w:szCs w:val="20"/>
              </w:rPr>
            </w:pPr>
          </w:p>
          <w:p w14:paraId="60C2D172" w14:textId="77777777" w:rsidR="006730E3" w:rsidRDefault="006730E3" w:rsidP="006730E3">
            <w:pPr>
              <w:rPr>
                <w:rFonts w:cstheme="minorHAnsi"/>
                <w:sz w:val="20"/>
                <w:szCs w:val="20"/>
              </w:rPr>
            </w:pPr>
          </w:p>
          <w:p w14:paraId="10A9DC39" w14:textId="77777777" w:rsidR="003302D8" w:rsidRDefault="003302D8" w:rsidP="006730E3">
            <w:pPr>
              <w:rPr>
                <w:rFonts w:cstheme="minorHAnsi"/>
                <w:sz w:val="20"/>
                <w:szCs w:val="20"/>
              </w:rPr>
            </w:pPr>
          </w:p>
          <w:p w14:paraId="5F69EB05" w14:textId="77777777" w:rsidR="003302D8" w:rsidRDefault="003302D8" w:rsidP="006730E3">
            <w:pPr>
              <w:rPr>
                <w:rFonts w:cstheme="minorHAnsi"/>
                <w:sz w:val="20"/>
                <w:szCs w:val="20"/>
              </w:rPr>
            </w:pPr>
          </w:p>
          <w:p w14:paraId="524E9A03" w14:textId="5D109E7D" w:rsidR="00605312" w:rsidRDefault="00605312" w:rsidP="006730E3">
            <w:pPr>
              <w:rPr>
                <w:rFonts w:cstheme="minorHAnsi"/>
                <w:sz w:val="20"/>
                <w:szCs w:val="20"/>
              </w:rPr>
            </w:pPr>
          </w:p>
          <w:p w14:paraId="05924C34" w14:textId="7FADFDC3" w:rsidR="003302D8" w:rsidRDefault="003302D8" w:rsidP="006730E3">
            <w:pPr>
              <w:rPr>
                <w:rFonts w:cstheme="minorHAnsi"/>
                <w:sz w:val="20"/>
                <w:szCs w:val="20"/>
              </w:rPr>
            </w:pPr>
            <w:r>
              <w:rPr>
                <w:rFonts w:cstheme="minorHAnsi"/>
                <w:sz w:val="20"/>
                <w:szCs w:val="20"/>
              </w:rPr>
              <w:t>PLJs – observations</w:t>
            </w:r>
          </w:p>
          <w:p w14:paraId="007F5C92" w14:textId="77777777" w:rsidR="003302D8" w:rsidRDefault="003302D8" w:rsidP="006730E3">
            <w:pPr>
              <w:rPr>
                <w:rFonts w:cstheme="minorHAnsi"/>
                <w:sz w:val="20"/>
                <w:szCs w:val="20"/>
              </w:rPr>
            </w:pPr>
            <w:r>
              <w:rPr>
                <w:rFonts w:cstheme="minorHAnsi"/>
                <w:sz w:val="20"/>
                <w:szCs w:val="20"/>
              </w:rPr>
              <w:t>Feedback from staff – EYOs/EYDO/PT</w:t>
            </w:r>
            <w:r w:rsidR="00D46A04">
              <w:rPr>
                <w:rFonts w:cstheme="minorHAnsi"/>
                <w:sz w:val="20"/>
                <w:szCs w:val="20"/>
              </w:rPr>
              <w:t>/CT</w:t>
            </w:r>
          </w:p>
          <w:p w14:paraId="6E9833C7" w14:textId="77777777" w:rsidR="001970C9" w:rsidRDefault="001970C9" w:rsidP="006730E3">
            <w:pPr>
              <w:rPr>
                <w:rFonts w:cstheme="minorHAnsi"/>
                <w:sz w:val="20"/>
                <w:szCs w:val="20"/>
              </w:rPr>
            </w:pPr>
          </w:p>
          <w:p w14:paraId="19DA8C51" w14:textId="77777777" w:rsidR="001970C9" w:rsidRPr="001970C9" w:rsidRDefault="001970C9" w:rsidP="001970C9">
            <w:pPr>
              <w:rPr>
                <w:rFonts w:cstheme="minorHAnsi"/>
                <w:sz w:val="20"/>
                <w:szCs w:val="20"/>
              </w:rPr>
            </w:pPr>
            <w:r w:rsidRPr="001970C9">
              <w:rPr>
                <w:rFonts w:cstheme="minorHAnsi"/>
                <w:sz w:val="20"/>
                <w:szCs w:val="20"/>
              </w:rPr>
              <w:t>Triangulation of learning- planning, recording, assessment</w:t>
            </w:r>
          </w:p>
          <w:p w14:paraId="7F82AAE0" w14:textId="77777777" w:rsidR="001970C9" w:rsidRDefault="001970C9" w:rsidP="00623C76">
            <w:pPr>
              <w:rPr>
                <w:rFonts w:cstheme="minorHAnsi"/>
                <w:sz w:val="20"/>
                <w:szCs w:val="20"/>
              </w:rPr>
            </w:pPr>
            <w:r w:rsidRPr="001970C9">
              <w:rPr>
                <w:rFonts w:cstheme="minorHAnsi"/>
                <w:sz w:val="20"/>
                <w:szCs w:val="20"/>
              </w:rPr>
              <w:t>evident in PLJs</w:t>
            </w:r>
          </w:p>
          <w:p w14:paraId="2376EF31" w14:textId="77777777" w:rsidR="00792013" w:rsidRDefault="00792013" w:rsidP="00623C76">
            <w:pPr>
              <w:rPr>
                <w:rFonts w:cstheme="minorHAnsi"/>
                <w:sz w:val="20"/>
                <w:szCs w:val="20"/>
              </w:rPr>
            </w:pPr>
          </w:p>
          <w:p w14:paraId="1F5FDB44" w14:textId="7DEA97CC" w:rsidR="00792013" w:rsidRPr="007E34F4" w:rsidRDefault="00792013" w:rsidP="00792013">
            <w:pPr>
              <w:rPr>
                <w:rFonts w:cstheme="minorHAnsi"/>
                <w:color w:val="FF0000"/>
                <w:sz w:val="20"/>
                <w:szCs w:val="20"/>
              </w:rPr>
            </w:pPr>
            <w:r w:rsidRPr="007E34F4">
              <w:rPr>
                <w:rFonts w:cstheme="minorHAnsi"/>
                <w:color w:val="FF0000"/>
                <w:sz w:val="20"/>
                <w:szCs w:val="20"/>
              </w:rPr>
              <w:t>?</w:t>
            </w:r>
          </w:p>
          <w:p w14:paraId="1FB71C20" w14:textId="484F40D4" w:rsidR="00792013" w:rsidRPr="007E34F4" w:rsidRDefault="00792013" w:rsidP="00623C76">
            <w:pPr>
              <w:rPr>
                <w:rFonts w:cstheme="minorHAnsi"/>
                <w:sz w:val="20"/>
                <w:szCs w:val="20"/>
              </w:rPr>
            </w:pPr>
          </w:p>
        </w:tc>
        <w:tc>
          <w:tcPr>
            <w:tcW w:w="3040" w:type="dxa"/>
          </w:tcPr>
          <w:p w14:paraId="1DAB6939" w14:textId="77777777" w:rsidR="006730E3" w:rsidRDefault="006730E3" w:rsidP="006730E3">
            <w:pPr>
              <w:rPr>
                <w:rFonts w:ascii="Arial" w:hAnsi="Arial" w:cs="Arial"/>
                <w:b/>
              </w:rPr>
            </w:pPr>
          </w:p>
          <w:p w14:paraId="7DADA46D" w14:textId="0AAFBFC3" w:rsidR="003302D8" w:rsidRPr="003302D8" w:rsidRDefault="003302D8" w:rsidP="006730E3">
            <w:pPr>
              <w:rPr>
                <w:rFonts w:cstheme="minorHAnsi"/>
                <w:sz w:val="20"/>
              </w:rPr>
            </w:pPr>
            <w:r w:rsidRPr="003302D8">
              <w:rPr>
                <w:rFonts w:cstheme="minorHAnsi"/>
                <w:sz w:val="20"/>
              </w:rPr>
              <w:t>Termly Self Evaluations and planning meetings (already part of practice)</w:t>
            </w:r>
          </w:p>
          <w:p w14:paraId="00E67B03" w14:textId="77777777" w:rsidR="003302D8" w:rsidRPr="003302D8" w:rsidRDefault="003302D8" w:rsidP="006730E3">
            <w:pPr>
              <w:rPr>
                <w:rFonts w:cstheme="minorHAnsi"/>
                <w:sz w:val="20"/>
              </w:rPr>
            </w:pPr>
            <w:r w:rsidRPr="003302D8">
              <w:rPr>
                <w:rFonts w:cstheme="minorHAnsi"/>
                <w:sz w:val="20"/>
              </w:rPr>
              <w:t>Oct/Dec/March/June</w:t>
            </w:r>
          </w:p>
          <w:p w14:paraId="75AF151F" w14:textId="77777777" w:rsidR="003302D8" w:rsidRPr="003302D8" w:rsidRDefault="003302D8" w:rsidP="006730E3">
            <w:pPr>
              <w:rPr>
                <w:rFonts w:cstheme="minorHAnsi"/>
                <w:sz w:val="20"/>
              </w:rPr>
            </w:pPr>
          </w:p>
          <w:p w14:paraId="2CF479D1" w14:textId="329246DB" w:rsidR="003302D8" w:rsidRPr="003302D8" w:rsidRDefault="003302D8" w:rsidP="006730E3">
            <w:pPr>
              <w:rPr>
                <w:rFonts w:cstheme="minorHAnsi"/>
                <w:sz w:val="20"/>
              </w:rPr>
            </w:pPr>
            <w:r w:rsidRPr="003302D8">
              <w:rPr>
                <w:rFonts w:cstheme="minorHAnsi"/>
                <w:sz w:val="20"/>
              </w:rPr>
              <w:t>Observations – ongoing</w:t>
            </w:r>
          </w:p>
          <w:p w14:paraId="7C237DDE" w14:textId="78F0BFCE" w:rsidR="003302D8" w:rsidRDefault="003302D8" w:rsidP="006730E3">
            <w:pPr>
              <w:rPr>
                <w:rFonts w:ascii="Arial" w:hAnsi="Arial" w:cs="Arial"/>
                <w:sz w:val="20"/>
              </w:rPr>
            </w:pPr>
          </w:p>
          <w:p w14:paraId="67C4C72F" w14:textId="77777777" w:rsidR="003302D8" w:rsidRDefault="003302D8" w:rsidP="006730E3">
            <w:pPr>
              <w:rPr>
                <w:rFonts w:ascii="Arial" w:hAnsi="Arial" w:cs="Arial"/>
                <w:sz w:val="20"/>
              </w:rPr>
            </w:pPr>
          </w:p>
          <w:p w14:paraId="3DE11850" w14:textId="77777777" w:rsidR="003302D8" w:rsidRPr="003302D8" w:rsidRDefault="003302D8" w:rsidP="006730E3">
            <w:pPr>
              <w:rPr>
                <w:rFonts w:cstheme="minorHAnsi"/>
                <w:sz w:val="20"/>
              </w:rPr>
            </w:pPr>
            <w:r w:rsidRPr="003302D8">
              <w:rPr>
                <w:rFonts w:cstheme="minorHAnsi"/>
                <w:sz w:val="20"/>
              </w:rPr>
              <w:t>Audit – August 2021</w:t>
            </w:r>
          </w:p>
          <w:p w14:paraId="6799F170" w14:textId="16468658" w:rsidR="003302D8" w:rsidRPr="003302D8" w:rsidRDefault="003302D8" w:rsidP="006730E3">
            <w:pPr>
              <w:rPr>
                <w:rFonts w:cstheme="minorHAnsi"/>
                <w:sz w:val="20"/>
              </w:rPr>
            </w:pPr>
            <w:r w:rsidRPr="003302D8">
              <w:rPr>
                <w:rFonts w:cstheme="minorHAnsi"/>
                <w:sz w:val="20"/>
              </w:rPr>
              <w:t xml:space="preserve">Application for accreditation </w:t>
            </w:r>
            <w:r w:rsidR="00623C76">
              <w:rPr>
                <w:rFonts w:cstheme="minorHAnsi"/>
                <w:sz w:val="20"/>
              </w:rPr>
              <w:t xml:space="preserve">June </w:t>
            </w:r>
            <w:r w:rsidR="00111371">
              <w:rPr>
                <w:rFonts w:cstheme="minorHAnsi"/>
                <w:sz w:val="20"/>
              </w:rPr>
              <w:t>2022</w:t>
            </w:r>
          </w:p>
          <w:p w14:paraId="20D2BF98" w14:textId="77777777" w:rsidR="003302D8" w:rsidRPr="003302D8" w:rsidRDefault="003302D8" w:rsidP="006730E3">
            <w:pPr>
              <w:rPr>
                <w:rFonts w:cstheme="minorHAnsi"/>
                <w:sz w:val="20"/>
              </w:rPr>
            </w:pPr>
          </w:p>
          <w:p w14:paraId="674A9BB9" w14:textId="77777777" w:rsidR="003302D8" w:rsidRPr="003302D8" w:rsidRDefault="003302D8" w:rsidP="006730E3">
            <w:pPr>
              <w:rPr>
                <w:rFonts w:cstheme="minorHAnsi"/>
                <w:sz w:val="20"/>
              </w:rPr>
            </w:pPr>
          </w:p>
          <w:p w14:paraId="501AC04D" w14:textId="77777777" w:rsidR="003302D8" w:rsidRPr="003302D8" w:rsidRDefault="003302D8" w:rsidP="006730E3">
            <w:pPr>
              <w:rPr>
                <w:rFonts w:cstheme="minorHAnsi"/>
                <w:sz w:val="20"/>
              </w:rPr>
            </w:pPr>
          </w:p>
          <w:p w14:paraId="6FA77ABC" w14:textId="77777777" w:rsidR="003302D8" w:rsidRPr="003302D8" w:rsidRDefault="003302D8" w:rsidP="006730E3">
            <w:pPr>
              <w:rPr>
                <w:rFonts w:cstheme="minorHAnsi"/>
                <w:sz w:val="20"/>
              </w:rPr>
            </w:pPr>
          </w:p>
          <w:p w14:paraId="6CA42AD7" w14:textId="395733E7" w:rsidR="003302D8" w:rsidRPr="003302D8" w:rsidRDefault="003302D8" w:rsidP="006730E3">
            <w:pPr>
              <w:rPr>
                <w:rFonts w:cstheme="minorHAnsi"/>
                <w:sz w:val="20"/>
              </w:rPr>
            </w:pPr>
          </w:p>
          <w:p w14:paraId="51E56A5F" w14:textId="77777777" w:rsidR="00C10373" w:rsidRDefault="00C10373" w:rsidP="006730E3">
            <w:pPr>
              <w:rPr>
                <w:rFonts w:cstheme="minorHAnsi"/>
                <w:sz w:val="20"/>
              </w:rPr>
            </w:pPr>
          </w:p>
          <w:p w14:paraId="54345936" w14:textId="77777777" w:rsidR="00C10373" w:rsidRDefault="00C10373" w:rsidP="006730E3">
            <w:pPr>
              <w:rPr>
                <w:rFonts w:cstheme="minorHAnsi"/>
                <w:sz w:val="20"/>
              </w:rPr>
            </w:pPr>
          </w:p>
          <w:p w14:paraId="16CC7DBA" w14:textId="29FC6ED3" w:rsidR="003302D8" w:rsidRPr="003302D8" w:rsidRDefault="003302D8" w:rsidP="006730E3">
            <w:pPr>
              <w:rPr>
                <w:rFonts w:cstheme="minorHAnsi"/>
                <w:sz w:val="20"/>
              </w:rPr>
            </w:pPr>
            <w:r w:rsidRPr="003302D8">
              <w:rPr>
                <w:rFonts w:cstheme="minorHAnsi"/>
                <w:sz w:val="20"/>
              </w:rPr>
              <w:lastRenderedPageBreak/>
              <w:t>Training date (tbc)</w:t>
            </w:r>
          </w:p>
          <w:p w14:paraId="06CF86EA" w14:textId="77777777" w:rsidR="003302D8" w:rsidRDefault="003302D8" w:rsidP="006730E3">
            <w:pPr>
              <w:rPr>
                <w:rFonts w:cstheme="minorHAnsi"/>
                <w:sz w:val="20"/>
              </w:rPr>
            </w:pPr>
            <w:r w:rsidRPr="003302D8">
              <w:rPr>
                <w:rFonts w:cstheme="minorHAnsi"/>
                <w:sz w:val="20"/>
              </w:rPr>
              <w:t>Programme to be implemented and resourcing in place by June 2022</w:t>
            </w:r>
          </w:p>
          <w:p w14:paraId="0992E93E" w14:textId="7717408F" w:rsidR="003302D8" w:rsidRDefault="003302D8" w:rsidP="006730E3">
            <w:pPr>
              <w:rPr>
                <w:rFonts w:cstheme="minorHAnsi"/>
                <w:sz w:val="20"/>
              </w:rPr>
            </w:pPr>
          </w:p>
          <w:p w14:paraId="57ABB507" w14:textId="6F9DA902" w:rsidR="00792013" w:rsidRDefault="00792013" w:rsidP="006730E3">
            <w:pPr>
              <w:rPr>
                <w:rFonts w:cstheme="minorHAnsi"/>
                <w:sz w:val="20"/>
              </w:rPr>
            </w:pPr>
          </w:p>
          <w:p w14:paraId="37B8A0C2" w14:textId="77777777" w:rsidR="00792013" w:rsidRDefault="00792013" w:rsidP="006730E3">
            <w:pPr>
              <w:rPr>
                <w:rFonts w:cstheme="minorHAnsi"/>
                <w:sz w:val="20"/>
              </w:rPr>
            </w:pPr>
          </w:p>
          <w:p w14:paraId="5D67EE7B" w14:textId="77777777" w:rsidR="003302D8" w:rsidRDefault="003302D8" w:rsidP="006730E3">
            <w:pPr>
              <w:rPr>
                <w:rFonts w:cstheme="minorHAnsi"/>
                <w:sz w:val="20"/>
              </w:rPr>
            </w:pPr>
            <w:r>
              <w:rPr>
                <w:rFonts w:cstheme="minorHAnsi"/>
                <w:sz w:val="20"/>
              </w:rPr>
              <w:t>Initial training –Aug 2021</w:t>
            </w:r>
          </w:p>
          <w:p w14:paraId="5C764665" w14:textId="77777777" w:rsidR="003302D8" w:rsidRDefault="003302D8" w:rsidP="006730E3">
            <w:pPr>
              <w:rPr>
                <w:rFonts w:cstheme="minorHAnsi"/>
                <w:sz w:val="20"/>
              </w:rPr>
            </w:pPr>
          </w:p>
          <w:p w14:paraId="12582E2A" w14:textId="77777777" w:rsidR="003302D8" w:rsidRDefault="003302D8" w:rsidP="006730E3">
            <w:pPr>
              <w:rPr>
                <w:rFonts w:cstheme="minorHAnsi"/>
                <w:sz w:val="20"/>
              </w:rPr>
            </w:pPr>
          </w:p>
          <w:p w14:paraId="58F3342B" w14:textId="77777777" w:rsidR="003302D8" w:rsidRDefault="003302D8" w:rsidP="006730E3">
            <w:pPr>
              <w:rPr>
                <w:rFonts w:cstheme="minorHAnsi"/>
                <w:sz w:val="20"/>
              </w:rPr>
            </w:pPr>
          </w:p>
          <w:p w14:paraId="18F01008" w14:textId="77777777" w:rsidR="003302D8" w:rsidRDefault="003302D8" w:rsidP="006730E3">
            <w:pPr>
              <w:rPr>
                <w:rFonts w:cstheme="minorHAnsi"/>
                <w:sz w:val="20"/>
              </w:rPr>
            </w:pPr>
          </w:p>
          <w:p w14:paraId="00B89785" w14:textId="1D9EDEF8" w:rsidR="003302D8" w:rsidRDefault="003302D8" w:rsidP="006730E3">
            <w:pPr>
              <w:rPr>
                <w:rFonts w:cstheme="minorHAnsi"/>
                <w:sz w:val="20"/>
              </w:rPr>
            </w:pPr>
          </w:p>
          <w:p w14:paraId="2272013E" w14:textId="3F77DF7A" w:rsidR="003302D8" w:rsidRDefault="003302D8" w:rsidP="006730E3">
            <w:pPr>
              <w:rPr>
                <w:rFonts w:cstheme="minorHAnsi"/>
                <w:sz w:val="20"/>
              </w:rPr>
            </w:pPr>
          </w:p>
          <w:p w14:paraId="63B5DC6C" w14:textId="64CB9041" w:rsidR="00605312" w:rsidRDefault="00605312" w:rsidP="006730E3">
            <w:pPr>
              <w:rPr>
                <w:rFonts w:cstheme="minorHAnsi"/>
                <w:sz w:val="20"/>
              </w:rPr>
            </w:pPr>
          </w:p>
          <w:p w14:paraId="3176E139" w14:textId="77777777" w:rsidR="003302D8" w:rsidRDefault="003302D8" w:rsidP="006730E3">
            <w:pPr>
              <w:rPr>
                <w:rFonts w:cstheme="minorHAnsi"/>
                <w:sz w:val="20"/>
              </w:rPr>
            </w:pPr>
            <w:r>
              <w:rPr>
                <w:rFonts w:cstheme="minorHAnsi"/>
                <w:sz w:val="20"/>
              </w:rPr>
              <w:t>Started late June 2021</w:t>
            </w:r>
          </w:p>
          <w:p w14:paraId="35D08544" w14:textId="77777777" w:rsidR="003302D8" w:rsidRDefault="003302D8" w:rsidP="006730E3">
            <w:pPr>
              <w:rPr>
                <w:rFonts w:cstheme="minorHAnsi"/>
                <w:sz w:val="20"/>
              </w:rPr>
            </w:pPr>
            <w:r>
              <w:rPr>
                <w:rFonts w:cstheme="minorHAnsi"/>
                <w:sz w:val="20"/>
              </w:rPr>
              <w:t>P7 Sports Leaders in place and working with P1-3 by Sept 2021</w:t>
            </w:r>
          </w:p>
          <w:p w14:paraId="2EDDDC00" w14:textId="77777777" w:rsidR="003302D8" w:rsidRDefault="003302D8" w:rsidP="006730E3">
            <w:pPr>
              <w:rPr>
                <w:rFonts w:cstheme="minorHAnsi"/>
                <w:sz w:val="20"/>
              </w:rPr>
            </w:pPr>
            <w:r>
              <w:rPr>
                <w:rFonts w:cstheme="minorHAnsi"/>
                <w:sz w:val="20"/>
              </w:rPr>
              <w:t>P6s to be trained in Feb/March 2022</w:t>
            </w:r>
          </w:p>
          <w:p w14:paraId="34268238" w14:textId="77777777" w:rsidR="00792013" w:rsidRDefault="00792013" w:rsidP="006730E3">
            <w:pPr>
              <w:rPr>
                <w:rFonts w:cstheme="minorHAnsi"/>
                <w:sz w:val="20"/>
              </w:rPr>
            </w:pPr>
          </w:p>
          <w:p w14:paraId="7C796EA4" w14:textId="77777777" w:rsidR="00792013" w:rsidRDefault="00792013" w:rsidP="00111371">
            <w:pPr>
              <w:rPr>
                <w:rFonts w:ascii="Arial" w:hAnsi="Arial" w:cs="Arial"/>
                <w:color w:val="FF0000"/>
                <w:sz w:val="20"/>
                <w:szCs w:val="20"/>
              </w:rPr>
            </w:pPr>
          </w:p>
          <w:p w14:paraId="6A259789" w14:textId="77777777" w:rsidR="00111371" w:rsidRDefault="00111371" w:rsidP="00111371">
            <w:pPr>
              <w:rPr>
                <w:rFonts w:ascii="Arial" w:hAnsi="Arial" w:cs="Arial"/>
                <w:color w:val="FF0000"/>
                <w:sz w:val="20"/>
                <w:szCs w:val="20"/>
              </w:rPr>
            </w:pPr>
          </w:p>
          <w:p w14:paraId="70C16837" w14:textId="62F8C55A" w:rsidR="00111371" w:rsidRDefault="00111371" w:rsidP="00111371">
            <w:pPr>
              <w:rPr>
                <w:rFonts w:ascii="Arial" w:hAnsi="Arial" w:cs="Arial"/>
                <w:b/>
              </w:rPr>
            </w:pPr>
            <w:r w:rsidRPr="00111371">
              <w:rPr>
                <w:rFonts w:ascii="Arial" w:hAnsi="Arial" w:cs="Arial"/>
                <w:sz w:val="20"/>
                <w:szCs w:val="20"/>
              </w:rPr>
              <w:t>Initiated in term 1, then ongoing</w:t>
            </w:r>
          </w:p>
        </w:tc>
      </w:tr>
    </w:tbl>
    <w:p w14:paraId="0378FF89" w14:textId="77777777" w:rsidR="006E490E" w:rsidRPr="00BA51A2" w:rsidRDefault="006E490E" w:rsidP="00313479">
      <w:pPr>
        <w:rPr>
          <w:rFonts w:ascii="Arial" w:hAnsi="Arial" w:cs="Arial"/>
          <w:b/>
          <w:bCs/>
        </w:rPr>
      </w:pPr>
    </w:p>
    <w:p w14:paraId="57D25FBC" w14:textId="77AEC1B0" w:rsidR="006E490E" w:rsidRDefault="006E490E" w:rsidP="00313479">
      <w:pPr>
        <w:rPr>
          <w:rFonts w:ascii="Arial" w:hAnsi="Arial" w:cs="Arial"/>
          <w:b/>
          <w:bCs/>
        </w:rPr>
      </w:pPr>
    </w:p>
    <w:tbl>
      <w:tblPr>
        <w:tblStyle w:val="TableGrid"/>
        <w:tblpPr w:leftFromText="181" w:rightFromText="181" w:vertAnchor="page" w:horzAnchor="margin" w:tblpY="780"/>
        <w:tblW w:w="0" w:type="auto"/>
        <w:tblLayout w:type="fixed"/>
        <w:tblLook w:val="04A0" w:firstRow="1" w:lastRow="0" w:firstColumn="1" w:lastColumn="0" w:noHBand="0" w:noVBand="1"/>
      </w:tblPr>
      <w:tblGrid>
        <w:gridCol w:w="15193"/>
      </w:tblGrid>
      <w:tr w:rsidR="00B47FB4" w:rsidRPr="00076251" w14:paraId="192C3F09" w14:textId="77777777" w:rsidTr="00B47FB4">
        <w:trPr>
          <w:trHeight w:val="432"/>
        </w:trPr>
        <w:tc>
          <w:tcPr>
            <w:tcW w:w="15193" w:type="dxa"/>
            <w:tcBorders>
              <w:top w:val="nil"/>
              <w:left w:val="nil"/>
              <w:right w:val="nil"/>
            </w:tcBorders>
            <w:vAlign w:val="center"/>
          </w:tcPr>
          <w:p w14:paraId="11D450CB" w14:textId="77777777" w:rsidR="00B47FB4" w:rsidRPr="00380D70" w:rsidRDefault="00B47FB4" w:rsidP="00B47FB4">
            <w:pPr>
              <w:tabs>
                <w:tab w:val="left" w:pos="2520"/>
              </w:tabs>
              <w:rPr>
                <w:rFonts w:ascii="Arial" w:hAnsi="Arial" w:cs="Arial"/>
                <w:b/>
                <w:sz w:val="20"/>
                <w:szCs w:val="20"/>
              </w:rPr>
            </w:pPr>
          </w:p>
        </w:tc>
      </w:tr>
    </w:tbl>
    <w:p w14:paraId="0E630A99" w14:textId="77777777" w:rsidR="00B47FB4" w:rsidRDefault="00B47FB4" w:rsidP="00313479">
      <w:pPr>
        <w:rPr>
          <w:rFonts w:ascii="Arial" w:hAnsi="Arial" w:cs="Arial"/>
          <w:b/>
          <w:bCs/>
        </w:rPr>
      </w:pPr>
    </w:p>
    <w:sectPr w:rsidR="00B47FB4" w:rsidSect="00AF4649">
      <w:pgSz w:w="16838" w:h="11906" w:orient="landscape"/>
      <w:pgMar w:top="720" w:right="720" w:bottom="426"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500A6" w14:textId="77777777" w:rsidR="00F36F91" w:rsidRDefault="00F36F91">
      <w:pPr>
        <w:spacing w:after="0" w:line="240" w:lineRule="auto"/>
      </w:pPr>
      <w:r>
        <w:separator/>
      </w:r>
    </w:p>
  </w:endnote>
  <w:endnote w:type="continuationSeparator" w:id="0">
    <w:p w14:paraId="7D3FB932" w14:textId="77777777" w:rsidR="00F36F91" w:rsidRDefault="00F3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792013" w:rsidRDefault="0079201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792013" w:rsidRDefault="00792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10C951B3" w:rsidR="00792013" w:rsidRDefault="0079201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11371" w:rsidRPr="00111371">
          <w:rPr>
            <w:b/>
            <w:bCs/>
            <w:noProof/>
          </w:rPr>
          <w:t>21</w:t>
        </w:r>
        <w:r>
          <w:rPr>
            <w:b/>
            <w:bCs/>
            <w:noProof/>
          </w:rPr>
          <w:fldChar w:fldCharType="end"/>
        </w:r>
        <w:r>
          <w:rPr>
            <w:b/>
            <w:bCs/>
          </w:rPr>
          <w:t xml:space="preserve"> | </w:t>
        </w:r>
        <w:r>
          <w:rPr>
            <w:color w:val="7F7F7F" w:themeColor="background1" w:themeShade="7F"/>
            <w:spacing w:val="60"/>
          </w:rPr>
          <w:t>Page</w:t>
        </w:r>
      </w:p>
    </w:sdtContent>
  </w:sdt>
  <w:p w14:paraId="6245D97A" w14:textId="77777777" w:rsidR="00792013" w:rsidRDefault="00792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792013" w:rsidRDefault="00792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F23FA" w14:textId="77777777" w:rsidR="00F36F91" w:rsidRDefault="00F36F91">
      <w:pPr>
        <w:spacing w:after="0" w:line="240" w:lineRule="auto"/>
      </w:pPr>
      <w:r>
        <w:separator/>
      </w:r>
    </w:p>
  </w:footnote>
  <w:footnote w:type="continuationSeparator" w:id="0">
    <w:p w14:paraId="1C7ECD27" w14:textId="77777777" w:rsidR="00F36F91" w:rsidRDefault="00F36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792013" w:rsidRDefault="00792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792013" w:rsidRDefault="00792013" w:rsidP="001132F3">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792013" w:rsidRDefault="00792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D6A93"/>
    <w:multiLevelType w:val="hybridMultilevel"/>
    <w:tmpl w:val="A8BC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D7774"/>
    <w:multiLevelType w:val="hybridMultilevel"/>
    <w:tmpl w:val="FF5C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46854"/>
    <w:multiLevelType w:val="hybridMultilevel"/>
    <w:tmpl w:val="3C60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47B32"/>
    <w:multiLevelType w:val="hybridMultilevel"/>
    <w:tmpl w:val="E374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1797B"/>
    <w:multiLevelType w:val="hybridMultilevel"/>
    <w:tmpl w:val="49F8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C523FC"/>
    <w:multiLevelType w:val="hybridMultilevel"/>
    <w:tmpl w:val="6AE2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47012"/>
    <w:multiLevelType w:val="hybridMultilevel"/>
    <w:tmpl w:val="65A8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27F55"/>
    <w:multiLevelType w:val="hybridMultilevel"/>
    <w:tmpl w:val="4D8A074A"/>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0" w15:restartNumberingAfterBreak="0">
    <w:nsid w:val="0FD8734E"/>
    <w:multiLevelType w:val="hybridMultilevel"/>
    <w:tmpl w:val="9BC8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21457B"/>
    <w:multiLevelType w:val="hybridMultilevel"/>
    <w:tmpl w:val="89EC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F7031"/>
    <w:multiLevelType w:val="multilevel"/>
    <w:tmpl w:val="AA6C6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771EF6"/>
    <w:multiLevelType w:val="hybridMultilevel"/>
    <w:tmpl w:val="FFB8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33701"/>
    <w:multiLevelType w:val="hybridMultilevel"/>
    <w:tmpl w:val="BA8E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5E32FD"/>
    <w:multiLevelType w:val="hybridMultilevel"/>
    <w:tmpl w:val="AD10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401E5"/>
    <w:multiLevelType w:val="hybridMultilevel"/>
    <w:tmpl w:val="BFCE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B550F7"/>
    <w:multiLevelType w:val="hybridMultilevel"/>
    <w:tmpl w:val="9A50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816A77"/>
    <w:multiLevelType w:val="hybridMultilevel"/>
    <w:tmpl w:val="4E7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471F7B"/>
    <w:multiLevelType w:val="hybridMultilevel"/>
    <w:tmpl w:val="F56C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69781D"/>
    <w:multiLevelType w:val="multilevel"/>
    <w:tmpl w:val="7A660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D1831E0"/>
    <w:multiLevelType w:val="hybridMultilevel"/>
    <w:tmpl w:val="4F52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DF1833"/>
    <w:multiLevelType w:val="hybridMultilevel"/>
    <w:tmpl w:val="0106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637EE5"/>
    <w:multiLevelType w:val="hybridMultilevel"/>
    <w:tmpl w:val="F5B0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B1822"/>
    <w:multiLevelType w:val="multilevel"/>
    <w:tmpl w:val="F306CA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D23A8C"/>
    <w:multiLevelType w:val="multilevel"/>
    <w:tmpl w:val="A8042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6F0261F"/>
    <w:multiLevelType w:val="hybridMultilevel"/>
    <w:tmpl w:val="4C70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D87438"/>
    <w:multiLevelType w:val="hybridMultilevel"/>
    <w:tmpl w:val="AF3E9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33383"/>
    <w:multiLevelType w:val="hybridMultilevel"/>
    <w:tmpl w:val="B64C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165DF2"/>
    <w:multiLevelType w:val="hybridMultilevel"/>
    <w:tmpl w:val="2290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BA776E"/>
    <w:multiLevelType w:val="hybridMultilevel"/>
    <w:tmpl w:val="29EA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E979B7"/>
    <w:multiLevelType w:val="hybridMultilevel"/>
    <w:tmpl w:val="496C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617370"/>
    <w:multiLevelType w:val="hybridMultilevel"/>
    <w:tmpl w:val="CA42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B03BCC"/>
    <w:multiLevelType w:val="hybridMultilevel"/>
    <w:tmpl w:val="C756CA7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9" w15:restartNumberingAfterBreak="0">
    <w:nsid w:val="552A749A"/>
    <w:multiLevelType w:val="hybridMultilevel"/>
    <w:tmpl w:val="06A8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D55E58"/>
    <w:multiLevelType w:val="hybridMultilevel"/>
    <w:tmpl w:val="62F4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3C6606"/>
    <w:multiLevelType w:val="hybridMultilevel"/>
    <w:tmpl w:val="84C2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2B2CC5"/>
    <w:multiLevelType w:val="hybridMultilevel"/>
    <w:tmpl w:val="8ED4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F72864"/>
    <w:multiLevelType w:val="hybridMultilevel"/>
    <w:tmpl w:val="873C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FC7A6E"/>
    <w:multiLevelType w:val="hybridMultilevel"/>
    <w:tmpl w:val="3BDA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02159B"/>
    <w:multiLevelType w:val="hybridMultilevel"/>
    <w:tmpl w:val="3686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1A70CA"/>
    <w:multiLevelType w:val="hybridMultilevel"/>
    <w:tmpl w:val="A266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23D45"/>
    <w:multiLevelType w:val="hybridMultilevel"/>
    <w:tmpl w:val="8C08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A725AC"/>
    <w:multiLevelType w:val="hybridMultilevel"/>
    <w:tmpl w:val="B9D4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5"/>
  </w:num>
  <w:num w:numId="3">
    <w:abstractNumId w:val="25"/>
  </w:num>
  <w:num w:numId="4">
    <w:abstractNumId w:val="0"/>
  </w:num>
  <w:num w:numId="5">
    <w:abstractNumId w:val="3"/>
  </w:num>
  <w:num w:numId="6">
    <w:abstractNumId w:val="12"/>
  </w:num>
  <w:num w:numId="7">
    <w:abstractNumId w:val="33"/>
  </w:num>
  <w:num w:numId="8">
    <w:abstractNumId w:val="16"/>
  </w:num>
  <w:num w:numId="9">
    <w:abstractNumId w:val="37"/>
  </w:num>
  <w:num w:numId="10">
    <w:abstractNumId w:val="5"/>
  </w:num>
  <w:num w:numId="11">
    <w:abstractNumId w:val="27"/>
  </w:num>
  <w:num w:numId="12">
    <w:abstractNumId w:val="21"/>
  </w:num>
  <w:num w:numId="13">
    <w:abstractNumId w:val="17"/>
  </w:num>
  <w:num w:numId="14">
    <w:abstractNumId w:val="46"/>
  </w:num>
  <w:num w:numId="15">
    <w:abstractNumId w:val="32"/>
  </w:num>
  <w:num w:numId="16">
    <w:abstractNumId w:val="24"/>
  </w:num>
  <w:num w:numId="17">
    <w:abstractNumId w:val="41"/>
  </w:num>
  <w:num w:numId="18">
    <w:abstractNumId w:val="39"/>
  </w:num>
  <w:num w:numId="19">
    <w:abstractNumId w:val="9"/>
  </w:num>
  <w:num w:numId="20">
    <w:abstractNumId w:val="38"/>
  </w:num>
  <w:num w:numId="21">
    <w:abstractNumId w:val="22"/>
  </w:num>
  <w:num w:numId="22">
    <w:abstractNumId w:val="1"/>
  </w:num>
  <w:num w:numId="23">
    <w:abstractNumId w:val="40"/>
  </w:num>
  <w:num w:numId="24">
    <w:abstractNumId w:val="47"/>
  </w:num>
  <w:num w:numId="25">
    <w:abstractNumId w:val="13"/>
  </w:num>
  <w:num w:numId="26">
    <w:abstractNumId w:val="28"/>
  </w:num>
  <w:num w:numId="27">
    <w:abstractNumId w:val="19"/>
  </w:num>
  <w:num w:numId="28">
    <w:abstractNumId w:val="42"/>
  </w:num>
  <w:num w:numId="29">
    <w:abstractNumId w:val="35"/>
  </w:num>
  <w:num w:numId="30">
    <w:abstractNumId w:val="20"/>
  </w:num>
  <w:num w:numId="31">
    <w:abstractNumId w:val="6"/>
  </w:num>
  <w:num w:numId="32">
    <w:abstractNumId w:val="14"/>
  </w:num>
  <w:num w:numId="33">
    <w:abstractNumId w:val="29"/>
  </w:num>
  <w:num w:numId="34">
    <w:abstractNumId w:val="18"/>
  </w:num>
  <w:num w:numId="35">
    <w:abstractNumId w:val="10"/>
  </w:num>
  <w:num w:numId="36">
    <w:abstractNumId w:val="7"/>
  </w:num>
  <w:num w:numId="37">
    <w:abstractNumId w:val="36"/>
  </w:num>
  <w:num w:numId="38">
    <w:abstractNumId w:val="43"/>
  </w:num>
  <w:num w:numId="39">
    <w:abstractNumId w:val="4"/>
  </w:num>
  <w:num w:numId="40">
    <w:abstractNumId w:val="8"/>
  </w:num>
  <w:num w:numId="41">
    <w:abstractNumId w:val="15"/>
  </w:num>
  <w:num w:numId="42">
    <w:abstractNumId w:val="44"/>
  </w:num>
  <w:num w:numId="43">
    <w:abstractNumId w:val="34"/>
  </w:num>
  <w:num w:numId="44">
    <w:abstractNumId w:val="49"/>
  </w:num>
  <w:num w:numId="45">
    <w:abstractNumId w:val="2"/>
  </w:num>
  <w:num w:numId="46">
    <w:abstractNumId w:val="11"/>
  </w:num>
  <w:num w:numId="47">
    <w:abstractNumId w:val="48"/>
  </w:num>
  <w:num w:numId="48">
    <w:abstractNumId w:val="30"/>
  </w:num>
  <w:num w:numId="49">
    <w:abstractNumId w:val="26"/>
  </w:num>
  <w:num w:numId="50">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42"/>
    <w:rsid w:val="000124B0"/>
    <w:rsid w:val="00015829"/>
    <w:rsid w:val="0004099F"/>
    <w:rsid w:val="000415E6"/>
    <w:rsid w:val="0004391C"/>
    <w:rsid w:val="00067C4A"/>
    <w:rsid w:val="00077DB6"/>
    <w:rsid w:val="00082DE1"/>
    <w:rsid w:val="00084535"/>
    <w:rsid w:val="0008735E"/>
    <w:rsid w:val="000A0065"/>
    <w:rsid w:val="000B08D5"/>
    <w:rsid w:val="000B410A"/>
    <w:rsid w:val="000B58D6"/>
    <w:rsid w:val="000C6A32"/>
    <w:rsid w:val="000E348E"/>
    <w:rsid w:val="000F2B66"/>
    <w:rsid w:val="001039D7"/>
    <w:rsid w:val="00106235"/>
    <w:rsid w:val="00111371"/>
    <w:rsid w:val="001132F3"/>
    <w:rsid w:val="00113E40"/>
    <w:rsid w:val="00125240"/>
    <w:rsid w:val="0017616F"/>
    <w:rsid w:val="00185842"/>
    <w:rsid w:val="00190098"/>
    <w:rsid w:val="00191D52"/>
    <w:rsid w:val="001970C9"/>
    <w:rsid w:val="001A25D5"/>
    <w:rsid w:val="001B4192"/>
    <w:rsid w:val="001C2A07"/>
    <w:rsid w:val="001E4C84"/>
    <w:rsid w:val="001E63E4"/>
    <w:rsid w:val="001F5487"/>
    <w:rsid w:val="002060EC"/>
    <w:rsid w:val="002071D6"/>
    <w:rsid w:val="00231FEE"/>
    <w:rsid w:val="00233CC7"/>
    <w:rsid w:val="002523B1"/>
    <w:rsid w:val="00255641"/>
    <w:rsid w:val="00271167"/>
    <w:rsid w:val="00274039"/>
    <w:rsid w:val="002A3332"/>
    <w:rsid w:val="002B1E9B"/>
    <w:rsid w:val="002C29F7"/>
    <w:rsid w:val="002E4794"/>
    <w:rsid w:val="00313479"/>
    <w:rsid w:val="003164A5"/>
    <w:rsid w:val="00317EB5"/>
    <w:rsid w:val="00322390"/>
    <w:rsid w:val="003232A3"/>
    <w:rsid w:val="003302D8"/>
    <w:rsid w:val="0033542B"/>
    <w:rsid w:val="00343DDC"/>
    <w:rsid w:val="0034510C"/>
    <w:rsid w:val="003516D3"/>
    <w:rsid w:val="00351D11"/>
    <w:rsid w:val="0036077C"/>
    <w:rsid w:val="00361870"/>
    <w:rsid w:val="00370FB4"/>
    <w:rsid w:val="0037334F"/>
    <w:rsid w:val="003753DC"/>
    <w:rsid w:val="00383571"/>
    <w:rsid w:val="00390A13"/>
    <w:rsid w:val="00390EA8"/>
    <w:rsid w:val="00392D66"/>
    <w:rsid w:val="00394B84"/>
    <w:rsid w:val="003C30A3"/>
    <w:rsid w:val="003D6DFA"/>
    <w:rsid w:val="003D7A52"/>
    <w:rsid w:val="003F1B79"/>
    <w:rsid w:val="003F416B"/>
    <w:rsid w:val="00402DCD"/>
    <w:rsid w:val="00417409"/>
    <w:rsid w:val="0043575D"/>
    <w:rsid w:val="00436BB9"/>
    <w:rsid w:val="004461E5"/>
    <w:rsid w:val="004A4555"/>
    <w:rsid w:val="004C4A55"/>
    <w:rsid w:val="004D3DFA"/>
    <w:rsid w:val="004D3FD9"/>
    <w:rsid w:val="004D4E56"/>
    <w:rsid w:val="004D71EC"/>
    <w:rsid w:val="004D7EE3"/>
    <w:rsid w:val="004E1CA6"/>
    <w:rsid w:val="00503B5C"/>
    <w:rsid w:val="00511EA0"/>
    <w:rsid w:val="00521585"/>
    <w:rsid w:val="0053317E"/>
    <w:rsid w:val="00545C22"/>
    <w:rsid w:val="005468FD"/>
    <w:rsid w:val="005559A0"/>
    <w:rsid w:val="00561FFE"/>
    <w:rsid w:val="005A68D8"/>
    <w:rsid w:val="005B16FF"/>
    <w:rsid w:val="005C7D4D"/>
    <w:rsid w:val="005E163F"/>
    <w:rsid w:val="005E714C"/>
    <w:rsid w:val="005F3C93"/>
    <w:rsid w:val="005F5075"/>
    <w:rsid w:val="00605312"/>
    <w:rsid w:val="006100A9"/>
    <w:rsid w:val="00623C76"/>
    <w:rsid w:val="00625866"/>
    <w:rsid w:val="006416CF"/>
    <w:rsid w:val="00656246"/>
    <w:rsid w:val="0065632A"/>
    <w:rsid w:val="00656F69"/>
    <w:rsid w:val="006605DA"/>
    <w:rsid w:val="00660B8B"/>
    <w:rsid w:val="00660C0D"/>
    <w:rsid w:val="00663F57"/>
    <w:rsid w:val="00672AE3"/>
    <w:rsid w:val="006730E3"/>
    <w:rsid w:val="0067555C"/>
    <w:rsid w:val="00692BE1"/>
    <w:rsid w:val="00696664"/>
    <w:rsid w:val="00696BA9"/>
    <w:rsid w:val="006B1C71"/>
    <w:rsid w:val="006C3B8E"/>
    <w:rsid w:val="006E31C8"/>
    <w:rsid w:val="006E490E"/>
    <w:rsid w:val="006F7331"/>
    <w:rsid w:val="006F787A"/>
    <w:rsid w:val="00731597"/>
    <w:rsid w:val="00733CB6"/>
    <w:rsid w:val="00746327"/>
    <w:rsid w:val="0074743D"/>
    <w:rsid w:val="00750343"/>
    <w:rsid w:val="0075774B"/>
    <w:rsid w:val="007602C3"/>
    <w:rsid w:val="00762F05"/>
    <w:rsid w:val="00764470"/>
    <w:rsid w:val="00772753"/>
    <w:rsid w:val="00786D7E"/>
    <w:rsid w:val="00790D23"/>
    <w:rsid w:val="00792013"/>
    <w:rsid w:val="007921CB"/>
    <w:rsid w:val="00796EB8"/>
    <w:rsid w:val="00797A04"/>
    <w:rsid w:val="007A653E"/>
    <w:rsid w:val="007B4543"/>
    <w:rsid w:val="007C6108"/>
    <w:rsid w:val="007C74B5"/>
    <w:rsid w:val="007D6450"/>
    <w:rsid w:val="007D6504"/>
    <w:rsid w:val="007E1F89"/>
    <w:rsid w:val="007E34F4"/>
    <w:rsid w:val="007E6C86"/>
    <w:rsid w:val="007F7A85"/>
    <w:rsid w:val="00800898"/>
    <w:rsid w:val="00804C88"/>
    <w:rsid w:val="00813FB2"/>
    <w:rsid w:val="0082171B"/>
    <w:rsid w:val="00832522"/>
    <w:rsid w:val="00847DFB"/>
    <w:rsid w:val="00856038"/>
    <w:rsid w:val="00885333"/>
    <w:rsid w:val="00892DD4"/>
    <w:rsid w:val="008B2CD8"/>
    <w:rsid w:val="008B3145"/>
    <w:rsid w:val="008C2BF7"/>
    <w:rsid w:val="008D285B"/>
    <w:rsid w:val="008E2027"/>
    <w:rsid w:val="009008BA"/>
    <w:rsid w:val="00914F51"/>
    <w:rsid w:val="00933367"/>
    <w:rsid w:val="00937D93"/>
    <w:rsid w:val="009422BF"/>
    <w:rsid w:val="00942D59"/>
    <w:rsid w:val="00945102"/>
    <w:rsid w:val="00957E83"/>
    <w:rsid w:val="00976B02"/>
    <w:rsid w:val="00977D92"/>
    <w:rsid w:val="00983880"/>
    <w:rsid w:val="00996FCD"/>
    <w:rsid w:val="009A3BAC"/>
    <w:rsid w:val="009A40A1"/>
    <w:rsid w:val="009B127A"/>
    <w:rsid w:val="009B4538"/>
    <w:rsid w:val="009B72C5"/>
    <w:rsid w:val="009D65E5"/>
    <w:rsid w:val="009E1E82"/>
    <w:rsid w:val="009E20B1"/>
    <w:rsid w:val="009E4565"/>
    <w:rsid w:val="009F6465"/>
    <w:rsid w:val="00A10B83"/>
    <w:rsid w:val="00A16977"/>
    <w:rsid w:val="00A47042"/>
    <w:rsid w:val="00A60F37"/>
    <w:rsid w:val="00A6320F"/>
    <w:rsid w:val="00A73F2E"/>
    <w:rsid w:val="00A840AA"/>
    <w:rsid w:val="00A95EC8"/>
    <w:rsid w:val="00AA0726"/>
    <w:rsid w:val="00AA523F"/>
    <w:rsid w:val="00AA75F3"/>
    <w:rsid w:val="00AB25B3"/>
    <w:rsid w:val="00AE0007"/>
    <w:rsid w:val="00AF4649"/>
    <w:rsid w:val="00B03409"/>
    <w:rsid w:val="00B05E3E"/>
    <w:rsid w:val="00B30655"/>
    <w:rsid w:val="00B401BE"/>
    <w:rsid w:val="00B44F6F"/>
    <w:rsid w:val="00B463D9"/>
    <w:rsid w:val="00B47FB4"/>
    <w:rsid w:val="00B522B3"/>
    <w:rsid w:val="00B52E6E"/>
    <w:rsid w:val="00B5472B"/>
    <w:rsid w:val="00B571C9"/>
    <w:rsid w:val="00B7101E"/>
    <w:rsid w:val="00B819AA"/>
    <w:rsid w:val="00B82B82"/>
    <w:rsid w:val="00B85BF4"/>
    <w:rsid w:val="00BA1EF3"/>
    <w:rsid w:val="00BB2FC9"/>
    <w:rsid w:val="00BB426E"/>
    <w:rsid w:val="00BC2561"/>
    <w:rsid w:val="00BC3973"/>
    <w:rsid w:val="00BC4099"/>
    <w:rsid w:val="00BD456C"/>
    <w:rsid w:val="00BD5C41"/>
    <w:rsid w:val="00BE149A"/>
    <w:rsid w:val="00BF245C"/>
    <w:rsid w:val="00BF5E57"/>
    <w:rsid w:val="00C00DB8"/>
    <w:rsid w:val="00C0140C"/>
    <w:rsid w:val="00C10373"/>
    <w:rsid w:val="00C11AA5"/>
    <w:rsid w:val="00C20482"/>
    <w:rsid w:val="00C32CEA"/>
    <w:rsid w:val="00C45210"/>
    <w:rsid w:val="00C5764F"/>
    <w:rsid w:val="00C8489D"/>
    <w:rsid w:val="00C9427F"/>
    <w:rsid w:val="00CA184B"/>
    <w:rsid w:val="00CF7EDF"/>
    <w:rsid w:val="00D201F0"/>
    <w:rsid w:val="00D2356B"/>
    <w:rsid w:val="00D24515"/>
    <w:rsid w:val="00D443A9"/>
    <w:rsid w:val="00D4654D"/>
    <w:rsid w:val="00D46A04"/>
    <w:rsid w:val="00D63975"/>
    <w:rsid w:val="00D84778"/>
    <w:rsid w:val="00D944CC"/>
    <w:rsid w:val="00D955E3"/>
    <w:rsid w:val="00D9665F"/>
    <w:rsid w:val="00DA4B45"/>
    <w:rsid w:val="00DB1701"/>
    <w:rsid w:val="00DD09F1"/>
    <w:rsid w:val="00DE6515"/>
    <w:rsid w:val="00E00820"/>
    <w:rsid w:val="00E00C73"/>
    <w:rsid w:val="00E0467C"/>
    <w:rsid w:val="00E16086"/>
    <w:rsid w:val="00E20645"/>
    <w:rsid w:val="00E313E6"/>
    <w:rsid w:val="00E90CB3"/>
    <w:rsid w:val="00E979E4"/>
    <w:rsid w:val="00E97CC3"/>
    <w:rsid w:val="00EC4A84"/>
    <w:rsid w:val="00EF3930"/>
    <w:rsid w:val="00EF6209"/>
    <w:rsid w:val="00F01501"/>
    <w:rsid w:val="00F0344D"/>
    <w:rsid w:val="00F06C7B"/>
    <w:rsid w:val="00F36F91"/>
    <w:rsid w:val="00F36F9A"/>
    <w:rsid w:val="00F375E4"/>
    <w:rsid w:val="00F72483"/>
    <w:rsid w:val="00F743A3"/>
    <w:rsid w:val="00F77855"/>
    <w:rsid w:val="00F90A38"/>
    <w:rsid w:val="00F93E3C"/>
    <w:rsid w:val="00FA4D57"/>
    <w:rsid w:val="00FA4DD6"/>
    <w:rsid w:val="00FB0DCF"/>
    <w:rsid w:val="00FB3BB5"/>
    <w:rsid w:val="00FC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71E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5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table" w:customStyle="1" w:styleId="TableGrid1">
    <w:name w:val="Table Grid1"/>
    <w:basedOn w:val="TableNormal"/>
    <w:next w:val="TableGrid"/>
    <w:uiPriority w:val="39"/>
    <w:rsid w:val="0036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71EC"/>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355490">
      <w:bodyDiv w:val="1"/>
      <w:marLeft w:val="0"/>
      <w:marRight w:val="0"/>
      <w:marTop w:val="0"/>
      <w:marBottom w:val="0"/>
      <w:divBdr>
        <w:top w:val="none" w:sz="0" w:space="0" w:color="auto"/>
        <w:left w:val="none" w:sz="0" w:space="0" w:color="auto"/>
        <w:bottom w:val="none" w:sz="0" w:space="0" w:color="auto"/>
        <w:right w:val="none" w:sz="0" w:space="0" w:color="auto"/>
      </w:divBdr>
    </w:div>
    <w:div w:id="352220846">
      <w:bodyDiv w:val="1"/>
      <w:marLeft w:val="0"/>
      <w:marRight w:val="0"/>
      <w:marTop w:val="0"/>
      <w:marBottom w:val="0"/>
      <w:divBdr>
        <w:top w:val="none" w:sz="0" w:space="0" w:color="auto"/>
        <w:left w:val="none" w:sz="0" w:space="0" w:color="auto"/>
        <w:bottom w:val="none" w:sz="0" w:space="0" w:color="auto"/>
        <w:right w:val="none" w:sz="0" w:space="0" w:color="auto"/>
      </w:divBdr>
    </w:div>
    <w:div w:id="509835356">
      <w:bodyDiv w:val="1"/>
      <w:marLeft w:val="0"/>
      <w:marRight w:val="0"/>
      <w:marTop w:val="0"/>
      <w:marBottom w:val="0"/>
      <w:divBdr>
        <w:top w:val="none" w:sz="0" w:space="0" w:color="auto"/>
        <w:left w:val="none" w:sz="0" w:space="0" w:color="auto"/>
        <w:bottom w:val="none" w:sz="0" w:space="0" w:color="auto"/>
        <w:right w:val="none" w:sz="0" w:space="0" w:color="auto"/>
      </w:divBdr>
      <w:divsChild>
        <w:div w:id="664016567">
          <w:marLeft w:val="547"/>
          <w:marRight w:val="0"/>
          <w:marTop w:val="96"/>
          <w:marBottom w:val="0"/>
          <w:divBdr>
            <w:top w:val="none" w:sz="0" w:space="0" w:color="auto"/>
            <w:left w:val="none" w:sz="0" w:space="0" w:color="auto"/>
            <w:bottom w:val="none" w:sz="0" w:space="0" w:color="auto"/>
            <w:right w:val="none" w:sz="0" w:space="0" w:color="auto"/>
          </w:divBdr>
        </w:div>
        <w:div w:id="2035570612">
          <w:marLeft w:val="547"/>
          <w:marRight w:val="0"/>
          <w:marTop w:val="96"/>
          <w:marBottom w:val="0"/>
          <w:divBdr>
            <w:top w:val="none" w:sz="0" w:space="0" w:color="auto"/>
            <w:left w:val="none" w:sz="0" w:space="0" w:color="auto"/>
            <w:bottom w:val="none" w:sz="0" w:space="0" w:color="auto"/>
            <w:right w:val="none" w:sz="0" w:space="0" w:color="auto"/>
          </w:divBdr>
        </w:div>
        <w:div w:id="2043968942">
          <w:marLeft w:val="547"/>
          <w:marRight w:val="0"/>
          <w:marTop w:val="96"/>
          <w:marBottom w:val="0"/>
          <w:divBdr>
            <w:top w:val="none" w:sz="0" w:space="0" w:color="auto"/>
            <w:left w:val="none" w:sz="0" w:space="0" w:color="auto"/>
            <w:bottom w:val="none" w:sz="0" w:space="0" w:color="auto"/>
            <w:right w:val="none" w:sz="0" w:space="0" w:color="auto"/>
          </w:divBdr>
        </w:div>
      </w:divsChild>
    </w:div>
    <w:div w:id="632254022">
      <w:bodyDiv w:val="1"/>
      <w:marLeft w:val="0"/>
      <w:marRight w:val="0"/>
      <w:marTop w:val="0"/>
      <w:marBottom w:val="0"/>
      <w:divBdr>
        <w:top w:val="none" w:sz="0" w:space="0" w:color="auto"/>
        <w:left w:val="none" w:sz="0" w:space="0" w:color="auto"/>
        <w:bottom w:val="none" w:sz="0" w:space="0" w:color="auto"/>
        <w:right w:val="none" w:sz="0" w:space="0" w:color="auto"/>
      </w:divBdr>
    </w:div>
    <w:div w:id="656107923">
      <w:bodyDiv w:val="1"/>
      <w:marLeft w:val="0"/>
      <w:marRight w:val="0"/>
      <w:marTop w:val="0"/>
      <w:marBottom w:val="0"/>
      <w:divBdr>
        <w:top w:val="none" w:sz="0" w:space="0" w:color="auto"/>
        <w:left w:val="none" w:sz="0" w:space="0" w:color="auto"/>
        <w:bottom w:val="none" w:sz="0" w:space="0" w:color="auto"/>
        <w:right w:val="none" w:sz="0" w:space="0" w:color="auto"/>
      </w:divBdr>
    </w:div>
    <w:div w:id="713382927">
      <w:bodyDiv w:val="1"/>
      <w:marLeft w:val="0"/>
      <w:marRight w:val="0"/>
      <w:marTop w:val="0"/>
      <w:marBottom w:val="0"/>
      <w:divBdr>
        <w:top w:val="none" w:sz="0" w:space="0" w:color="auto"/>
        <w:left w:val="none" w:sz="0" w:space="0" w:color="auto"/>
        <w:bottom w:val="none" w:sz="0" w:space="0" w:color="auto"/>
        <w:right w:val="none" w:sz="0" w:space="0" w:color="auto"/>
      </w:divBdr>
    </w:div>
    <w:div w:id="854656686">
      <w:bodyDiv w:val="1"/>
      <w:marLeft w:val="0"/>
      <w:marRight w:val="0"/>
      <w:marTop w:val="0"/>
      <w:marBottom w:val="0"/>
      <w:divBdr>
        <w:top w:val="none" w:sz="0" w:space="0" w:color="auto"/>
        <w:left w:val="none" w:sz="0" w:space="0" w:color="auto"/>
        <w:bottom w:val="none" w:sz="0" w:space="0" w:color="auto"/>
        <w:right w:val="none" w:sz="0" w:space="0" w:color="auto"/>
      </w:divBdr>
    </w:div>
    <w:div w:id="879822805">
      <w:bodyDiv w:val="1"/>
      <w:marLeft w:val="0"/>
      <w:marRight w:val="0"/>
      <w:marTop w:val="0"/>
      <w:marBottom w:val="0"/>
      <w:divBdr>
        <w:top w:val="none" w:sz="0" w:space="0" w:color="auto"/>
        <w:left w:val="none" w:sz="0" w:space="0" w:color="auto"/>
        <w:bottom w:val="none" w:sz="0" w:space="0" w:color="auto"/>
        <w:right w:val="none" w:sz="0" w:space="0" w:color="auto"/>
      </w:divBdr>
    </w:div>
    <w:div w:id="20208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694E8-9970-4B67-AEC2-47C08A94A2EC}">
  <ds:schemaRefs>
    <ds:schemaRef ds:uri="http://schemas.openxmlformats.org/officeDocument/2006/bibliography"/>
  </ds:schemaRefs>
</ds:datastoreItem>
</file>

<file path=customXml/itemProps2.xml><?xml version="1.0" encoding="utf-8"?>
<ds:datastoreItem xmlns:ds="http://schemas.openxmlformats.org/officeDocument/2006/customXml" ds:itemID="{C0A58E8E-E076-4654-A5AD-4C3A7C900439}"/>
</file>

<file path=customXml/itemProps3.xml><?xml version="1.0" encoding="utf-8"?>
<ds:datastoreItem xmlns:ds="http://schemas.openxmlformats.org/officeDocument/2006/customXml" ds:itemID="{4BCAEF54-B2E2-4731-A504-80347413714F}"/>
</file>

<file path=customXml/itemProps4.xml><?xml version="1.0" encoding="utf-8"?>
<ds:datastoreItem xmlns:ds="http://schemas.openxmlformats.org/officeDocument/2006/customXml" ds:itemID="{D85A414B-12C1-45C6-AAC1-B7AF866AAAF2}"/>
</file>

<file path=customXml/itemProps5.xml><?xml version="1.0" encoding="utf-8"?>
<ds:datastoreItem xmlns:ds="http://schemas.openxmlformats.org/officeDocument/2006/customXml" ds:itemID="{914C9078-359C-4D97-9C1B-39E967B154EB}"/>
</file>

<file path=docProps/app.xml><?xml version="1.0" encoding="utf-8"?>
<Properties xmlns="http://schemas.openxmlformats.org/officeDocument/2006/extended-properties" xmlns:vt="http://schemas.openxmlformats.org/officeDocument/2006/docPropsVTypes">
  <Template>Normal</Template>
  <TotalTime>1830</TotalTime>
  <Pages>16</Pages>
  <Words>6009</Words>
  <Characters>34253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Donna Anderson-Ps</cp:lastModifiedBy>
  <cp:revision>97</cp:revision>
  <dcterms:created xsi:type="dcterms:W3CDTF">2021-05-28T13:19:00Z</dcterms:created>
  <dcterms:modified xsi:type="dcterms:W3CDTF">2021-07-28T12:09:00Z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2022-07-28T12:11:32Z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115;#Lochgelly South PS|80728e0d-c977-4794-bbb9-7d9d0cc6bc9b</vt:lpwstr>
  </property>
  <property fmtid="{D5CDD505-2E9C-101B-9397-08002B2CF9AE}" pid="8" name="CatQIReq">
    <vt:lpwstr>SIP/SQR</vt:lpwstr>
  </property>
  <property fmtid="{D5CDD505-2E9C-101B-9397-08002B2CF9AE}" pid="9" name="Order">
    <vt:r8>46200</vt:r8>
  </property>
  <property fmtid="{D5CDD505-2E9C-101B-9397-08002B2CF9AE}" pid="10" name="b76d291503bb434e81c2470c416e0a06">
    <vt:lpwstr>Lochgelly South PS|80728e0d-c977-4794-bbb9-7d9d0cc6bc9b</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