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E1F89" w:rsidR="00EE2E43" w:rsidP="00EE2E43" w:rsidRDefault="00EE2E43" w14:paraId="0F51092B" w14:textId="77777777">
      <w:pPr>
        <w:pStyle w:val="NormalWeb"/>
        <w:spacing w:before="0" w:beforeAutospacing="0" w:after="0" w:afterAutospacing="0" w:line="360" w:lineRule="auto"/>
        <w:rPr>
          <w:rFonts w:ascii="Arial" w:hAnsi="Arial" w:cs="Arial"/>
          <w:bCs/>
          <w:iCs/>
          <w:color w:val="FF0000"/>
          <w:sz w:val="22"/>
          <w:szCs w:val="22"/>
        </w:rPr>
      </w:pPr>
    </w:p>
    <w:tbl>
      <w:tblPr>
        <w:tblStyle w:val="TableGrid"/>
        <w:tblW w:w="0" w:type="auto"/>
        <w:tblLook w:val="04A0" w:firstRow="1" w:lastRow="0" w:firstColumn="1" w:lastColumn="0" w:noHBand="0" w:noVBand="1"/>
      </w:tblPr>
      <w:tblGrid>
        <w:gridCol w:w="10314"/>
      </w:tblGrid>
      <w:tr w:rsidRPr="00982061" w:rsidR="00EE2E43" w:rsidTr="4C8B7175" w14:paraId="2E976D2D" w14:textId="77777777">
        <w:trPr>
          <w:trHeight w:val="1089"/>
        </w:trPr>
        <w:tc>
          <w:tcPr>
            <w:tcW w:w="10314" w:type="dxa"/>
            <w:tcMar/>
            <w:vAlign w:val="center"/>
          </w:tcPr>
          <w:p w:rsidRPr="00982061" w:rsidR="00EE2E43" w:rsidP="05D8A6F9" w:rsidRDefault="25C5A9CB" w14:paraId="590D3B29" w14:textId="5D528517">
            <w:pPr>
              <w:jc w:val="center"/>
              <w:rPr>
                <w:rFonts w:ascii="Century Gothic" w:hAnsi="Century Gothic" w:eastAsia="Century Gothic" w:cs="Century Gothic"/>
                <w:b/>
                <w:bCs/>
                <w:i/>
                <w:iCs/>
                <w:sz w:val="28"/>
                <w:szCs w:val="28"/>
              </w:rPr>
            </w:pPr>
            <w:proofErr w:type="spellStart"/>
            <w:r w:rsidRPr="05D8A6F9">
              <w:rPr>
                <w:rFonts w:ascii="Century Gothic" w:hAnsi="Century Gothic" w:eastAsia="Century Gothic" w:cs="Century Gothic"/>
                <w:b/>
                <w:bCs/>
                <w:i/>
                <w:iCs/>
                <w:sz w:val="28"/>
                <w:szCs w:val="28"/>
              </w:rPr>
              <w:t>Foulford</w:t>
            </w:r>
            <w:proofErr w:type="spellEnd"/>
            <w:r w:rsidRPr="05D8A6F9">
              <w:rPr>
                <w:rFonts w:ascii="Century Gothic" w:hAnsi="Century Gothic" w:eastAsia="Century Gothic" w:cs="Century Gothic"/>
                <w:b/>
                <w:bCs/>
                <w:i/>
                <w:iCs/>
                <w:sz w:val="28"/>
                <w:szCs w:val="28"/>
              </w:rPr>
              <w:t xml:space="preserve"> Primary School and Nursery</w:t>
            </w:r>
          </w:p>
          <w:p w:rsidR="23665AAE" w:rsidP="05D8A6F9" w:rsidRDefault="23665AAE" w14:paraId="2C1162C3" w14:textId="601CE8EA">
            <w:pPr>
              <w:jc w:val="center"/>
              <w:rPr>
                <w:rFonts w:ascii="Century Gothic" w:hAnsi="Century Gothic" w:eastAsia="Century Gothic" w:cs="Century Gothic"/>
                <w:b/>
                <w:bCs/>
                <w:i/>
                <w:iCs/>
                <w:sz w:val="28"/>
                <w:szCs w:val="28"/>
              </w:rPr>
            </w:pPr>
          </w:p>
          <w:p w:rsidR="25C5A9CB" w:rsidP="05D8A6F9" w:rsidRDefault="25C5A9CB" w14:paraId="5848F919" w14:textId="748A2D78">
            <w:pPr>
              <w:jc w:val="center"/>
              <w:rPr>
                <w:rFonts w:ascii="Century Gothic" w:hAnsi="Century Gothic" w:eastAsia="Century Gothic" w:cs="Century Gothic"/>
                <w:b/>
                <w:bCs/>
                <w:i/>
                <w:iCs/>
                <w:sz w:val="28"/>
                <w:szCs w:val="28"/>
              </w:rPr>
            </w:pPr>
            <w:r w:rsidR="25C5A9CB">
              <w:drawing>
                <wp:inline wp14:editId="338FA130" wp14:anchorId="6F43737D">
                  <wp:extent cx="971550" cy="1181100"/>
                  <wp:effectExtent l="0" t="0" r="0" b="0"/>
                  <wp:docPr id="1245480077" name="Picture 1245480077" title=""/>
                  <wp:cNvGraphicFramePr>
                    <a:graphicFrameLocks noChangeAspect="1"/>
                  </wp:cNvGraphicFramePr>
                  <a:graphic>
                    <a:graphicData uri="http://schemas.openxmlformats.org/drawingml/2006/picture">
                      <pic:pic>
                        <pic:nvPicPr>
                          <pic:cNvPr id="0" name="Picture 1245480077"/>
                          <pic:cNvPicPr/>
                        </pic:nvPicPr>
                        <pic:blipFill>
                          <a:blip r:embed="R706b95c7df0d40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71550" cy="1181100"/>
                          </a:xfrm>
                          <a:prstGeom prst="rect">
                            <a:avLst/>
                          </a:prstGeom>
                        </pic:spPr>
                      </pic:pic>
                    </a:graphicData>
                  </a:graphic>
                </wp:inline>
              </w:drawing>
            </w:r>
          </w:p>
          <w:p w:rsidRPr="00982061" w:rsidR="00EE2E43" w:rsidP="05D8A6F9" w:rsidRDefault="00EE2E43" w14:paraId="6BA36C9B" w14:textId="77777777">
            <w:pPr>
              <w:jc w:val="center"/>
              <w:rPr>
                <w:rFonts w:ascii="Century Gothic" w:hAnsi="Century Gothic" w:eastAsia="Century Gothic" w:cs="Century Gothic"/>
                <w:b/>
                <w:bCs/>
                <w:sz w:val="28"/>
                <w:szCs w:val="28"/>
              </w:rPr>
            </w:pPr>
          </w:p>
          <w:p w:rsidRPr="00982061" w:rsidR="00EE2E43" w:rsidP="05D8A6F9" w:rsidRDefault="00EE2E43" w14:paraId="778A78E8" w14:textId="77777777">
            <w:pPr>
              <w:jc w:val="center"/>
              <w:rPr>
                <w:rFonts w:ascii="Century Gothic" w:hAnsi="Century Gothic" w:eastAsia="Century Gothic" w:cs="Century Gothic"/>
                <w:b/>
                <w:bCs/>
                <w:sz w:val="28"/>
                <w:szCs w:val="28"/>
              </w:rPr>
            </w:pPr>
            <w:r w:rsidRPr="05D8A6F9">
              <w:rPr>
                <w:rFonts w:ascii="Century Gothic" w:hAnsi="Century Gothic" w:eastAsia="Century Gothic" w:cs="Century Gothic"/>
                <w:b/>
                <w:bCs/>
                <w:sz w:val="28"/>
                <w:szCs w:val="28"/>
              </w:rPr>
              <w:t>Standards and Quality Report</w:t>
            </w:r>
          </w:p>
          <w:p w:rsidRPr="00982061" w:rsidR="00EE2E43" w:rsidP="05D8A6F9" w:rsidRDefault="00EE2E43" w14:paraId="164D4D33" w14:textId="77777777">
            <w:pPr>
              <w:jc w:val="center"/>
              <w:rPr>
                <w:rFonts w:ascii="Century Gothic" w:hAnsi="Century Gothic" w:eastAsia="Century Gothic" w:cs="Century Gothic"/>
                <w:b/>
                <w:bCs/>
                <w:i/>
                <w:iCs/>
                <w:sz w:val="28"/>
                <w:szCs w:val="28"/>
              </w:rPr>
            </w:pPr>
            <w:r w:rsidRPr="05D8A6F9">
              <w:rPr>
                <w:rFonts w:ascii="Century Gothic" w:hAnsi="Century Gothic" w:eastAsia="Century Gothic" w:cs="Century Gothic"/>
                <w:b/>
                <w:bCs/>
                <w:i/>
                <w:iCs/>
                <w:sz w:val="28"/>
                <w:szCs w:val="28"/>
              </w:rPr>
              <w:t>Achieving Excellence and Equity</w:t>
            </w:r>
          </w:p>
        </w:tc>
      </w:tr>
    </w:tbl>
    <w:p w:rsidR="00EE2E43" w:rsidP="05D8A6F9" w:rsidRDefault="00EE2E43" w14:paraId="0244346A" w14:textId="77777777">
      <w:pPr>
        <w:rPr>
          <w:rFonts w:ascii="Century Gothic" w:hAnsi="Century Gothic" w:eastAsia="Century Gothic" w:cs="Century Gothic"/>
          <w:b/>
          <w:bCs/>
        </w:rPr>
      </w:pPr>
    </w:p>
    <w:tbl>
      <w:tblPr>
        <w:tblStyle w:val="TableGrid"/>
        <w:tblW w:w="0" w:type="auto"/>
        <w:tblLook w:val="04A0" w:firstRow="1" w:lastRow="0" w:firstColumn="1" w:lastColumn="0" w:noHBand="0" w:noVBand="1"/>
      </w:tblPr>
      <w:tblGrid>
        <w:gridCol w:w="10456"/>
      </w:tblGrid>
      <w:tr w:rsidR="00EE2E43" w:rsidTr="23A58FAF" w14:paraId="110A8768" w14:textId="77777777">
        <w:tc>
          <w:tcPr>
            <w:tcW w:w="10456" w:type="dxa"/>
            <w:tcMar/>
          </w:tcPr>
          <w:p w:rsidRPr="00860400" w:rsidR="00EE2E43" w:rsidP="05D8A6F9" w:rsidRDefault="00EE2E43" w14:paraId="0D9B6A8D" w14:textId="77777777">
            <w:pPr>
              <w:jc w:val="cente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Pr="004A0313" w:rsidR="00EE2E43" w:rsidTr="23A58FAF" w14:paraId="48416C0D" w14:textId="77777777">
              <w:tc>
                <w:tcPr>
                  <w:tcW w:w="4196" w:type="dxa"/>
                  <w:tcMar/>
                </w:tcPr>
                <w:p w:rsidRPr="004A0313" w:rsidR="00EE2E43" w:rsidP="05D8A6F9" w:rsidRDefault="00EE2E43" w14:paraId="1E5364DD" w14:textId="7777777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Setting/School Roll (including ELC/ASC)</w:t>
                  </w:r>
                </w:p>
              </w:tc>
              <w:tc>
                <w:tcPr>
                  <w:tcW w:w="5535" w:type="dxa"/>
                  <w:gridSpan w:val="4"/>
                  <w:tcMar/>
                </w:tcPr>
                <w:p w:rsidRPr="00615C2E" w:rsidR="00EE2E43" w:rsidP="05D8A6F9" w:rsidRDefault="65F4BDD2" w14:paraId="00514144" w14:textId="6141B438">
                  <w:pPr>
                    <w:spacing w:after="0"/>
                    <w:rPr>
                      <w:rFonts w:ascii="Century Gothic" w:hAnsi="Century Gothic" w:eastAsia="Century Gothic" w:cs="Century Gothic"/>
                      <w:i/>
                      <w:iCs/>
                      <w:sz w:val="20"/>
                      <w:szCs w:val="20"/>
                    </w:rPr>
                  </w:pPr>
                  <w:r w:rsidRPr="05D8A6F9">
                    <w:rPr>
                      <w:rFonts w:ascii="Century Gothic" w:hAnsi="Century Gothic" w:eastAsia="Century Gothic" w:cs="Century Gothic"/>
                      <w:b/>
                      <w:bCs/>
                      <w:sz w:val="20"/>
                      <w:szCs w:val="20"/>
                    </w:rPr>
                    <w:t>431</w:t>
                  </w:r>
                  <w:r w:rsidRPr="05D8A6F9" w:rsidR="76B1551F">
                    <w:rPr>
                      <w:rFonts w:ascii="Century Gothic" w:hAnsi="Century Gothic" w:eastAsia="Century Gothic" w:cs="Century Gothic"/>
                      <w:b/>
                      <w:bCs/>
                      <w:sz w:val="20"/>
                      <w:szCs w:val="20"/>
                    </w:rPr>
                    <w:t xml:space="preserve"> </w:t>
                  </w:r>
                  <w:r w:rsidRPr="05D8A6F9" w:rsidR="5AE118F1">
                    <w:rPr>
                      <w:rFonts w:ascii="Century Gothic" w:hAnsi="Century Gothic" w:eastAsia="Century Gothic" w:cs="Century Gothic"/>
                      <w:b/>
                      <w:bCs/>
                      <w:sz w:val="20"/>
                      <w:szCs w:val="20"/>
                    </w:rPr>
                    <w:t>(</w:t>
                  </w:r>
                  <w:r w:rsidRPr="05D8A6F9" w:rsidR="5AE118F1">
                    <w:rPr>
                      <w:rFonts w:ascii="Century Gothic" w:hAnsi="Century Gothic" w:eastAsia="Century Gothic" w:cs="Century Gothic"/>
                      <w:b/>
                      <w:bCs/>
                      <w:i/>
                      <w:iCs/>
                      <w:sz w:val="20"/>
                      <w:szCs w:val="20"/>
                    </w:rPr>
                    <w:t xml:space="preserve">369 P1-7 and </w:t>
                  </w:r>
                  <w:r w:rsidRPr="05D8A6F9" w:rsidR="45D74248">
                    <w:rPr>
                      <w:rFonts w:ascii="Century Gothic" w:hAnsi="Century Gothic" w:eastAsia="Century Gothic" w:cs="Century Gothic"/>
                      <w:b/>
                      <w:bCs/>
                      <w:i/>
                      <w:iCs/>
                      <w:sz w:val="20"/>
                      <w:szCs w:val="20"/>
                    </w:rPr>
                    <w:t xml:space="preserve">62 </w:t>
                  </w:r>
                  <w:r w:rsidRPr="05D8A6F9" w:rsidR="5AE118F1">
                    <w:rPr>
                      <w:rFonts w:ascii="Century Gothic" w:hAnsi="Century Gothic" w:eastAsia="Century Gothic" w:cs="Century Gothic"/>
                      <w:b/>
                      <w:bCs/>
                      <w:i/>
                      <w:iCs/>
                      <w:sz w:val="20"/>
                      <w:szCs w:val="20"/>
                    </w:rPr>
                    <w:t>ELC)</w:t>
                  </w:r>
                  <w:r w:rsidRPr="05D8A6F9" w:rsidR="5AE118F1">
                    <w:rPr>
                      <w:rFonts w:ascii="Century Gothic" w:hAnsi="Century Gothic" w:eastAsia="Century Gothic" w:cs="Century Gothic"/>
                      <w:i/>
                      <w:iCs/>
                      <w:sz w:val="20"/>
                      <w:szCs w:val="20"/>
                    </w:rPr>
                    <w:t xml:space="preserve"> -</w:t>
                  </w:r>
                  <w:r w:rsidRPr="05D8A6F9" w:rsidR="17829027">
                    <w:rPr>
                      <w:rFonts w:ascii="Century Gothic" w:hAnsi="Century Gothic" w:eastAsia="Century Gothic" w:cs="Century Gothic"/>
                      <w:i/>
                      <w:iCs/>
                      <w:sz w:val="20"/>
                      <w:szCs w:val="20"/>
                    </w:rPr>
                    <w:t xml:space="preserve"> </w:t>
                  </w:r>
                  <w:r w:rsidRPr="05D8A6F9" w:rsidR="76B1551F">
                    <w:rPr>
                      <w:rFonts w:ascii="Century Gothic" w:hAnsi="Century Gothic" w:eastAsia="Century Gothic" w:cs="Century Gothic"/>
                      <w:i/>
                      <w:iCs/>
                      <w:sz w:val="20"/>
                      <w:szCs w:val="20"/>
                    </w:rPr>
                    <w:t>from Census September 2020</w:t>
                  </w:r>
                </w:p>
              </w:tc>
            </w:tr>
            <w:tr w:rsidRPr="004A0313" w:rsidR="00EE2E43" w:rsidTr="23A58FAF" w14:paraId="6D623F7C" w14:textId="77777777">
              <w:tc>
                <w:tcPr>
                  <w:tcW w:w="4196" w:type="dxa"/>
                  <w:tcMar/>
                </w:tcPr>
                <w:p w:rsidRPr="001B2678" w:rsidR="00EE2E43" w:rsidP="05D8A6F9" w:rsidRDefault="00EE2E43" w14:paraId="10DAF7DB" w14:textId="77777777">
                  <w:pPr>
                    <w:rPr>
                      <w:rFonts w:ascii="Century Gothic" w:hAnsi="Century Gothic" w:eastAsia="Century Gothic" w:cs="Century Gothic"/>
                      <w:i/>
                      <w:iCs/>
                      <w:color w:val="FF0000"/>
                      <w:sz w:val="20"/>
                      <w:szCs w:val="20"/>
                    </w:rPr>
                  </w:pPr>
                  <w:r w:rsidRPr="05D8A6F9">
                    <w:rPr>
                      <w:rFonts w:ascii="Century Gothic" w:hAnsi="Century Gothic" w:eastAsia="Century Gothic" w:cs="Century Gothic"/>
                      <w:b/>
                      <w:bCs/>
                      <w:sz w:val="20"/>
                      <w:szCs w:val="20"/>
                    </w:rPr>
                    <w:t xml:space="preserve">FME </w:t>
                  </w:r>
                </w:p>
              </w:tc>
              <w:tc>
                <w:tcPr>
                  <w:tcW w:w="5535" w:type="dxa"/>
                  <w:gridSpan w:val="4"/>
                  <w:tcMar/>
                </w:tcPr>
                <w:p w:rsidRPr="00615C2E" w:rsidR="00EE2E43" w:rsidP="05D8A6F9" w:rsidRDefault="75779ECA" w14:paraId="3B635936" w14:textId="67970B57">
                  <w:pPr>
                    <w:rPr>
                      <w:rFonts w:ascii="Century Gothic" w:hAnsi="Century Gothic" w:eastAsia="Century Gothic" w:cs="Century Gothic"/>
                      <w:i/>
                      <w:iCs/>
                      <w:sz w:val="20"/>
                      <w:szCs w:val="20"/>
                    </w:rPr>
                  </w:pPr>
                  <w:r w:rsidRPr="05D8A6F9">
                    <w:rPr>
                      <w:rFonts w:ascii="Century Gothic" w:hAnsi="Century Gothic" w:eastAsia="Century Gothic" w:cs="Century Gothic"/>
                      <w:b/>
                      <w:bCs/>
                      <w:sz w:val="20"/>
                      <w:szCs w:val="20"/>
                    </w:rPr>
                    <w:t>1</w:t>
                  </w:r>
                  <w:r w:rsidRPr="05D8A6F9" w:rsidR="29FBF565">
                    <w:rPr>
                      <w:rFonts w:ascii="Century Gothic" w:hAnsi="Century Gothic" w:eastAsia="Century Gothic" w:cs="Century Gothic"/>
                      <w:b/>
                      <w:bCs/>
                      <w:sz w:val="20"/>
                      <w:szCs w:val="20"/>
                    </w:rPr>
                    <w:t>82</w:t>
                  </w:r>
                  <w:r w:rsidRPr="05D8A6F9" w:rsidR="5D86CFFF">
                    <w:rPr>
                      <w:rFonts w:ascii="Century Gothic" w:hAnsi="Century Gothic" w:eastAsia="Century Gothic" w:cs="Century Gothic"/>
                      <w:b/>
                      <w:bCs/>
                      <w:sz w:val="20"/>
                      <w:szCs w:val="20"/>
                    </w:rPr>
                    <w:t xml:space="preserve"> pupils</w:t>
                  </w:r>
                  <w:r w:rsidRPr="05D8A6F9">
                    <w:rPr>
                      <w:rFonts w:ascii="Century Gothic" w:hAnsi="Century Gothic" w:eastAsia="Century Gothic" w:cs="Century Gothic"/>
                      <w:b/>
                      <w:bCs/>
                      <w:sz w:val="20"/>
                      <w:szCs w:val="20"/>
                    </w:rPr>
                    <w:t xml:space="preserve"> </w:t>
                  </w:r>
                  <w:r w:rsidRPr="05D8A6F9" w:rsidR="2FDD7E49">
                    <w:rPr>
                      <w:rFonts w:ascii="Century Gothic" w:hAnsi="Century Gothic" w:eastAsia="Century Gothic" w:cs="Century Gothic"/>
                      <w:i/>
                      <w:iCs/>
                      <w:sz w:val="20"/>
                      <w:szCs w:val="20"/>
                    </w:rPr>
                    <w:t xml:space="preserve">- </w:t>
                  </w:r>
                  <w:r w:rsidRPr="05D8A6F9" w:rsidR="06D89681">
                    <w:rPr>
                      <w:rFonts w:ascii="Century Gothic" w:hAnsi="Century Gothic" w:eastAsia="Century Gothic" w:cs="Century Gothic"/>
                      <w:i/>
                      <w:iCs/>
                      <w:sz w:val="20"/>
                      <w:szCs w:val="20"/>
                    </w:rPr>
                    <w:t>f</w:t>
                  </w:r>
                  <w:r w:rsidRPr="05D8A6F9" w:rsidR="00EE2E43">
                    <w:rPr>
                      <w:rFonts w:ascii="Century Gothic" w:hAnsi="Century Gothic" w:eastAsia="Century Gothic" w:cs="Century Gothic"/>
                      <w:i/>
                      <w:iCs/>
                      <w:sz w:val="20"/>
                      <w:szCs w:val="20"/>
                    </w:rPr>
                    <w:t>rom Healthy Living Survey February 2020</w:t>
                  </w:r>
                  <w:r w:rsidRPr="05D8A6F9" w:rsidR="7CF5646A">
                    <w:rPr>
                      <w:rFonts w:ascii="Century Gothic" w:hAnsi="Century Gothic" w:eastAsia="Century Gothic" w:cs="Century Gothic"/>
                      <w:i/>
                      <w:iCs/>
                      <w:sz w:val="20"/>
                      <w:szCs w:val="20"/>
                    </w:rPr>
                    <w:t xml:space="preserve"> </w:t>
                  </w:r>
                </w:p>
              </w:tc>
            </w:tr>
            <w:tr w:rsidRPr="004A0313" w:rsidR="00EE2E43" w:rsidTr="23A58FAF" w14:paraId="5DD752F4" w14:textId="77777777">
              <w:tc>
                <w:tcPr>
                  <w:tcW w:w="4196" w:type="dxa"/>
                  <w:tcMar/>
                </w:tcPr>
                <w:p w:rsidRPr="004A0313" w:rsidR="00EE2E43" w:rsidP="05D8A6F9" w:rsidRDefault="00EE2E43" w14:paraId="6D2A7433" w14:textId="0AD82171">
                  <w:pPr>
                    <w:rPr>
                      <w:rFonts w:ascii="Century Gothic" w:hAnsi="Century Gothic" w:eastAsia="Century Gothic" w:cs="Century Gothic"/>
                      <w:i/>
                      <w:iCs/>
                      <w:color w:val="FF0000"/>
                      <w:sz w:val="20"/>
                      <w:szCs w:val="20"/>
                    </w:rPr>
                  </w:pPr>
                  <w:r w:rsidRPr="05D8A6F9">
                    <w:rPr>
                      <w:rFonts w:ascii="Century Gothic" w:hAnsi="Century Gothic" w:eastAsia="Century Gothic" w:cs="Century Gothic"/>
                      <w:b/>
                      <w:bCs/>
                      <w:sz w:val="20"/>
                      <w:szCs w:val="20"/>
                    </w:rPr>
                    <w:t xml:space="preserve">Attendance (%)  </w:t>
                  </w:r>
                </w:p>
              </w:tc>
              <w:tc>
                <w:tcPr>
                  <w:tcW w:w="1843" w:type="dxa"/>
                  <w:tcMar/>
                </w:tcPr>
                <w:p w:rsidRPr="004A0313" w:rsidR="00EE2E43" w:rsidP="05D8A6F9" w:rsidRDefault="00EE2E43" w14:paraId="10B8C7FC" w14:textId="7777777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Authorised</w:t>
                  </w:r>
                </w:p>
              </w:tc>
              <w:tc>
                <w:tcPr>
                  <w:tcW w:w="850" w:type="dxa"/>
                  <w:tcMar/>
                </w:tcPr>
                <w:p w:rsidRPr="004A0313" w:rsidR="00EE2E43" w:rsidP="05D8A6F9" w:rsidRDefault="1F92B64B" w14:paraId="1BDCC0FA" w14:textId="1323A68F">
                  <w:pPr>
                    <w:rPr>
                      <w:rFonts w:ascii="Century Gothic" w:hAnsi="Century Gothic" w:eastAsia="Century Gothic" w:cs="Century Gothic"/>
                      <w:b w:val="1"/>
                      <w:bCs w:val="1"/>
                      <w:sz w:val="20"/>
                      <w:szCs w:val="20"/>
                    </w:rPr>
                  </w:pPr>
                  <w:r w:rsidRPr="23A58FAF" w:rsidR="1A0DAC50">
                    <w:rPr>
                      <w:rFonts w:ascii="Century Gothic" w:hAnsi="Century Gothic" w:eastAsia="Century Gothic" w:cs="Century Gothic"/>
                      <w:b w:val="1"/>
                      <w:bCs w:val="1"/>
                      <w:sz w:val="20"/>
                      <w:szCs w:val="20"/>
                    </w:rPr>
                    <w:t>5.5</w:t>
                  </w:r>
                  <w:r w:rsidRPr="23A58FAF" w:rsidR="1F92B64B">
                    <w:rPr>
                      <w:rFonts w:ascii="Century Gothic" w:hAnsi="Century Gothic" w:eastAsia="Century Gothic" w:cs="Century Gothic"/>
                      <w:b w:val="1"/>
                      <w:bCs w:val="1"/>
                      <w:sz w:val="20"/>
                      <w:szCs w:val="20"/>
                    </w:rPr>
                    <w:t>%</w:t>
                  </w:r>
                </w:p>
              </w:tc>
              <w:tc>
                <w:tcPr>
                  <w:tcW w:w="1985" w:type="dxa"/>
                  <w:tcMar/>
                </w:tcPr>
                <w:p w:rsidRPr="004A0313" w:rsidR="00EE2E43" w:rsidP="05D8A6F9" w:rsidRDefault="00EE2E43" w14:paraId="7EE3F3A9" w14:textId="7777777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Unauthorised</w:t>
                  </w:r>
                </w:p>
              </w:tc>
              <w:tc>
                <w:tcPr>
                  <w:tcW w:w="857" w:type="dxa"/>
                  <w:tcMar/>
                </w:tcPr>
                <w:p w:rsidRPr="004A0313" w:rsidR="00EE2E43" w:rsidP="05D8A6F9" w:rsidRDefault="5769E6AE" w14:paraId="0A07871E" w14:textId="5CFA76EE">
                  <w:pPr>
                    <w:rPr>
                      <w:rFonts w:ascii="Century Gothic" w:hAnsi="Century Gothic" w:eastAsia="Century Gothic" w:cs="Century Gothic"/>
                      <w:b w:val="1"/>
                      <w:bCs w:val="1"/>
                      <w:sz w:val="20"/>
                      <w:szCs w:val="20"/>
                    </w:rPr>
                  </w:pPr>
                  <w:r w:rsidRPr="23A58FAF" w:rsidR="3219A81A">
                    <w:rPr>
                      <w:rFonts w:ascii="Century Gothic" w:hAnsi="Century Gothic" w:eastAsia="Century Gothic" w:cs="Century Gothic"/>
                      <w:b w:val="1"/>
                      <w:bCs w:val="1"/>
                      <w:sz w:val="20"/>
                      <w:szCs w:val="20"/>
                    </w:rPr>
                    <w:t>2.4</w:t>
                  </w:r>
                  <w:r w:rsidRPr="23A58FAF" w:rsidR="5769E6AE">
                    <w:rPr>
                      <w:rFonts w:ascii="Century Gothic" w:hAnsi="Century Gothic" w:eastAsia="Century Gothic" w:cs="Century Gothic"/>
                      <w:b w:val="1"/>
                      <w:bCs w:val="1"/>
                      <w:sz w:val="20"/>
                      <w:szCs w:val="20"/>
                    </w:rPr>
                    <w:t>%</w:t>
                  </w:r>
                </w:p>
              </w:tc>
            </w:tr>
            <w:tr w:rsidRPr="004A0313" w:rsidR="00EE2E43" w:rsidTr="23A58FAF" w14:paraId="1F4EA8E0" w14:textId="77777777">
              <w:tc>
                <w:tcPr>
                  <w:tcW w:w="4196" w:type="dxa"/>
                  <w:tcMar/>
                </w:tcPr>
                <w:p w:rsidRPr="004A0313" w:rsidR="00EE2E43" w:rsidP="05D8A6F9" w:rsidRDefault="00EE2E43" w14:paraId="2896384E" w14:textId="7777777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Exclusion (%)</w:t>
                  </w:r>
                </w:p>
              </w:tc>
              <w:tc>
                <w:tcPr>
                  <w:tcW w:w="5535" w:type="dxa"/>
                  <w:gridSpan w:val="4"/>
                  <w:tcMar/>
                </w:tcPr>
                <w:p w:rsidRPr="00615C2E" w:rsidR="00EE2E43" w:rsidP="05D8A6F9" w:rsidRDefault="303980C2" w14:paraId="25FABDC3" w14:textId="465AC4AF">
                  <w:pPr>
                    <w:spacing w:after="0"/>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0</w:t>
                  </w:r>
                  <w:r w:rsidRPr="05D8A6F9" w:rsidR="0C5BAF67">
                    <w:rPr>
                      <w:rFonts w:ascii="Century Gothic" w:hAnsi="Century Gothic" w:eastAsia="Century Gothic" w:cs="Century Gothic"/>
                      <w:b/>
                      <w:bCs/>
                      <w:sz w:val="20"/>
                      <w:szCs w:val="20"/>
                    </w:rPr>
                    <w:t>%</w:t>
                  </w:r>
                </w:p>
              </w:tc>
            </w:tr>
            <w:tr w:rsidRPr="004A0313" w:rsidR="00EE2E43" w:rsidTr="23A58FAF" w14:paraId="11EE331B" w14:textId="77777777">
              <w:tc>
                <w:tcPr>
                  <w:tcW w:w="4196" w:type="dxa"/>
                  <w:tcMar/>
                </w:tcPr>
                <w:p w:rsidRPr="004A0313" w:rsidR="00EE2E43" w:rsidP="05D8A6F9" w:rsidRDefault="00EE2E43" w14:paraId="27B15458" w14:textId="7777777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Attainment Scotland Fund Allocation (PEF and SAC)</w:t>
                  </w:r>
                </w:p>
              </w:tc>
              <w:tc>
                <w:tcPr>
                  <w:tcW w:w="5535" w:type="dxa"/>
                  <w:gridSpan w:val="4"/>
                  <w:tcMar/>
                </w:tcPr>
                <w:p w:rsidRPr="000B2122" w:rsidR="00EE2E43" w:rsidP="05D8A6F9" w:rsidRDefault="5AFE2945" w14:paraId="58FD8BEF" w14:textId="157BEA22">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£79.638</w:t>
                  </w:r>
                </w:p>
              </w:tc>
            </w:tr>
          </w:tbl>
          <w:p w:rsidR="00EE2E43" w:rsidP="05D8A6F9" w:rsidRDefault="00EE2E43" w14:paraId="7A2B6022" w14:textId="77777777">
            <w:pPr>
              <w:spacing w:after="0" w:line="240" w:lineRule="auto"/>
              <w:rPr>
                <w:rFonts w:ascii="Century Gothic" w:hAnsi="Century Gothic" w:eastAsia="Century Gothic" w:cs="Century Gothic"/>
                <w:sz w:val="20"/>
                <w:szCs w:val="20"/>
              </w:rPr>
            </w:pPr>
          </w:p>
          <w:p w:rsidR="71305DF0" w:rsidP="05D8A6F9" w:rsidRDefault="71305DF0" w14:paraId="0BBAB330" w14:textId="7C7B55FF">
            <w:pPr>
              <w:spacing w:after="0" w:line="240" w:lineRule="auto"/>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 xml:space="preserve">Our </w:t>
            </w:r>
            <w:proofErr w:type="spellStart"/>
            <w:r w:rsidRPr="05D8A6F9">
              <w:rPr>
                <w:rFonts w:ascii="Century Gothic" w:hAnsi="Century Gothic" w:eastAsia="Century Gothic" w:cs="Century Gothic"/>
                <w:sz w:val="20"/>
                <w:szCs w:val="20"/>
              </w:rPr>
              <w:t>Foulford</w:t>
            </w:r>
            <w:proofErr w:type="spellEnd"/>
            <w:r w:rsidRPr="05D8A6F9">
              <w:rPr>
                <w:rFonts w:ascii="Century Gothic" w:hAnsi="Century Gothic" w:eastAsia="Century Gothic" w:cs="Century Gothic"/>
                <w:sz w:val="20"/>
                <w:szCs w:val="20"/>
              </w:rPr>
              <w:t xml:space="preserve"> values</w:t>
            </w:r>
            <w:r w:rsidRPr="05D8A6F9" w:rsidR="0CFAA884">
              <w:rPr>
                <w:rFonts w:ascii="Century Gothic" w:hAnsi="Century Gothic" w:eastAsia="Century Gothic" w:cs="Century Gothic"/>
                <w:sz w:val="20"/>
                <w:szCs w:val="20"/>
              </w:rPr>
              <w:t xml:space="preserve"> to be </w:t>
            </w:r>
            <w:r w:rsidRPr="05D8A6F9" w:rsidR="1D78F159">
              <w:rPr>
                <w:rFonts w:ascii="Century Gothic" w:hAnsi="Century Gothic" w:eastAsia="Century Gothic" w:cs="Century Gothic"/>
                <w:b/>
                <w:bCs/>
                <w:i/>
                <w:iCs/>
                <w:sz w:val="20"/>
                <w:szCs w:val="20"/>
              </w:rPr>
              <w:t>Respectful</w:t>
            </w:r>
            <w:r w:rsidRPr="05D8A6F9" w:rsidR="2E0C3080">
              <w:rPr>
                <w:rFonts w:ascii="Century Gothic" w:hAnsi="Century Gothic" w:eastAsia="Century Gothic" w:cs="Century Gothic"/>
                <w:b/>
                <w:bCs/>
                <w:i/>
                <w:iCs/>
                <w:sz w:val="20"/>
                <w:szCs w:val="20"/>
              </w:rPr>
              <w:t xml:space="preserve">, Resilient, Positive and Aspirational </w:t>
            </w:r>
            <w:r w:rsidRPr="05D8A6F9" w:rsidR="1B80308C">
              <w:rPr>
                <w:rFonts w:ascii="Century Gothic" w:hAnsi="Century Gothic" w:eastAsia="Century Gothic" w:cs="Century Gothic"/>
                <w:sz w:val="20"/>
                <w:szCs w:val="20"/>
              </w:rPr>
              <w:t xml:space="preserve">were </w:t>
            </w:r>
            <w:r w:rsidRPr="05D8A6F9" w:rsidR="110E2646">
              <w:rPr>
                <w:rFonts w:ascii="Century Gothic" w:hAnsi="Century Gothic" w:eastAsia="Century Gothic" w:cs="Century Gothic"/>
                <w:sz w:val="20"/>
                <w:szCs w:val="20"/>
              </w:rPr>
              <w:t xml:space="preserve">agreed and </w:t>
            </w:r>
            <w:r w:rsidRPr="05D8A6F9" w:rsidR="1B80308C">
              <w:rPr>
                <w:rFonts w:ascii="Century Gothic" w:hAnsi="Century Gothic" w:eastAsia="Century Gothic" w:cs="Century Gothic"/>
                <w:sz w:val="20"/>
                <w:szCs w:val="20"/>
              </w:rPr>
              <w:t xml:space="preserve">established in 2018 in collaboration with our </w:t>
            </w:r>
            <w:r w:rsidRPr="05D8A6F9" w:rsidR="6C4D1B1C">
              <w:rPr>
                <w:rFonts w:ascii="Century Gothic" w:hAnsi="Century Gothic" w:eastAsia="Century Gothic" w:cs="Century Gothic"/>
                <w:sz w:val="20"/>
                <w:szCs w:val="20"/>
              </w:rPr>
              <w:t>learners</w:t>
            </w:r>
            <w:r w:rsidRPr="05D8A6F9" w:rsidR="1B80308C">
              <w:rPr>
                <w:rFonts w:ascii="Century Gothic" w:hAnsi="Century Gothic" w:eastAsia="Century Gothic" w:cs="Century Gothic"/>
                <w:sz w:val="20"/>
                <w:szCs w:val="20"/>
              </w:rPr>
              <w:t xml:space="preserve">, parents and staff.  They depict our vision </w:t>
            </w:r>
            <w:r w:rsidRPr="05D8A6F9" w:rsidR="396CFE6F">
              <w:rPr>
                <w:rFonts w:ascii="Century Gothic" w:hAnsi="Century Gothic" w:eastAsia="Century Gothic" w:cs="Century Gothic"/>
                <w:b/>
                <w:bCs/>
                <w:i/>
                <w:iCs/>
                <w:sz w:val="20"/>
                <w:szCs w:val="20"/>
              </w:rPr>
              <w:t>One Team, One Dream – Aspire to be the best!</w:t>
            </w:r>
            <w:r w:rsidRPr="05D8A6F9" w:rsidR="396CFE6F">
              <w:rPr>
                <w:rFonts w:ascii="Century Gothic" w:hAnsi="Century Gothic" w:eastAsia="Century Gothic" w:cs="Century Gothic"/>
                <w:i/>
                <w:iCs/>
                <w:sz w:val="20"/>
                <w:szCs w:val="20"/>
              </w:rPr>
              <w:t xml:space="preserve"> </w:t>
            </w:r>
            <w:r w:rsidRPr="05D8A6F9" w:rsidR="72197892">
              <w:rPr>
                <w:rFonts w:ascii="Century Gothic" w:hAnsi="Century Gothic" w:eastAsia="Century Gothic" w:cs="Century Gothic"/>
                <w:i/>
                <w:iCs/>
                <w:sz w:val="20"/>
                <w:szCs w:val="20"/>
              </w:rPr>
              <w:t xml:space="preserve">We all strive to </w:t>
            </w:r>
            <w:r w:rsidRPr="05D8A6F9" w:rsidR="396CFE6F">
              <w:rPr>
                <w:rFonts w:ascii="Century Gothic" w:hAnsi="Century Gothic" w:eastAsia="Century Gothic" w:cs="Century Gothic"/>
                <w:sz w:val="20"/>
                <w:szCs w:val="20"/>
              </w:rPr>
              <w:t xml:space="preserve">work together to achieve the best outcomes for all of our learners at </w:t>
            </w:r>
            <w:proofErr w:type="spellStart"/>
            <w:r w:rsidRPr="05D8A6F9" w:rsidR="396CFE6F">
              <w:rPr>
                <w:rFonts w:ascii="Century Gothic" w:hAnsi="Century Gothic" w:eastAsia="Century Gothic" w:cs="Century Gothic"/>
                <w:sz w:val="20"/>
                <w:szCs w:val="20"/>
              </w:rPr>
              <w:t>Foulford</w:t>
            </w:r>
            <w:proofErr w:type="spellEnd"/>
            <w:r w:rsidRPr="05D8A6F9" w:rsidR="727D145C">
              <w:rPr>
                <w:rFonts w:ascii="Century Gothic" w:hAnsi="Century Gothic" w:eastAsia="Century Gothic" w:cs="Century Gothic"/>
                <w:sz w:val="20"/>
                <w:szCs w:val="20"/>
              </w:rPr>
              <w:t>.</w:t>
            </w:r>
            <w:r w:rsidRPr="05D8A6F9" w:rsidR="5FFBD250">
              <w:rPr>
                <w:rFonts w:ascii="Century Gothic" w:hAnsi="Century Gothic" w:eastAsia="Century Gothic" w:cs="Century Gothic"/>
                <w:sz w:val="20"/>
                <w:szCs w:val="20"/>
              </w:rPr>
              <w:t xml:space="preserve">  Our aims are outlined below and also have the underlying m</w:t>
            </w:r>
            <w:r w:rsidRPr="05D8A6F9" w:rsidR="1EA905A8">
              <w:rPr>
                <w:rFonts w:ascii="Century Gothic" w:hAnsi="Century Gothic" w:eastAsia="Century Gothic" w:cs="Century Gothic"/>
                <w:sz w:val="20"/>
                <w:szCs w:val="20"/>
              </w:rPr>
              <w:t>essage of improvement and positive outcomes for all learners.</w:t>
            </w:r>
          </w:p>
          <w:p w:rsidRPr="00F170ED" w:rsidR="00F170ED" w:rsidP="05D8A6F9" w:rsidRDefault="00F170ED" w14:paraId="21936D7B" w14:textId="14D261BF">
            <w:pPr>
              <w:spacing w:after="0" w:line="240" w:lineRule="auto"/>
              <w:rPr>
                <w:rFonts w:ascii="Century Gothic" w:hAnsi="Century Gothic" w:eastAsia="Century Gothic" w:cs="Century Gothic"/>
                <w:sz w:val="20"/>
                <w:szCs w:val="20"/>
              </w:rPr>
            </w:pPr>
          </w:p>
          <w:p w:rsidRPr="00F170ED" w:rsidR="00F170ED" w:rsidP="05D8A6F9" w:rsidRDefault="1B80308C" w14:paraId="4A379FE7" w14:textId="0011D4F7">
            <w:pPr>
              <w:pStyle w:val="ListParagraph"/>
              <w:numPr>
                <w:ilvl w:val="0"/>
                <w:numId w:val="9"/>
              </w:numPr>
              <w:spacing w:after="0" w:line="240" w:lineRule="auto"/>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 xml:space="preserve">Ensure that everyone feels included, valued, respected, supported and safe. </w:t>
            </w:r>
          </w:p>
          <w:p w:rsidRPr="00F170ED" w:rsidR="00F170ED" w:rsidP="05D8A6F9" w:rsidRDefault="1B80308C" w14:paraId="45014482" w14:textId="05F68EC6">
            <w:pPr>
              <w:pStyle w:val="ListParagraph"/>
              <w:numPr>
                <w:ilvl w:val="0"/>
                <w:numId w:val="9"/>
              </w:numPr>
              <w:spacing w:after="0" w:line="240" w:lineRule="auto"/>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 xml:space="preserve">Ensure that staff, children, parents, partner organisations and the wider school community work together to provide an enriched and highly motivating learning environment. </w:t>
            </w:r>
          </w:p>
          <w:p w:rsidRPr="00F170ED" w:rsidR="00F170ED" w:rsidP="05D8A6F9" w:rsidRDefault="1B80308C" w14:paraId="06242C24" w14:textId="079FC517">
            <w:pPr>
              <w:pStyle w:val="ListParagraph"/>
              <w:numPr>
                <w:ilvl w:val="0"/>
                <w:numId w:val="9"/>
              </w:numPr>
              <w:spacing w:after="0" w:line="240" w:lineRule="auto"/>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 xml:space="preserve">Raise attainment across the school and </w:t>
            </w:r>
            <w:r w:rsidRPr="05D8A6F9" w:rsidR="486525F6">
              <w:rPr>
                <w:rFonts w:ascii="Century Gothic" w:hAnsi="Century Gothic" w:eastAsia="Century Gothic" w:cs="Century Gothic"/>
                <w:sz w:val="20"/>
                <w:szCs w:val="20"/>
              </w:rPr>
              <w:t>nursery.</w:t>
            </w:r>
            <w:r w:rsidRPr="05D8A6F9">
              <w:rPr>
                <w:rFonts w:ascii="Century Gothic" w:hAnsi="Century Gothic" w:eastAsia="Century Gothic" w:cs="Century Gothic"/>
                <w:sz w:val="20"/>
                <w:szCs w:val="20"/>
              </w:rPr>
              <w:t xml:space="preserve"> </w:t>
            </w:r>
          </w:p>
          <w:p w:rsidRPr="00F170ED" w:rsidR="00F170ED" w:rsidP="05D8A6F9" w:rsidRDefault="1B80308C" w14:paraId="16447E27" w14:textId="669A7EB4">
            <w:pPr>
              <w:pStyle w:val="ListParagraph"/>
              <w:numPr>
                <w:ilvl w:val="0"/>
                <w:numId w:val="9"/>
              </w:numPr>
              <w:spacing w:after="0" w:line="240" w:lineRule="auto"/>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 xml:space="preserve">Promote and develop a culture of achievement and success across the school and </w:t>
            </w:r>
            <w:r w:rsidRPr="05D8A6F9" w:rsidR="2C2814E4">
              <w:rPr>
                <w:rFonts w:ascii="Century Gothic" w:hAnsi="Century Gothic" w:eastAsia="Century Gothic" w:cs="Century Gothic"/>
                <w:sz w:val="20"/>
                <w:szCs w:val="20"/>
              </w:rPr>
              <w:t>nursery.</w:t>
            </w:r>
          </w:p>
          <w:p w:rsidRPr="00F170ED" w:rsidR="00F170ED" w:rsidP="05D8A6F9" w:rsidRDefault="1B80308C" w14:paraId="609ADCAA" w14:textId="3715BFB0">
            <w:pPr>
              <w:pStyle w:val="ListParagraph"/>
              <w:numPr>
                <w:ilvl w:val="0"/>
                <w:numId w:val="9"/>
              </w:numPr>
              <w:spacing w:after="0" w:line="240" w:lineRule="auto"/>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 xml:space="preserve">Provide a curriculum which supports and challenges all children to develop the qualities, skills and attributes required to become successful learners, confident individuals, responsible citizens and effective contributors in learning work and </w:t>
            </w:r>
            <w:r w:rsidRPr="05D8A6F9" w:rsidR="567844A1">
              <w:rPr>
                <w:rFonts w:ascii="Century Gothic" w:hAnsi="Century Gothic" w:eastAsia="Century Gothic" w:cs="Century Gothic"/>
                <w:sz w:val="20"/>
                <w:szCs w:val="20"/>
              </w:rPr>
              <w:t>life.</w:t>
            </w:r>
          </w:p>
          <w:p w:rsidRPr="00F170ED" w:rsidR="00F170ED" w:rsidP="05D8A6F9" w:rsidRDefault="1B80308C" w14:paraId="7CC28809" w14:textId="62DCC90F">
            <w:pPr>
              <w:pStyle w:val="ListParagraph"/>
              <w:numPr>
                <w:ilvl w:val="0"/>
                <w:numId w:val="9"/>
              </w:numPr>
              <w:spacing w:after="0" w:line="240" w:lineRule="auto"/>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Ensure that our curriculum is inclusive and relevant for all learners.</w:t>
            </w:r>
          </w:p>
          <w:p w:rsidRPr="00F170ED" w:rsidR="00F170ED" w:rsidP="05D8A6F9" w:rsidRDefault="00F170ED" w14:paraId="699B975C" w14:textId="295FB017">
            <w:pPr>
              <w:spacing w:after="0" w:line="240" w:lineRule="auto"/>
              <w:rPr>
                <w:rFonts w:ascii="Century Gothic" w:hAnsi="Century Gothic" w:eastAsia="Century Gothic" w:cs="Century Gothic"/>
              </w:rPr>
            </w:pPr>
          </w:p>
        </w:tc>
      </w:tr>
    </w:tbl>
    <w:p w:rsidR="00EE2E43" w:rsidP="00EE2E43" w:rsidRDefault="00EE2E43" w14:paraId="5BF9523C" w14:textId="77777777">
      <w:pPr>
        <w:rPr>
          <w:rFonts w:ascii="Arial" w:hAnsi="Arial"/>
          <w:b/>
        </w:rPr>
      </w:pPr>
    </w:p>
    <w:tbl>
      <w:tblPr>
        <w:tblStyle w:val="TableGrid"/>
        <w:tblW w:w="10650" w:type="dxa"/>
        <w:tblLook w:val="04A0" w:firstRow="1" w:lastRow="0" w:firstColumn="1" w:lastColumn="0" w:noHBand="0" w:noVBand="1"/>
      </w:tblPr>
      <w:tblGrid>
        <w:gridCol w:w="5191"/>
        <w:gridCol w:w="314"/>
        <w:gridCol w:w="4800"/>
        <w:gridCol w:w="345"/>
      </w:tblGrid>
      <w:tr w:rsidRPr="00982061" w:rsidR="00EE2E43" w:rsidTr="4C8B7175" w14:paraId="1D38FB6B" w14:textId="77777777">
        <w:trPr>
          <w:trHeight w:val="165"/>
        </w:trPr>
        <w:tc>
          <w:tcPr>
            <w:tcW w:w="10650" w:type="dxa"/>
            <w:gridSpan w:val="4"/>
            <w:tcMar/>
          </w:tcPr>
          <w:p w:rsidRPr="00860400" w:rsidR="00EE2E43" w:rsidP="05D8A6F9" w:rsidRDefault="00EE2E43" w14:paraId="06D49D25" w14:textId="77777777">
            <w:pPr>
              <w:jc w:val="center"/>
              <w:rPr>
                <w:rFonts w:ascii="Century Gothic" w:hAnsi="Century Gothic" w:eastAsia="Century Gothic" w:cs="Century Gothic"/>
                <w:b/>
                <w:bCs/>
              </w:rPr>
            </w:pPr>
            <w:r w:rsidRPr="05D8A6F9">
              <w:rPr>
                <w:rFonts w:ascii="Century Gothic" w:hAnsi="Century Gothic" w:eastAsia="Century Gothic" w:cs="Century Gothic"/>
                <w:b/>
                <w:bCs/>
              </w:rPr>
              <w:t>Improvement for Recovery Priority Work</w:t>
            </w:r>
          </w:p>
          <w:p w:rsidRPr="00982061" w:rsidR="00EE2E43" w:rsidP="05D8A6F9" w:rsidRDefault="00EE2E43" w14:paraId="259D43A6" w14:textId="77777777">
            <w:pPr>
              <w:jc w:val="center"/>
              <w:rPr>
                <w:rFonts w:ascii="Century Gothic" w:hAnsi="Century Gothic" w:eastAsia="Century Gothic" w:cs="Century Gothic"/>
              </w:rPr>
            </w:pPr>
            <w:r w:rsidRPr="05D8A6F9">
              <w:rPr>
                <w:rFonts w:ascii="Century Gothic" w:hAnsi="Century Gothic" w:eastAsia="Century Gothic" w:cs="Century Gothic"/>
                <w:b/>
                <w:bCs/>
              </w:rPr>
              <w:t>Session 2020 - 2021</w:t>
            </w:r>
          </w:p>
        </w:tc>
      </w:tr>
      <w:tr w:rsidRPr="00982061" w:rsidR="00F170ED" w:rsidTr="4C8B7175" w14:paraId="72E5F7AD" w14:textId="77777777">
        <w:trPr>
          <w:trHeight w:val="165"/>
        </w:trPr>
        <w:tc>
          <w:tcPr>
            <w:tcW w:w="10650" w:type="dxa"/>
            <w:gridSpan w:val="4"/>
            <w:tcMar/>
          </w:tcPr>
          <w:p w:rsidRPr="00860400" w:rsidR="00F170ED" w:rsidP="44887239" w:rsidRDefault="4282C1B4" w14:paraId="6DFBE0A4" w14:textId="02021A2E">
            <w:pPr>
              <w:pStyle w:val="paragraph"/>
              <w:spacing w:before="0" w:beforeAutospacing="off" w:after="0" w:afterAutospacing="off"/>
              <w:textAlignment w:val="baseline"/>
              <w:rPr>
                <w:rFonts w:ascii="Century Gothic" w:hAnsi="Century Gothic" w:eastAsia="Century Gothic" w:cs="Century Gothic"/>
                <w:b w:val="1"/>
                <w:bCs w:val="1"/>
                <w:sz w:val="20"/>
                <w:szCs w:val="20"/>
              </w:rPr>
            </w:pPr>
            <w:r w:rsidRPr="44887239" w:rsidR="4282C1B4">
              <w:rPr>
                <w:rStyle w:val="normaltextrun"/>
                <w:rFonts w:ascii="Century Gothic" w:hAnsi="Century Gothic" w:eastAsia="Century Gothic" w:cs="Century Gothic"/>
                <w:b w:val="1"/>
                <w:bCs w:val="1"/>
                <w:sz w:val="20"/>
                <w:szCs w:val="20"/>
                <w:u w:val="single"/>
              </w:rPr>
              <w:t>Priority 1</w:t>
            </w:r>
            <w:r w:rsidRPr="44887239" w:rsidR="4282C1B4">
              <w:rPr>
                <w:rStyle w:val="normaltextrun"/>
                <w:rFonts w:ascii="Century Gothic" w:hAnsi="Century Gothic" w:eastAsia="Century Gothic" w:cs="Century Gothic"/>
                <w:sz w:val="20"/>
                <w:szCs w:val="20"/>
              </w:rPr>
              <w:t xml:space="preserve"> - </w:t>
            </w:r>
            <w:r w:rsidRPr="44887239" w:rsidR="4282C1B4">
              <w:rPr>
                <w:rStyle w:val="normaltextrun"/>
                <w:rFonts w:ascii="Century Gothic" w:hAnsi="Century Gothic" w:eastAsia="Century Gothic" w:cs="Century Gothic"/>
                <w:b w:val="1"/>
                <w:bCs w:val="1"/>
                <w:sz w:val="20"/>
                <w:szCs w:val="20"/>
              </w:rPr>
              <w:t>To improve children and staff’s emotional and mental wellbeing within the school and nursery setting </w:t>
            </w:r>
            <w:r w:rsidRPr="44887239" w:rsidR="4282C1B4">
              <w:rPr>
                <w:rStyle w:val="normaltextrun"/>
                <w:rFonts w:ascii="Century Gothic" w:hAnsi="Century Gothic" w:eastAsia="Century Gothic" w:cs="Century Gothic"/>
                <w:b w:val="1"/>
                <w:bCs w:val="1"/>
                <w:i w:val="1"/>
                <w:iCs w:val="1"/>
                <w:sz w:val="20"/>
                <w:szCs w:val="20"/>
              </w:rPr>
              <w:t>(Developing a consistent approach to emotional Literacy)</w:t>
            </w:r>
            <w:r w:rsidRPr="44887239" w:rsidR="4282C1B4">
              <w:rPr>
                <w:rStyle w:val="eop"/>
                <w:rFonts w:ascii="Century Gothic" w:hAnsi="Century Gothic" w:eastAsia="Century Gothic" w:cs="Century Gothic"/>
                <w:i w:val="1"/>
                <w:iCs w:val="1"/>
                <w:sz w:val="20"/>
                <w:szCs w:val="20"/>
              </w:rPr>
              <w:t> </w:t>
            </w:r>
          </w:p>
        </w:tc>
      </w:tr>
      <w:tr w:rsidRPr="00982061" w:rsidR="00EE2E43" w:rsidTr="4C8B7175" w14:paraId="3C176209" w14:textId="77777777">
        <w:trPr>
          <w:trHeight w:val="165"/>
        </w:trPr>
        <w:tc>
          <w:tcPr>
            <w:tcW w:w="5505" w:type="dxa"/>
            <w:gridSpan w:val="2"/>
            <w:tcMar/>
          </w:tcPr>
          <w:p w:rsidRPr="00982061" w:rsidR="00EE2E43" w:rsidP="05D8A6F9" w:rsidRDefault="00EE2E43" w14:paraId="2E11EF9F" w14:textId="77777777">
            <w:pPr>
              <w:rPr>
                <w:rFonts w:ascii="Century Gothic" w:hAnsi="Century Gothic" w:eastAsia="Century Gothic" w:cs="Century Gothic"/>
                <w:b/>
                <w:bCs/>
                <w:sz w:val="20"/>
                <w:szCs w:val="20"/>
                <w:u w:val="single"/>
              </w:rPr>
            </w:pPr>
            <w:r w:rsidRPr="05D8A6F9">
              <w:rPr>
                <w:rFonts w:ascii="Century Gothic" w:hAnsi="Century Gothic" w:eastAsia="Century Gothic" w:cs="Century Gothic"/>
                <w:b/>
                <w:bCs/>
                <w:sz w:val="20"/>
                <w:szCs w:val="20"/>
                <w:u w:val="single"/>
              </w:rPr>
              <w:t>NIF Priority</w:t>
            </w:r>
          </w:p>
          <w:p w:rsidR="11AD1101" w:rsidP="05D8A6F9" w:rsidRDefault="11AD1101" w14:paraId="68589CF4" w14:textId="5C7D9E90">
            <w:pPr>
              <w:rPr>
                <w:rFonts w:ascii="Calibri" w:hAnsi="Calibri" w:eastAsia="Calibri"/>
                <w:color w:val="333333"/>
                <w:sz w:val="20"/>
                <w:szCs w:val="20"/>
              </w:rPr>
            </w:pPr>
            <w:r w:rsidRPr="05D8A6F9">
              <w:rPr>
                <w:rFonts w:ascii="Century Gothic" w:hAnsi="Century Gothic" w:eastAsia="Century Gothic" w:cs="Century Gothic"/>
                <w:color w:val="333333"/>
                <w:sz w:val="20"/>
                <w:szCs w:val="20"/>
              </w:rPr>
              <w:lastRenderedPageBreak/>
              <w:t>Improvement in children and young people's health and wellbeing</w:t>
            </w:r>
          </w:p>
          <w:p w:rsidRPr="00982061" w:rsidR="00EE2E43" w:rsidP="05D8A6F9" w:rsidRDefault="00EE2E43" w14:paraId="782BB991" w14:textId="1968164D">
            <w:pPr>
              <w:rPr>
                <w:rFonts w:ascii="Calibri" w:hAnsi="Calibri" w:eastAsia="Calibri"/>
                <w:color w:val="333333"/>
              </w:rPr>
            </w:pPr>
            <w:r w:rsidRPr="05D8A6F9">
              <w:rPr>
                <w:rFonts w:ascii="Century Gothic" w:hAnsi="Century Gothic" w:eastAsia="Century Gothic" w:cs="Century Gothic"/>
                <w:b/>
                <w:bCs/>
                <w:sz w:val="20"/>
                <w:szCs w:val="20"/>
                <w:u w:val="single"/>
              </w:rPr>
              <w:t>NIF Driver</w:t>
            </w:r>
          </w:p>
          <w:p w:rsidRPr="00982061" w:rsidR="00EE2E43" w:rsidP="05D8A6F9" w:rsidRDefault="10DE3680" w14:paraId="299BFB6E" w14:textId="22C0AF9E">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Teacher professionalism</w:t>
            </w:r>
          </w:p>
          <w:p w:rsidRPr="00982061" w:rsidR="00EE2E43" w:rsidP="05D8A6F9" w:rsidRDefault="10DE3680" w14:paraId="60CC0B68" w14:textId="02043E19">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Assessment of children's progress</w:t>
            </w:r>
          </w:p>
          <w:p w:rsidRPr="00982061" w:rsidR="00EE2E43" w:rsidP="05D8A6F9" w:rsidRDefault="10DE3680" w14:paraId="008668E3" w14:textId="1A493405">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School improvement</w:t>
            </w:r>
          </w:p>
          <w:p w:rsidRPr="00982061" w:rsidR="00EE2E43" w:rsidP="05D8A6F9" w:rsidRDefault="00EE2E43" w14:paraId="1EBD37E6" w14:textId="7F60E55B">
            <w:pPr>
              <w:rPr>
                <w:rFonts w:ascii="Calibri" w:hAnsi="Calibri" w:eastAsia="Calibri"/>
                <w:i/>
                <w:iCs/>
              </w:rPr>
            </w:pPr>
          </w:p>
        </w:tc>
        <w:tc>
          <w:tcPr>
            <w:tcW w:w="5145" w:type="dxa"/>
            <w:gridSpan w:val="2"/>
            <w:tcMar/>
          </w:tcPr>
          <w:p w:rsidR="00EE2E43" w:rsidP="05D8A6F9" w:rsidRDefault="00EE2E43" w14:paraId="5C1640E4" w14:textId="77777777">
            <w:pPr>
              <w:rPr>
                <w:rFonts w:ascii="Century Gothic" w:hAnsi="Century Gothic" w:eastAsia="Century Gothic" w:cs="Century Gothic"/>
                <w:b/>
                <w:bCs/>
                <w:sz w:val="20"/>
                <w:szCs w:val="20"/>
                <w:u w:val="single"/>
              </w:rPr>
            </w:pPr>
            <w:r w:rsidRPr="05D8A6F9">
              <w:rPr>
                <w:rFonts w:ascii="Century Gothic" w:hAnsi="Century Gothic" w:eastAsia="Century Gothic" w:cs="Century Gothic"/>
                <w:b/>
                <w:bCs/>
                <w:sz w:val="20"/>
                <w:szCs w:val="20"/>
                <w:u w:val="single"/>
              </w:rPr>
              <w:lastRenderedPageBreak/>
              <w:t>HGIOS 4 Quality Indicators</w:t>
            </w:r>
          </w:p>
          <w:p w:rsidR="2E33A434" w:rsidP="05D8A6F9" w:rsidRDefault="2E33A434" w14:paraId="763D7C7A" w14:textId="4CE028F2">
            <w:pPr>
              <w:tabs>
                <w:tab w:val="left" w:pos="2520"/>
              </w:tabs>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lastRenderedPageBreak/>
              <w:t>3.1 Improve the wellbeing, equality and inclusion</w:t>
            </w:r>
          </w:p>
          <w:p w:rsidR="2E33A434" w:rsidP="05D8A6F9" w:rsidRDefault="2E33A434" w14:paraId="20359B2B" w14:textId="3435B00D">
            <w:pPr>
              <w:tabs>
                <w:tab w:val="left" w:pos="2520"/>
              </w:tabs>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2.4 Personalised support</w:t>
            </w:r>
          </w:p>
          <w:p w:rsidR="2E33A434" w:rsidP="05D8A6F9" w:rsidRDefault="2E33A434" w14:paraId="76970E90" w14:textId="1B9AD6B1">
            <w:pPr>
              <w:tabs>
                <w:tab w:val="left" w:pos="2520"/>
              </w:tabs>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2.1 Safeguarding and child protection</w:t>
            </w:r>
          </w:p>
          <w:p w:rsidRPr="00982061" w:rsidR="00EE2E43" w:rsidP="05D8A6F9" w:rsidRDefault="00EE2E43" w14:paraId="5CC45437" w14:textId="77777777">
            <w:pPr>
              <w:rPr>
                <w:rFonts w:ascii="Century Gothic" w:hAnsi="Century Gothic" w:eastAsia="Century Gothic" w:cs="Century Gothic"/>
                <w:b/>
                <w:bCs/>
                <w:sz w:val="20"/>
                <w:szCs w:val="20"/>
                <w:u w:val="single"/>
              </w:rPr>
            </w:pPr>
            <w:r w:rsidRPr="05D8A6F9">
              <w:rPr>
                <w:rFonts w:ascii="Century Gothic" w:hAnsi="Century Gothic" w:eastAsia="Century Gothic" w:cs="Century Gothic"/>
                <w:b/>
                <w:bCs/>
                <w:sz w:val="20"/>
                <w:szCs w:val="20"/>
                <w:u w:val="single"/>
              </w:rPr>
              <w:t>HGIOELC Quality Indicators</w:t>
            </w:r>
          </w:p>
          <w:p w:rsidRPr="00982061" w:rsidR="00EE2E43" w:rsidP="05D8A6F9" w:rsidRDefault="2E1E2EF3" w14:paraId="53065A70" w14:textId="196F3212">
            <w:pPr>
              <w:tabs>
                <w:tab w:val="left" w:pos="2520"/>
              </w:tabs>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3.1 Ensuring wellbeing, equality and inclusion</w:t>
            </w:r>
          </w:p>
          <w:p w:rsidRPr="00982061" w:rsidR="00EE2E43" w:rsidP="05D8A6F9" w:rsidRDefault="2E1E2EF3" w14:paraId="4202CBB1" w14:textId="586A5721">
            <w:pPr>
              <w:tabs>
                <w:tab w:val="left" w:pos="2520"/>
              </w:tabs>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2.4 Personalised support</w:t>
            </w:r>
          </w:p>
          <w:p w:rsidRPr="00982061" w:rsidR="00EE2E43" w:rsidP="05D8A6F9" w:rsidRDefault="2E1E2EF3" w14:paraId="0749FA63" w14:textId="7397ECDE">
            <w:pPr>
              <w:tabs>
                <w:tab w:val="left" w:pos="2520"/>
              </w:tabs>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2.1 Safeguarding and child protection</w:t>
            </w:r>
          </w:p>
        </w:tc>
      </w:tr>
      <w:tr w:rsidRPr="00982061" w:rsidR="00EE2E43" w:rsidTr="4C8B7175" w14:paraId="1B1A756D" w14:textId="77777777">
        <w:trPr>
          <w:trHeight w:val="2369"/>
        </w:trPr>
        <w:tc>
          <w:tcPr>
            <w:tcW w:w="10650" w:type="dxa"/>
            <w:gridSpan w:val="4"/>
            <w:tcMar/>
          </w:tcPr>
          <w:p w:rsidR="00EE2E43" w:rsidP="05D8A6F9" w:rsidRDefault="00EE2E43" w14:paraId="6818C457" w14:textId="7777777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lastRenderedPageBreak/>
              <w:t>Progress:</w:t>
            </w:r>
          </w:p>
          <w:p w:rsidRPr="00695B65" w:rsidR="00EE2E43" w:rsidP="05D8A6F9" w:rsidRDefault="702B05E0" w14:paraId="482D960D" w14:textId="23CEAAAB">
            <w:pPr>
              <w:pStyle w:val="ListParagraph"/>
              <w:numPr>
                <w:ilvl w:val="0"/>
                <w:numId w:val="7"/>
              </w:numPr>
              <w:rPr>
                <w:color w:val="000000" w:themeColor="text1"/>
                <w:sz w:val="20"/>
                <w:szCs w:val="20"/>
              </w:rPr>
            </w:pPr>
            <w:r w:rsidRPr="05D8A6F9">
              <w:rPr>
                <w:rFonts w:ascii="Century Gothic" w:hAnsi="Century Gothic" w:eastAsia="Century Gothic" w:cs="Century Gothic"/>
                <w:color w:val="000000" w:themeColor="text1"/>
                <w:sz w:val="20"/>
                <w:szCs w:val="20"/>
              </w:rPr>
              <w:t>A</w:t>
            </w:r>
            <w:r w:rsidRPr="05D8A6F9" w:rsidR="37ECB713">
              <w:rPr>
                <w:rFonts w:ascii="Century Gothic" w:hAnsi="Century Gothic" w:eastAsia="Century Gothic" w:cs="Century Gothic"/>
                <w:color w:val="000000" w:themeColor="text1"/>
                <w:sz w:val="20"/>
                <w:szCs w:val="20"/>
              </w:rPr>
              <w:t xml:space="preserve">ll staff in nursery and school have </w:t>
            </w:r>
            <w:r w:rsidRPr="05D8A6F9" w:rsidR="263020D5">
              <w:rPr>
                <w:rFonts w:ascii="Century Gothic" w:hAnsi="Century Gothic" w:eastAsia="Century Gothic" w:cs="Century Gothic"/>
                <w:color w:val="000000" w:themeColor="text1"/>
                <w:sz w:val="20"/>
                <w:szCs w:val="20"/>
              </w:rPr>
              <w:t xml:space="preserve">engaged </w:t>
            </w:r>
            <w:r w:rsidRPr="05D8A6F9" w:rsidR="37ECB713">
              <w:rPr>
                <w:rFonts w:ascii="Century Gothic" w:hAnsi="Century Gothic" w:eastAsia="Century Gothic" w:cs="Century Gothic"/>
                <w:color w:val="000000" w:themeColor="text1"/>
                <w:sz w:val="20"/>
                <w:szCs w:val="20"/>
              </w:rPr>
              <w:t xml:space="preserve">in </w:t>
            </w:r>
            <w:r w:rsidRPr="05D8A6F9" w:rsidR="01255246">
              <w:rPr>
                <w:rFonts w:ascii="Century Gothic" w:hAnsi="Century Gothic" w:eastAsia="Century Gothic" w:cs="Century Gothic"/>
                <w:color w:val="000000" w:themeColor="text1"/>
                <w:sz w:val="20"/>
                <w:szCs w:val="20"/>
              </w:rPr>
              <w:t>an online professional learning activity</w:t>
            </w:r>
            <w:r w:rsidRPr="05D8A6F9" w:rsidR="37ECB713">
              <w:rPr>
                <w:rFonts w:ascii="Century Gothic" w:hAnsi="Century Gothic" w:eastAsia="Century Gothic" w:cs="Century Gothic"/>
                <w:color w:val="000000" w:themeColor="text1"/>
                <w:sz w:val="20"/>
                <w:szCs w:val="20"/>
              </w:rPr>
              <w:t xml:space="preserve"> </w:t>
            </w:r>
            <w:r w:rsidRPr="05D8A6F9" w:rsidR="22DBA131">
              <w:rPr>
                <w:rFonts w:ascii="Century Gothic" w:hAnsi="Century Gothic" w:eastAsia="Century Gothic" w:cs="Century Gothic"/>
                <w:color w:val="000000" w:themeColor="text1"/>
                <w:sz w:val="20"/>
                <w:szCs w:val="20"/>
              </w:rPr>
              <w:t>to increase their understanding</w:t>
            </w:r>
            <w:r w:rsidRPr="05D8A6F9" w:rsidR="37ECB713">
              <w:rPr>
                <w:rFonts w:ascii="Century Gothic" w:hAnsi="Century Gothic" w:eastAsia="Century Gothic" w:cs="Century Gothic"/>
                <w:color w:val="000000" w:themeColor="text1"/>
                <w:sz w:val="20"/>
                <w:szCs w:val="20"/>
              </w:rPr>
              <w:t xml:space="preserve"> when supporting learners </w:t>
            </w:r>
            <w:r w:rsidRPr="05D8A6F9" w:rsidR="55E40EDD">
              <w:rPr>
                <w:rFonts w:ascii="Century Gothic" w:hAnsi="Century Gothic" w:eastAsia="Century Gothic" w:cs="Century Gothic"/>
                <w:color w:val="000000" w:themeColor="text1"/>
                <w:sz w:val="20"/>
                <w:szCs w:val="20"/>
              </w:rPr>
              <w:t xml:space="preserve">to </w:t>
            </w:r>
            <w:r w:rsidRPr="05D8A6F9" w:rsidR="37ECB713">
              <w:rPr>
                <w:rFonts w:ascii="Century Gothic" w:hAnsi="Century Gothic" w:eastAsia="Century Gothic" w:cs="Century Gothic"/>
                <w:color w:val="000000" w:themeColor="text1"/>
                <w:sz w:val="20"/>
                <w:szCs w:val="20"/>
              </w:rPr>
              <w:t>recognis</w:t>
            </w:r>
            <w:r w:rsidRPr="05D8A6F9" w:rsidR="1E08AF13">
              <w:rPr>
                <w:rFonts w:ascii="Century Gothic" w:hAnsi="Century Gothic" w:eastAsia="Century Gothic" w:cs="Century Gothic"/>
                <w:color w:val="000000" w:themeColor="text1"/>
                <w:sz w:val="20"/>
                <w:szCs w:val="20"/>
              </w:rPr>
              <w:t>e</w:t>
            </w:r>
            <w:r w:rsidRPr="05D8A6F9" w:rsidR="37ECB713">
              <w:rPr>
                <w:rFonts w:ascii="Century Gothic" w:hAnsi="Century Gothic" w:eastAsia="Century Gothic" w:cs="Century Gothic"/>
                <w:color w:val="000000" w:themeColor="text1"/>
                <w:sz w:val="20"/>
                <w:szCs w:val="20"/>
              </w:rPr>
              <w:t>, nam</w:t>
            </w:r>
            <w:r w:rsidRPr="05D8A6F9" w:rsidR="098A5558">
              <w:rPr>
                <w:rFonts w:ascii="Century Gothic" w:hAnsi="Century Gothic" w:eastAsia="Century Gothic" w:cs="Century Gothic"/>
                <w:color w:val="000000" w:themeColor="text1"/>
                <w:sz w:val="20"/>
                <w:szCs w:val="20"/>
              </w:rPr>
              <w:t>e</w:t>
            </w:r>
            <w:r w:rsidRPr="05D8A6F9" w:rsidR="37ECB713">
              <w:rPr>
                <w:rFonts w:ascii="Century Gothic" w:hAnsi="Century Gothic" w:eastAsia="Century Gothic" w:cs="Century Gothic"/>
                <w:color w:val="000000" w:themeColor="text1"/>
                <w:sz w:val="20"/>
                <w:szCs w:val="20"/>
              </w:rPr>
              <w:t xml:space="preserve"> and regulat</w:t>
            </w:r>
            <w:r w:rsidRPr="05D8A6F9" w:rsidR="2EFAFF94">
              <w:rPr>
                <w:rFonts w:ascii="Century Gothic" w:hAnsi="Century Gothic" w:eastAsia="Century Gothic" w:cs="Century Gothic"/>
                <w:color w:val="000000" w:themeColor="text1"/>
                <w:sz w:val="20"/>
                <w:szCs w:val="20"/>
              </w:rPr>
              <w:t>e</w:t>
            </w:r>
            <w:r w:rsidRPr="05D8A6F9" w:rsidR="37ECB713">
              <w:rPr>
                <w:rFonts w:ascii="Century Gothic" w:hAnsi="Century Gothic" w:eastAsia="Century Gothic" w:cs="Century Gothic"/>
                <w:color w:val="000000" w:themeColor="text1"/>
                <w:sz w:val="20"/>
                <w:szCs w:val="20"/>
              </w:rPr>
              <w:t xml:space="preserve"> their emotions.</w:t>
            </w:r>
            <w:r w:rsidRPr="05D8A6F9" w:rsidR="7DE4FA0D">
              <w:rPr>
                <w:rFonts w:ascii="Century Gothic" w:hAnsi="Century Gothic" w:eastAsia="Century Gothic" w:cs="Century Gothic"/>
                <w:color w:val="000000" w:themeColor="text1"/>
                <w:sz w:val="20"/>
                <w:szCs w:val="20"/>
              </w:rPr>
              <w:t xml:space="preserve">  </w:t>
            </w:r>
            <w:r w:rsidRPr="05D8A6F9" w:rsidR="7DE4FA0D">
              <w:rPr>
                <w:rFonts w:ascii="Century Gothic" w:hAnsi="Century Gothic" w:eastAsia="Century Gothic" w:cs="Century Gothic"/>
                <w:b/>
                <w:bCs/>
                <w:i/>
                <w:iCs/>
                <w:color w:val="000000" w:themeColor="text1"/>
                <w:sz w:val="20"/>
                <w:szCs w:val="20"/>
              </w:rPr>
              <w:t>Emotion Works</w:t>
            </w:r>
            <w:r w:rsidRPr="05D8A6F9" w:rsidR="7DE4FA0D">
              <w:rPr>
                <w:rFonts w:ascii="Century Gothic" w:hAnsi="Century Gothic" w:eastAsia="Century Gothic" w:cs="Century Gothic"/>
                <w:color w:val="000000" w:themeColor="text1"/>
                <w:sz w:val="20"/>
                <w:szCs w:val="20"/>
              </w:rPr>
              <w:t xml:space="preserve"> was </w:t>
            </w:r>
            <w:r w:rsidRPr="05D8A6F9" w:rsidR="35BAB398">
              <w:rPr>
                <w:rFonts w:ascii="Century Gothic" w:hAnsi="Century Gothic" w:eastAsia="Century Gothic" w:cs="Century Gothic"/>
                <w:color w:val="000000" w:themeColor="text1"/>
                <w:sz w:val="20"/>
                <w:szCs w:val="20"/>
              </w:rPr>
              <w:t>used</w:t>
            </w:r>
            <w:r w:rsidRPr="05D8A6F9" w:rsidR="1C18CC42">
              <w:rPr>
                <w:rFonts w:ascii="Century Gothic" w:hAnsi="Century Gothic" w:eastAsia="Century Gothic" w:cs="Century Gothic"/>
                <w:color w:val="000000" w:themeColor="text1"/>
                <w:sz w:val="20"/>
                <w:szCs w:val="20"/>
              </w:rPr>
              <w:t>.</w:t>
            </w:r>
          </w:p>
          <w:p w:rsidRPr="00695B65" w:rsidR="00EE2E43" w:rsidP="05D8A6F9" w:rsidRDefault="05874EDB" w14:paraId="75F405A4" w14:textId="6AF9DC4B">
            <w:pPr>
              <w:pStyle w:val="ListParagraph"/>
              <w:numPr>
                <w:ilvl w:val="0"/>
                <w:numId w:val="7"/>
              </w:numPr>
              <w:rPr>
                <w:color w:val="000000" w:themeColor="text1"/>
                <w:sz w:val="20"/>
                <w:szCs w:val="20"/>
              </w:rPr>
            </w:pPr>
            <w:r w:rsidRPr="05D8A6F9">
              <w:rPr>
                <w:rFonts w:ascii="Century Gothic" w:hAnsi="Century Gothic" w:eastAsia="Century Gothic" w:cs="Century Gothic"/>
                <w:color w:val="000000" w:themeColor="text1"/>
                <w:sz w:val="20"/>
                <w:szCs w:val="20"/>
              </w:rPr>
              <w:t xml:space="preserve">All staff engaged in </w:t>
            </w:r>
            <w:r w:rsidRPr="05D8A6F9">
              <w:rPr>
                <w:rFonts w:ascii="Century Gothic" w:hAnsi="Century Gothic" w:eastAsia="Century Gothic" w:cs="Century Gothic"/>
                <w:b/>
                <w:bCs/>
                <w:i/>
                <w:iCs/>
                <w:color w:val="000000" w:themeColor="text1"/>
                <w:sz w:val="20"/>
                <w:szCs w:val="20"/>
              </w:rPr>
              <w:t>Managing Anxiety</w:t>
            </w:r>
            <w:r w:rsidRPr="05D8A6F9">
              <w:rPr>
                <w:rFonts w:ascii="Century Gothic" w:hAnsi="Century Gothic" w:eastAsia="Century Gothic" w:cs="Century Gothic"/>
                <w:color w:val="000000" w:themeColor="text1"/>
                <w:sz w:val="20"/>
                <w:szCs w:val="20"/>
              </w:rPr>
              <w:t xml:space="preserve"> professional learni</w:t>
            </w:r>
            <w:r w:rsidRPr="05D8A6F9" w:rsidR="33813CD1">
              <w:rPr>
                <w:rFonts w:ascii="Century Gothic" w:hAnsi="Century Gothic" w:eastAsia="Century Gothic" w:cs="Century Gothic"/>
                <w:color w:val="000000" w:themeColor="text1"/>
                <w:sz w:val="20"/>
                <w:szCs w:val="20"/>
              </w:rPr>
              <w:t xml:space="preserve">ng </w:t>
            </w:r>
            <w:r w:rsidRPr="05D8A6F9" w:rsidR="74DE1964">
              <w:rPr>
                <w:rFonts w:ascii="Century Gothic" w:hAnsi="Century Gothic" w:eastAsia="Century Gothic" w:cs="Century Gothic"/>
                <w:color w:val="000000" w:themeColor="text1"/>
                <w:sz w:val="20"/>
                <w:szCs w:val="20"/>
              </w:rPr>
              <w:t>delivered</w:t>
            </w:r>
            <w:r w:rsidRPr="05D8A6F9" w:rsidR="241A8CC2">
              <w:rPr>
                <w:rFonts w:ascii="Century Gothic" w:hAnsi="Century Gothic" w:eastAsia="Century Gothic" w:cs="Century Gothic"/>
                <w:color w:val="000000" w:themeColor="text1"/>
                <w:sz w:val="20"/>
                <w:szCs w:val="20"/>
              </w:rPr>
              <w:t xml:space="preserve"> </w:t>
            </w:r>
            <w:r w:rsidRPr="05D8A6F9" w:rsidR="74DE1964">
              <w:rPr>
                <w:rFonts w:ascii="Century Gothic" w:hAnsi="Century Gothic" w:eastAsia="Century Gothic" w:cs="Century Gothic"/>
                <w:color w:val="000000" w:themeColor="text1"/>
                <w:sz w:val="20"/>
                <w:szCs w:val="20"/>
              </w:rPr>
              <w:t>by</w:t>
            </w:r>
            <w:r w:rsidRPr="05D8A6F9" w:rsidR="01010DBB">
              <w:rPr>
                <w:rFonts w:ascii="Century Gothic" w:hAnsi="Century Gothic" w:eastAsia="Century Gothic" w:cs="Century Gothic"/>
                <w:color w:val="000000" w:themeColor="text1"/>
                <w:sz w:val="20"/>
                <w:szCs w:val="20"/>
              </w:rPr>
              <w:t xml:space="preserve"> </w:t>
            </w:r>
            <w:r w:rsidRPr="05D8A6F9" w:rsidR="74DE1964">
              <w:rPr>
                <w:rFonts w:ascii="Century Gothic" w:hAnsi="Century Gothic" w:eastAsia="Century Gothic" w:cs="Century Gothic"/>
                <w:color w:val="000000" w:themeColor="text1"/>
                <w:sz w:val="20"/>
                <w:szCs w:val="20"/>
              </w:rPr>
              <w:t xml:space="preserve">the </w:t>
            </w:r>
            <w:r w:rsidRPr="05D8A6F9">
              <w:rPr>
                <w:rFonts w:ascii="Century Gothic" w:hAnsi="Century Gothic" w:eastAsia="Century Gothic" w:cs="Century Gothic"/>
                <w:b/>
                <w:bCs/>
                <w:i/>
                <w:iCs/>
                <w:color w:val="000000" w:themeColor="text1"/>
                <w:sz w:val="20"/>
                <w:szCs w:val="20"/>
              </w:rPr>
              <w:t>CAMHS</w:t>
            </w:r>
            <w:r w:rsidRPr="05D8A6F9">
              <w:rPr>
                <w:rFonts w:ascii="Century Gothic" w:hAnsi="Century Gothic" w:eastAsia="Century Gothic" w:cs="Century Gothic"/>
                <w:color w:val="000000" w:themeColor="text1"/>
                <w:sz w:val="20"/>
                <w:szCs w:val="20"/>
              </w:rPr>
              <w:t xml:space="preserve"> </w:t>
            </w:r>
            <w:r w:rsidRPr="05D8A6F9" w:rsidR="42225463">
              <w:rPr>
                <w:rFonts w:ascii="Century Gothic" w:hAnsi="Century Gothic" w:eastAsia="Century Gothic" w:cs="Century Gothic"/>
                <w:color w:val="000000" w:themeColor="text1"/>
                <w:sz w:val="20"/>
                <w:szCs w:val="20"/>
              </w:rPr>
              <w:t>team</w:t>
            </w:r>
            <w:r w:rsidRPr="05D8A6F9" w:rsidR="4428FE74">
              <w:rPr>
                <w:rFonts w:ascii="Century Gothic" w:hAnsi="Century Gothic" w:eastAsia="Century Gothic" w:cs="Century Gothic"/>
                <w:color w:val="000000" w:themeColor="text1"/>
                <w:sz w:val="20"/>
                <w:szCs w:val="20"/>
              </w:rPr>
              <w:t xml:space="preserve"> </w:t>
            </w:r>
            <w:r w:rsidRPr="05D8A6F9">
              <w:rPr>
                <w:rFonts w:ascii="Century Gothic" w:hAnsi="Century Gothic" w:eastAsia="Century Gothic" w:cs="Century Gothic"/>
                <w:color w:val="000000" w:themeColor="text1"/>
                <w:sz w:val="20"/>
                <w:szCs w:val="20"/>
              </w:rPr>
              <w:t xml:space="preserve">after </w:t>
            </w:r>
            <w:r w:rsidRPr="05D8A6F9" w:rsidR="535C722C">
              <w:rPr>
                <w:rFonts w:ascii="Century Gothic" w:hAnsi="Century Gothic" w:eastAsia="Century Gothic" w:cs="Century Gothic"/>
                <w:color w:val="000000" w:themeColor="text1"/>
                <w:sz w:val="20"/>
                <w:szCs w:val="20"/>
              </w:rPr>
              <w:t>recognising that within all classes, we had at least 1 child struggling with anxiety a</w:t>
            </w:r>
            <w:r w:rsidRPr="05D8A6F9" w:rsidR="0E5FAD6A">
              <w:rPr>
                <w:rFonts w:ascii="Century Gothic" w:hAnsi="Century Gothic" w:eastAsia="Century Gothic" w:cs="Century Gothic"/>
                <w:color w:val="000000" w:themeColor="text1"/>
                <w:sz w:val="20"/>
                <w:szCs w:val="20"/>
              </w:rPr>
              <w:t>nd</w:t>
            </w:r>
            <w:r w:rsidRPr="05D8A6F9" w:rsidR="535C722C">
              <w:rPr>
                <w:rFonts w:ascii="Century Gothic" w:hAnsi="Century Gothic" w:eastAsia="Century Gothic" w:cs="Century Gothic"/>
                <w:color w:val="000000" w:themeColor="text1"/>
                <w:sz w:val="20"/>
                <w:szCs w:val="20"/>
              </w:rPr>
              <w:t xml:space="preserve"> attending school</w:t>
            </w:r>
            <w:r w:rsidRPr="05D8A6F9" w:rsidR="099BB442">
              <w:rPr>
                <w:rFonts w:ascii="Century Gothic" w:hAnsi="Century Gothic" w:eastAsia="Century Gothic" w:cs="Century Gothic"/>
                <w:color w:val="000000" w:themeColor="text1"/>
                <w:sz w:val="20"/>
                <w:szCs w:val="20"/>
              </w:rPr>
              <w:t xml:space="preserve"> after return from both lockdowns.  </w:t>
            </w:r>
          </w:p>
          <w:p w:rsidRPr="00695B65" w:rsidR="00EE2E43" w:rsidP="05D8A6F9" w:rsidRDefault="3E056258" w14:paraId="07E547C8" w14:textId="54B12E6F">
            <w:pPr>
              <w:pStyle w:val="ListParagraph"/>
              <w:numPr>
                <w:ilvl w:val="0"/>
                <w:numId w:val="7"/>
              </w:numPr>
              <w:rPr>
                <w:color w:val="000000" w:themeColor="text1"/>
                <w:sz w:val="20"/>
                <w:szCs w:val="20"/>
              </w:rPr>
            </w:pPr>
            <w:r w:rsidRPr="05D8A6F9">
              <w:rPr>
                <w:rFonts w:ascii="Century Gothic" w:hAnsi="Century Gothic" w:eastAsia="Century Gothic" w:cs="Century Gothic"/>
                <w:color w:val="000000" w:themeColor="text1"/>
                <w:sz w:val="20"/>
                <w:szCs w:val="20"/>
              </w:rPr>
              <w:t xml:space="preserve">This session we have had 9 children affected by a parental </w:t>
            </w:r>
            <w:r w:rsidRPr="05D8A6F9" w:rsidR="47982761">
              <w:rPr>
                <w:rFonts w:ascii="Century Gothic" w:hAnsi="Century Gothic" w:eastAsia="Century Gothic" w:cs="Century Gothic"/>
                <w:color w:val="000000" w:themeColor="text1"/>
                <w:sz w:val="20"/>
                <w:szCs w:val="20"/>
              </w:rPr>
              <w:t>bereavement</w:t>
            </w:r>
            <w:r w:rsidRPr="05D8A6F9">
              <w:rPr>
                <w:rFonts w:ascii="Century Gothic" w:hAnsi="Century Gothic" w:eastAsia="Century Gothic" w:cs="Century Gothic"/>
                <w:color w:val="000000" w:themeColor="text1"/>
                <w:sz w:val="20"/>
                <w:szCs w:val="20"/>
              </w:rPr>
              <w:t xml:space="preserve"> </w:t>
            </w:r>
            <w:r w:rsidRPr="05D8A6F9" w:rsidR="7A7113B0">
              <w:rPr>
                <w:rFonts w:ascii="Century Gothic" w:hAnsi="Century Gothic" w:eastAsia="Century Gothic" w:cs="Century Gothic"/>
                <w:color w:val="000000" w:themeColor="text1"/>
                <w:sz w:val="20"/>
                <w:szCs w:val="20"/>
              </w:rPr>
              <w:t xml:space="preserve">and an increase in the number of </w:t>
            </w:r>
            <w:r w:rsidRPr="05D8A6F9" w:rsidR="07E4897C">
              <w:rPr>
                <w:rFonts w:ascii="Century Gothic" w:hAnsi="Century Gothic" w:eastAsia="Century Gothic" w:cs="Century Gothic"/>
                <w:color w:val="000000" w:themeColor="text1"/>
                <w:sz w:val="20"/>
                <w:szCs w:val="20"/>
              </w:rPr>
              <w:t xml:space="preserve">family </w:t>
            </w:r>
            <w:r w:rsidRPr="05D8A6F9" w:rsidR="7A7113B0">
              <w:rPr>
                <w:rFonts w:ascii="Century Gothic" w:hAnsi="Century Gothic" w:eastAsia="Century Gothic" w:cs="Century Gothic"/>
                <w:color w:val="000000" w:themeColor="text1"/>
                <w:sz w:val="20"/>
                <w:szCs w:val="20"/>
              </w:rPr>
              <w:t>separations our learners have experienced</w:t>
            </w:r>
            <w:r w:rsidRPr="05D8A6F9" w:rsidR="70AD1813">
              <w:rPr>
                <w:rFonts w:ascii="Century Gothic" w:hAnsi="Century Gothic" w:eastAsia="Century Gothic" w:cs="Century Gothic"/>
                <w:color w:val="000000" w:themeColor="text1"/>
                <w:sz w:val="20"/>
                <w:szCs w:val="20"/>
              </w:rPr>
              <w:t>.  A</w:t>
            </w:r>
            <w:r w:rsidRPr="05D8A6F9">
              <w:rPr>
                <w:rFonts w:ascii="Century Gothic" w:hAnsi="Century Gothic" w:eastAsia="Century Gothic" w:cs="Century Gothic"/>
                <w:color w:val="000000" w:themeColor="text1"/>
                <w:sz w:val="20"/>
                <w:szCs w:val="20"/>
              </w:rPr>
              <w:t xml:space="preserve">ll staff have engaged in professional learning </w:t>
            </w:r>
            <w:r w:rsidRPr="05D8A6F9" w:rsidR="66057833">
              <w:rPr>
                <w:rFonts w:ascii="Century Gothic" w:hAnsi="Century Gothic" w:eastAsia="Century Gothic" w:cs="Century Gothic"/>
                <w:b/>
                <w:bCs/>
                <w:i/>
                <w:iCs/>
                <w:color w:val="000000" w:themeColor="text1"/>
                <w:sz w:val="20"/>
                <w:szCs w:val="20"/>
              </w:rPr>
              <w:t>‘Bereavement Support’</w:t>
            </w:r>
            <w:r w:rsidRPr="05D8A6F9" w:rsidR="66057833">
              <w:rPr>
                <w:rFonts w:ascii="Century Gothic" w:hAnsi="Century Gothic" w:eastAsia="Century Gothic" w:cs="Century Gothic"/>
                <w:color w:val="000000" w:themeColor="text1"/>
                <w:sz w:val="20"/>
                <w:szCs w:val="20"/>
              </w:rPr>
              <w:t xml:space="preserve"> from NHS colleagues t</w:t>
            </w:r>
            <w:r w:rsidRPr="05D8A6F9">
              <w:rPr>
                <w:rFonts w:ascii="Century Gothic" w:hAnsi="Century Gothic" w:eastAsia="Century Gothic" w:cs="Century Gothic"/>
                <w:color w:val="000000" w:themeColor="text1"/>
                <w:sz w:val="20"/>
                <w:szCs w:val="20"/>
              </w:rPr>
              <w:t xml:space="preserve">o ensure </w:t>
            </w:r>
            <w:r w:rsidRPr="05D8A6F9" w:rsidR="22B87DED">
              <w:rPr>
                <w:rFonts w:ascii="Century Gothic" w:hAnsi="Century Gothic" w:eastAsia="Century Gothic" w:cs="Century Gothic"/>
                <w:color w:val="000000" w:themeColor="text1"/>
                <w:sz w:val="20"/>
                <w:szCs w:val="20"/>
              </w:rPr>
              <w:t>they</w:t>
            </w:r>
            <w:r w:rsidRPr="05D8A6F9">
              <w:rPr>
                <w:rFonts w:ascii="Century Gothic" w:hAnsi="Century Gothic" w:eastAsia="Century Gothic" w:cs="Century Gothic"/>
                <w:color w:val="000000" w:themeColor="text1"/>
                <w:sz w:val="20"/>
                <w:szCs w:val="20"/>
              </w:rPr>
              <w:t xml:space="preserve"> are </w:t>
            </w:r>
            <w:r w:rsidRPr="05D8A6F9" w:rsidR="49E30B75">
              <w:rPr>
                <w:rFonts w:ascii="Century Gothic" w:hAnsi="Century Gothic" w:eastAsia="Century Gothic" w:cs="Century Gothic"/>
                <w:color w:val="000000" w:themeColor="text1"/>
                <w:sz w:val="20"/>
                <w:szCs w:val="20"/>
              </w:rPr>
              <w:t>equipped</w:t>
            </w:r>
            <w:r w:rsidRPr="05D8A6F9">
              <w:rPr>
                <w:rFonts w:ascii="Century Gothic" w:hAnsi="Century Gothic" w:eastAsia="Century Gothic" w:cs="Century Gothic"/>
                <w:color w:val="000000" w:themeColor="text1"/>
                <w:sz w:val="20"/>
                <w:szCs w:val="20"/>
              </w:rPr>
              <w:t xml:space="preserve"> with the skills to suppor</w:t>
            </w:r>
            <w:r w:rsidRPr="05D8A6F9" w:rsidR="6064EF66">
              <w:rPr>
                <w:rFonts w:ascii="Century Gothic" w:hAnsi="Century Gothic" w:eastAsia="Century Gothic" w:cs="Century Gothic"/>
                <w:color w:val="000000" w:themeColor="text1"/>
                <w:sz w:val="20"/>
                <w:szCs w:val="20"/>
              </w:rPr>
              <w:t xml:space="preserve">t </w:t>
            </w:r>
            <w:r w:rsidRPr="05D8A6F9" w:rsidR="44CFA60B">
              <w:rPr>
                <w:rFonts w:ascii="Century Gothic" w:hAnsi="Century Gothic" w:eastAsia="Century Gothic" w:cs="Century Gothic"/>
                <w:color w:val="000000" w:themeColor="text1"/>
                <w:sz w:val="20"/>
                <w:szCs w:val="20"/>
              </w:rPr>
              <w:t xml:space="preserve">learners recognising and managing these emotions.  </w:t>
            </w:r>
          </w:p>
          <w:p w:rsidRPr="00695B65" w:rsidR="00EE2E43" w:rsidP="05D8A6F9" w:rsidRDefault="44CFA60B" w14:paraId="184AEEAD" w14:textId="5735104A">
            <w:pPr>
              <w:pStyle w:val="ListParagraph"/>
              <w:numPr>
                <w:ilvl w:val="0"/>
                <w:numId w:val="7"/>
              </w:numPr>
              <w:rPr>
                <w:color w:val="000000" w:themeColor="text1"/>
                <w:sz w:val="20"/>
                <w:szCs w:val="20"/>
              </w:rPr>
            </w:pPr>
            <w:r w:rsidRPr="05D8A6F9">
              <w:rPr>
                <w:rFonts w:ascii="Century Gothic" w:hAnsi="Century Gothic" w:eastAsia="Century Gothic" w:cs="Century Gothic"/>
                <w:color w:val="000000" w:themeColor="text1"/>
                <w:sz w:val="20"/>
                <w:szCs w:val="20"/>
              </w:rPr>
              <w:t xml:space="preserve">We have had two staff trained and accredited to run </w:t>
            </w:r>
            <w:r w:rsidRPr="05D8A6F9">
              <w:rPr>
                <w:rFonts w:ascii="Century Gothic" w:hAnsi="Century Gothic" w:eastAsia="Century Gothic" w:cs="Century Gothic"/>
                <w:b/>
                <w:bCs/>
                <w:i/>
                <w:iCs/>
                <w:color w:val="000000" w:themeColor="text1"/>
                <w:sz w:val="20"/>
                <w:szCs w:val="20"/>
              </w:rPr>
              <w:t>Seasons for Growth</w:t>
            </w:r>
            <w:r w:rsidRPr="05D8A6F9">
              <w:rPr>
                <w:rFonts w:ascii="Century Gothic" w:hAnsi="Century Gothic" w:eastAsia="Century Gothic" w:cs="Century Gothic"/>
                <w:color w:val="000000" w:themeColor="text1"/>
                <w:sz w:val="20"/>
                <w:szCs w:val="20"/>
              </w:rPr>
              <w:t xml:space="preserve"> training and have had two successful groups run this session. </w:t>
            </w:r>
            <w:r w:rsidRPr="05D8A6F9" w:rsidR="276ECC1C">
              <w:rPr>
                <w:rFonts w:ascii="Century Gothic" w:hAnsi="Century Gothic" w:eastAsia="Century Gothic" w:cs="Century Gothic"/>
                <w:color w:val="000000" w:themeColor="text1"/>
                <w:sz w:val="20"/>
                <w:szCs w:val="20"/>
              </w:rPr>
              <w:t xml:space="preserve"> Seasons for Growth does not support learners in P1, so we have a pilot approach on </w:t>
            </w:r>
            <w:r w:rsidRPr="05D8A6F9" w:rsidR="276ECC1C">
              <w:rPr>
                <w:rFonts w:ascii="Century Gothic" w:hAnsi="Century Gothic" w:eastAsia="Century Gothic" w:cs="Century Gothic"/>
                <w:b/>
                <w:bCs/>
                <w:i/>
                <w:iCs/>
                <w:color w:val="000000" w:themeColor="text1"/>
                <w:sz w:val="20"/>
                <w:szCs w:val="20"/>
              </w:rPr>
              <w:t>Play Therapy</w:t>
            </w:r>
            <w:r w:rsidRPr="05D8A6F9" w:rsidR="276ECC1C">
              <w:rPr>
                <w:rFonts w:ascii="Century Gothic" w:hAnsi="Century Gothic" w:eastAsia="Century Gothic" w:cs="Century Gothic"/>
                <w:color w:val="000000" w:themeColor="text1"/>
                <w:sz w:val="20"/>
                <w:szCs w:val="20"/>
              </w:rPr>
              <w:t xml:space="preserve"> as a targ</w:t>
            </w:r>
            <w:r w:rsidRPr="05D8A6F9" w:rsidR="512AEC6A">
              <w:rPr>
                <w:rFonts w:ascii="Century Gothic" w:hAnsi="Century Gothic" w:eastAsia="Century Gothic" w:cs="Century Gothic"/>
                <w:color w:val="000000" w:themeColor="text1"/>
                <w:sz w:val="20"/>
                <w:szCs w:val="20"/>
              </w:rPr>
              <w:t>e</w:t>
            </w:r>
            <w:r w:rsidRPr="05D8A6F9" w:rsidR="276ECC1C">
              <w:rPr>
                <w:rFonts w:ascii="Century Gothic" w:hAnsi="Century Gothic" w:eastAsia="Century Gothic" w:cs="Century Gothic"/>
                <w:color w:val="000000" w:themeColor="text1"/>
                <w:sz w:val="20"/>
                <w:szCs w:val="20"/>
              </w:rPr>
              <w:t>ted intervention for 4</w:t>
            </w:r>
            <w:r w:rsidRPr="05D8A6F9" w:rsidR="7C9D811B">
              <w:rPr>
                <w:rFonts w:ascii="Century Gothic" w:hAnsi="Century Gothic" w:eastAsia="Century Gothic" w:cs="Century Gothic"/>
                <w:color w:val="000000" w:themeColor="text1"/>
                <w:sz w:val="20"/>
                <w:szCs w:val="20"/>
              </w:rPr>
              <w:t xml:space="preserve"> of </w:t>
            </w:r>
            <w:r w:rsidRPr="05D8A6F9" w:rsidR="35100C8B">
              <w:rPr>
                <w:rFonts w:ascii="Century Gothic" w:hAnsi="Century Gothic" w:eastAsia="Century Gothic" w:cs="Century Gothic"/>
                <w:color w:val="000000" w:themeColor="text1"/>
                <w:sz w:val="20"/>
                <w:szCs w:val="20"/>
              </w:rPr>
              <w:t>our P</w:t>
            </w:r>
            <w:r w:rsidRPr="05D8A6F9" w:rsidR="276ECC1C">
              <w:rPr>
                <w:rFonts w:ascii="Century Gothic" w:hAnsi="Century Gothic" w:eastAsia="Century Gothic" w:cs="Century Gothic"/>
                <w:color w:val="000000" w:themeColor="text1"/>
                <w:sz w:val="20"/>
                <w:szCs w:val="20"/>
              </w:rPr>
              <w:t xml:space="preserve">1 </w:t>
            </w:r>
            <w:r w:rsidRPr="05D8A6F9" w:rsidR="74AA6289">
              <w:rPr>
                <w:rFonts w:ascii="Century Gothic" w:hAnsi="Century Gothic" w:eastAsia="Century Gothic" w:cs="Century Gothic"/>
                <w:color w:val="000000" w:themeColor="text1"/>
                <w:sz w:val="20"/>
                <w:szCs w:val="20"/>
              </w:rPr>
              <w:t xml:space="preserve">learners </w:t>
            </w:r>
            <w:r w:rsidRPr="05D8A6F9" w:rsidR="276ECC1C">
              <w:rPr>
                <w:rFonts w:ascii="Century Gothic" w:hAnsi="Century Gothic" w:eastAsia="Century Gothic" w:cs="Century Gothic"/>
                <w:color w:val="000000" w:themeColor="text1"/>
                <w:sz w:val="20"/>
                <w:szCs w:val="20"/>
              </w:rPr>
              <w:t>who have lost a parent.</w:t>
            </w:r>
          </w:p>
          <w:p w:rsidRPr="00695B65" w:rsidR="00EE2E43" w:rsidP="05D8A6F9" w:rsidRDefault="47E97B92" w14:paraId="37D08E36" w14:textId="7477469D">
            <w:pPr>
              <w:pStyle w:val="ListParagraph"/>
              <w:numPr>
                <w:ilvl w:val="0"/>
                <w:numId w:val="7"/>
              </w:numPr>
              <w:rPr>
                <w:color w:val="000000" w:themeColor="text1"/>
                <w:sz w:val="20"/>
                <w:szCs w:val="20"/>
              </w:rPr>
            </w:pPr>
            <w:r w:rsidRPr="05D8A6F9">
              <w:rPr>
                <w:rFonts w:ascii="Century Gothic" w:hAnsi="Century Gothic" w:eastAsia="Century Gothic" w:cs="Century Gothic"/>
                <w:color w:val="000000" w:themeColor="text1"/>
                <w:sz w:val="20"/>
                <w:szCs w:val="20"/>
              </w:rPr>
              <w:t xml:space="preserve">A presentation explaining the key components of Emotion Works was shared with all parents and carers and feedback gathered </w:t>
            </w:r>
            <w:r w:rsidRPr="05D8A6F9" w:rsidR="1F205610">
              <w:rPr>
                <w:rFonts w:ascii="Century Gothic" w:hAnsi="Century Gothic" w:eastAsia="Century Gothic" w:cs="Century Gothic"/>
                <w:color w:val="000000" w:themeColor="text1"/>
                <w:sz w:val="20"/>
                <w:szCs w:val="20"/>
              </w:rPr>
              <w:t xml:space="preserve">from parents and learners in P4-7 </w:t>
            </w:r>
            <w:r w:rsidRPr="05D8A6F9">
              <w:rPr>
                <w:rFonts w:ascii="Century Gothic" w:hAnsi="Century Gothic" w:eastAsia="Century Gothic" w:cs="Century Gothic"/>
                <w:color w:val="000000" w:themeColor="text1"/>
                <w:sz w:val="20"/>
                <w:szCs w:val="20"/>
              </w:rPr>
              <w:t xml:space="preserve">in May </w:t>
            </w:r>
            <w:r w:rsidRPr="05D8A6F9" w:rsidR="35BE1CAA">
              <w:rPr>
                <w:rFonts w:ascii="Century Gothic" w:hAnsi="Century Gothic" w:eastAsia="Century Gothic" w:cs="Century Gothic"/>
                <w:color w:val="000000" w:themeColor="text1"/>
                <w:sz w:val="20"/>
                <w:szCs w:val="20"/>
              </w:rPr>
              <w:t>regarding</w:t>
            </w:r>
            <w:r w:rsidRPr="05D8A6F9">
              <w:rPr>
                <w:rFonts w:ascii="Century Gothic" w:hAnsi="Century Gothic" w:eastAsia="Century Gothic" w:cs="Century Gothic"/>
                <w:color w:val="000000" w:themeColor="text1"/>
                <w:sz w:val="20"/>
                <w:szCs w:val="20"/>
              </w:rPr>
              <w:t xml:space="preserve"> learner’s ability to recognise and manage thei</w:t>
            </w:r>
            <w:r w:rsidRPr="05D8A6F9" w:rsidR="5632DA3E">
              <w:rPr>
                <w:rFonts w:ascii="Century Gothic" w:hAnsi="Century Gothic" w:eastAsia="Century Gothic" w:cs="Century Gothic"/>
                <w:color w:val="000000" w:themeColor="text1"/>
                <w:sz w:val="20"/>
                <w:szCs w:val="20"/>
              </w:rPr>
              <w:t>r emotions.</w:t>
            </w:r>
          </w:p>
          <w:p w:rsidRPr="00695B65" w:rsidR="00EE2E43" w:rsidP="05D8A6F9" w:rsidRDefault="06931E0C" w14:paraId="418934C7" w14:textId="5DEF9AA8">
            <w:pPr>
              <w:pStyle w:val="ListParagraph"/>
              <w:numPr>
                <w:ilvl w:val="0"/>
                <w:numId w:val="7"/>
              </w:numPr>
              <w:rPr>
                <w:color w:val="000000" w:themeColor="text1"/>
                <w:sz w:val="20"/>
                <w:szCs w:val="20"/>
              </w:rPr>
            </w:pPr>
            <w:r w:rsidRPr="05D8A6F9">
              <w:rPr>
                <w:rFonts w:ascii="Century Gothic" w:hAnsi="Century Gothic" w:eastAsia="Century Gothic" w:cs="Century Gothic"/>
                <w:color w:val="000000" w:themeColor="text1"/>
                <w:sz w:val="20"/>
                <w:szCs w:val="20"/>
              </w:rPr>
              <w:t xml:space="preserve">An increased focus on </w:t>
            </w:r>
            <w:r w:rsidRPr="05D8A6F9" w:rsidR="45B77817">
              <w:rPr>
                <w:rFonts w:ascii="Century Gothic" w:hAnsi="Century Gothic" w:eastAsia="Century Gothic" w:cs="Century Gothic"/>
                <w:color w:val="000000" w:themeColor="text1"/>
                <w:sz w:val="20"/>
                <w:szCs w:val="20"/>
              </w:rPr>
              <w:t xml:space="preserve">learning and </w:t>
            </w:r>
            <w:r w:rsidRPr="05D8A6F9">
              <w:rPr>
                <w:rFonts w:ascii="Century Gothic" w:hAnsi="Century Gothic" w:eastAsia="Century Gothic" w:cs="Century Gothic"/>
                <w:color w:val="000000" w:themeColor="text1"/>
                <w:sz w:val="20"/>
                <w:szCs w:val="20"/>
              </w:rPr>
              <w:t xml:space="preserve">teaching </w:t>
            </w:r>
            <w:r w:rsidRPr="05D8A6F9" w:rsidR="60CFD2CF">
              <w:rPr>
                <w:rFonts w:ascii="Century Gothic" w:hAnsi="Century Gothic" w:eastAsia="Century Gothic" w:cs="Century Gothic"/>
                <w:color w:val="000000" w:themeColor="text1"/>
                <w:sz w:val="20"/>
                <w:szCs w:val="20"/>
              </w:rPr>
              <w:t>opportunities for</w:t>
            </w:r>
            <w:r w:rsidRPr="05D8A6F9">
              <w:rPr>
                <w:rFonts w:ascii="Century Gothic" w:hAnsi="Century Gothic" w:eastAsia="Century Gothic" w:cs="Century Gothic"/>
                <w:color w:val="000000" w:themeColor="text1"/>
                <w:sz w:val="20"/>
                <w:szCs w:val="20"/>
              </w:rPr>
              <w:t xml:space="preserve"> recognising and naming </w:t>
            </w:r>
            <w:proofErr w:type="gramStart"/>
            <w:r w:rsidRPr="05D8A6F9">
              <w:rPr>
                <w:rFonts w:ascii="Century Gothic" w:hAnsi="Century Gothic" w:eastAsia="Century Gothic" w:cs="Century Gothic"/>
                <w:color w:val="000000" w:themeColor="text1"/>
                <w:sz w:val="20"/>
                <w:szCs w:val="20"/>
              </w:rPr>
              <w:t>emotions</w:t>
            </w:r>
            <w:r w:rsidRPr="05D8A6F9" w:rsidR="485F749A">
              <w:rPr>
                <w:rFonts w:ascii="Century Gothic" w:hAnsi="Century Gothic" w:eastAsia="Century Gothic" w:cs="Century Gothic"/>
                <w:color w:val="000000" w:themeColor="text1"/>
                <w:sz w:val="20"/>
                <w:szCs w:val="20"/>
              </w:rPr>
              <w:t xml:space="preserve">, </w:t>
            </w:r>
            <w:r w:rsidRPr="05D8A6F9">
              <w:rPr>
                <w:rFonts w:ascii="Century Gothic" w:hAnsi="Century Gothic" w:eastAsia="Century Gothic" w:cs="Century Gothic"/>
                <w:color w:val="000000" w:themeColor="text1"/>
                <w:sz w:val="20"/>
                <w:szCs w:val="20"/>
              </w:rPr>
              <w:t xml:space="preserve"> </w:t>
            </w:r>
            <w:r w:rsidRPr="05D8A6F9" w:rsidR="1512EF26">
              <w:rPr>
                <w:rFonts w:ascii="Century Gothic" w:hAnsi="Century Gothic" w:eastAsia="Century Gothic" w:cs="Century Gothic"/>
                <w:color w:val="000000" w:themeColor="text1"/>
                <w:sz w:val="20"/>
                <w:szCs w:val="20"/>
              </w:rPr>
              <w:t>recognising</w:t>
            </w:r>
            <w:proofErr w:type="gramEnd"/>
            <w:r w:rsidRPr="05D8A6F9" w:rsidR="1512EF26">
              <w:rPr>
                <w:rFonts w:ascii="Century Gothic" w:hAnsi="Century Gothic" w:eastAsia="Century Gothic" w:cs="Century Gothic"/>
                <w:color w:val="000000" w:themeColor="text1"/>
                <w:sz w:val="20"/>
                <w:szCs w:val="20"/>
              </w:rPr>
              <w:t xml:space="preserve"> </w:t>
            </w:r>
            <w:r w:rsidRPr="05D8A6F9" w:rsidR="2A681CD0">
              <w:rPr>
                <w:rFonts w:ascii="Century Gothic" w:hAnsi="Century Gothic" w:eastAsia="Century Gothic" w:cs="Century Gothic"/>
                <w:color w:val="000000" w:themeColor="text1"/>
                <w:sz w:val="20"/>
                <w:szCs w:val="20"/>
              </w:rPr>
              <w:t>body sensations linked to emotions and identifying triggers for specific emotions.</w:t>
            </w:r>
          </w:p>
          <w:p w:rsidRPr="00695B65" w:rsidR="00EE2E43" w:rsidP="05D8A6F9" w:rsidRDefault="27B1E733" w14:paraId="4EDE5E75" w14:textId="7CC8930B">
            <w:pPr>
              <w:pStyle w:val="ListParagraph"/>
              <w:numPr>
                <w:ilvl w:val="0"/>
                <w:numId w:val="7"/>
              </w:numPr>
              <w:rPr>
                <w:color w:val="000000" w:themeColor="text1"/>
                <w:sz w:val="20"/>
                <w:szCs w:val="20"/>
              </w:rPr>
            </w:pPr>
            <w:r w:rsidRPr="05D8A6F9">
              <w:rPr>
                <w:rFonts w:ascii="Century Gothic" w:hAnsi="Century Gothic" w:eastAsia="Century Gothic" w:cs="Century Gothic"/>
                <w:color w:val="000000" w:themeColor="text1"/>
                <w:sz w:val="20"/>
                <w:szCs w:val="20"/>
              </w:rPr>
              <w:t xml:space="preserve">Continued to use </w:t>
            </w:r>
            <w:r w:rsidRPr="05D8A6F9">
              <w:rPr>
                <w:rFonts w:ascii="Century Gothic" w:hAnsi="Century Gothic" w:eastAsia="Century Gothic" w:cs="Century Gothic"/>
                <w:b/>
                <w:bCs/>
                <w:i/>
                <w:iCs/>
                <w:color w:val="000000" w:themeColor="text1"/>
                <w:sz w:val="20"/>
                <w:szCs w:val="20"/>
              </w:rPr>
              <w:t>Kit Bag</w:t>
            </w:r>
            <w:r w:rsidRPr="05D8A6F9">
              <w:rPr>
                <w:rFonts w:ascii="Century Gothic" w:hAnsi="Century Gothic" w:eastAsia="Century Gothic" w:cs="Century Gothic"/>
                <w:color w:val="000000" w:themeColor="text1"/>
                <w:sz w:val="20"/>
                <w:szCs w:val="20"/>
              </w:rPr>
              <w:t xml:space="preserve"> and </w:t>
            </w:r>
            <w:r w:rsidRPr="05D8A6F9">
              <w:rPr>
                <w:rFonts w:ascii="Century Gothic" w:hAnsi="Century Gothic" w:eastAsia="Century Gothic" w:cs="Century Gothic"/>
                <w:b/>
                <w:bCs/>
                <w:i/>
                <w:iCs/>
                <w:color w:val="000000" w:themeColor="text1"/>
                <w:sz w:val="20"/>
                <w:szCs w:val="20"/>
              </w:rPr>
              <w:t>Lego Therapy</w:t>
            </w:r>
            <w:r w:rsidRPr="05D8A6F9">
              <w:rPr>
                <w:rFonts w:ascii="Century Gothic" w:hAnsi="Century Gothic" w:eastAsia="Century Gothic" w:cs="Century Gothic"/>
                <w:color w:val="000000" w:themeColor="text1"/>
                <w:sz w:val="20"/>
                <w:szCs w:val="20"/>
              </w:rPr>
              <w:t xml:space="preserve"> with identified learners to support emotional literacy.</w:t>
            </w:r>
          </w:p>
          <w:p w:rsidRPr="00695B65" w:rsidR="00EE2E43" w:rsidP="05D8A6F9" w:rsidRDefault="27B1E733" w14:paraId="7969E33E" w14:textId="691E039C">
            <w:pPr>
              <w:pStyle w:val="ListParagraph"/>
              <w:numPr>
                <w:ilvl w:val="0"/>
                <w:numId w:val="7"/>
              </w:numPr>
              <w:rPr>
                <w:color w:val="000000" w:themeColor="text1"/>
                <w:sz w:val="20"/>
                <w:szCs w:val="20"/>
              </w:rPr>
            </w:pPr>
            <w:r w:rsidRPr="05D8A6F9">
              <w:rPr>
                <w:rFonts w:ascii="Century Gothic" w:hAnsi="Century Gothic" w:eastAsia="Century Gothic" w:cs="Century Gothic"/>
                <w:color w:val="000000" w:themeColor="text1"/>
                <w:sz w:val="20"/>
                <w:szCs w:val="20"/>
              </w:rPr>
              <w:t>Staff wellbeing sessions delivered by CAMHS to reflect on strategies staff are using to be mindful of their own wellbeing</w:t>
            </w:r>
            <w:r w:rsidRPr="05D8A6F9" w:rsidR="4E49093A">
              <w:rPr>
                <w:rFonts w:ascii="Century Gothic" w:hAnsi="Century Gothic" w:eastAsia="Century Gothic" w:cs="Century Gothic"/>
                <w:color w:val="000000" w:themeColor="text1"/>
                <w:sz w:val="20"/>
                <w:szCs w:val="20"/>
              </w:rPr>
              <w:t>.</w:t>
            </w:r>
          </w:p>
          <w:p w:rsidRPr="00695B65" w:rsidR="00EE2E43" w:rsidP="05D8A6F9" w:rsidRDefault="19EF57D6" w14:paraId="0E70DEA7" w14:textId="03D9B39D">
            <w:pPr>
              <w:pStyle w:val="ListParagraph"/>
              <w:numPr>
                <w:ilvl w:val="0"/>
                <w:numId w:val="7"/>
              </w:numPr>
              <w:rPr>
                <w:rFonts w:ascii="Calibri" w:hAnsi="Calibri" w:eastAsia="Calibri" w:cs="Calibri"/>
                <w:color w:val="000000" w:themeColor="text1"/>
              </w:rPr>
            </w:pPr>
            <w:r w:rsidRPr="05D8A6F9">
              <w:rPr>
                <w:rFonts w:ascii="Century Gothic" w:hAnsi="Century Gothic" w:eastAsia="Century Gothic" w:cs="Century Gothic"/>
                <w:color w:val="000000" w:themeColor="text1"/>
                <w:sz w:val="20"/>
                <w:szCs w:val="20"/>
              </w:rPr>
              <w:t xml:space="preserve">During lockdown staff worked together to identify which learners they would deem as vulnerable due to their mental and emotional wellbeing and agreed an in school/working from home model that enabled our most vulnerable learners to have face-to-face contact with their own teacher every week. </w:t>
            </w:r>
          </w:p>
        </w:tc>
      </w:tr>
      <w:tr w:rsidRPr="00982061" w:rsidR="00EE2E43" w:rsidTr="4C8B7175" w14:paraId="39C2A7BA" w14:textId="77777777">
        <w:trPr>
          <w:trHeight w:val="2369"/>
        </w:trPr>
        <w:tc>
          <w:tcPr>
            <w:tcW w:w="10650" w:type="dxa"/>
            <w:gridSpan w:val="4"/>
            <w:tcMar/>
          </w:tcPr>
          <w:p w:rsidR="00EE2E43" w:rsidP="05D8A6F9" w:rsidRDefault="00EE2E43" w14:paraId="61179862" w14:textId="77777777">
            <w:pPr>
              <w:rPr>
                <w:rFonts w:ascii="Century Gothic" w:hAnsi="Century Gothic" w:eastAsia="Century Gothic" w:cs="Century Gothic"/>
                <w:b/>
                <w:bCs/>
                <w:sz w:val="20"/>
                <w:szCs w:val="20"/>
              </w:rPr>
            </w:pPr>
            <w:r w:rsidRPr="726974DA" w:rsidR="00EE2E43">
              <w:rPr>
                <w:rFonts w:ascii="Century Gothic" w:hAnsi="Century Gothic" w:eastAsia="Century Gothic" w:cs="Century Gothic"/>
                <w:b w:val="1"/>
                <w:bCs w:val="1"/>
                <w:sz w:val="20"/>
                <w:szCs w:val="20"/>
              </w:rPr>
              <w:t>Impact:</w:t>
            </w:r>
          </w:p>
          <w:p w:rsidRPr="00982061" w:rsidR="00EE2E43" w:rsidP="726974DA" w:rsidRDefault="1F194D54" w14:paraId="6BAE4563" w14:textId="64F1B856">
            <w:pPr>
              <w:rPr>
                <w:rFonts w:ascii="Century Gothic" w:hAnsi="Century Gothic" w:eastAsia="Century Gothic" w:cs="Century Gothic"/>
                <w:color w:val="000000" w:themeColor="text1"/>
                <w:sz w:val="20"/>
                <w:szCs w:val="20"/>
                <w:highlight w:val="yellow"/>
              </w:rPr>
            </w:pPr>
            <w:r w:rsidRPr="44887239" w:rsidR="1F194D54">
              <w:rPr>
                <w:rFonts w:ascii="Century Gothic" w:hAnsi="Century Gothic" w:eastAsia="Century Gothic" w:cs="Century Gothic"/>
                <w:color w:val="000000" w:themeColor="text1" w:themeTint="FF" w:themeShade="FF"/>
                <w:sz w:val="20"/>
                <w:szCs w:val="20"/>
                <w:lang w:eastAsia="en-GB"/>
              </w:rPr>
              <w:t xml:space="preserve">As a result of using Emotion works as a consistent resource to support emotional literacy, </w:t>
            </w:r>
            <w:r w:rsidRPr="44887239" w:rsidR="5CF4F327">
              <w:rPr>
                <w:rFonts w:ascii="Century Gothic" w:hAnsi="Century Gothic" w:eastAsia="Century Gothic" w:cs="Century Gothic"/>
                <w:color w:val="000000" w:themeColor="text1" w:themeTint="FF" w:themeShade="FF"/>
                <w:sz w:val="20"/>
                <w:szCs w:val="20"/>
              </w:rPr>
              <w:t xml:space="preserve">we now have a shared language that all staff use to support conversations with learners.  This language was also shared with all parents and 76% of </w:t>
            </w:r>
            <w:r w:rsidRPr="44887239" w:rsidR="1936E912">
              <w:rPr>
                <w:rFonts w:ascii="Century Gothic" w:hAnsi="Century Gothic" w:eastAsia="Century Gothic" w:cs="Century Gothic"/>
                <w:color w:val="000000" w:themeColor="text1" w:themeTint="FF" w:themeShade="FF"/>
                <w:sz w:val="20"/>
                <w:szCs w:val="20"/>
              </w:rPr>
              <w:t xml:space="preserve">parents </w:t>
            </w:r>
            <w:r w:rsidRPr="44887239" w:rsidR="5CF4F327">
              <w:rPr>
                <w:rFonts w:ascii="Century Gothic" w:hAnsi="Century Gothic" w:eastAsia="Century Gothic" w:cs="Century Gothic"/>
                <w:color w:val="000000" w:themeColor="text1" w:themeTint="FF" w:themeShade="FF"/>
                <w:sz w:val="20"/>
                <w:szCs w:val="20"/>
              </w:rPr>
              <w:t xml:space="preserve">felt their child was </w:t>
            </w:r>
            <w:r w:rsidRPr="44887239" w:rsidR="0C6DDE87">
              <w:rPr>
                <w:rFonts w:ascii="Century Gothic" w:hAnsi="Century Gothic" w:eastAsia="Century Gothic" w:cs="Century Gothic"/>
                <w:color w:val="000000" w:themeColor="text1" w:themeTint="FF" w:themeShade="FF"/>
                <w:sz w:val="20"/>
                <w:szCs w:val="20"/>
              </w:rPr>
              <w:t xml:space="preserve">now </w:t>
            </w:r>
            <w:r w:rsidRPr="44887239" w:rsidR="5CF4F327">
              <w:rPr>
                <w:rFonts w:ascii="Century Gothic" w:hAnsi="Century Gothic" w:eastAsia="Century Gothic" w:cs="Century Gothic"/>
                <w:color w:val="000000" w:themeColor="text1" w:themeTint="FF" w:themeShade="FF"/>
                <w:sz w:val="20"/>
                <w:szCs w:val="20"/>
              </w:rPr>
              <w:t>able to recognise and name their emotions, whilst 24% of parents felt we should continue to focus on this shared approach.</w:t>
            </w:r>
            <w:r w:rsidRPr="44887239" w:rsidR="0D19F71A">
              <w:rPr>
                <w:rFonts w:ascii="Century Gothic" w:hAnsi="Century Gothic" w:eastAsia="Century Gothic" w:cs="Century Gothic"/>
                <w:color w:val="000000" w:themeColor="text1" w:themeTint="FF" w:themeShade="FF"/>
                <w:sz w:val="20"/>
                <w:szCs w:val="20"/>
              </w:rPr>
              <w:t xml:space="preserve">  </w:t>
            </w:r>
            <w:r w:rsidRPr="44887239" w:rsidR="286A55F7">
              <w:rPr>
                <w:rFonts w:ascii="Century Gothic" w:hAnsi="Century Gothic" w:eastAsia="Century Gothic" w:cs="Century Gothic"/>
                <w:color w:val="000000" w:themeColor="text1" w:themeTint="FF" w:themeShade="FF"/>
                <w:sz w:val="20"/>
                <w:szCs w:val="20"/>
              </w:rPr>
              <w:t>From observations, w</w:t>
            </w:r>
            <w:r w:rsidRPr="44887239" w:rsidR="0D19F71A">
              <w:rPr>
                <w:rFonts w:ascii="Century Gothic" w:hAnsi="Century Gothic" w:eastAsia="Century Gothic" w:cs="Century Gothic"/>
                <w:color w:val="000000" w:themeColor="text1" w:themeTint="FF" w:themeShade="FF"/>
                <w:sz w:val="20"/>
                <w:szCs w:val="20"/>
              </w:rPr>
              <w:t xml:space="preserve">ithin nursery, children </w:t>
            </w:r>
            <w:r w:rsidRPr="44887239" w:rsidR="11356215">
              <w:rPr>
                <w:rFonts w:ascii="Century Gothic" w:hAnsi="Century Gothic" w:eastAsia="Century Gothic" w:cs="Century Gothic"/>
                <w:color w:val="000000" w:themeColor="text1" w:themeTint="FF" w:themeShade="FF"/>
                <w:sz w:val="20"/>
                <w:szCs w:val="20"/>
              </w:rPr>
              <w:t xml:space="preserve">previously </w:t>
            </w:r>
            <w:r w:rsidRPr="44887239" w:rsidR="0D19F71A">
              <w:rPr>
                <w:rFonts w:ascii="Century Gothic" w:hAnsi="Century Gothic" w:eastAsia="Century Gothic" w:cs="Century Gothic"/>
                <w:color w:val="000000" w:themeColor="text1" w:themeTint="FF" w:themeShade="FF"/>
                <w:sz w:val="20"/>
                <w:szCs w:val="20"/>
              </w:rPr>
              <w:t xml:space="preserve">only used </w:t>
            </w:r>
            <w:r w:rsidRPr="44887239" w:rsidR="5C770ADA">
              <w:rPr>
                <w:rFonts w:ascii="Century Gothic" w:hAnsi="Century Gothic" w:eastAsia="Century Gothic" w:cs="Century Gothic"/>
                <w:color w:val="000000" w:themeColor="text1" w:themeTint="FF" w:themeShade="FF"/>
                <w:sz w:val="20"/>
                <w:szCs w:val="20"/>
              </w:rPr>
              <w:t xml:space="preserve">4 key emotion </w:t>
            </w:r>
            <w:r w:rsidRPr="44887239" w:rsidR="0D19F71A">
              <w:rPr>
                <w:rFonts w:ascii="Century Gothic" w:hAnsi="Century Gothic" w:eastAsia="Century Gothic" w:cs="Century Gothic"/>
                <w:color w:val="000000" w:themeColor="text1" w:themeTint="FF" w:themeShade="FF"/>
                <w:sz w:val="20"/>
                <w:szCs w:val="20"/>
              </w:rPr>
              <w:t>word</w:t>
            </w:r>
            <w:r w:rsidRPr="44887239" w:rsidR="27A33FEB">
              <w:rPr>
                <w:rFonts w:ascii="Century Gothic" w:hAnsi="Century Gothic" w:eastAsia="Century Gothic" w:cs="Century Gothic"/>
                <w:color w:val="000000" w:themeColor="text1" w:themeTint="FF" w:themeShade="FF"/>
                <w:sz w:val="20"/>
                <w:szCs w:val="20"/>
              </w:rPr>
              <w:t>s</w:t>
            </w:r>
            <w:r w:rsidRPr="44887239" w:rsidR="0D19F71A">
              <w:rPr>
                <w:rFonts w:ascii="Century Gothic" w:hAnsi="Century Gothic" w:eastAsia="Century Gothic" w:cs="Century Gothic"/>
                <w:color w:val="000000" w:themeColor="text1" w:themeTint="FF" w:themeShade="FF"/>
                <w:sz w:val="20"/>
                <w:szCs w:val="20"/>
              </w:rPr>
              <w:t xml:space="preserve"> to describe their emotions</w:t>
            </w:r>
            <w:r w:rsidRPr="44887239" w:rsidR="34906399">
              <w:rPr>
                <w:rFonts w:ascii="Century Gothic" w:hAnsi="Century Gothic" w:eastAsia="Century Gothic" w:cs="Century Gothic"/>
                <w:color w:val="000000" w:themeColor="text1" w:themeTint="FF" w:themeShade="FF"/>
                <w:sz w:val="20"/>
                <w:szCs w:val="20"/>
              </w:rPr>
              <w:t xml:space="preserve">.  </w:t>
            </w:r>
            <w:r w:rsidRPr="44887239" w:rsidR="34906399">
              <w:rPr>
                <w:rFonts w:ascii="Century Gothic" w:hAnsi="Century Gothic" w:eastAsia="Century Gothic" w:cs="Century Gothic"/>
                <w:color w:val="000000" w:themeColor="text1" w:themeTint="FF" w:themeShade="FF"/>
                <w:sz w:val="20"/>
                <w:szCs w:val="20"/>
              </w:rPr>
              <w:t xml:space="preserve">Observations now evidence that </w:t>
            </w:r>
            <w:r w:rsidRPr="44887239" w:rsidR="6572265D">
              <w:rPr>
                <w:rFonts w:ascii="Century Gothic" w:hAnsi="Century Gothic" w:eastAsia="Century Gothic" w:cs="Century Gothic"/>
                <w:color w:val="000000" w:themeColor="text1" w:themeTint="FF" w:themeShade="FF"/>
                <w:sz w:val="20"/>
                <w:szCs w:val="20"/>
              </w:rPr>
              <w:t xml:space="preserve">most </w:t>
            </w:r>
            <w:r w:rsidRPr="44887239" w:rsidR="34906399">
              <w:rPr>
                <w:rFonts w:ascii="Century Gothic" w:hAnsi="Century Gothic" w:eastAsia="Century Gothic" w:cs="Century Gothic"/>
                <w:color w:val="000000" w:themeColor="text1" w:themeTint="FF" w:themeShade="FF"/>
                <w:sz w:val="20"/>
                <w:szCs w:val="20"/>
              </w:rPr>
              <w:t xml:space="preserve">children have </w:t>
            </w:r>
            <w:r w:rsidRPr="44887239" w:rsidR="01DA644E">
              <w:rPr>
                <w:rFonts w:ascii="Century Gothic" w:hAnsi="Century Gothic" w:eastAsia="Century Gothic" w:cs="Century Gothic"/>
                <w:color w:val="000000" w:themeColor="text1" w:themeTint="FF" w:themeShade="FF"/>
                <w:sz w:val="20"/>
                <w:szCs w:val="20"/>
              </w:rPr>
              <w:t xml:space="preserve">widened </w:t>
            </w:r>
            <w:r w:rsidRPr="44887239" w:rsidR="34906399">
              <w:rPr>
                <w:rFonts w:ascii="Century Gothic" w:hAnsi="Century Gothic" w:eastAsia="Century Gothic" w:cs="Century Gothic"/>
                <w:color w:val="000000" w:themeColor="text1" w:themeTint="FF" w:themeShade="FF"/>
                <w:sz w:val="20"/>
                <w:szCs w:val="20"/>
              </w:rPr>
              <w:t>their emotional vocabulary</w:t>
            </w:r>
            <w:r w:rsidRPr="44887239" w:rsidR="0D19F71A">
              <w:rPr>
                <w:rFonts w:ascii="Century Gothic" w:hAnsi="Century Gothic" w:eastAsia="Century Gothic" w:cs="Century Gothic"/>
                <w:color w:val="000000" w:themeColor="text1" w:themeTint="FF" w:themeShade="FF"/>
                <w:sz w:val="20"/>
                <w:szCs w:val="20"/>
              </w:rPr>
              <w:t xml:space="preserve"> </w:t>
            </w:r>
            <w:r w:rsidRPr="44887239" w:rsidR="291E8852">
              <w:rPr>
                <w:rFonts w:ascii="Century Gothic" w:hAnsi="Century Gothic" w:eastAsia="Century Gothic" w:cs="Century Gothic"/>
                <w:color w:val="000000" w:themeColor="text1" w:themeTint="FF" w:themeShade="FF"/>
                <w:sz w:val="20"/>
                <w:szCs w:val="20"/>
              </w:rPr>
              <w:t>and are confidently using language such as angry, tired, lonely</w:t>
            </w:r>
            <w:r w:rsidRPr="44887239" w:rsidR="046AB20E">
              <w:rPr>
                <w:rFonts w:ascii="Century Gothic" w:hAnsi="Century Gothic" w:eastAsia="Century Gothic" w:cs="Century Gothic"/>
                <w:color w:val="000000" w:themeColor="text1" w:themeTint="FF" w:themeShade="FF"/>
                <w:sz w:val="20"/>
                <w:szCs w:val="20"/>
              </w:rPr>
              <w:t>, excited, proud and happy.</w:t>
            </w:r>
            <w:r w:rsidRPr="44887239" w:rsidR="189601B4">
              <w:rPr>
                <w:rFonts w:ascii="Century Gothic" w:hAnsi="Century Gothic" w:eastAsia="Century Gothic" w:cs="Century Gothic"/>
                <w:color w:val="000000" w:themeColor="text1" w:themeTint="FF" w:themeShade="FF"/>
                <w:sz w:val="20"/>
                <w:szCs w:val="20"/>
              </w:rPr>
              <w:t xml:space="preserve">  75% of nursery parents, who gave feedback felt that staff supported their child to recognise and name their child’s emotions, others did not know if this happened.</w:t>
            </w:r>
          </w:p>
          <w:p w:rsidR="44887239" w:rsidP="44887239" w:rsidRDefault="44887239" w14:paraId="700EA994" w14:textId="2165B9E5">
            <w:pPr>
              <w:pStyle w:val="Normal"/>
              <w:rPr>
                <w:rFonts w:ascii="Calibri" w:hAnsi="Calibri" w:eastAsia="Calibri" w:cs=""/>
                <w:color w:val="000000" w:themeColor="text1" w:themeTint="FF" w:themeShade="FF"/>
                <w:sz w:val="22"/>
                <w:szCs w:val="22"/>
              </w:rPr>
            </w:pPr>
          </w:p>
          <w:p w:rsidRPr="00982061" w:rsidR="00EE2E43" w:rsidP="05D8A6F9" w:rsidRDefault="75A210DF" w14:paraId="3E03AE91" w14:textId="15A07B1F">
            <w:pPr>
              <w:rPr>
                <w:rFonts w:ascii="Century Gothic" w:hAnsi="Century Gothic" w:eastAsia="Century Gothic" w:cs="Century Gothic"/>
                <w:color w:val="000000" w:themeColor="text1"/>
                <w:sz w:val="20"/>
                <w:szCs w:val="20"/>
              </w:rPr>
            </w:pPr>
            <w:r w:rsidRPr="44887239" w:rsidR="75A210DF">
              <w:rPr>
                <w:rFonts w:ascii="Century Gothic" w:hAnsi="Century Gothic" w:eastAsia="Century Gothic" w:cs="Century Gothic"/>
                <w:color w:val="000000" w:themeColor="text1" w:themeTint="FF" w:themeShade="FF"/>
                <w:sz w:val="20"/>
                <w:szCs w:val="20"/>
              </w:rPr>
              <w:t xml:space="preserve">Almost all </w:t>
            </w:r>
            <w:r w:rsidRPr="44887239" w:rsidR="291E8852">
              <w:rPr>
                <w:rFonts w:ascii="Century Gothic" w:hAnsi="Century Gothic" w:eastAsia="Century Gothic" w:cs="Century Gothic"/>
                <w:color w:val="000000" w:themeColor="text1" w:themeTint="FF" w:themeShade="FF"/>
                <w:sz w:val="20"/>
                <w:szCs w:val="20"/>
              </w:rPr>
              <w:t xml:space="preserve">staff now feel </w:t>
            </w:r>
            <w:r w:rsidRPr="44887239" w:rsidR="12FC0041">
              <w:rPr>
                <w:rFonts w:ascii="Century Gothic" w:hAnsi="Century Gothic" w:eastAsia="Century Gothic" w:cs="Century Gothic"/>
                <w:color w:val="000000" w:themeColor="text1" w:themeTint="FF" w:themeShade="FF"/>
                <w:sz w:val="20"/>
                <w:szCs w:val="20"/>
              </w:rPr>
              <w:t>confident in managing anxiety and normalising these behaviours for the learners</w:t>
            </w:r>
            <w:r w:rsidRPr="44887239" w:rsidR="31FD1B00">
              <w:rPr>
                <w:rFonts w:ascii="Century Gothic" w:hAnsi="Century Gothic" w:eastAsia="Century Gothic" w:cs="Century Gothic"/>
                <w:color w:val="000000" w:themeColor="text1" w:themeTint="FF" w:themeShade="FF"/>
                <w:sz w:val="20"/>
                <w:szCs w:val="20"/>
              </w:rPr>
              <w:t xml:space="preserve"> </w:t>
            </w:r>
            <w:r w:rsidRPr="44887239" w:rsidR="3180193C">
              <w:rPr>
                <w:rFonts w:ascii="Century Gothic" w:hAnsi="Century Gothic" w:eastAsia="Century Gothic" w:cs="Century Gothic"/>
                <w:color w:val="000000" w:themeColor="text1" w:themeTint="FF" w:themeShade="FF"/>
                <w:sz w:val="20"/>
                <w:szCs w:val="20"/>
              </w:rPr>
              <w:t>within the</w:t>
            </w:r>
            <w:r w:rsidRPr="44887239" w:rsidR="31FD1B00">
              <w:rPr>
                <w:rFonts w:ascii="Century Gothic" w:hAnsi="Century Gothic" w:eastAsia="Century Gothic" w:cs="Century Gothic"/>
                <w:color w:val="000000" w:themeColor="text1" w:themeTint="FF" w:themeShade="FF"/>
                <w:sz w:val="20"/>
                <w:szCs w:val="20"/>
              </w:rPr>
              <w:t xml:space="preserve"> class</w:t>
            </w:r>
            <w:r w:rsidRPr="44887239" w:rsidR="12FC0041">
              <w:rPr>
                <w:rFonts w:ascii="Century Gothic" w:hAnsi="Century Gothic" w:eastAsia="Century Gothic" w:cs="Century Gothic"/>
                <w:color w:val="000000" w:themeColor="text1" w:themeTint="FF" w:themeShade="FF"/>
                <w:sz w:val="20"/>
                <w:szCs w:val="20"/>
              </w:rPr>
              <w:t xml:space="preserve">.  Our </w:t>
            </w:r>
            <w:proofErr w:type="spellStart"/>
            <w:r w:rsidRPr="44887239" w:rsidR="12FC0041">
              <w:rPr>
                <w:rFonts w:ascii="Century Gothic" w:hAnsi="Century Gothic" w:eastAsia="Century Gothic" w:cs="Century Gothic"/>
                <w:color w:val="000000" w:themeColor="text1" w:themeTint="FF" w:themeShade="FF"/>
                <w:sz w:val="20"/>
                <w:szCs w:val="20"/>
              </w:rPr>
              <w:t>SfL</w:t>
            </w:r>
            <w:proofErr w:type="spellEnd"/>
            <w:r w:rsidRPr="44887239" w:rsidR="12FC0041">
              <w:rPr>
                <w:rFonts w:ascii="Century Gothic" w:hAnsi="Century Gothic" w:eastAsia="Century Gothic" w:cs="Century Gothic"/>
                <w:color w:val="000000" w:themeColor="text1" w:themeTint="FF" w:themeShade="FF"/>
                <w:sz w:val="20"/>
                <w:szCs w:val="20"/>
              </w:rPr>
              <w:t xml:space="preserve"> </w:t>
            </w:r>
            <w:r w:rsidRPr="44887239" w:rsidR="629A3668">
              <w:rPr>
                <w:rFonts w:ascii="Century Gothic" w:hAnsi="Century Gothic" w:eastAsia="Century Gothic" w:cs="Century Gothic"/>
                <w:color w:val="000000" w:themeColor="text1" w:themeTint="FF" w:themeShade="FF"/>
                <w:sz w:val="20"/>
                <w:szCs w:val="20"/>
              </w:rPr>
              <w:t xml:space="preserve">staff </w:t>
            </w:r>
            <w:r w:rsidRPr="44887239" w:rsidR="12FC0041">
              <w:rPr>
                <w:rFonts w:ascii="Century Gothic" w:hAnsi="Century Gothic" w:eastAsia="Century Gothic" w:cs="Century Gothic"/>
                <w:color w:val="000000" w:themeColor="text1" w:themeTint="FF" w:themeShade="FF"/>
                <w:sz w:val="20"/>
                <w:szCs w:val="20"/>
              </w:rPr>
              <w:t xml:space="preserve">have worked with an infant group of 6 </w:t>
            </w:r>
            <w:r w:rsidRPr="44887239" w:rsidR="1845E492">
              <w:rPr>
                <w:rFonts w:ascii="Century Gothic" w:hAnsi="Century Gothic" w:eastAsia="Century Gothic" w:cs="Century Gothic"/>
                <w:color w:val="000000" w:themeColor="text1" w:themeTint="FF" w:themeShade="FF"/>
                <w:sz w:val="20"/>
                <w:szCs w:val="20"/>
              </w:rPr>
              <w:t xml:space="preserve">learners </w:t>
            </w:r>
            <w:r w:rsidRPr="44887239" w:rsidR="12FC0041">
              <w:rPr>
                <w:rFonts w:ascii="Century Gothic" w:hAnsi="Century Gothic" w:eastAsia="Century Gothic" w:cs="Century Gothic"/>
                <w:color w:val="000000" w:themeColor="text1" w:themeTint="FF" w:themeShade="FF"/>
                <w:sz w:val="20"/>
                <w:szCs w:val="20"/>
              </w:rPr>
              <w:t xml:space="preserve">and an upper group of 4 </w:t>
            </w:r>
            <w:r w:rsidRPr="44887239" w:rsidR="494A8124">
              <w:rPr>
                <w:rFonts w:ascii="Century Gothic" w:hAnsi="Century Gothic" w:eastAsia="Century Gothic" w:cs="Century Gothic"/>
                <w:color w:val="000000" w:themeColor="text1" w:themeTint="FF" w:themeShade="FF"/>
                <w:sz w:val="20"/>
                <w:szCs w:val="20"/>
              </w:rPr>
              <w:t xml:space="preserve">learners </w:t>
            </w:r>
            <w:r w:rsidRPr="44887239" w:rsidR="12FC0041">
              <w:rPr>
                <w:rFonts w:ascii="Century Gothic" w:hAnsi="Century Gothic" w:eastAsia="Century Gothic" w:cs="Century Gothic"/>
                <w:color w:val="000000" w:themeColor="text1" w:themeTint="FF" w:themeShade="FF"/>
                <w:sz w:val="20"/>
                <w:szCs w:val="20"/>
              </w:rPr>
              <w:t xml:space="preserve">with a focus on learning what anxiety is, how it feels and identifying strategies that </w:t>
            </w:r>
            <w:r w:rsidRPr="44887239" w:rsidR="330F6CDE">
              <w:rPr>
                <w:rFonts w:ascii="Century Gothic" w:hAnsi="Century Gothic" w:eastAsia="Century Gothic" w:cs="Century Gothic"/>
                <w:color w:val="000000" w:themeColor="text1" w:themeTint="FF" w:themeShade="FF"/>
                <w:sz w:val="20"/>
                <w:szCs w:val="20"/>
              </w:rPr>
              <w:t xml:space="preserve">can </w:t>
            </w:r>
            <w:r w:rsidRPr="44887239" w:rsidR="12FC0041">
              <w:rPr>
                <w:rFonts w:ascii="Century Gothic" w:hAnsi="Century Gothic" w:eastAsia="Century Gothic" w:cs="Century Gothic"/>
                <w:color w:val="000000" w:themeColor="text1" w:themeTint="FF" w:themeShade="FF"/>
                <w:sz w:val="20"/>
                <w:szCs w:val="20"/>
              </w:rPr>
              <w:t>help.  This has led to all</w:t>
            </w:r>
            <w:r w:rsidRPr="44887239" w:rsidR="70D67DA9">
              <w:rPr>
                <w:rFonts w:ascii="Century Gothic" w:hAnsi="Century Gothic" w:eastAsia="Century Gothic" w:cs="Century Gothic"/>
                <w:color w:val="000000" w:themeColor="text1" w:themeTint="FF" w:themeShade="FF"/>
                <w:sz w:val="20"/>
                <w:szCs w:val="20"/>
              </w:rPr>
              <w:t xml:space="preserve"> 10</w:t>
            </w:r>
            <w:r w:rsidRPr="44887239" w:rsidR="12FC0041">
              <w:rPr>
                <w:rFonts w:ascii="Century Gothic" w:hAnsi="Century Gothic" w:eastAsia="Century Gothic" w:cs="Century Gothic"/>
                <w:color w:val="000000" w:themeColor="text1" w:themeTint="FF" w:themeShade="FF"/>
                <w:sz w:val="20"/>
                <w:szCs w:val="20"/>
              </w:rPr>
              <w:t xml:space="preserve"> learner's having individual strategies that help them and their attendance </w:t>
            </w:r>
            <w:r w:rsidRPr="44887239" w:rsidR="65CC31A5">
              <w:rPr>
                <w:rFonts w:ascii="Century Gothic" w:hAnsi="Century Gothic" w:eastAsia="Century Gothic" w:cs="Century Gothic"/>
                <w:color w:val="000000" w:themeColor="text1" w:themeTint="FF" w:themeShade="FF"/>
                <w:sz w:val="20"/>
                <w:szCs w:val="20"/>
              </w:rPr>
              <w:t xml:space="preserve">has </w:t>
            </w:r>
            <w:r w:rsidRPr="44887239" w:rsidR="12FC0041">
              <w:rPr>
                <w:rFonts w:ascii="Century Gothic" w:hAnsi="Century Gothic" w:eastAsia="Century Gothic" w:cs="Century Gothic"/>
                <w:color w:val="000000" w:themeColor="text1" w:themeTint="FF" w:themeShade="FF"/>
                <w:sz w:val="20"/>
                <w:szCs w:val="20"/>
              </w:rPr>
              <w:t>improv</w:t>
            </w:r>
            <w:r w:rsidRPr="44887239" w:rsidR="3A9CE53D">
              <w:rPr>
                <w:rFonts w:ascii="Century Gothic" w:hAnsi="Century Gothic" w:eastAsia="Century Gothic" w:cs="Century Gothic"/>
                <w:color w:val="000000" w:themeColor="text1" w:themeTint="FF" w:themeShade="FF"/>
                <w:sz w:val="20"/>
                <w:szCs w:val="20"/>
              </w:rPr>
              <w:t>ed</w:t>
            </w:r>
            <w:r w:rsidRPr="44887239" w:rsidR="12FC0041">
              <w:rPr>
                <w:rFonts w:ascii="Century Gothic" w:hAnsi="Century Gothic" w:eastAsia="Century Gothic" w:cs="Century Gothic"/>
                <w:color w:val="000000" w:themeColor="text1" w:themeTint="FF" w:themeShade="FF"/>
                <w:sz w:val="20"/>
                <w:szCs w:val="20"/>
              </w:rPr>
              <w:t>.</w:t>
            </w:r>
            <w:r w:rsidRPr="44887239" w:rsidR="290F9C66">
              <w:rPr>
                <w:rFonts w:ascii="Century Gothic" w:hAnsi="Century Gothic" w:eastAsia="Century Gothic" w:cs="Century Gothic"/>
                <w:color w:val="000000" w:themeColor="text1" w:themeTint="FF" w:themeShade="FF"/>
                <w:sz w:val="20"/>
                <w:szCs w:val="20"/>
              </w:rPr>
              <w:t xml:space="preserve">  Al</w:t>
            </w:r>
            <w:r w:rsidRPr="44887239" w:rsidR="0F6C061F">
              <w:rPr>
                <w:rFonts w:ascii="Century Gothic" w:hAnsi="Century Gothic" w:eastAsia="Century Gothic" w:cs="Century Gothic"/>
                <w:color w:val="000000" w:themeColor="text1" w:themeTint="FF" w:themeShade="FF"/>
                <w:sz w:val="20"/>
                <w:szCs w:val="20"/>
              </w:rPr>
              <w:t>most all</w:t>
            </w:r>
            <w:r w:rsidRPr="44887239" w:rsidR="290F9C66">
              <w:rPr>
                <w:rFonts w:ascii="Century Gothic" w:hAnsi="Century Gothic" w:eastAsia="Century Gothic" w:cs="Century Gothic"/>
                <w:color w:val="000000" w:themeColor="text1" w:themeTint="FF" w:themeShade="FF"/>
                <w:sz w:val="20"/>
                <w:szCs w:val="20"/>
              </w:rPr>
              <w:t xml:space="preserve"> staff feel they have positive and nurturing relationships with </w:t>
            </w:r>
            <w:r w:rsidRPr="44887239" w:rsidR="2D549731">
              <w:rPr>
                <w:rFonts w:ascii="Century Gothic" w:hAnsi="Century Gothic" w:eastAsia="Century Gothic" w:cs="Century Gothic"/>
                <w:color w:val="000000" w:themeColor="text1" w:themeTint="FF" w:themeShade="FF"/>
                <w:sz w:val="20"/>
                <w:szCs w:val="20"/>
              </w:rPr>
              <w:t xml:space="preserve">all </w:t>
            </w:r>
            <w:r w:rsidRPr="44887239" w:rsidR="290F9C66">
              <w:rPr>
                <w:rFonts w:ascii="Century Gothic" w:hAnsi="Century Gothic" w:eastAsia="Century Gothic" w:cs="Century Gothic"/>
                <w:color w:val="000000" w:themeColor="text1" w:themeTint="FF" w:themeShade="FF"/>
                <w:sz w:val="20"/>
                <w:szCs w:val="20"/>
              </w:rPr>
              <w:t xml:space="preserve">learners in their </w:t>
            </w:r>
            <w:r w:rsidRPr="44887239" w:rsidR="0C4ECFCE">
              <w:rPr>
                <w:rFonts w:ascii="Century Gothic" w:hAnsi="Century Gothic" w:eastAsia="Century Gothic" w:cs="Century Gothic"/>
                <w:color w:val="000000" w:themeColor="text1" w:themeTint="FF" w:themeShade="FF"/>
                <w:sz w:val="20"/>
                <w:szCs w:val="20"/>
              </w:rPr>
              <w:t>class and can identify appropriate strategies to support their wellbeing.</w:t>
            </w:r>
          </w:p>
          <w:p w:rsidRPr="00982061" w:rsidR="00EE2E43" w:rsidP="05D8A6F9" w:rsidRDefault="00EE2E43" w14:paraId="658C028C" w14:textId="06236125">
            <w:pPr>
              <w:rPr>
                <w:rFonts w:ascii="Calibri" w:hAnsi="Calibri" w:eastAsia="Calibri"/>
                <w:color w:val="000000" w:themeColor="text1"/>
              </w:rPr>
            </w:pPr>
          </w:p>
          <w:p w:rsidRPr="00982061" w:rsidR="00EE2E43" w:rsidP="05D8A6F9" w:rsidRDefault="0C4ECFCE" w14:paraId="7891CB3B" w14:textId="17DAFC21">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 xml:space="preserve">After the return from lockdown all staff reported that </w:t>
            </w:r>
            <w:r w:rsidRPr="05D8A6F9" w:rsidR="185622DB">
              <w:rPr>
                <w:rFonts w:ascii="Century Gothic" w:hAnsi="Century Gothic" w:eastAsia="Century Gothic" w:cs="Century Gothic"/>
                <w:color w:val="000000" w:themeColor="text1"/>
                <w:sz w:val="20"/>
                <w:szCs w:val="20"/>
              </w:rPr>
              <w:t xml:space="preserve">our most vulnerable learners </w:t>
            </w:r>
            <w:r w:rsidRPr="05D8A6F9" w:rsidR="1EE12F6A">
              <w:rPr>
                <w:rFonts w:ascii="Century Gothic" w:hAnsi="Century Gothic" w:eastAsia="Century Gothic" w:cs="Century Gothic"/>
                <w:color w:val="000000" w:themeColor="text1"/>
                <w:sz w:val="20"/>
                <w:szCs w:val="20"/>
              </w:rPr>
              <w:t xml:space="preserve">in all classes </w:t>
            </w:r>
            <w:r w:rsidRPr="05D8A6F9" w:rsidR="185622DB">
              <w:rPr>
                <w:rFonts w:ascii="Century Gothic" w:hAnsi="Century Gothic" w:eastAsia="Century Gothic" w:cs="Century Gothic"/>
                <w:color w:val="000000" w:themeColor="text1"/>
                <w:sz w:val="20"/>
                <w:szCs w:val="20"/>
              </w:rPr>
              <w:t xml:space="preserve">were able to manage their relationships with peers and staff more confidently than they had at the previous lockdown. </w:t>
            </w:r>
            <w:r w:rsidRPr="05D8A6F9" w:rsidR="378F6D80">
              <w:rPr>
                <w:rFonts w:ascii="Century Gothic" w:hAnsi="Century Gothic" w:eastAsia="Century Gothic" w:cs="Century Gothic"/>
                <w:color w:val="000000" w:themeColor="text1"/>
                <w:sz w:val="20"/>
                <w:szCs w:val="20"/>
              </w:rPr>
              <w:t>This evidenced that k</w:t>
            </w:r>
            <w:r w:rsidRPr="05D8A6F9" w:rsidR="185622DB">
              <w:rPr>
                <w:rFonts w:ascii="Century Gothic" w:hAnsi="Century Gothic" w:eastAsia="Century Gothic" w:cs="Century Gothic"/>
                <w:color w:val="000000" w:themeColor="text1"/>
                <w:sz w:val="20"/>
                <w:szCs w:val="20"/>
              </w:rPr>
              <w:t>eeping the routines in place</w:t>
            </w:r>
            <w:r w:rsidRPr="05D8A6F9" w:rsidR="4EAEA9D0">
              <w:rPr>
                <w:rFonts w:ascii="Century Gothic" w:hAnsi="Century Gothic" w:eastAsia="Century Gothic" w:cs="Century Gothic"/>
                <w:color w:val="000000" w:themeColor="text1"/>
                <w:sz w:val="20"/>
                <w:szCs w:val="20"/>
              </w:rPr>
              <w:t xml:space="preserve"> and the face-to-face contact </w:t>
            </w:r>
            <w:r w:rsidRPr="05D8A6F9" w:rsidR="185622DB">
              <w:rPr>
                <w:rFonts w:ascii="Century Gothic" w:hAnsi="Century Gothic" w:eastAsia="Century Gothic" w:cs="Century Gothic"/>
                <w:color w:val="000000" w:themeColor="text1"/>
                <w:sz w:val="20"/>
                <w:szCs w:val="20"/>
              </w:rPr>
              <w:t>helped create a feeling of safety</w:t>
            </w:r>
            <w:r w:rsidRPr="05D8A6F9" w:rsidR="4CE43EA1">
              <w:rPr>
                <w:rFonts w:ascii="Century Gothic" w:hAnsi="Century Gothic" w:eastAsia="Century Gothic" w:cs="Century Gothic"/>
                <w:color w:val="000000" w:themeColor="text1"/>
                <w:sz w:val="20"/>
                <w:szCs w:val="20"/>
              </w:rPr>
              <w:t xml:space="preserve"> for vulnerable learners.</w:t>
            </w:r>
          </w:p>
          <w:p w:rsidRPr="00982061" w:rsidR="00EE2E43" w:rsidP="05D8A6F9" w:rsidRDefault="00EE2E43" w14:paraId="7E69A2C7" w14:textId="0F9DC8B1">
            <w:pPr>
              <w:rPr>
                <w:rFonts w:ascii="Calibri" w:hAnsi="Calibri" w:eastAsia="Calibri"/>
                <w:color w:val="000000" w:themeColor="text1"/>
              </w:rPr>
            </w:pPr>
          </w:p>
          <w:p w:rsidRPr="00982061" w:rsidR="00EE2E43" w:rsidP="44887239" w:rsidRDefault="51568584" w14:paraId="0A93882F" w14:textId="676C5968">
            <w:pPr>
              <w:rPr>
                <w:rFonts w:ascii="Century Gothic" w:hAnsi="Century Gothic" w:eastAsia="Century Gothic" w:cs="Century Gothic"/>
                <w:color w:val="000000" w:themeColor="text1" w:themeTint="FF" w:themeShade="FF"/>
                <w:sz w:val="20"/>
                <w:szCs w:val="20"/>
              </w:rPr>
            </w:pPr>
            <w:r w:rsidRPr="44887239" w:rsidR="51568584">
              <w:rPr>
                <w:rFonts w:ascii="Century Gothic" w:hAnsi="Century Gothic" w:eastAsia="Century Gothic" w:cs="Century Gothic"/>
                <w:color w:val="000000" w:themeColor="text1" w:themeTint="FF" w:themeShade="FF"/>
                <w:sz w:val="20"/>
                <w:szCs w:val="20"/>
              </w:rPr>
              <w:t xml:space="preserve">Staff feedback </w:t>
            </w:r>
            <w:r w:rsidRPr="44887239" w:rsidR="6C6935E9">
              <w:rPr>
                <w:rFonts w:ascii="Century Gothic" w:hAnsi="Century Gothic" w:eastAsia="Century Gothic" w:cs="Century Gothic"/>
                <w:color w:val="000000" w:themeColor="text1" w:themeTint="FF" w:themeShade="FF"/>
                <w:sz w:val="20"/>
                <w:szCs w:val="20"/>
              </w:rPr>
              <w:t xml:space="preserve">indicates </w:t>
            </w:r>
            <w:r w:rsidRPr="44887239" w:rsidR="51568584">
              <w:rPr>
                <w:rFonts w:ascii="Century Gothic" w:hAnsi="Century Gothic" w:eastAsia="Century Gothic" w:cs="Century Gothic"/>
                <w:color w:val="000000" w:themeColor="text1" w:themeTint="FF" w:themeShade="FF"/>
                <w:sz w:val="20"/>
                <w:szCs w:val="20"/>
              </w:rPr>
              <w:t xml:space="preserve">that all staff are aware of and understand the wellbeing indicators when assessing learner's wellbeing.  </w:t>
            </w:r>
            <w:r w:rsidRPr="44887239" w:rsidR="0A91746D">
              <w:rPr>
                <w:rFonts w:ascii="Century Gothic" w:hAnsi="Century Gothic" w:eastAsia="Century Gothic" w:cs="Century Gothic"/>
                <w:color w:val="000000" w:themeColor="text1" w:themeTint="FF" w:themeShade="FF"/>
                <w:sz w:val="20"/>
                <w:szCs w:val="20"/>
              </w:rPr>
              <w:t xml:space="preserve">It was recognised that almost all relationships within the school community were positive and were based on mutual respect. </w:t>
            </w:r>
          </w:p>
          <w:p w:rsidRPr="00982061" w:rsidR="00EE2E43" w:rsidP="44887239" w:rsidRDefault="51568584" w14:paraId="2CC1FB63" w14:textId="3F724DAE">
            <w:pPr>
              <w:rPr>
                <w:rFonts w:ascii="Century Gothic" w:hAnsi="Century Gothic" w:eastAsia="Century Gothic" w:cs="Century Gothic"/>
                <w:color w:val="000000" w:themeColor="text1" w:themeTint="FF" w:themeShade="FF"/>
                <w:sz w:val="20"/>
                <w:szCs w:val="20"/>
              </w:rPr>
            </w:pPr>
          </w:p>
          <w:p w:rsidRPr="00982061" w:rsidR="00EE2E43" w:rsidP="726974DA" w:rsidRDefault="51568584" w14:paraId="4CDD4EA9" w14:textId="6D0F9AE9">
            <w:pPr>
              <w:rPr>
                <w:rFonts w:ascii="Century Gothic" w:hAnsi="Century Gothic" w:eastAsia="Century Gothic" w:cs="Century Gothic"/>
                <w:color w:val="000000" w:themeColor="text1"/>
                <w:sz w:val="20"/>
                <w:szCs w:val="20"/>
              </w:rPr>
            </w:pPr>
            <w:r w:rsidRPr="44887239" w:rsidR="1AB5C9FE">
              <w:rPr>
                <w:rFonts w:ascii="Century Gothic" w:hAnsi="Century Gothic" w:eastAsia="Century Gothic" w:cs="Century Gothic"/>
                <w:color w:val="000000" w:themeColor="text1" w:themeTint="FF" w:themeShade="FF"/>
                <w:sz w:val="20"/>
                <w:szCs w:val="20"/>
              </w:rPr>
              <w:t xml:space="preserve">Most learners in P4-7 (87.5%) felt that they could recognise and name their feelings accurately and most felt they could use an </w:t>
            </w:r>
            <w:r w:rsidRPr="44887239" w:rsidR="211C6062">
              <w:rPr>
                <w:rFonts w:ascii="Century Gothic" w:hAnsi="Century Gothic" w:eastAsia="Century Gothic" w:cs="Century Gothic"/>
                <w:color w:val="000000" w:themeColor="text1" w:themeTint="FF" w:themeShade="FF"/>
                <w:sz w:val="20"/>
                <w:szCs w:val="20"/>
              </w:rPr>
              <w:t>appropriate</w:t>
            </w:r>
            <w:r w:rsidRPr="44887239" w:rsidR="1AB5C9FE">
              <w:rPr>
                <w:rFonts w:ascii="Century Gothic" w:hAnsi="Century Gothic" w:eastAsia="Century Gothic" w:cs="Century Gothic"/>
                <w:color w:val="000000" w:themeColor="text1" w:themeTint="FF" w:themeShade="FF"/>
                <w:sz w:val="20"/>
                <w:szCs w:val="20"/>
              </w:rPr>
              <w:t xml:space="preserve"> strategy to help regulate their emotions (8</w:t>
            </w:r>
            <w:r w:rsidRPr="44887239" w:rsidR="15B17553">
              <w:rPr>
                <w:rFonts w:ascii="Century Gothic" w:hAnsi="Century Gothic" w:eastAsia="Century Gothic" w:cs="Century Gothic"/>
                <w:color w:val="000000" w:themeColor="text1" w:themeTint="FF" w:themeShade="FF"/>
                <w:sz w:val="20"/>
                <w:szCs w:val="20"/>
              </w:rPr>
              <w:t xml:space="preserve">2.5%).  </w:t>
            </w:r>
            <w:r w:rsidRPr="44887239" w:rsidR="30FCEA90">
              <w:rPr>
                <w:rFonts w:ascii="Century Gothic" w:hAnsi="Century Gothic" w:eastAsia="Century Gothic" w:cs="Century Gothic"/>
                <w:color w:val="000000" w:themeColor="text1" w:themeTint="FF" w:themeShade="FF"/>
                <w:sz w:val="20"/>
                <w:szCs w:val="20"/>
              </w:rPr>
              <w:t xml:space="preserve">Only 15% </w:t>
            </w:r>
            <w:r w:rsidRPr="44887239" w:rsidR="38282FEB">
              <w:rPr>
                <w:rFonts w:ascii="Century Gothic" w:hAnsi="Century Gothic" w:eastAsia="Century Gothic" w:cs="Century Gothic"/>
                <w:color w:val="000000" w:themeColor="text1" w:themeTint="FF" w:themeShade="FF"/>
                <w:sz w:val="20"/>
                <w:szCs w:val="20"/>
              </w:rPr>
              <w:t xml:space="preserve">of children in P4-7 were able to identify </w:t>
            </w:r>
            <w:r w:rsidRPr="44887239" w:rsidR="1666839D">
              <w:rPr>
                <w:rFonts w:ascii="Century Gothic" w:hAnsi="Century Gothic" w:eastAsia="Century Gothic" w:cs="Century Gothic"/>
                <w:color w:val="000000" w:themeColor="text1" w:themeTint="FF" w:themeShade="FF"/>
                <w:sz w:val="20"/>
                <w:szCs w:val="20"/>
              </w:rPr>
              <w:t xml:space="preserve">all 8 of </w:t>
            </w:r>
            <w:r w:rsidRPr="44887239" w:rsidR="38282FEB">
              <w:rPr>
                <w:rFonts w:ascii="Century Gothic" w:hAnsi="Century Gothic" w:eastAsia="Century Gothic" w:cs="Century Gothic"/>
                <w:color w:val="000000" w:themeColor="text1" w:themeTint="FF" w:themeShade="FF"/>
                <w:sz w:val="20"/>
                <w:szCs w:val="20"/>
              </w:rPr>
              <w:t>the wellbeing indicators</w:t>
            </w:r>
            <w:r w:rsidRPr="44887239" w:rsidR="4F5AB74A">
              <w:rPr>
                <w:rFonts w:ascii="Century Gothic" w:hAnsi="Century Gothic" w:eastAsia="Century Gothic" w:cs="Century Gothic"/>
                <w:color w:val="000000" w:themeColor="text1" w:themeTint="FF" w:themeShade="FF"/>
                <w:sz w:val="20"/>
                <w:szCs w:val="20"/>
              </w:rPr>
              <w:t>.  The other 85% were able to name safe and respected.  This should be a continued focus.</w:t>
            </w:r>
          </w:p>
          <w:p w:rsidRPr="00982061" w:rsidR="00EE2E43" w:rsidP="05D8A6F9" w:rsidRDefault="00EE2E43" w14:paraId="62FA5CB0" w14:textId="3B2C418F">
            <w:pPr>
              <w:rPr>
                <w:rFonts w:ascii="Calibri" w:hAnsi="Calibri" w:eastAsia="Calibri"/>
                <w:color w:val="000000" w:themeColor="text1"/>
              </w:rPr>
            </w:pPr>
          </w:p>
        </w:tc>
      </w:tr>
      <w:tr w:rsidRPr="00982061" w:rsidR="00EE2E43" w:rsidTr="4C8B7175" w14:paraId="57CBF35C" w14:textId="77777777">
        <w:trPr>
          <w:trHeight w:val="2369"/>
        </w:trPr>
        <w:tc>
          <w:tcPr>
            <w:tcW w:w="10650" w:type="dxa"/>
            <w:gridSpan w:val="4"/>
            <w:tcMar/>
          </w:tcPr>
          <w:p w:rsidR="00EE2E43" w:rsidP="05D8A6F9" w:rsidRDefault="00EE2E43" w14:paraId="7BA95199" w14:textId="77777777">
            <w:pPr>
              <w:rPr>
                <w:rFonts w:ascii="Century Gothic" w:hAnsi="Century Gothic" w:eastAsia="Century Gothic" w:cs="Century Gothic"/>
                <w:b/>
                <w:bCs/>
                <w:sz w:val="20"/>
                <w:szCs w:val="20"/>
              </w:rPr>
            </w:pPr>
            <w:r w:rsidRPr="726974DA" w:rsidR="00EE2E43">
              <w:rPr>
                <w:rFonts w:ascii="Century Gothic" w:hAnsi="Century Gothic" w:eastAsia="Century Gothic" w:cs="Century Gothic"/>
                <w:b w:val="1"/>
                <w:bCs w:val="1"/>
                <w:sz w:val="20"/>
                <w:szCs w:val="20"/>
              </w:rPr>
              <w:t>Next Steps:</w:t>
            </w:r>
          </w:p>
          <w:p w:rsidR="00EE2E43" w:rsidP="05D8A6F9" w:rsidRDefault="66BC6CFA" w14:paraId="2E51BCE6" w14:textId="54390AF7">
            <w:pPr>
              <w:rPr>
                <w:rFonts w:ascii="Calibri" w:hAnsi="Calibri" w:eastAsia="Calibri"/>
                <w:color w:val="000000" w:themeColor="text1"/>
              </w:rPr>
            </w:pPr>
            <w:r w:rsidRPr="05D8A6F9">
              <w:rPr>
                <w:rFonts w:ascii="Century Gothic" w:hAnsi="Century Gothic" w:eastAsia="Century Gothic" w:cs="Century Gothic"/>
                <w:color w:val="000000" w:themeColor="text1"/>
                <w:sz w:val="20"/>
                <w:szCs w:val="20"/>
              </w:rPr>
              <w:t>A</w:t>
            </w:r>
            <w:r w:rsidRPr="05D8A6F9" w:rsidR="4F18BDE0">
              <w:rPr>
                <w:rFonts w:ascii="Century Gothic" w:hAnsi="Century Gothic" w:eastAsia="Century Gothic" w:cs="Century Gothic"/>
                <w:color w:val="000000" w:themeColor="text1"/>
                <w:sz w:val="20"/>
                <w:szCs w:val="20"/>
              </w:rPr>
              <w:t>lthough staff use the language of the wellbeing indicators with the children, this is not something that has had a significant impact due to the focus being on sharing the shared language from emotion works, focusing learners recognising and labelling emotions.</w:t>
            </w:r>
          </w:p>
          <w:p w:rsidR="05D8A6F9" w:rsidP="05D8A6F9" w:rsidRDefault="05D8A6F9" w14:paraId="7786ED83" w14:textId="43F62F59">
            <w:pPr>
              <w:rPr>
                <w:rFonts w:ascii="Calibri" w:hAnsi="Calibri" w:eastAsia="Calibri"/>
                <w:color w:val="000000" w:themeColor="text1"/>
              </w:rPr>
            </w:pPr>
          </w:p>
          <w:p w:rsidRPr="008564BB" w:rsidR="00EE2E43" w:rsidP="44887239" w:rsidRDefault="00EE2E43" w14:paraId="4BC47029" w14:textId="14322C58">
            <w:pPr>
              <w:rPr>
                <w:rFonts w:ascii="Century Gothic" w:hAnsi="Century Gothic" w:eastAsia="Century Gothic" w:cs="Century Gothic"/>
                <w:color w:val="000000" w:themeColor="text1" w:themeTint="FF" w:themeShade="FF"/>
                <w:sz w:val="20"/>
                <w:szCs w:val="20"/>
              </w:rPr>
            </w:pPr>
            <w:r w:rsidRPr="44887239" w:rsidR="57217B56">
              <w:rPr>
                <w:rFonts w:ascii="Century Gothic" w:hAnsi="Century Gothic" w:eastAsia="Century Gothic" w:cs="Century Gothic"/>
                <w:color w:val="000000" w:themeColor="text1" w:themeTint="FF" w:themeShade="FF"/>
                <w:sz w:val="20"/>
                <w:szCs w:val="20"/>
              </w:rPr>
              <w:t>Across both settings we should c</w:t>
            </w:r>
            <w:r w:rsidRPr="44887239" w:rsidR="2A8E9C19">
              <w:rPr>
                <w:rFonts w:ascii="Century Gothic" w:hAnsi="Century Gothic" w:eastAsia="Century Gothic" w:cs="Century Gothic"/>
                <w:color w:val="000000" w:themeColor="text1" w:themeTint="FF" w:themeShade="FF"/>
                <w:sz w:val="20"/>
                <w:szCs w:val="20"/>
              </w:rPr>
              <w:t xml:space="preserve">ontinue to </w:t>
            </w:r>
            <w:r w:rsidRPr="44887239" w:rsidR="6EB17D01">
              <w:rPr>
                <w:rFonts w:ascii="Century Gothic" w:hAnsi="Century Gothic" w:eastAsia="Century Gothic" w:cs="Century Gothic"/>
                <w:color w:val="000000" w:themeColor="text1" w:themeTint="FF" w:themeShade="FF"/>
                <w:sz w:val="20"/>
                <w:szCs w:val="20"/>
              </w:rPr>
              <w:t xml:space="preserve">support learners to recognise all </w:t>
            </w:r>
            <w:r w:rsidRPr="44887239" w:rsidR="7CAF795E">
              <w:rPr>
                <w:rFonts w:ascii="Century Gothic" w:hAnsi="Century Gothic" w:eastAsia="Century Gothic" w:cs="Century Gothic"/>
                <w:color w:val="000000" w:themeColor="text1" w:themeTint="FF" w:themeShade="FF"/>
                <w:sz w:val="20"/>
                <w:szCs w:val="20"/>
              </w:rPr>
              <w:t xml:space="preserve">8 wellbeing indicators and to self-evaluate their own wellbeing </w:t>
            </w:r>
            <w:r w:rsidRPr="44887239" w:rsidR="0833C50E">
              <w:rPr>
                <w:rFonts w:ascii="Century Gothic" w:hAnsi="Century Gothic" w:eastAsia="Century Gothic" w:cs="Century Gothic"/>
                <w:color w:val="000000" w:themeColor="text1" w:themeTint="FF" w:themeShade="FF"/>
                <w:sz w:val="20"/>
                <w:szCs w:val="20"/>
              </w:rPr>
              <w:t>against these to identify strengths and next steps.</w:t>
            </w:r>
          </w:p>
          <w:p w:rsidRPr="008564BB" w:rsidR="00EE2E43" w:rsidP="44887239" w:rsidRDefault="00EE2E43" w14:paraId="56DF34E7" w14:textId="00A4F114">
            <w:pPr>
              <w:pStyle w:val="Normal"/>
              <w:rPr>
                <w:rFonts w:ascii="Calibri" w:hAnsi="Calibri" w:eastAsia="Calibri" w:cs=""/>
                <w:color w:val="000000" w:themeColor="text1" w:themeTint="FF" w:themeShade="FF"/>
                <w:sz w:val="22"/>
                <w:szCs w:val="22"/>
              </w:rPr>
            </w:pPr>
          </w:p>
          <w:p w:rsidRPr="008564BB" w:rsidR="00EE2E43" w:rsidP="44887239" w:rsidRDefault="00EE2E43" w14:paraId="7A598839" w14:textId="5D73869D">
            <w:pPr>
              <w:pStyle w:val="Normal"/>
              <w:rPr>
                <w:rFonts w:ascii="Century Gothic" w:hAnsi="Century Gothic" w:eastAsia="Century Gothic" w:cs="Century Gothic"/>
                <w:color w:val="000000" w:themeColor="text1" w:themeTint="FF" w:themeShade="FF"/>
                <w:sz w:val="20"/>
                <w:szCs w:val="20"/>
              </w:rPr>
            </w:pPr>
            <w:r w:rsidRPr="44887239" w:rsidR="08032565">
              <w:rPr>
                <w:rFonts w:ascii="Century Gothic" w:hAnsi="Century Gothic" w:eastAsia="Century Gothic" w:cs="Century Gothic"/>
                <w:color w:val="000000" w:themeColor="text1" w:themeTint="FF" w:themeShade="FF"/>
                <w:sz w:val="20"/>
                <w:szCs w:val="20"/>
              </w:rPr>
              <w:t xml:space="preserve">Our shared language approach and our use of Emotion Works should be continued to be used to embed across all stages and support </w:t>
            </w:r>
            <w:proofErr w:type="gramStart"/>
            <w:r w:rsidRPr="44887239" w:rsidR="08032565">
              <w:rPr>
                <w:rFonts w:ascii="Century Gothic" w:hAnsi="Century Gothic" w:eastAsia="Century Gothic" w:cs="Century Gothic"/>
                <w:color w:val="000000" w:themeColor="text1" w:themeTint="FF" w:themeShade="FF"/>
                <w:sz w:val="20"/>
                <w:szCs w:val="20"/>
              </w:rPr>
              <w:t>learners’</w:t>
            </w:r>
            <w:proofErr w:type="gramEnd"/>
            <w:r w:rsidRPr="44887239" w:rsidR="08032565">
              <w:rPr>
                <w:rFonts w:ascii="Century Gothic" w:hAnsi="Century Gothic" w:eastAsia="Century Gothic" w:cs="Century Gothic"/>
                <w:color w:val="000000" w:themeColor="text1" w:themeTint="FF" w:themeShade="FF"/>
                <w:sz w:val="20"/>
                <w:szCs w:val="20"/>
              </w:rPr>
              <w:t xml:space="preserve"> to recognise and regulate their own emotions.</w:t>
            </w:r>
            <w:r w:rsidRPr="44887239" w:rsidR="5F567F00">
              <w:rPr>
                <w:rFonts w:ascii="Century Gothic" w:hAnsi="Century Gothic" w:eastAsia="Century Gothic" w:cs="Century Gothic"/>
                <w:color w:val="000000" w:themeColor="text1" w:themeTint="FF" w:themeShade="FF"/>
                <w:sz w:val="20"/>
                <w:szCs w:val="20"/>
              </w:rPr>
              <w:t xml:space="preserve">  It will also be important to continue to communicate this </w:t>
            </w:r>
            <w:r w:rsidRPr="44887239" w:rsidR="5F567F00">
              <w:rPr>
                <w:rFonts w:ascii="Century Gothic" w:hAnsi="Century Gothic" w:eastAsia="Century Gothic" w:cs="Century Gothic"/>
                <w:color w:val="000000" w:themeColor="text1" w:themeTint="FF" w:themeShade="FF"/>
                <w:sz w:val="20"/>
                <w:szCs w:val="20"/>
              </w:rPr>
              <w:t>regularly</w:t>
            </w:r>
            <w:r w:rsidRPr="44887239" w:rsidR="5F567F00">
              <w:rPr>
                <w:rFonts w:ascii="Century Gothic" w:hAnsi="Century Gothic" w:eastAsia="Century Gothic" w:cs="Century Gothic"/>
                <w:color w:val="000000" w:themeColor="text1" w:themeTint="FF" w:themeShade="FF"/>
                <w:sz w:val="20"/>
                <w:szCs w:val="20"/>
              </w:rPr>
              <w:t xml:space="preserve"> with parents and carers across both settings.</w:t>
            </w:r>
          </w:p>
        </w:tc>
      </w:tr>
      <w:tr w:rsidR="05D8A6F9" w:rsidTr="4C8B7175" w14:paraId="24FC40D1" w14:textId="77777777">
        <w:trPr>
          <w:trHeight w:val="585"/>
        </w:trPr>
        <w:tc>
          <w:tcPr>
            <w:tcW w:w="10650" w:type="dxa"/>
            <w:gridSpan w:val="4"/>
            <w:tcMar/>
          </w:tcPr>
          <w:p w:rsidR="26E8C313" w:rsidP="05D8A6F9" w:rsidRDefault="26E8C313" w14:paraId="1209DCCB" w14:textId="532CFE6A">
            <w:pPr>
              <w:rPr>
                <w:rFonts w:ascii="Century Gothic" w:hAnsi="Century Gothic" w:eastAsia="Century Gothic" w:cs="Century Gothic"/>
                <w:color w:val="333333"/>
                <w:sz w:val="16"/>
                <w:szCs w:val="16"/>
              </w:rPr>
            </w:pPr>
            <w:r w:rsidRPr="05D8A6F9">
              <w:rPr>
                <w:rFonts w:ascii="Century Gothic" w:hAnsi="Century Gothic" w:eastAsia="Century Gothic" w:cs="Century Gothic"/>
                <w:b/>
                <w:bCs/>
                <w:color w:val="000000" w:themeColor="text1"/>
                <w:sz w:val="20"/>
                <w:szCs w:val="20"/>
                <w:u w:val="single"/>
              </w:rPr>
              <w:t>Priority</w:t>
            </w:r>
            <w:r w:rsidRPr="05D8A6F9" w:rsidR="15BE62C9">
              <w:rPr>
                <w:rFonts w:ascii="Century Gothic" w:hAnsi="Century Gothic" w:eastAsia="Century Gothic" w:cs="Century Gothic"/>
                <w:b/>
                <w:bCs/>
                <w:color w:val="000000" w:themeColor="text1"/>
                <w:sz w:val="20"/>
                <w:szCs w:val="20"/>
                <w:u w:val="single"/>
              </w:rPr>
              <w:t xml:space="preserve"> 2</w:t>
            </w:r>
            <w:r w:rsidRPr="05D8A6F9">
              <w:rPr>
                <w:rFonts w:ascii="Century Gothic" w:hAnsi="Century Gothic" w:eastAsia="Century Gothic" w:cs="Century Gothic"/>
                <w:b/>
                <w:bCs/>
                <w:color w:val="000000" w:themeColor="text1"/>
                <w:sz w:val="20"/>
                <w:szCs w:val="20"/>
                <w:u w:val="single"/>
              </w:rPr>
              <w:t>:</w:t>
            </w:r>
            <w:r w:rsidRPr="05D8A6F9">
              <w:rPr>
                <w:rFonts w:ascii="Century Gothic" w:hAnsi="Century Gothic" w:eastAsia="Century Gothic" w:cs="Century Gothic"/>
                <w:b/>
                <w:bCs/>
                <w:color w:val="000000" w:themeColor="text1"/>
                <w:sz w:val="20"/>
                <w:szCs w:val="20"/>
              </w:rPr>
              <w:t xml:space="preserve">   </w:t>
            </w:r>
            <w:r w:rsidRPr="05D8A6F9">
              <w:rPr>
                <w:rFonts w:ascii="Century Gothic" w:hAnsi="Century Gothic" w:eastAsia="Century Gothic" w:cs="Century Gothic"/>
                <w:b/>
                <w:bCs/>
                <w:color w:val="333333"/>
                <w:sz w:val="20"/>
                <w:szCs w:val="20"/>
              </w:rPr>
              <w:t xml:space="preserve">To improve the use of feedback, assessment and moderation to improve outcomes for all learners </w:t>
            </w:r>
            <w:r w:rsidRPr="05D8A6F9">
              <w:rPr>
                <w:rFonts w:ascii="Century Gothic" w:hAnsi="Century Gothic" w:eastAsia="Century Gothic" w:cs="Century Gothic"/>
                <w:i/>
                <w:iCs/>
                <w:color w:val="333333"/>
                <w:sz w:val="16"/>
                <w:szCs w:val="16"/>
              </w:rPr>
              <w:t>(with a focus on numeracy initially)</w:t>
            </w:r>
          </w:p>
        </w:tc>
      </w:tr>
      <w:tr w:rsidR="0C5A3B0A" w:rsidTr="4C8B7175" w14:paraId="163D5AA5" w14:textId="77777777">
        <w:trPr>
          <w:trHeight w:val="2025"/>
        </w:trPr>
        <w:tc>
          <w:tcPr>
            <w:tcW w:w="5191" w:type="dxa"/>
            <w:tcMar/>
          </w:tcPr>
          <w:p w:rsidR="0C5A3B0A" w:rsidP="05D8A6F9" w:rsidRDefault="26E8C313" w14:paraId="0F9F2C95" w14:textId="77777777">
            <w:pPr>
              <w:rPr>
                <w:rFonts w:ascii="Century Gothic" w:hAnsi="Century Gothic" w:eastAsia="Century Gothic" w:cs="Century Gothic"/>
                <w:b/>
                <w:bCs/>
                <w:sz w:val="20"/>
                <w:szCs w:val="20"/>
                <w:u w:val="single"/>
              </w:rPr>
            </w:pPr>
            <w:r w:rsidRPr="05D8A6F9">
              <w:rPr>
                <w:rFonts w:ascii="Century Gothic" w:hAnsi="Century Gothic" w:eastAsia="Century Gothic" w:cs="Century Gothic"/>
                <w:b/>
                <w:bCs/>
                <w:sz w:val="20"/>
                <w:szCs w:val="20"/>
                <w:u w:val="single"/>
              </w:rPr>
              <w:t>NIF Priority</w:t>
            </w:r>
          </w:p>
          <w:p w:rsidR="0C5A3B0A" w:rsidP="05D8A6F9" w:rsidRDefault="0058D16A" w14:paraId="4634FF11" w14:textId="7BFB0072">
            <w:pPr>
              <w:pStyle w:val="ListParagraph"/>
              <w:numPr>
                <w:ilvl w:val="0"/>
                <w:numId w:val="6"/>
              </w:numPr>
              <w:ind w:left="144" w:hanging="144"/>
              <w:rPr>
                <w:color w:val="333333"/>
                <w:sz w:val="20"/>
                <w:szCs w:val="20"/>
              </w:rPr>
            </w:pPr>
            <w:r w:rsidRPr="05D8A6F9">
              <w:rPr>
                <w:rFonts w:ascii="Century Gothic" w:hAnsi="Century Gothic" w:eastAsia="Century Gothic" w:cs="Century Gothic"/>
                <w:color w:val="333333"/>
                <w:sz w:val="20"/>
                <w:szCs w:val="20"/>
              </w:rPr>
              <w:t xml:space="preserve">Improvement in attainment, particularly in literacy and numeracy </w:t>
            </w:r>
          </w:p>
          <w:p w:rsidR="0C5A3B0A" w:rsidP="05D8A6F9" w:rsidRDefault="0058D16A" w14:paraId="76894632" w14:textId="56D22AD8">
            <w:pPr>
              <w:pStyle w:val="ListParagraph"/>
              <w:numPr>
                <w:ilvl w:val="0"/>
                <w:numId w:val="6"/>
              </w:numPr>
              <w:ind w:left="144" w:hanging="144"/>
              <w:rPr>
                <w:color w:val="333333"/>
                <w:sz w:val="20"/>
                <w:szCs w:val="20"/>
              </w:rPr>
            </w:pPr>
            <w:r w:rsidRPr="05D8A6F9">
              <w:rPr>
                <w:rFonts w:ascii="Century Gothic" w:hAnsi="Century Gothic" w:eastAsia="Century Gothic" w:cs="Century Gothic"/>
                <w:color w:val="333333"/>
                <w:sz w:val="20"/>
                <w:szCs w:val="20"/>
              </w:rPr>
              <w:t>Closing the attainment gap between the most and least disadvantaged children and young people</w:t>
            </w:r>
          </w:p>
          <w:p w:rsidR="0C5A3B0A" w:rsidP="05D8A6F9" w:rsidRDefault="26E8C313" w14:paraId="2E1C9990" w14:textId="1968164D">
            <w:pPr>
              <w:rPr>
                <w:rFonts w:ascii="Calibri" w:hAnsi="Calibri" w:eastAsia="Calibri"/>
                <w:color w:val="333333"/>
              </w:rPr>
            </w:pPr>
            <w:r w:rsidRPr="05D8A6F9">
              <w:rPr>
                <w:rFonts w:ascii="Century Gothic" w:hAnsi="Century Gothic" w:eastAsia="Century Gothic" w:cs="Century Gothic"/>
                <w:b/>
                <w:bCs/>
                <w:sz w:val="20"/>
                <w:szCs w:val="20"/>
                <w:u w:val="single"/>
              </w:rPr>
              <w:t>NIF Driver</w:t>
            </w:r>
          </w:p>
          <w:p w:rsidR="0C5A3B0A" w:rsidP="05D8A6F9" w:rsidRDefault="26E8C313" w14:paraId="05046D66" w14:textId="22C0AF9E">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Teacher professionalism</w:t>
            </w:r>
          </w:p>
          <w:p w:rsidR="0C5A3B0A" w:rsidP="05D8A6F9" w:rsidRDefault="26E8C313" w14:paraId="03837991" w14:textId="02043E19">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Assessment of children's progress</w:t>
            </w:r>
          </w:p>
          <w:p w:rsidR="0C5A3B0A" w:rsidP="05D8A6F9" w:rsidRDefault="26E8C313" w14:paraId="3EA617AD" w14:textId="6755DBAB">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School improvement</w:t>
            </w:r>
          </w:p>
          <w:p w:rsidR="0C5A3B0A" w:rsidP="05D8A6F9" w:rsidRDefault="5ABBDA8C" w14:paraId="43F0AF38" w14:textId="48E50321">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Performance Information</w:t>
            </w:r>
          </w:p>
        </w:tc>
        <w:tc>
          <w:tcPr>
            <w:tcW w:w="5459" w:type="dxa"/>
            <w:gridSpan w:val="3"/>
            <w:tcMar/>
          </w:tcPr>
          <w:p w:rsidR="0C5A3B0A" w:rsidP="05D8A6F9" w:rsidRDefault="5ABBDA8C" w14:paraId="76DBBB31" w14:textId="59DD7EC1">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b/>
                <w:bCs/>
                <w:color w:val="000000" w:themeColor="text1"/>
                <w:sz w:val="20"/>
                <w:szCs w:val="20"/>
                <w:u w:val="single"/>
              </w:rPr>
              <w:t>Quality Indicators (HGIOS4)</w:t>
            </w:r>
            <w:r w:rsidRPr="05D8A6F9">
              <w:rPr>
                <w:rFonts w:ascii="Century Gothic" w:hAnsi="Century Gothic" w:eastAsia="Century Gothic" w:cs="Century Gothic"/>
                <w:b/>
                <w:bCs/>
                <w:color w:val="000000" w:themeColor="text1"/>
                <w:sz w:val="20"/>
                <w:szCs w:val="20"/>
              </w:rPr>
              <w:t xml:space="preserve"> </w:t>
            </w:r>
          </w:p>
          <w:p w:rsidR="0C5A3B0A" w:rsidP="05D8A6F9" w:rsidRDefault="5ABBDA8C" w14:paraId="4341EB68" w14:textId="242DC1F5">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3.1 Improve the wellbeing, equality and inclusion</w:t>
            </w:r>
          </w:p>
          <w:p w:rsidR="0C5A3B0A" w:rsidP="05D8A6F9" w:rsidRDefault="5ABBDA8C" w14:paraId="220747EE" w14:textId="39C621EB">
            <w:pPr>
              <w:rPr>
                <w:rFonts w:ascii="Calibri" w:hAnsi="Calibri" w:eastAsia="Calibri"/>
                <w:color w:val="000000" w:themeColor="text1"/>
              </w:rPr>
            </w:pPr>
            <w:r w:rsidRPr="05D8A6F9">
              <w:rPr>
                <w:rFonts w:ascii="Century Gothic" w:hAnsi="Century Gothic" w:eastAsia="Century Gothic" w:cs="Century Gothic"/>
                <w:color w:val="000000" w:themeColor="text1"/>
                <w:sz w:val="20"/>
                <w:szCs w:val="20"/>
              </w:rPr>
              <w:t>2.3 Learning, teaching and assessment</w:t>
            </w:r>
          </w:p>
          <w:p w:rsidR="0C5A3B0A" w:rsidP="05D8A6F9" w:rsidRDefault="5ABBDA8C" w14:paraId="73BDF0AA" w14:textId="0BEB6737">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2.4 Personalised support</w:t>
            </w:r>
          </w:p>
          <w:p w:rsidR="0C5A3B0A" w:rsidP="05D8A6F9" w:rsidRDefault="5ABBDA8C" w14:paraId="20F8BB66" w14:textId="6FB389F9">
            <w:pPr>
              <w:rPr>
                <w:rFonts w:ascii="Calibri" w:hAnsi="Calibri" w:eastAsia="Calibri"/>
                <w:color w:val="000000" w:themeColor="text1"/>
              </w:rPr>
            </w:pPr>
            <w:r w:rsidRPr="05D8A6F9">
              <w:rPr>
                <w:rFonts w:ascii="Century Gothic" w:hAnsi="Century Gothic" w:eastAsia="Century Gothic" w:cs="Century Gothic"/>
                <w:color w:val="000000" w:themeColor="text1"/>
                <w:sz w:val="20"/>
                <w:szCs w:val="20"/>
              </w:rPr>
              <w:t xml:space="preserve">3.2 </w:t>
            </w:r>
            <w:proofErr w:type="spellStart"/>
            <w:r w:rsidRPr="05D8A6F9">
              <w:rPr>
                <w:rFonts w:ascii="Century Gothic" w:hAnsi="Century Gothic" w:eastAsia="Century Gothic" w:cs="Century Gothic"/>
                <w:color w:val="000000" w:themeColor="text1"/>
                <w:sz w:val="20"/>
                <w:szCs w:val="20"/>
              </w:rPr>
              <w:t>Rasing</w:t>
            </w:r>
            <w:proofErr w:type="spellEnd"/>
            <w:r w:rsidRPr="05D8A6F9">
              <w:rPr>
                <w:rFonts w:ascii="Century Gothic" w:hAnsi="Century Gothic" w:eastAsia="Century Gothic" w:cs="Century Gothic"/>
                <w:color w:val="000000" w:themeColor="text1"/>
                <w:sz w:val="20"/>
                <w:szCs w:val="20"/>
              </w:rPr>
              <w:t xml:space="preserve"> attainment and achievement</w:t>
            </w:r>
          </w:p>
          <w:p w:rsidR="0C5A3B0A" w:rsidP="05D8A6F9" w:rsidRDefault="5ABBDA8C" w14:paraId="0B6152F3" w14:textId="4AACEE7A">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b/>
                <w:bCs/>
                <w:color w:val="000000" w:themeColor="text1"/>
                <w:sz w:val="20"/>
                <w:szCs w:val="20"/>
                <w:u w:val="single"/>
              </w:rPr>
              <w:t>Quality Indicators (HGIOELC)</w:t>
            </w:r>
            <w:r w:rsidRPr="05D8A6F9">
              <w:rPr>
                <w:rFonts w:ascii="Century Gothic" w:hAnsi="Century Gothic" w:eastAsia="Century Gothic" w:cs="Century Gothic"/>
                <w:b/>
                <w:bCs/>
                <w:color w:val="000000" w:themeColor="text1"/>
                <w:sz w:val="20"/>
                <w:szCs w:val="20"/>
              </w:rPr>
              <w:t xml:space="preserve"> </w:t>
            </w:r>
          </w:p>
          <w:p w:rsidR="0C5A3B0A" w:rsidP="05D8A6F9" w:rsidRDefault="5ABBDA8C" w14:paraId="50A42D6B" w14:textId="30418F9F">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3.1 Ensuring wellbeing, equality and inclusion</w:t>
            </w:r>
          </w:p>
          <w:p w:rsidR="0C5A3B0A" w:rsidP="05D8A6F9" w:rsidRDefault="5ABBDA8C" w14:paraId="390B4BBB" w14:textId="39C621EB">
            <w:pPr>
              <w:rPr>
                <w:rFonts w:ascii="Calibri" w:hAnsi="Calibri" w:eastAsia="Calibri"/>
                <w:color w:val="000000" w:themeColor="text1"/>
              </w:rPr>
            </w:pPr>
            <w:r w:rsidRPr="05D8A6F9">
              <w:rPr>
                <w:rFonts w:ascii="Century Gothic" w:hAnsi="Century Gothic" w:eastAsia="Century Gothic" w:cs="Century Gothic"/>
                <w:color w:val="000000" w:themeColor="text1"/>
                <w:sz w:val="20"/>
                <w:szCs w:val="20"/>
              </w:rPr>
              <w:t>2.3 Learning, teaching and assessment</w:t>
            </w:r>
          </w:p>
          <w:p w:rsidR="0C5A3B0A" w:rsidP="05D8A6F9" w:rsidRDefault="5ABBDA8C" w14:paraId="771B65C9" w14:textId="5D2AF38F">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2.4 Personalised support</w:t>
            </w:r>
          </w:p>
          <w:p w:rsidR="0C5A3B0A" w:rsidP="05D8A6F9" w:rsidRDefault="5ABBDA8C" w14:paraId="31DA197D" w14:textId="586C95BC">
            <w:pPr>
              <w:spacing w:after="0"/>
              <w:rPr>
                <w:rFonts w:ascii="Calibri" w:hAnsi="Calibri" w:eastAsia="Calibri"/>
                <w:color w:val="000000" w:themeColor="text1"/>
              </w:rPr>
            </w:pPr>
            <w:r w:rsidRPr="05D8A6F9">
              <w:rPr>
                <w:rFonts w:ascii="Century Gothic" w:hAnsi="Century Gothic" w:eastAsia="Century Gothic" w:cs="Century Gothic"/>
                <w:color w:val="000000" w:themeColor="text1"/>
                <w:sz w:val="20"/>
                <w:szCs w:val="20"/>
              </w:rPr>
              <w:t>3.2 Securing</w:t>
            </w:r>
            <w:r w:rsidRPr="05D8A6F9" w:rsidR="3F73AFA3">
              <w:rPr>
                <w:rFonts w:ascii="Century Gothic" w:hAnsi="Century Gothic" w:eastAsia="Century Gothic" w:cs="Century Gothic"/>
                <w:color w:val="000000" w:themeColor="text1"/>
                <w:sz w:val="20"/>
                <w:szCs w:val="20"/>
              </w:rPr>
              <w:t xml:space="preserve"> </w:t>
            </w:r>
            <w:r w:rsidRPr="05D8A6F9">
              <w:rPr>
                <w:rFonts w:ascii="Century Gothic" w:hAnsi="Century Gothic" w:eastAsia="Century Gothic" w:cs="Century Gothic"/>
                <w:color w:val="000000" w:themeColor="text1"/>
                <w:sz w:val="20"/>
                <w:szCs w:val="20"/>
              </w:rPr>
              <w:t>progress</w:t>
            </w:r>
          </w:p>
          <w:p w:rsidR="0C5A3B0A" w:rsidP="05D8A6F9" w:rsidRDefault="0C5A3B0A" w14:paraId="7DD67C02" w14:textId="0115C307">
            <w:pPr>
              <w:rPr>
                <w:rFonts w:ascii="Calibri" w:hAnsi="Calibri" w:eastAsia="Calibri"/>
                <w:b/>
                <w:bCs/>
              </w:rPr>
            </w:pPr>
          </w:p>
        </w:tc>
      </w:tr>
      <w:tr w:rsidR="0C5A3B0A" w:rsidTr="4C8B7175" w14:paraId="4022112C" w14:textId="77777777">
        <w:trPr>
          <w:trHeight w:val="2369"/>
        </w:trPr>
        <w:tc>
          <w:tcPr>
            <w:tcW w:w="10650" w:type="dxa"/>
            <w:gridSpan w:val="4"/>
            <w:tcMar/>
          </w:tcPr>
          <w:p w:rsidR="33CECC5C" w:rsidP="05D8A6F9" w:rsidRDefault="78B33256" w14:paraId="23364B68" w14:textId="14B7CC82">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lastRenderedPageBreak/>
              <w:t>Progress:</w:t>
            </w:r>
          </w:p>
          <w:p w:rsidR="33CECC5C" w:rsidP="44887239" w:rsidRDefault="6B84381C" w14:paraId="0C9FE759" w14:textId="3822FE5F">
            <w:pPr>
              <w:rPr>
                <w:rFonts w:ascii="Century Gothic" w:hAnsi="Century Gothic" w:eastAsia="Century Gothic" w:cs="Century Gothic"/>
                <w:b w:val="1"/>
                <w:bCs w:val="1"/>
                <w:i w:val="1"/>
                <w:iCs w:val="1"/>
                <w:sz w:val="20"/>
                <w:szCs w:val="20"/>
              </w:rPr>
            </w:pPr>
            <w:r w:rsidRPr="44887239" w:rsidR="6B84381C">
              <w:rPr>
                <w:rFonts w:ascii="Century Gothic" w:hAnsi="Century Gothic" w:eastAsia="Century Gothic" w:cs="Century Gothic"/>
                <w:b w:val="1"/>
                <w:bCs w:val="1"/>
                <w:i w:val="1"/>
                <w:iCs w:val="1"/>
                <w:sz w:val="20"/>
                <w:szCs w:val="20"/>
              </w:rPr>
              <w:t>This aspect for improvement was not fully carried out due to both lockdowns and remote learning for term</w:t>
            </w:r>
            <w:r w:rsidRPr="44887239" w:rsidR="2DBADFC5">
              <w:rPr>
                <w:rFonts w:ascii="Century Gothic" w:hAnsi="Century Gothic" w:eastAsia="Century Gothic" w:cs="Century Gothic"/>
                <w:b w:val="1"/>
                <w:bCs w:val="1"/>
                <w:i w:val="1"/>
                <w:iCs w:val="1"/>
                <w:sz w:val="20"/>
                <w:szCs w:val="20"/>
              </w:rPr>
              <w:t xml:space="preserve"> 2</w:t>
            </w:r>
            <w:r w:rsidRPr="44887239" w:rsidR="6B84381C">
              <w:rPr>
                <w:rFonts w:ascii="Century Gothic" w:hAnsi="Century Gothic" w:eastAsia="Century Gothic" w:cs="Century Gothic"/>
                <w:b w:val="1"/>
                <w:bCs w:val="1"/>
                <w:i w:val="1"/>
                <w:iCs w:val="1"/>
                <w:sz w:val="20"/>
                <w:szCs w:val="20"/>
              </w:rPr>
              <w:t xml:space="preserve">.  Consideration has been given to how we </w:t>
            </w:r>
            <w:r w:rsidRPr="44887239" w:rsidR="2A291D4E">
              <w:rPr>
                <w:rFonts w:ascii="Century Gothic" w:hAnsi="Century Gothic" w:eastAsia="Century Gothic" w:cs="Century Gothic"/>
                <w:b w:val="1"/>
                <w:bCs w:val="1"/>
                <w:i w:val="1"/>
                <w:iCs w:val="1"/>
                <w:sz w:val="20"/>
                <w:szCs w:val="20"/>
              </w:rPr>
              <w:t>address this priority going forward.</w:t>
            </w:r>
          </w:p>
          <w:p w:rsidR="33CECC5C" w:rsidP="05D8A6F9" w:rsidRDefault="1043F3BD" w14:paraId="4CD30646" w14:textId="53287C3F">
            <w:pPr>
              <w:pStyle w:val="ListParagraph"/>
              <w:numPr>
                <w:ilvl w:val="0"/>
                <w:numId w:val="5"/>
              </w:numPr>
              <w:rPr>
                <w:rFonts w:ascii="Century Gothic" w:hAnsi="Century Gothic" w:eastAsia="Century Gothic" w:cs="Century Gothic"/>
                <w:b/>
                <w:bCs/>
                <w:sz w:val="20"/>
                <w:szCs w:val="20"/>
              </w:rPr>
            </w:pPr>
            <w:r w:rsidRPr="05D8A6F9">
              <w:rPr>
                <w:rFonts w:ascii="Century Gothic" w:hAnsi="Century Gothic" w:eastAsia="Century Gothic" w:cs="Century Gothic"/>
                <w:sz w:val="20"/>
                <w:szCs w:val="20"/>
              </w:rPr>
              <w:t xml:space="preserve">All </w:t>
            </w:r>
            <w:r w:rsidRPr="05D8A6F9" w:rsidR="7F8FC1C2">
              <w:rPr>
                <w:rFonts w:ascii="Century Gothic" w:hAnsi="Century Gothic" w:eastAsia="Century Gothic" w:cs="Century Gothic"/>
                <w:sz w:val="20"/>
                <w:szCs w:val="20"/>
              </w:rPr>
              <w:t xml:space="preserve">class teachers </w:t>
            </w:r>
            <w:r w:rsidRPr="05D8A6F9">
              <w:rPr>
                <w:rFonts w:ascii="Century Gothic" w:hAnsi="Century Gothic" w:eastAsia="Century Gothic" w:cs="Century Gothic"/>
                <w:sz w:val="20"/>
                <w:szCs w:val="20"/>
              </w:rPr>
              <w:t xml:space="preserve">engaged in professional reading and discussion about a culture for assessment and feedback.  All staff then evaluated their class </w:t>
            </w:r>
            <w:r w:rsidRPr="05D8A6F9" w:rsidR="75FCFCB9">
              <w:rPr>
                <w:rFonts w:ascii="Century Gothic" w:hAnsi="Century Gothic" w:eastAsia="Century Gothic" w:cs="Century Gothic"/>
                <w:sz w:val="20"/>
                <w:szCs w:val="20"/>
              </w:rPr>
              <w:t>environments</w:t>
            </w:r>
            <w:r w:rsidRPr="05D8A6F9">
              <w:rPr>
                <w:rFonts w:ascii="Century Gothic" w:hAnsi="Century Gothic" w:eastAsia="Century Gothic" w:cs="Century Gothic"/>
                <w:sz w:val="20"/>
                <w:szCs w:val="20"/>
              </w:rPr>
              <w:t xml:space="preserve"> and identified areas for improvement to create a positive culture that encourages fee</w:t>
            </w:r>
            <w:r w:rsidRPr="05D8A6F9" w:rsidR="76144B8B">
              <w:rPr>
                <w:rFonts w:ascii="Century Gothic" w:hAnsi="Century Gothic" w:eastAsia="Century Gothic" w:cs="Century Gothic"/>
                <w:sz w:val="20"/>
                <w:szCs w:val="20"/>
              </w:rPr>
              <w:t xml:space="preserve">dback to </w:t>
            </w:r>
            <w:r w:rsidRPr="05D8A6F9" w:rsidR="7389A24F">
              <w:rPr>
                <w:rFonts w:ascii="Century Gothic" w:hAnsi="Century Gothic" w:eastAsia="Century Gothic" w:cs="Century Gothic"/>
                <w:sz w:val="20"/>
                <w:szCs w:val="20"/>
              </w:rPr>
              <w:t>improve</w:t>
            </w:r>
            <w:r w:rsidRPr="05D8A6F9" w:rsidR="76144B8B">
              <w:rPr>
                <w:rFonts w:ascii="Century Gothic" w:hAnsi="Century Gothic" w:eastAsia="Century Gothic" w:cs="Century Gothic"/>
                <w:sz w:val="20"/>
                <w:szCs w:val="20"/>
              </w:rPr>
              <w:t>.</w:t>
            </w:r>
          </w:p>
          <w:p w:rsidR="33CECC5C" w:rsidP="05D8A6F9" w:rsidRDefault="7C63931D" w14:paraId="37AF5C1D" w14:textId="12900BBE">
            <w:pPr>
              <w:pStyle w:val="ListParagraph"/>
              <w:numPr>
                <w:ilvl w:val="0"/>
                <w:numId w:val="5"/>
              </w:numPr>
              <w:rPr>
                <w:rFonts w:ascii="Century Gothic" w:hAnsi="Century Gothic" w:eastAsia="Century Gothic" w:cs="Century Gothic"/>
                <w:b/>
                <w:bCs/>
                <w:sz w:val="20"/>
                <w:szCs w:val="20"/>
              </w:rPr>
            </w:pPr>
            <w:r w:rsidRPr="05D8A6F9">
              <w:rPr>
                <w:rFonts w:ascii="Century Gothic" w:hAnsi="Century Gothic" w:eastAsia="Century Gothic" w:cs="Century Gothic"/>
                <w:sz w:val="20"/>
                <w:szCs w:val="20"/>
              </w:rPr>
              <w:t xml:space="preserve">All </w:t>
            </w:r>
            <w:r w:rsidRPr="05D8A6F9" w:rsidR="55B56720">
              <w:rPr>
                <w:rFonts w:ascii="Century Gothic" w:hAnsi="Century Gothic" w:eastAsia="Century Gothic" w:cs="Century Gothic"/>
                <w:sz w:val="20"/>
                <w:szCs w:val="20"/>
              </w:rPr>
              <w:t xml:space="preserve">class teachers </w:t>
            </w:r>
            <w:r w:rsidRPr="05D8A6F9">
              <w:rPr>
                <w:rFonts w:ascii="Century Gothic" w:hAnsi="Century Gothic" w:eastAsia="Century Gothic" w:cs="Century Gothic"/>
                <w:sz w:val="20"/>
                <w:szCs w:val="20"/>
              </w:rPr>
              <w:t>engaged in 2 out of 4 planned attainment discussions with SLT as a result of returning from two lockdowns.  Staff required further time to assess where children were in learning based on assessment inform</w:t>
            </w:r>
            <w:r w:rsidRPr="05D8A6F9" w:rsidR="498AA6CE">
              <w:rPr>
                <w:rFonts w:ascii="Century Gothic" w:hAnsi="Century Gothic" w:eastAsia="Century Gothic" w:cs="Century Gothic"/>
                <w:sz w:val="20"/>
                <w:szCs w:val="20"/>
              </w:rPr>
              <w:t>ation gathered.</w:t>
            </w:r>
          </w:p>
          <w:p w:rsidR="33CECC5C" w:rsidP="05D8A6F9" w:rsidRDefault="498AA6CE" w14:paraId="01891D76" w14:textId="26AD95AB">
            <w:pPr>
              <w:pStyle w:val="ListParagraph"/>
              <w:numPr>
                <w:ilvl w:val="0"/>
                <w:numId w:val="5"/>
              </w:numPr>
              <w:rPr>
                <w:rFonts w:ascii="Century Gothic" w:hAnsi="Century Gothic" w:eastAsia="Century Gothic" w:cs="Century Gothic"/>
                <w:b/>
                <w:bCs/>
                <w:sz w:val="20"/>
                <w:szCs w:val="20"/>
              </w:rPr>
            </w:pPr>
            <w:r w:rsidRPr="05D8A6F9">
              <w:rPr>
                <w:rFonts w:ascii="Century Gothic" w:hAnsi="Century Gothic" w:eastAsia="Century Gothic" w:cs="Century Gothic"/>
                <w:sz w:val="20"/>
                <w:szCs w:val="20"/>
              </w:rPr>
              <w:t>All class teachers engaged in professional dialogue with colleagues in two similar settings through Learning Partnership discussions.</w:t>
            </w:r>
          </w:p>
          <w:p w:rsidR="33CECC5C" w:rsidP="05D8A6F9" w:rsidRDefault="59D5DAF8" w14:paraId="58EF156D" w14:textId="7EE76B82">
            <w:pPr>
              <w:pStyle w:val="ListParagraph"/>
              <w:numPr>
                <w:ilvl w:val="0"/>
                <w:numId w:val="5"/>
              </w:numPr>
              <w:rPr>
                <w:rFonts w:ascii="Century Gothic" w:hAnsi="Century Gothic" w:eastAsia="Century Gothic" w:cs="Century Gothic"/>
                <w:b/>
                <w:bCs/>
                <w:sz w:val="20"/>
                <w:szCs w:val="20"/>
              </w:rPr>
            </w:pPr>
            <w:proofErr w:type="spellStart"/>
            <w:r w:rsidRPr="05D8A6F9">
              <w:rPr>
                <w:rFonts w:ascii="Century Gothic" w:hAnsi="Century Gothic" w:eastAsia="Century Gothic" w:cs="Century Gothic"/>
                <w:sz w:val="20"/>
                <w:szCs w:val="20"/>
              </w:rPr>
              <w:t>ELips</w:t>
            </w:r>
            <w:proofErr w:type="spellEnd"/>
            <w:r w:rsidRPr="05D8A6F9">
              <w:rPr>
                <w:rFonts w:ascii="Century Gothic" w:hAnsi="Century Gothic" w:eastAsia="Century Gothic" w:cs="Century Gothic"/>
                <w:sz w:val="20"/>
                <w:szCs w:val="20"/>
              </w:rPr>
              <w:t xml:space="preserve"> data was used to identify focus areas for individuals in nursery.</w:t>
            </w:r>
          </w:p>
          <w:p w:rsidR="33CECC5C" w:rsidP="44887239" w:rsidRDefault="33CECC5C" w14:paraId="5801A97B" w14:textId="67FF8DA5">
            <w:pPr>
              <w:pStyle w:val="ListParagraph"/>
              <w:numPr>
                <w:ilvl w:val="0"/>
                <w:numId w:val="5"/>
              </w:numPr>
              <w:rPr>
                <w:rFonts w:ascii="Century Gothic" w:hAnsi="Century Gothic" w:eastAsia="Century Gothic" w:cs="Century Gothic"/>
                <w:b w:val="1"/>
                <w:bCs w:val="1"/>
                <w:sz w:val="20"/>
                <w:szCs w:val="20"/>
              </w:rPr>
            </w:pPr>
            <w:r w:rsidRPr="44887239" w:rsidR="59D5DAF8">
              <w:rPr>
                <w:rFonts w:ascii="Century Gothic" w:hAnsi="Century Gothic" w:eastAsia="Century Gothic" w:cs="Century Gothic"/>
                <w:sz w:val="20"/>
                <w:szCs w:val="20"/>
              </w:rPr>
              <w:t>Nursery keyworkers all participated in two attainment discussions with DHT to moderate against the benchmarks to identify intentional promotions required</w:t>
            </w:r>
            <w:r w:rsidRPr="44887239" w:rsidR="0C31C584">
              <w:rPr>
                <w:rFonts w:ascii="Century Gothic" w:hAnsi="Century Gothic" w:eastAsia="Century Gothic" w:cs="Century Gothic"/>
                <w:sz w:val="20"/>
                <w:szCs w:val="20"/>
              </w:rPr>
              <w:t>.</w:t>
            </w:r>
          </w:p>
        </w:tc>
      </w:tr>
      <w:tr w:rsidR="0C5A3B0A" w:rsidTr="4C8B7175" w14:paraId="049861F8" w14:textId="77777777">
        <w:trPr>
          <w:trHeight w:val="2369"/>
        </w:trPr>
        <w:tc>
          <w:tcPr>
            <w:tcW w:w="10650" w:type="dxa"/>
            <w:gridSpan w:val="4"/>
            <w:tcMar/>
          </w:tcPr>
          <w:p w:rsidR="33CECC5C" w:rsidP="05D8A6F9" w:rsidRDefault="78B33256" w14:paraId="697CF22B" w14:textId="7777777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Impact:</w:t>
            </w:r>
          </w:p>
          <w:p w:rsidR="4EF4EC5B" w:rsidP="05D8A6F9" w:rsidRDefault="4EF4EC5B" w14:paraId="571D9C79" w14:textId="03FBD4C8">
            <w:pPr>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 xml:space="preserve">As a result of a period of remote learning, </w:t>
            </w:r>
            <w:r w:rsidRPr="05D8A6F9" w:rsidR="55DFB4E1">
              <w:rPr>
                <w:rFonts w:ascii="Century Gothic" w:hAnsi="Century Gothic" w:eastAsia="Century Gothic" w:cs="Century Gothic"/>
                <w:sz w:val="20"/>
                <w:szCs w:val="20"/>
              </w:rPr>
              <w:t>feedback was at the forefront of staff’s thinking.  A</w:t>
            </w:r>
            <w:r w:rsidRPr="05D8A6F9">
              <w:rPr>
                <w:rFonts w:ascii="Century Gothic" w:hAnsi="Century Gothic" w:eastAsia="Century Gothic" w:cs="Century Gothic"/>
                <w:sz w:val="20"/>
                <w:szCs w:val="20"/>
              </w:rPr>
              <w:t>ll staff had to reflec</w:t>
            </w:r>
            <w:r w:rsidRPr="05D8A6F9" w:rsidR="5BC21923">
              <w:rPr>
                <w:rFonts w:ascii="Century Gothic" w:hAnsi="Century Gothic" w:eastAsia="Century Gothic" w:cs="Century Gothic"/>
                <w:sz w:val="20"/>
                <w:szCs w:val="20"/>
              </w:rPr>
              <w:t>t and consider how they would be able to give learners effective feedback</w:t>
            </w:r>
            <w:r w:rsidRPr="05D8A6F9" w:rsidR="3F69E861">
              <w:rPr>
                <w:rFonts w:ascii="Century Gothic" w:hAnsi="Century Gothic" w:eastAsia="Century Gothic" w:cs="Century Gothic"/>
                <w:sz w:val="20"/>
                <w:szCs w:val="20"/>
              </w:rPr>
              <w:t xml:space="preserve"> using Seesaw and Teams.  Most staff were creative in their thinking a</w:t>
            </w:r>
            <w:r w:rsidRPr="05D8A6F9" w:rsidR="5EEE47C8">
              <w:rPr>
                <w:rFonts w:ascii="Century Gothic" w:hAnsi="Century Gothic" w:eastAsia="Century Gothic" w:cs="Century Gothic"/>
                <w:sz w:val="20"/>
                <w:szCs w:val="20"/>
              </w:rPr>
              <w:t>nd successful feedback strategies were shared.  The most successful was audio feedback via Seesaw or feedback during live individual, gro</w:t>
            </w:r>
            <w:r w:rsidRPr="05D8A6F9" w:rsidR="7A283997">
              <w:rPr>
                <w:rFonts w:ascii="Century Gothic" w:hAnsi="Century Gothic" w:eastAsia="Century Gothic" w:cs="Century Gothic"/>
                <w:sz w:val="20"/>
                <w:szCs w:val="20"/>
              </w:rPr>
              <w:t>up or class sessions.  Written feedback was time consuming and not as effective.</w:t>
            </w:r>
          </w:p>
          <w:p w:rsidR="05D8A6F9" w:rsidP="05D8A6F9" w:rsidRDefault="05D8A6F9" w14:paraId="4D24363A" w14:textId="58AF76DA">
            <w:pPr>
              <w:rPr>
                <w:rFonts w:ascii="Century Gothic" w:hAnsi="Century Gothic" w:eastAsia="Century Gothic" w:cs="Century Gothic"/>
                <w:sz w:val="20"/>
                <w:szCs w:val="20"/>
              </w:rPr>
            </w:pPr>
          </w:p>
          <w:p w:rsidR="0C5A3B0A" w:rsidP="726974DA" w:rsidRDefault="127DB277" w14:paraId="345B56AD" w14:textId="49E4AB93">
            <w:pPr>
              <w:rPr>
                <w:rFonts w:ascii="Century Gothic" w:hAnsi="Century Gothic" w:eastAsia="Century Gothic" w:cs="Century Gothic"/>
                <w:sz w:val="20"/>
                <w:szCs w:val="20"/>
                <w:highlight w:val="yellow"/>
              </w:rPr>
            </w:pPr>
            <w:r w:rsidRPr="726974DA" w:rsidR="127DB277">
              <w:rPr>
                <w:rFonts w:ascii="Century Gothic" w:hAnsi="Century Gothic" w:eastAsia="Century Gothic" w:cs="Century Gothic"/>
                <w:sz w:val="20"/>
                <w:szCs w:val="20"/>
              </w:rPr>
              <w:t xml:space="preserve">As a result of </w:t>
            </w:r>
            <w:r w:rsidRPr="726974DA" w:rsidR="127DB277">
              <w:rPr>
                <w:rFonts w:ascii="Century Gothic" w:hAnsi="Century Gothic" w:eastAsia="Century Gothic" w:cs="Century Gothic"/>
                <w:sz w:val="20"/>
                <w:szCs w:val="20"/>
              </w:rPr>
              <w:t>covid</w:t>
            </w:r>
            <w:r w:rsidRPr="726974DA" w:rsidR="127DB277">
              <w:rPr>
                <w:rFonts w:ascii="Century Gothic" w:hAnsi="Century Gothic" w:eastAsia="Century Gothic" w:cs="Century Gothic"/>
                <w:sz w:val="20"/>
                <w:szCs w:val="20"/>
              </w:rPr>
              <w:t xml:space="preserve"> guidance and having to minimise movement of adults within schools, class and peer observations, learner and jotter sampling </w:t>
            </w:r>
            <w:r w:rsidRPr="726974DA" w:rsidR="2766775A">
              <w:rPr>
                <w:rFonts w:ascii="Century Gothic" w:hAnsi="Century Gothic" w:eastAsia="Century Gothic" w:cs="Century Gothic"/>
                <w:sz w:val="20"/>
                <w:szCs w:val="20"/>
              </w:rPr>
              <w:t xml:space="preserve">did not take place.  This has had an impact on the evidence we have gathered to support improvement in feedback </w:t>
            </w:r>
            <w:r w:rsidRPr="726974DA" w:rsidR="3914D47E">
              <w:rPr>
                <w:rFonts w:ascii="Century Gothic" w:hAnsi="Century Gothic" w:eastAsia="Century Gothic" w:cs="Century Gothic"/>
                <w:sz w:val="20"/>
                <w:szCs w:val="20"/>
              </w:rPr>
              <w:t>learners</w:t>
            </w:r>
            <w:r w:rsidRPr="726974DA" w:rsidR="2766775A">
              <w:rPr>
                <w:rFonts w:ascii="Century Gothic" w:hAnsi="Century Gothic" w:eastAsia="Century Gothic" w:cs="Century Gothic"/>
                <w:sz w:val="20"/>
                <w:szCs w:val="20"/>
              </w:rPr>
              <w:t xml:space="preserve"> received.  </w:t>
            </w:r>
            <w:r w:rsidRPr="726974DA" w:rsidR="480C5204">
              <w:rPr>
                <w:rFonts w:ascii="Century Gothic" w:hAnsi="Century Gothic" w:eastAsia="Century Gothic" w:cs="Century Gothic"/>
                <w:sz w:val="20"/>
                <w:szCs w:val="20"/>
              </w:rPr>
              <w:t>7</w:t>
            </w:r>
            <w:r w:rsidRPr="726974DA" w:rsidR="381A26F5">
              <w:rPr>
                <w:rFonts w:ascii="Century Gothic" w:hAnsi="Century Gothic" w:eastAsia="Century Gothic" w:cs="Century Gothic"/>
                <w:sz w:val="20"/>
                <w:szCs w:val="20"/>
              </w:rPr>
              <w:t>9</w:t>
            </w:r>
            <w:r w:rsidRPr="726974DA" w:rsidR="480C5204">
              <w:rPr>
                <w:rFonts w:ascii="Century Gothic" w:hAnsi="Century Gothic" w:eastAsia="Century Gothic" w:cs="Century Gothic"/>
                <w:sz w:val="20"/>
                <w:szCs w:val="20"/>
              </w:rPr>
              <w:t>%</w:t>
            </w:r>
            <w:r w:rsidRPr="726974DA" w:rsidR="2766775A">
              <w:rPr>
                <w:rFonts w:ascii="Century Gothic" w:hAnsi="Century Gothic" w:eastAsia="Century Gothic" w:cs="Century Gothic"/>
                <w:sz w:val="20"/>
                <w:szCs w:val="20"/>
              </w:rPr>
              <w:t xml:space="preserve"> of our learners in</w:t>
            </w:r>
            <w:r w:rsidRPr="726974DA" w:rsidR="748D8B0A">
              <w:rPr>
                <w:rFonts w:ascii="Century Gothic" w:hAnsi="Century Gothic" w:eastAsia="Century Gothic" w:cs="Century Gothic"/>
                <w:sz w:val="20"/>
                <w:szCs w:val="20"/>
              </w:rPr>
              <w:t xml:space="preserve"> P4-7 feel they know what they are good at in reading, </w:t>
            </w:r>
            <w:r w:rsidRPr="726974DA" w:rsidR="76AD4397">
              <w:rPr>
                <w:rFonts w:ascii="Century Gothic" w:hAnsi="Century Gothic" w:eastAsia="Century Gothic" w:cs="Century Gothic"/>
                <w:sz w:val="20"/>
                <w:szCs w:val="20"/>
              </w:rPr>
              <w:t xml:space="preserve">77% for </w:t>
            </w:r>
            <w:r w:rsidRPr="726974DA" w:rsidR="748D8B0A">
              <w:rPr>
                <w:rFonts w:ascii="Century Gothic" w:hAnsi="Century Gothic" w:eastAsia="Century Gothic" w:cs="Century Gothic"/>
                <w:sz w:val="20"/>
                <w:szCs w:val="20"/>
              </w:rPr>
              <w:t xml:space="preserve">writing and </w:t>
            </w:r>
            <w:r w:rsidRPr="726974DA" w:rsidR="44D1EA45">
              <w:rPr>
                <w:rFonts w:ascii="Century Gothic" w:hAnsi="Century Gothic" w:eastAsia="Century Gothic" w:cs="Century Gothic"/>
                <w:sz w:val="20"/>
                <w:szCs w:val="20"/>
              </w:rPr>
              <w:t>84% for</w:t>
            </w:r>
            <w:r w:rsidRPr="726974DA" w:rsidR="0056A534">
              <w:rPr>
                <w:rFonts w:ascii="Century Gothic" w:hAnsi="Century Gothic" w:eastAsia="Century Gothic" w:cs="Century Gothic"/>
                <w:sz w:val="20"/>
                <w:szCs w:val="20"/>
              </w:rPr>
              <w:t xml:space="preserve"> </w:t>
            </w:r>
            <w:r w:rsidRPr="726974DA" w:rsidR="391B5ADB">
              <w:rPr>
                <w:rFonts w:ascii="Century Gothic" w:hAnsi="Century Gothic" w:eastAsia="Century Gothic" w:cs="Century Gothic"/>
                <w:sz w:val="20"/>
                <w:szCs w:val="20"/>
              </w:rPr>
              <w:t>numeracy</w:t>
            </w:r>
            <w:r w:rsidRPr="726974DA" w:rsidR="137179BB">
              <w:rPr>
                <w:rFonts w:ascii="Century Gothic" w:hAnsi="Century Gothic" w:eastAsia="Century Gothic" w:cs="Century Gothic"/>
                <w:sz w:val="20"/>
                <w:szCs w:val="20"/>
              </w:rPr>
              <w:t xml:space="preserve">.  In comparison </w:t>
            </w:r>
            <w:r w:rsidRPr="726974DA" w:rsidR="51CD9D63">
              <w:rPr>
                <w:rFonts w:ascii="Century Gothic" w:hAnsi="Century Gothic" w:eastAsia="Century Gothic" w:cs="Century Gothic"/>
                <w:sz w:val="20"/>
                <w:szCs w:val="20"/>
              </w:rPr>
              <w:t xml:space="preserve">this number is reduced for learners being able to articulate their next steps in reading </w:t>
            </w:r>
            <w:r w:rsidRPr="726974DA" w:rsidR="0FBFCA1D">
              <w:rPr>
                <w:rFonts w:ascii="Century Gothic" w:hAnsi="Century Gothic" w:eastAsia="Century Gothic" w:cs="Century Gothic"/>
                <w:sz w:val="20"/>
                <w:szCs w:val="20"/>
              </w:rPr>
              <w:t>only 57% felt confident</w:t>
            </w:r>
            <w:r w:rsidRPr="726974DA" w:rsidR="51CD9D63">
              <w:rPr>
                <w:rFonts w:ascii="Century Gothic" w:hAnsi="Century Gothic" w:eastAsia="Century Gothic" w:cs="Century Gothic"/>
                <w:sz w:val="20"/>
                <w:szCs w:val="20"/>
              </w:rPr>
              <w:t>,</w:t>
            </w:r>
            <w:r w:rsidRPr="726974DA" w:rsidR="51CD9D63">
              <w:rPr>
                <w:rFonts w:ascii="Century Gothic" w:hAnsi="Century Gothic" w:eastAsia="Century Gothic" w:cs="Century Gothic"/>
                <w:sz w:val="20"/>
                <w:szCs w:val="20"/>
              </w:rPr>
              <w:t xml:space="preserve"> </w:t>
            </w:r>
            <w:r w:rsidRPr="726974DA" w:rsidR="4DF5E6A4">
              <w:rPr>
                <w:rFonts w:ascii="Century Gothic" w:hAnsi="Century Gothic" w:eastAsia="Century Gothic" w:cs="Century Gothic"/>
                <w:sz w:val="20"/>
                <w:szCs w:val="20"/>
              </w:rPr>
              <w:t xml:space="preserve">67% could identify next steps for </w:t>
            </w:r>
            <w:r w:rsidRPr="726974DA" w:rsidR="51CD9D63">
              <w:rPr>
                <w:rFonts w:ascii="Century Gothic" w:hAnsi="Century Gothic" w:eastAsia="Century Gothic" w:cs="Century Gothic"/>
                <w:sz w:val="20"/>
                <w:szCs w:val="20"/>
              </w:rPr>
              <w:t>writing and numeracy.</w:t>
            </w:r>
          </w:p>
          <w:p w:rsidR="726974DA" w:rsidP="726974DA" w:rsidRDefault="726974DA" w14:paraId="08168B63" w14:textId="39AB3036">
            <w:pPr>
              <w:pStyle w:val="Normal"/>
              <w:rPr>
                <w:rFonts w:ascii="Calibri" w:hAnsi="Calibri" w:eastAsia="Calibri" w:cs=""/>
                <w:sz w:val="22"/>
                <w:szCs w:val="22"/>
              </w:rPr>
            </w:pPr>
          </w:p>
          <w:p w:rsidR="0C5A3B0A" w:rsidP="05D8A6F9" w:rsidRDefault="7BEB7468" w14:paraId="7F17097F" w14:textId="642A1FE4">
            <w:pPr>
              <w:rPr>
                <w:rFonts w:ascii="Calibri" w:hAnsi="Calibri" w:eastAsia="Calibri"/>
                <w:highlight w:val="yellow"/>
              </w:rPr>
            </w:pPr>
            <w:r w:rsidRPr="05D8A6F9">
              <w:rPr>
                <w:rFonts w:ascii="Century Gothic" w:hAnsi="Century Gothic" w:eastAsia="Century Gothic" w:cs="Century Gothic"/>
                <w:sz w:val="20"/>
                <w:szCs w:val="20"/>
              </w:rPr>
              <w:t>72% of parents feel their child received appropriate feedback during remote learning and 20% felt that this is an area the school should continue to develop.</w:t>
            </w:r>
          </w:p>
          <w:p w:rsidR="0C5A3B0A" w:rsidP="05D8A6F9" w:rsidRDefault="0C5A3B0A" w14:paraId="5AA74E0D" w14:textId="697110EC">
            <w:pPr>
              <w:rPr>
                <w:rFonts w:ascii="Calibri" w:hAnsi="Calibri" w:eastAsia="Calibri"/>
              </w:rPr>
            </w:pPr>
          </w:p>
        </w:tc>
      </w:tr>
      <w:tr w:rsidR="0C5A3B0A" w:rsidTr="4C8B7175" w14:paraId="516684CA" w14:textId="77777777">
        <w:trPr>
          <w:trHeight w:val="2369"/>
        </w:trPr>
        <w:tc>
          <w:tcPr>
            <w:tcW w:w="10650" w:type="dxa"/>
            <w:gridSpan w:val="4"/>
            <w:tcMar/>
          </w:tcPr>
          <w:p w:rsidR="33CECC5C" w:rsidP="05D8A6F9" w:rsidRDefault="78B33256" w14:paraId="1330D443" w14:textId="7777777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Next Steps:</w:t>
            </w:r>
          </w:p>
          <w:p w:rsidR="0C5A3B0A" w:rsidP="44887239" w:rsidRDefault="59B27B5D" w14:paraId="61AE1F77" w14:textId="0242492A">
            <w:pPr>
              <w:rPr>
                <w:rFonts w:ascii="Century Gothic" w:hAnsi="Century Gothic" w:eastAsia="Century Gothic" w:cs="Century Gothic"/>
                <w:b w:val="1"/>
                <w:bCs w:val="1"/>
                <w:i w:val="1"/>
                <w:iCs w:val="1"/>
                <w:sz w:val="20"/>
                <w:szCs w:val="20"/>
              </w:rPr>
            </w:pPr>
            <w:r w:rsidRPr="44887239" w:rsidR="59B27B5D">
              <w:rPr>
                <w:rFonts w:ascii="Century Gothic" w:hAnsi="Century Gothic" w:eastAsia="Century Gothic" w:cs="Century Gothic"/>
                <w:b w:val="1"/>
                <w:bCs w:val="1"/>
                <w:i w:val="1"/>
                <w:iCs w:val="1"/>
                <w:sz w:val="20"/>
                <w:szCs w:val="20"/>
              </w:rPr>
              <w:t>This are</w:t>
            </w:r>
            <w:r w:rsidRPr="44887239" w:rsidR="56D50361">
              <w:rPr>
                <w:rFonts w:ascii="Century Gothic" w:hAnsi="Century Gothic" w:eastAsia="Century Gothic" w:cs="Century Gothic"/>
                <w:b w:val="1"/>
                <w:bCs w:val="1"/>
                <w:i w:val="1"/>
                <w:iCs w:val="1"/>
                <w:sz w:val="20"/>
                <w:szCs w:val="20"/>
              </w:rPr>
              <w:t>a</w:t>
            </w:r>
            <w:r w:rsidRPr="44887239" w:rsidR="59B27B5D">
              <w:rPr>
                <w:rFonts w:ascii="Century Gothic" w:hAnsi="Century Gothic" w:eastAsia="Century Gothic" w:cs="Century Gothic"/>
                <w:b w:val="1"/>
                <w:bCs w:val="1"/>
                <w:i w:val="1"/>
                <w:iCs w:val="1"/>
                <w:sz w:val="20"/>
                <w:szCs w:val="20"/>
              </w:rPr>
              <w:t xml:space="preserve"> for improvement was not fully carried out.  Consideration has been given as to how to best improve feedback, gathering assessment information and moderation</w:t>
            </w:r>
            <w:r w:rsidRPr="44887239" w:rsidR="3DBD700A">
              <w:rPr>
                <w:rFonts w:ascii="Century Gothic" w:hAnsi="Century Gothic" w:eastAsia="Century Gothic" w:cs="Century Gothic"/>
                <w:b w:val="1"/>
                <w:bCs w:val="1"/>
                <w:i w:val="1"/>
                <w:iCs w:val="1"/>
                <w:sz w:val="20"/>
                <w:szCs w:val="20"/>
              </w:rPr>
              <w:t xml:space="preserve"> of </w:t>
            </w:r>
            <w:proofErr w:type="spellStart"/>
            <w:r w:rsidRPr="44887239" w:rsidR="3DBD700A">
              <w:rPr>
                <w:rFonts w:ascii="Century Gothic" w:hAnsi="Century Gothic" w:eastAsia="Century Gothic" w:cs="Century Gothic"/>
                <w:b w:val="1"/>
                <w:bCs w:val="1"/>
                <w:i w:val="1"/>
                <w:iCs w:val="1"/>
                <w:sz w:val="20"/>
                <w:szCs w:val="20"/>
              </w:rPr>
              <w:t>CfE</w:t>
            </w:r>
            <w:proofErr w:type="spellEnd"/>
            <w:r w:rsidRPr="44887239" w:rsidR="3DBD700A">
              <w:rPr>
                <w:rFonts w:ascii="Century Gothic" w:hAnsi="Century Gothic" w:eastAsia="Century Gothic" w:cs="Century Gothic"/>
                <w:b w:val="1"/>
                <w:bCs w:val="1"/>
                <w:i w:val="1"/>
                <w:iCs w:val="1"/>
                <w:sz w:val="20"/>
                <w:szCs w:val="20"/>
              </w:rPr>
              <w:t xml:space="preserve"> declarations</w:t>
            </w:r>
            <w:r w:rsidRPr="44887239" w:rsidR="59B27B5D">
              <w:rPr>
                <w:rFonts w:ascii="Century Gothic" w:hAnsi="Century Gothic" w:eastAsia="Century Gothic" w:cs="Century Gothic"/>
                <w:b w:val="1"/>
                <w:bCs w:val="1"/>
                <w:i w:val="1"/>
                <w:iCs w:val="1"/>
                <w:sz w:val="20"/>
                <w:szCs w:val="20"/>
              </w:rPr>
              <w:t>.  Below are detai</w:t>
            </w:r>
            <w:r w:rsidRPr="44887239" w:rsidR="0FE2264B">
              <w:rPr>
                <w:rFonts w:ascii="Century Gothic" w:hAnsi="Century Gothic" w:eastAsia="Century Gothic" w:cs="Century Gothic"/>
                <w:b w:val="1"/>
                <w:bCs w:val="1"/>
                <w:i w:val="1"/>
                <w:iCs w:val="1"/>
                <w:sz w:val="20"/>
                <w:szCs w:val="20"/>
              </w:rPr>
              <w:t>led next steps which will be addressed through the Quality Assurance calendar.</w:t>
            </w:r>
          </w:p>
          <w:p w:rsidR="0C5A3B0A" w:rsidP="05D8A6F9" w:rsidRDefault="0C5A3B0A" w14:paraId="2AF9F0B7" w14:textId="43E55BB3">
            <w:pPr>
              <w:rPr>
                <w:rFonts w:ascii="Calibri" w:hAnsi="Calibri" w:eastAsia="Calibri"/>
                <w:b/>
                <w:bCs/>
                <w:i/>
                <w:iCs/>
              </w:rPr>
            </w:pPr>
          </w:p>
          <w:p w:rsidR="0C5A3B0A" w:rsidP="44887239" w:rsidRDefault="51B33A21" w14:paraId="4F774D92" w14:textId="0A435FA3">
            <w:pPr>
              <w:pStyle w:val="ListParagraph"/>
              <w:numPr>
                <w:ilvl w:val="0"/>
                <w:numId w:val="4"/>
              </w:numPr>
              <w:rPr>
                <w:b w:val="1"/>
                <w:bCs w:val="1"/>
                <w:i w:val="1"/>
                <w:iCs w:val="1"/>
                <w:sz w:val="20"/>
                <w:szCs w:val="20"/>
              </w:rPr>
            </w:pPr>
            <w:r w:rsidRPr="44887239" w:rsidR="51B33A21">
              <w:rPr>
                <w:rFonts w:ascii="Century Gothic" w:hAnsi="Century Gothic" w:eastAsia="Century Gothic" w:cs="Century Gothic"/>
                <w:sz w:val="20"/>
                <w:szCs w:val="20"/>
              </w:rPr>
              <w:t xml:space="preserve">Continue with TLC with a focus on improving feedback to </w:t>
            </w:r>
            <w:r w:rsidRPr="44887239" w:rsidR="362775FA">
              <w:rPr>
                <w:rFonts w:ascii="Century Gothic" w:hAnsi="Century Gothic" w:eastAsia="Century Gothic" w:cs="Century Gothic"/>
                <w:sz w:val="20"/>
                <w:szCs w:val="20"/>
              </w:rPr>
              <w:t>learners either</w:t>
            </w:r>
            <w:r w:rsidRPr="44887239" w:rsidR="3E86EF98">
              <w:rPr>
                <w:rFonts w:ascii="Century Gothic" w:hAnsi="Century Gothic" w:eastAsia="Century Gothic" w:cs="Century Gothic"/>
                <w:sz w:val="20"/>
                <w:szCs w:val="20"/>
              </w:rPr>
              <w:t xml:space="preserve"> through reading or </w:t>
            </w:r>
            <w:r w:rsidRPr="44887239" w:rsidR="226B19A4">
              <w:rPr>
                <w:rFonts w:ascii="Century Gothic" w:hAnsi="Century Gothic" w:eastAsia="Century Gothic" w:cs="Century Gothic"/>
                <w:sz w:val="20"/>
                <w:szCs w:val="20"/>
              </w:rPr>
              <w:t>writing</w:t>
            </w:r>
          </w:p>
          <w:p w:rsidR="0C5A3B0A" w:rsidP="44887239" w:rsidRDefault="51B33A21" w14:paraId="161DBA82" w14:textId="31494840">
            <w:pPr>
              <w:pStyle w:val="ListParagraph"/>
              <w:numPr>
                <w:ilvl w:val="0"/>
                <w:numId w:val="4"/>
              </w:numPr>
              <w:rPr>
                <w:b w:val="1"/>
                <w:bCs w:val="1"/>
                <w:i w:val="1"/>
                <w:iCs w:val="1"/>
                <w:sz w:val="20"/>
                <w:szCs w:val="20"/>
              </w:rPr>
            </w:pPr>
            <w:r w:rsidRPr="44887239" w:rsidR="3E86EF98">
              <w:rPr>
                <w:rFonts w:ascii="Century Gothic" w:hAnsi="Century Gothic" w:eastAsia="Century Gothic" w:cs="Century Gothic"/>
                <w:sz w:val="20"/>
                <w:szCs w:val="20"/>
              </w:rPr>
              <w:t xml:space="preserve">Additional staff to participate in </w:t>
            </w:r>
            <w:r w:rsidRPr="44887239" w:rsidR="545C7D08">
              <w:rPr>
                <w:rFonts w:ascii="Century Gothic" w:hAnsi="Century Gothic" w:eastAsia="Century Gothic" w:cs="Century Gothic"/>
                <w:sz w:val="20"/>
                <w:szCs w:val="20"/>
              </w:rPr>
              <w:t>Model for Improvement</w:t>
            </w:r>
            <w:r w:rsidRPr="44887239" w:rsidR="1C4818ED">
              <w:rPr>
                <w:rFonts w:ascii="Century Gothic" w:hAnsi="Century Gothic" w:eastAsia="Century Gothic" w:cs="Century Gothic"/>
                <w:sz w:val="20"/>
                <w:szCs w:val="20"/>
              </w:rPr>
              <w:t xml:space="preserve"> training to </w:t>
            </w:r>
            <w:r w:rsidRPr="44887239" w:rsidR="378DA47B">
              <w:rPr>
                <w:rFonts w:ascii="Century Gothic" w:hAnsi="Century Gothic" w:eastAsia="Century Gothic" w:cs="Century Gothic"/>
                <w:sz w:val="20"/>
                <w:szCs w:val="20"/>
              </w:rPr>
              <w:t>look at targeted areas for improvement.</w:t>
            </w:r>
          </w:p>
          <w:p w:rsidR="0C5A3B0A" w:rsidP="05D8A6F9" w:rsidRDefault="0FE2264B" w14:paraId="78146F73" w14:textId="1C42C8E9">
            <w:pPr>
              <w:pStyle w:val="ListParagraph"/>
              <w:numPr>
                <w:ilvl w:val="0"/>
                <w:numId w:val="4"/>
              </w:numPr>
              <w:rPr>
                <w:b/>
                <w:bCs/>
                <w:i/>
                <w:iCs/>
                <w:sz w:val="20"/>
                <w:szCs w:val="20"/>
              </w:rPr>
            </w:pPr>
            <w:r w:rsidRPr="05D8A6F9">
              <w:rPr>
                <w:rFonts w:ascii="Century Gothic" w:hAnsi="Century Gothic" w:eastAsia="Century Gothic" w:cs="Century Gothic"/>
                <w:sz w:val="20"/>
                <w:szCs w:val="20"/>
              </w:rPr>
              <w:t>To identify a quality assurance calendar that incorporates, learner sampling, attainment discussions, pupil, staff and parent</w:t>
            </w:r>
            <w:r w:rsidRPr="05D8A6F9" w:rsidR="512F07FF">
              <w:rPr>
                <w:rFonts w:ascii="Century Gothic" w:hAnsi="Century Gothic" w:eastAsia="Century Gothic" w:cs="Century Gothic"/>
                <w:sz w:val="20"/>
                <w:szCs w:val="20"/>
              </w:rPr>
              <w:t>al</w:t>
            </w:r>
            <w:r w:rsidRPr="05D8A6F9">
              <w:rPr>
                <w:rFonts w:ascii="Century Gothic" w:hAnsi="Century Gothic" w:eastAsia="Century Gothic" w:cs="Century Gothic"/>
                <w:sz w:val="20"/>
                <w:szCs w:val="20"/>
              </w:rPr>
              <w:t xml:space="preserve"> feedback, jotter sampling, class visits, critical friends, learning </w:t>
            </w:r>
            <w:r w:rsidRPr="05D8A6F9" w:rsidR="007A1797">
              <w:rPr>
                <w:rFonts w:ascii="Century Gothic" w:hAnsi="Century Gothic" w:eastAsia="Century Gothic" w:cs="Century Gothic"/>
                <w:sz w:val="20"/>
                <w:szCs w:val="20"/>
              </w:rPr>
              <w:t>partnership</w:t>
            </w:r>
            <w:r w:rsidRPr="05D8A6F9" w:rsidR="0CA7BE8C">
              <w:rPr>
                <w:rFonts w:ascii="Century Gothic" w:hAnsi="Century Gothic" w:eastAsia="Century Gothic" w:cs="Century Gothic"/>
                <w:sz w:val="20"/>
                <w:szCs w:val="20"/>
              </w:rPr>
              <w:t xml:space="preserve"> </w:t>
            </w:r>
            <w:r w:rsidRPr="05D8A6F9" w:rsidR="065A13BB">
              <w:rPr>
                <w:rFonts w:ascii="Century Gothic" w:hAnsi="Century Gothic" w:eastAsia="Century Gothic" w:cs="Century Gothic"/>
                <w:sz w:val="20"/>
                <w:szCs w:val="20"/>
              </w:rPr>
              <w:t xml:space="preserve">discussions and visits </w:t>
            </w:r>
            <w:r w:rsidRPr="05D8A6F9" w:rsidR="0CA7BE8C">
              <w:rPr>
                <w:rFonts w:ascii="Century Gothic" w:hAnsi="Century Gothic" w:eastAsia="Century Gothic" w:cs="Century Gothic"/>
                <w:sz w:val="20"/>
                <w:szCs w:val="20"/>
              </w:rPr>
              <w:t xml:space="preserve">and </w:t>
            </w:r>
            <w:r w:rsidRPr="05D8A6F9" w:rsidR="24387FF2">
              <w:rPr>
                <w:rFonts w:ascii="Century Gothic" w:hAnsi="Century Gothic" w:eastAsia="Century Gothic" w:cs="Century Gothic"/>
                <w:sz w:val="20"/>
                <w:szCs w:val="20"/>
              </w:rPr>
              <w:t>moderation of assessment information.</w:t>
            </w:r>
          </w:p>
          <w:p w:rsidR="0C5A3B0A" w:rsidP="05D8A6F9" w:rsidRDefault="24387FF2" w14:paraId="19903E51" w14:textId="011E16CC">
            <w:pPr>
              <w:pStyle w:val="ListParagraph"/>
              <w:numPr>
                <w:ilvl w:val="0"/>
                <w:numId w:val="4"/>
              </w:numPr>
              <w:rPr>
                <w:b/>
                <w:bCs/>
                <w:i/>
                <w:iCs/>
                <w:sz w:val="20"/>
                <w:szCs w:val="20"/>
              </w:rPr>
            </w:pPr>
            <w:r w:rsidRPr="05D8A6F9">
              <w:rPr>
                <w:rFonts w:ascii="Century Gothic" w:hAnsi="Century Gothic" w:eastAsia="Century Gothic" w:cs="Century Gothic"/>
                <w:sz w:val="20"/>
                <w:szCs w:val="20"/>
              </w:rPr>
              <w:t>Using the above processes support</w:t>
            </w:r>
            <w:r w:rsidRPr="05D8A6F9" w:rsidR="4BD0D5DF">
              <w:rPr>
                <w:rFonts w:ascii="Century Gothic" w:hAnsi="Century Gothic" w:eastAsia="Century Gothic" w:cs="Century Gothic"/>
                <w:sz w:val="20"/>
                <w:szCs w:val="20"/>
              </w:rPr>
              <w:t>s</w:t>
            </w:r>
            <w:r w:rsidRPr="05D8A6F9">
              <w:rPr>
                <w:rFonts w:ascii="Century Gothic" w:hAnsi="Century Gothic" w:eastAsia="Century Gothic" w:cs="Century Gothic"/>
                <w:sz w:val="20"/>
                <w:szCs w:val="20"/>
              </w:rPr>
              <w:t xml:space="preserve"> will be identified to improve </w:t>
            </w:r>
            <w:r w:rsidRPr="05D8A6F9" w:rsidR="657F99FC">
              <w:rPr>
                <w:rFonts w:ascii="Century Gothic" w:hAnsi="Century Gothic" w:eastAsia="Century Gothic" w:cs="Century Gothic"/>
                <w:sz w:val="20"/>
                <w:szCs w:val="20"/>
              </w:rPr>
              <w:t xml:space="preserve">assessment evidence gathered and accurate </w:t>
            </w:r>
            <w:proofErr w:type="spellStart"/>
            <w:r w:rsidRPr="05D8A6F9" w:rsidR="657F99FC">
              <w:rPr>
                <w:rFonts w:ascii="Century Gothic" w:hAnsi="Century Gothic" w:eastAsia="Century Gothic" w:cs="Century Gothic"/>
                <w:sz w:val="20"/>
                <w:szCs w:val="20"/>
              </w:rPr>
              <w:t>CfE</w:t>
            </w:r>
            <w:proofErr w:type="spellEnd"/>
            <w:r w:rsidRPr="05D8A6F9" w:rsidR="657F99FC">
              <w:rPr>
                <w:rFonts w:ascii="Century Gothic" w:hAnsi="Century Gothic" w:eastAsia="Century Gothic" w:cs="Century Gothic"/>
                <w:sz w:val="20"/>
                <w:szCs w:val="20"/>
              </w:rPr>
              <w:t xml:space="preserve"> declarations.</w:t>
            </w:r>
          </w:p>
          <w:p w:rsidR="0C5A3B0A" w:rsidP="05D8A6F9" w:rsidRDefault="0C5A3B0A" w14:paraId="311E7C1F" w14:textId="764E4E80">
            <w:pPr>
              <w:rPr>
                <w:rFonts w:ascii="Calibri" w:hAnsi="Calibri" w:eastAsia="Calibri"/>
                <w:b/>
                <w:bCs/>
              </w:rPr>
            </w:pPr>
          </w:p>
        </w:tc>
      </w:tr>
      <w:tr w:rsidR="05D8A6F9" w:rsidTr="4C8B7175" w14:paraId="1EB6AD01" w14:textId="77777777">
        <w:trPr>
          <w:trHeight w:val="300"/>
        </w:trPr>
        <w:tc>
          <w:tcPr>
            <w:tcW w:w="10650" w:type="dxa"/>
            <w:gridSpan w:val="4"/>
            <w:tcMar/>
          </w:tcPr>
          <w:p w:rsidR="748CA33F" w:rsidP="05D8A6F9" w:rsidRDefault="748CA33F" w14:paraId="66C021FF" w14:textId="7CF05409">
            <w:pPr>
              <w:rPr>
                <w:rFonts w:ascii="Century Gothic" w:hAnsi="Century Gothic" w:eastAsia="Century Gothic" w:cs="Century Gothic"/>
                <w:color w:val="333333"/>
                <w:sz w:val="20"/>
                <w:szCs w:val="20"/>
              </w:rPr>
            </w:pPr>
            <w:r w:rsidRPr="05D8A6F9">
              <w:rPr>
                <w:rFonts w:ascii="Century Gothic" w:hAnsi="Century Gothic" w:eastAsia="Century Gothic" w:cs="Century Gothic"/>
                <w:b/>
                <w:bCs/>
                <w:color w:val="000000" w:themeColor="text1"/>
                <w:sz w:val="20"/>
                <w:szCs w:val="20"/>
                <w:u w:val="single"/>
              </w:rPr>
              <w:t>Priority 3:</w:t>
            </w:r>
            <w:r w:rsidRPr="05D8A6F9">
              <w:rPr>
                <w:rFonts w:ascii="Century Gothic" w:hAnsi="Century Gothic" w:eastAsia="Century Gothic" w:cs="Century Gothic"/>
                <w:b/>
                <w:bCs/>
                <w:color w:val="000000" w:themeColor="text1"/>
                <w:sz w:val="20"/>
                <w:szCs w:val="20"/>
              </w:rPr>
              <w:t xml:space="preserve">   </w:t>
            </w:r>
            <w:r w:rsidRPr="05D8A6F9">
              <w:rPr>
                <w:rFonts w:ascii="Century Gothic" w:hAnsi="Century Gothic" w:eastAsia="Century Gothic" w:cs="Century Gothic"/>
                <w:b/>
                <w:bCs/>
                <w:color w:val="333333"/>
                <w:sz w:val="20"/>
                <w:szCs w:val="20"/>
              </w:rPr>
              <w:t>To improve the use of digital literacy in nursery and school</w:t>
            </w:r>
          </w:p>
        </w:tc>
      </w:tr>
      <w:tr w:rsidR="05D8A6F9" w:rsidTr="4C8B7175" w14:paraId="074B84BB" w14:textId="77777777">
        <w:trPr>
          <w:trHeight w:val="300"/>
        </w:trPr>
        <w:tc>
          <w:tcPr>
            <w:tcW w:w="5505" w:type="dxa"/>
            <w:gridSpan w:val="2"/>
            <w:tcMar/>
          </w:tcPr>
          <w:p w:rsidR="3F7A8317" w:rsidP="05D8A6F9" w:rsidRDefault="3F7A8317" w14:paraId="3908E172" w14:textId="77777777">
            <w:pPr>
              <w:rPr>
                <w:rFonts w:ascii="Century Gothic" w:hAnsi="Century Gothic" w:eastAsia="Century Gothic" w:cs="Century Gothic"/>
                <w:b/>
                <w:bCs/>
                <w:sz w:val="20"/>
                <w:szCs w:val="20"/>
                <w:u w:val="single"/>
              </w:rPr>
            </w:pPr>
            <w:r w:rsidRPr="05D8A6F9">
              <w:rPr>
                <w:rFonts w:ascii="Century Gothic" w:hAnsi="Century Gothic" w:eastAsia="Century Gothic" w:cs="Century Gothic"/>
                <w:b/>
                <w:bCs/>
                <w:sz w:val="20"/>
                <w:szCs w:val="20"/>
                <w:u w:val="single"/>
              </w:rPr>
              <w:t>NIF Priority</w:t>
            </w:r>
          </w:p>
          <w:p w:rsidR="3F7A8317" w:rsidP="05D8A6F9" w:rsidRDefault="3F7A8317" w14:paraId="65E5BFF2" w14:textId="1751FFBD">
            <w:pPr>
              <w:pStyle w:val="ListParagraph"/>
              <w:numPr>
                <w:ilvl w:val="0"/>
                <w:numId w:val="6"/>
              </w:numPr>
              <w:ind w:left="144" w:hanging="144"/>
              <w:rPr>
                <w:color w:val="333333"/>
                <w:sz w:val="20"/>
                <w:szCs w:val="20"/>
              </w:rPr>
            </w:pPr>
            <w:r w:rsidRPr="05D8A6F9">
              <w:rPr>
                <w:rFonts w:ascii="Century Gothic" w:hAnsi="Century Gothic" w:eastAsia="Century Gothic" w:cs="Century Gothic"/>
                <w:color w:val="000000" w:themeColor="text1"/>
                <w:sz w:val="20"/>
                <w:szCs w:val="20"/>
              </w:rPr>
              <w:t>Improvement in attainment, particularly in literacy and numeracy</w:t>
            </w:r>
          </w:p>
          <w:p w:rsidR="3F7A8317" w:rsidP="05D8A6F9" w:rsidRDefault="3F7A8317" w14:paraId="397A37D6" w14:textId="34BFF788">
            <w:pPr>
              <w:pStyle w:val="ListParagraph"/>
              <w:numPr>
                <w:ilvl w:val="0"/>
                <w:numId w:val="6"/>
              </w:numPr>
              <w:ind w:left="144" w:hanging="144"/>
              <w:rPr>
                <w:color w:val="000000" w:themeColor="text1"/>
                <w:sz w:val="20"/>
                <w:szCs w:val="20"/>
              </w:rPr>
            </w:pPr>
            <w:r w:rsidRPr="05D8A6F9">
              <w:rPr>
                <w:rFonts w:ascii="Century Gothic" w:hAnsi="Century Gothic" w:eastAsia="Century Gothic" w:cs="Century Gothic"/>
                <w:color w:val="333333"/>
                <w:sz w:val="20"/>
                <w:szCs w:val="20"/>
              </w:rPr>
              <w:lastRenderedPageBreak/>
              <w:t>Closing the attainment gap between the most and least disadvantaged children</w:t>
            </w:r>
          </w:p>
          <w:p w:rsidR="3F7A8317" w:rsidP="05D8A6F9" w:rsidRDefault="3F7A8317" w14:paraId="3C094BFC" w14:textId="57EF7A19">
            <w:pPr>
              <w:pStyle w:val="ListParagraph"/>
              <w:numPr>
                <w:ilvl w:val="0"/>
                <w:numId w:val="6"/>
              </w:numPr>
              <w:ind w:left="144" w:hanging="144"/>
              <w:rPr>
                <w:color w:val="000000" w:themeColor="text1"/>
                <w:sz w:val="20"/>
                <w:szCs w:val="20"/>
              </w:rPr>
            </w:pPr>
            <w:r w:rsidRPr="05D8A6F9">
              <w:rPr>
                <w:rFonts w:ascii="Century Gothic" w:hAnsi="Century Gothic" w:eastAsia="Century Gothic" w:cs="Century Gothic"/>
                <w:color w:val="000000" w:themeColor="text1"/>
                <w:sz w:val="20"/>
                <w:szCs w:val="20"/>
              </w:rPr>
              <w:t xml:space="preserve">Improvement in employability skills </w:t>
            </w:r>
            <w:r w:rsidRPr="05D8A6F9">
              <w:rPr>
                <w:rFonts w:ascii="Century Gothic" w:hAnsi="Century Gothic" w:eastAsia="Century Gothic" w:cs="Century Gothic"/>
                <w:i/>
                <w:iCs/>
                <w:color w:val="000000" w:themeColor="text1"/>
                <w:sz w:val="16"/>
                <w:szCs w:val="16"/>
              </w:rPr>
              <w:t>(and sustained, positive school-leaver destinations for all young people)</w:t>
            </w:r>
          </w:p>
          <w:p w:rsidR="3F7A8317" w:rsidP="05D8A6F9" w:rsidRDefault="3F7A8317" w14:paraId="60D83FBC" w14:textId="1968164D">
            <w:pPr>
              <w:rPr>
                <w:rFonts w:ascii="Calibri" w:hAnsi="Calibri" w:eastAsia="Calibri"/>
                <w:color w:val="333333"/>
              </w:rPr>
            </w:pPr>
            <w:r w:rsidRPr="05D8A6F9">
              <w:rPr>
                <w:rFonts w:ascii="Century Gothic" w:hAnsi="Century Gothic" w:eastAsia="Century Gothic" w:cs="Century Gothic"/>
                <w:b/>
                <w:bCs/>
                <w:sz w:val="20"/>
                <w:szCs w:val="20"/>
                <w:u w:val="single"/>
              </w:rPr>
              <w:t>NIF Driver</w:t>
            </w:r>
          </w:p>
          <w:p w:rsidR="3F7A8317" w:rsidP="05D8A6F9" w:rsidRDefault="3F7A8317" w14:paraId="28647FF8" w14:textId="22C0AF9E">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Teacher professionalism</w:t>
            </w:r>
          </w:p>
          <w:p w:rsidR="3F7A8317" w:rsidP="05D8A6F9" w:rsidRDefault="3F7A8317" w14:paraId="48CEC446" w14:textId="6755DBAB">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School improvement</w:t>
            </w:r>
          </w:p>
          <w:p w:rsidR="3F7A8317" w:rsidP="05D8A6F9" w:rsidRDefault="3F7A8317" w14:paraId="0A179AB6" w14:textId="2EF9359F">
            <w:pPr>
              <w:pStyle w:val="ListParagraph"/>
              <w:numPr>
                <w:ilvl w:val="0"/>
                <w:numId w:val="8"/>
              </w:numPr>
              <w:ind w:left="144" w:hanging="144"/>
              <w:rPr>
                <w:color w:val="333333"/>
                <w:sz w:val="20"/>
                <w:szCs w:val="20"/>
              </w:rPr>
            </w:pPr>
            <w:r w:rsidRPr="05D8A6F9">
              <w:rPr>
                <w:rFonts w:ascii="Century Gothic" w:hAnsi="Century Gothic" w:eastAsia="Century Gothic" w:cs="Century Gothic"/>
                <w:color w:val="333333"/>
                <w:sz w:val="20"/>
                <w:szCs w:val="20"/>
              </w:rPr>
              <w:t>Parental Engagement</w:t>
            </w:r>
          </w:p>
          <w:p w:rsidR="05D8A6F9" w:rsidP="05D8A6F9" w:rsidRDefault="05D8A6F9" w14:paraId="44995D08" w14:textId="04B7D572">
            <w:pPr>
              <w:rPr>
                <w:rFonts w:ascii="Calibri" w:hAnsi="Calibri" w:eastAsia="Calibri"/>
                <w:b/>
                <w:bCs/>
                <w:color w:val="000000" w:themeColor="text1"/>
                <w:u w:val="single"/>
              </w:rPr>
            </w:pPr>
          </w:p>
        </w:tc>
        <w:tc>
          <w:tcPr>
            <w:tcW w:w="5145" w:type="dxa"/>
            <w:gridSpan w:val="2"/>
            <w:tcMar/>
          </w:tcPr>
          <w:p w:rsidR="3F7A8317" w:rsidP="05D8A6F9" w:rsidRDefault="3F7A8317" w14:paraId="5A9C4C4B" w14:textId="59DD7EC1">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b/>
                <w:bCs/>
                <w:color w:val="000000" w:themeColor="text1"/>
                <w:sz w:val="20"/>
                <w:szCs w:val="20"/>
                <w:u w:val="single"/>
              </w:rPr>
              <w:lastRenderedPageBreak/>
              <w:t>Quality Indicators (HGIOS4)</w:t>
            </w:r>
            <w:r w:rsidRPr="05D8A6F9">
              <w:rPr>
                <w:rFonts w:ascii="Century Gothic" w:hAnsi="Century Gothic" w:eastAsia="Century Gothic" w:cs="Century Gothic"/>
                <w:b/>
                <w:bCs/>
                <w:color w:val="000000" w:themeColor="text1"/>
                <w:sz w:val="20"/>
                <w:szCs w:val="20"/>
              </w:rPr>
              <w:t xml:space="preserve"> </w:t>
            </w:r>
          </w:p>
          <w:p w:rsidR="3F7A8317" w:rsidP="05D8A6F9" w:rsidRDefault="3F7A8317" w14:paraId="5069C269" w14:textId="2B9DE1AB">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3.1 Improve the wellbeing, equality and inclusion</w:t>
            </w:r>
          </w:p>
          <w:p w:rsidR="3F7A8317" w:rsidP="05D8A6F9" w:rsidRDefault="3F7A8317" w14:paraId="13B20CCE" w14:textId="7B732308">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2.2 Curriculum</w:t>
            </w:r>
          </w:p>
          <w:p w:rsidR="3F7A8317" w:rsidP="05D8A6F9" w:rsidRDefault="3F7A8317" w14:paraId="5B90E29C" w14:textId="3D9FAAC5">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lastRenderedPageBreak/>
              <w:t>2.3 Learning, teaching and assessment</w:t>
            </w:r>
          </w:p>
          <w:p w:rsidR="3F7A8317" w:rsidP="05D8A6F9" w:rsidRDefault="3F7A8317" w14:paraId="1BB1E701" w14:textId="758DFBD4">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2.4 Personalised support</w:t>
            </w:r>
          </w:p>
          <w:p w:rsidR="3F7A8317" w:rsidP="05D8A6F9" w:rsidRDefault="3F7A8317" w14:paraId="5DCA3BE8" w14:textId="7A50D1D5">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3.3 Increased creativity and employability</w:t>
            </w:r>
          </w:p>
          <w:p w:rsidR="3F7A8317" w:rsidP="05D8A6F9" w:rsidRDefault="3F7A8317" w14:paraId="3E869711" w14:textId="4AACEE7A">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b/>
                <w:bCs/>
                <w:color w:val="000000" w:themeColor="text1"/>
                <w:sz w:val="20"/>
                <w:szCs w:val="20"/>
                <w:u w:val="single"/>
              </w:rPr>
              <w:t>Quality Indicators (HGIOELC)</w:t>
            </w:r>
            <w:r w:rsidRPr="05D8A6F9">
              <w:rPr>
                <w:rFonts w:ascii="Century Gothic" w:hAnsi="Century Gothic" w:eastAsia="Century Gothic" w:cs="Century Gothic"/>
                <w:b/>
                <w:bCs/>
                <w:color w:val="000000" w:themeColor="text1"/>
                <w:sz w:val="20"/>
                <w:szCs w:val="20"/>
              </w:rPr>
              <w:t xml:space="preserve"> </w:t>
            </w:r>
          </w:p>
          <w:p w:rsidR="3F7A8317" w:rsidP="05D8A6F9" w:rsidRDefault="3F7A8317" w14:paraId="4CB72D51" w14:textId="294FAF6A">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3.1 Ensuring wellbeing, equality and inclusion</w:t>
            </w:r>
          </w:p>
          <w:p w:rsidR="3F7A8317" w:rsidP="05D8A6F9" w:rsidRDefault="3F7A8317" w14:paraId="5463FC19" w14:textId="308799F3">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2.2 Curriculum</w:t>
            </w:r>
          </w:p>
          <w:p w:rsidR="3F7A8317" w:rsidP="05D8A6F9" w:rsidRDefault="3F7A8317" w14:paraId="72109D52" w14:textId="5DE07AB6">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2.3 Learning, teaching and assessment</w:t>
            </w:r>
          </w:p>
          <w:p w:rsidR="3F7A8317" w:rsidP="05D8A6F9" w:rsidRDefault="3F7A8317" w14:paraId="27898EE9" w14:textId="0AF443B6">
            <w:pPr>
              <w:rPr>
                <w:rFonts w:ascii="Century Gothic" w:hAnsi="Century Gothic" w:eastAsia="Century Gothic" w:cs="Century Gothic"/>
                <w:color w:val="000000" w:themeColor="text1"/>
                <w:sz w:val="20"/>
                <w:szCs w:val="20"/>
              </w:rPr>
            </w:pPr>
            <w:r w:rsidRPr="05D8A6F9">
              <w:rPr>
                <w:rFonts w:ascii="Century Gothic" w:hAnsi="Century Gothic" w:eastAsia="Century Gothic" w:cs="Century Gothic"/>
                <w:color w:val="000000" w:themeColor="text1"/>
                <w:sz w:val="20"/>
                <w:szCs w:val="20"/>
              </w:rPr>
              <w:t>3.3 Increased creativity and skills for life and learning</w:t>
            </w:r>
          </w:p>
        </w:tc>
      </w:tr>
      <w:tr w:rsidR="05D8A6F9" w:rsidTr="4C8B7175" w14:paraId="38B48417" w14:textId="77777777">
        <w:trPr>
          <w:trHeight w:val="300"/>
        </w:trPr>
        <w:tc>
          <w:tcPr>
            <w:tcW w:w="10650" w:type="dxa"/>
            <w:gridSpan w:val="4"/>
            <w:tcMar/>
          </w:tcPr>
          <w:p w:rsidR="3F7A8317" w:rsidP="05D8A6F9" w:rsidRDefault="3F7A8317" w14:paraId="279C7D44" w14:textId="3E29B457">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lastRenderedPageBreak/>
              <w:t>Progress</w:t>
            </w:r>
          </w:p>
          <w:p w:rsidR="06D117A0" w:rsidP="05D8A6F9" w:rsidRDefault="06D117A0" w14:paraId="527B38CC" w14:textId="53640D92">
            <w:pPr>
              <w:pStyle w:val="ListParagraph"/>
              <w:numPr>
                <w:ilvl w:val="0"/>
                <w:numId w:val="2"/>
              </w:numPr>
              <w:rPr>
                <w:rFonts w:ascii="Century Gothic" w:hAnsi="Century Gothic" w:eastAsia="Century Gothic" w:cs="Century Gothic"/>
                <w:b/>
                <w:bCs/>
                <w:sz w:val="20"/>
                <w:szCs w:val="20"/>
              </w:rPr>
            </w:pPr>
            <w:r w:rsidRPr="05D8A6F9">
              <w:rPr>
                <w:rFonts w:ascii="Century Gothic" w:hAnsi="Century Gothic" w:eastAsia="Century Gothic" w:cs="Century Gothic"/>
                <w:sz w:val="20"/>
                <w:szCs w:val="20"/>
              </w:rPr>
              <w:t>Almost all class teachers engaged in online professional learning opportunities for Microsoft Teams, Sway and Forms.</w:t>
            </w:r>
          </w:p>
          <w:p w:rsidR="368DEACE" w:rsidP="05D8A6F9" w:rsidRDefault="368DEACE" w14:paraId="708B26C7" w14:textId="11CA3EAD">
            <w:pPr>
              <w:pStyle w:val="ListParagraph"/>
              <w:numPr>
                <w:ilvl w:val="0"/>
                <w:numId w:val="2"/>
              </w:numPr>
              <w:rPr>
                <w:rFonts w:ascii="Century Gothic" w:hAnsi="Century Gothic" w:eastAsia="Century Gothic" w:cs="Century Gothic"/>
                <w:b/>
                <w:bCs/>
                <w:sz w:val="20"/>
                <w:szCs w:val="20"/>
              </w:rPr>
            </w:pPr>
            <w:r w:rsidRPr="05D8A6F9">
              <w:rPr>
                <w:rFonts w:ascii="Century Gothic" w:hAnsi="Century Gothic" w:eastAsia="Century Gothic" w:cs="Century Gothic"/>
                <w:sz w:val="20"/>
                <w:szCs w:val="20"/>
              </w:rPr>
              <w:t>All children in P4-7 were able to access Glow and send an email to their class teachers.</w:t>
            </w:r>
          </w:p>
          <w:p w:rsidR="368DEACE" w:rsidP="05D8A6F9" w:rsidRDefault="368DEACE" w14:paraId="67F25BD6" w14:textId="733CF80E">
            <w:pPr>
              <w:pStyle w:val="ListParagraph"/>
              <w:numPr>
                <w:ilvl w:val="0"/>
                <w:numId w:val="2"/>
              </w:numPr>
              <w:rPr>
                <w:rFonts w:ascii="Century Gothic" w:hAnsi="Century Gothic" w:eastAsia="Century Gothic" w:cs="Century Gothic"/>
                <w:b/>
                <w:bCs/>
                <w:sz w:val="20"/>
                <w:szCs w:val="20"/>
              </w:rPr>
            </w:pPr>
            <w:r w:rsidRPr="05D8A6F9">
              <w:rPr>
                <w:rFonts w:ascii="Century Gothic" w:hAnsi="Century Gothic" w:eastAsia="Century Gothic" w:cs="Century Gothic"/>
                <w:sz w:val="20"/>
                <w:szCs w:val="20"/>
              </w:rPr>
              <w:t>Seesaw was used to communicate with parents and carers for learners in nursery – P3 and then used to support remote learning during lockdown.</w:t>
            </w:r>
          </w:p>
          <w:p w:rsidR="3F9C7DB5" w:rsidP="05D8A6F9" w:rsidRDefault="3F9C7DB5" w14:paraId="69E31E94" w14:textId="074E330C">
            <w:pPr>
              <w:pStyle w:val="ListParagraph"/>
              <w:numPr>
                <w:ilvl w:val="0"/>
                <w:numId w:val="2"/>
              </w:numPr>
              <w:rPr>
                <w:rFonts w:ascii="Century Gothic" w:hAnsi="Century Gothic" w:eastAsia="Century Gothic" w:cs="Century Gothic"/>
                <w:b/>
                <w:bCs/>
                <w:sz w:val="20"/>
                <w:szCs w:val="20"/>
              </w:rPr>
            </w:pPr>
            <w:r w:rsidRPr="05D8A6F9">
              <w:rPr>
                <w:rFonts w:ascii="Century Gothic" w:hAnsi="Century Gothic" w:eastAsia="Century Gothic" w:cs="Century Gothic"/>
                <w:sz w:val="20"/>
                <w:szCs w:val="20"/>
              </w:rPr>
              <w:t>All children in P4-7 were able to access learning tasks through Teams, then complete and submit work through this online tool.</w:t>
            </w:r>
          </w:p>
          <w:p w:rsidR="75A215E4" w:rsidP="05D8A6F9" w:rsidRDefault="75A215E4" w14:paraId="4CBFCA84" w14:textId="1D14EFFA">
            <w:pPr>
              <w:pStyle w:val="ListParagraph"/>
              <w:numPr>
                <w:ilvl w:val="0"/>
                <w:numId w:val="2"/>
              </w:numPr>
              <w:rPr>
                <w:rFonts w:ascii="Century Gothic" w:hAnsi="Century Gothic" w:eastAsia="Century Gothic" w:cs="Century Gothic"/>
                <w:b w:val="1"/>
                <w:bCs w:val="1"/>
                <w:sz w:val="20"/>
                <w:szCs w:val="20"/>
              </w:rPr>
            </w:pPr>
            <w:r w:rsidRPr="44887239" w:rsidR="75A215E4">
              <w:rPr>
                <w:rFonts w:ascii="Century Gothic" w:hAnsi="Century Gothic" w:eastAsia="Century Gothic" w:cs="Century Gothic"/>
                <w:sz w:val="20"/>
                <w:szCs w:val="20"/>
              </w:rPr>
              <w:t xml:space="preserve">Additional netbooks, video cameras, cameras, </w:t>
            </w:r>
            <w:r w:rsidRPr="44887239" w:rsidR="75A215E4">
              <w:rPr>
                <w:rFonts w:ascii="Century Gothic" w:hAnsi="Century Gothic" w:eastAsia="Century Gothic" w:cs="Century Gothic"/>
                <w:sz w:val="20"/>
                <w:szCs w:val="20"/>
              </w:rPr>
              <w:t>Beebots</w:t>
            </w:r>
            <w:r w:rsidRPr="44887239" w:rsidR="75A215E4">
              <w:rPr>
                <w:rFonts w:ascii="Century Gothic" w:hAnsi="Century Gothic" w:eastAsia="Century Gothic" w:cs="Century Gothic"/>
                <w:sz w:val="20"/>
                <w:szCs w:val="20"/>
              </w:rPr>
              <w:t xml:space="preserve"> </w:t>
            </w:r>
            <w:r w:rsidRPr="44887239" w:rsidR="72932752">
              <w:rPr>
                <w:rFonts w:ascii="Century Gothic" w:hAnsi="Century Gothic" w:eastAsia="Century Gothic" w:cs="Century Gothic"/>
                <w:sz w:val="20"/>
                <w:szCs w:val="20"/>
              </w:rPr>
              <w:t xml:space="preserve">were </w:t>
            </w:r>
            <w:r w:rsidRPr="44887239" w:rsidR="75A215E4">
              <w:rPr>
                <w:rFonts w:ascii="Century Gothic" w:hAnsi="Century Gothic" w:eastAsia="Century Gothic" w:cs="Century Gothic"/>
                <w:sz w:val="20"/>
                <w:szCs w:val="20"/>
              </w:rPr>
              <w:t>purchased to support the delivery of ICT</w:t>
            </w:r>
          </w:p>
          <w:p w:rsidR="75A215E4" w:rsidP="05D8A6F9" w:rsidRDefault="75A215E4" w14:paraId="1BB19586" w14:textId="26EF5C8C">
            <w:pPr>
              <w:pStyle w:val="ListParagraph"/>
              <w:numPr>
                <w:ilvl w:val="0"/>
                <w:numId w:val="2"/>
              </w:numPr>
              <w:rPr>
                <w:rFonts w:ascii="Century Gothic" w:hAnsi="Century Gothic" w:eastAsia="Century Gothic" w:cs="Century Gothic"/>
                <w:b/>
                <w:bCs/>
                <w:sz w:val="20"/>
                <w:szCs w:val="20"/>
              </w:rPr>
            </w:pPr>
            <w:r w:rsidRPr="05D8A6F9">
              <w:rPr>
                <w:rFonts w:ascii="Century Gothic" w:hAnsi="Century Gothic" w:eastAsia="Century Gothic" w:cs="Century Gothic"/>
                <w:sz w:val="20"/>
                <w:szCs w:val="20"/>
              </w:rPr>
              <w:t xml:space="preserve">School participation in Fife development </w:t>
            </w:r>
            <w:r w:rsidRPr="05D8A6F9">
              <w:rPr>
                <w:rFonts w:ascii="Century Gothic" w:hAnsi="Century Gothic" w:eastAsia="Century Gothic" w:cs="Century Gothic"/>
                <w:b/>
                <w:bCs/>
                <w:i/>
                <w:iCs/>
                <w:sz w:val="20"/>
                <w:szCs w:val="20"/>
              </w:rPr>
              <w:t>A Digital Culture in school</w:t>
            </w:r>
            <w:r w:rsidRPr="05D8A6F9">
              <w:rPr>
                <w:rFonts w:ascii="Century Gothic" w:hAnsi="Century Gothic" w:eastAsia="Century Gothic" w:cs="Century Gothic"/>
                <w:i/>
                <w:iCs/>
                <w:sz w:val="20"/>
                <w:szCs w:val="20"/>
              </w:rPr>
              <w:t xml:space="preserve"> </w:t>
            </w:r>
            <w:r w:rsidRPr="05D8A6F9">
              <w:rPr>
                <w:rFonts w:ascii="Century Gothic" w:hAnsi="Century Gothic" w:eastAsia="Century Gothic" w:cs="Century Gothic"/>
                <w:sz w:val="20"/>
                <w:szCs w:val="20"/>
              </w:rPr>
              <w:t>led by the Pedagogy Team.</w:t>
            </w:r>
          </w:p>
          <w:p w:rsidR="7F34DAED" w:rsidP="05D8A6F9" w:rsidRDefault="7F34DAED" w14:paraId="10DDA3AD" w14:textId="1C18B328">
            <w:pPr>
              <w:pStyle w:val="ListParagraph"/>
              <w:numPr>
                <w:ilvl w:val="0"/>
                <w:numId w:val="2"/>
              </w:numPr>
              <w:rPr>
                <w:b/>
                <w:bCs/>
                <w:sz w:val="20"/>
                <w:szCs w:val="20"/>
              </w:rPr>
            </w:pPr>
            <w:r w:rsidRPr="05D8A6F9">
              <w:rPr>
                <w:rFonts w:ascii="Century Gothic" w:hAnsi="Century Gothic" w:eastAsia="Century Gothic" w:cs="Century Gothic"/>
                <w:sz w:val="20"/>
                <w:szCs w:val="20"/>
              </w:rPr>
              <w:t xml:space="preserve">New school website designed via </w:t>
            </w:r>
            <w:proofErr w:type="spellStart"/>
            <w:r w:rsidRPr="05D8A6F9">
              <w:rPr>
                <w:rFonts w:ascii="Century Gothic" w:hAnsi="Century Gothic" w:eastAsia="Century Gothic" w:cs="Century Gothic"/>
                <w:sz w:val="20"/>
                <w:szCs w:val="20"/>
              </w:rPr>
              <w:t>GlowBlogs</w:t>
            </w:r>
            <w:proofErr w:type="spellEnd"/>
            <w:r w:rsidRPr="05D8A6F9">
              <w:rPr>
                <w:rFonts w:ascii="Century Gothic" w:hAnsi="Century Gothic" w:eastAsia="Century Gothic" w:cs="Century Gothic"/>
                <w:sz w:val="20"/>
                <w:szCs w:val="20"/>
              </w:rPr>
              <w:t xml:space="preserve"> and launched.</w:t>
            </w:r>
          </w:p>
          <w:p w:rsidR="7F34DAED" w:rsidP="05D8A6F9" w:rsidRDefault="7F34DAED" w14:paraId="6549E3AC" w14:textId="602C7405">
            <w:pPr>
              <w:pStyle w:val="ListParagraph"/>
              <w:numPr>
                <w:ilvl w:val="0"/>
                <w:numId w:val="2"/>
              </w:numPr>
              <w:rPr>
                <w:b/>
                <w:bCs/>
                <w:sz w:val="20"/>
                <w:szCs w:val="20"/>
              </w:rPr>
            </w:pPr>
            <w:r w:rsidRPr="05D8A6F9">
              <w:rPr>
                <w:rFonts w:ascii="Century Gothic" w:hAnsi="Century Gothic" w:eastAsia="Century Gothic" w:cs="Century Gothic"/>
                <w:sz w:val="20"/>
                <w:szCs w:val="20"/>
              </w:rPr>
              <w:t>All classes sharing and celebrating achievements and learning experiences via Twitter.</w:t>
            </w:r>
          </w:p>
          <w:p w:rsidR="7F34DAED" w:rsidP="05D8A6F9" w:rsidRDefault="7F34DAED" w14:paraId="6444B032" w14:textId="72354195">
            <w:pPr>
              <w:pStyle w:val="ListParagraph"/>
              <w:numPr>
                <w:ilvl w:val="0"/>
                <w:numId w:val="2"/>
              </w:numPr>
              <w:rPr>
                <w:b w:val="1"/>
                <w:bCs w:val="1"/>
                <w:sz w:val="20"/>
                <w:szCs w:val="20"/>
              </w:rPr>
            </w:pPr>
            <w:r w:rsidRPr="44887239" w:rsidR="7F34DAED">
              <w:rPr>
                <w:rFonts w:ascii="Century Gothic" w:hAnsi="Century Gothic" w:eastAsia="Century Gothic" w:cs="Century Gothic"/>
                <w:sz w:val="20"/>
                <w:szCs w:val="20"/>
              </w:rPr>
              <w:t xml:space="preserve">Class teacher leads ran twilight sessions to support staff wanting to use Clicker 8 to support </w:t>
            </w:r>
            <w:r w:rsidRPr="44887239" w:rsidR="3953A49F">
              <w:rPr>
                <w:rFonts w:ascii="Century Gothic" w:hAnsi="Century Gothic" w:eastAsia="Century Gothic" w:cs="Century Gothic"/>
                <w:sz w:val="20"/>
                <w:szCs w:val="20"/>
              </w:rPr>
              <w:t>learners'</w:t>
            </w:r>
            <w:r w:rsidRPr="44887239" w:rsidR="7F34DAED">
              <w:rPr>
                <w:rFonts w:ascii="Century Gothic" w:hAnsi="Century Gothic" w:eastAsia="Century Gothic" w:cs="Century Gothic"/>
                <w:sz w:val="20"/>
                <w:szCs w:val="20"/>
              </w:rPr>
              <w:t xml:space="preserve"> progress.</w:t>
            </w:r>
          </w:p>
          <w:p w:rsidR="140F66B7" w:rsidP="05D8A6F9" w:rsidRDefault="140F66B7" w14:paraId="24542E0C" w14:textId="429B12DB">
            <w:pPr>
              <w:pStyle w:val="ListParagraph"/>
              <w:numPr>
                <w:ilvl w:val="0"/>
                <w:numId w:val="2"/>
              </w:numPr>
              <w:rPr>
                <w:b/>
                <w:bCs/>
                <w:sz w:val="20"/>
                <w:szCs w:val="20"/>
              </w:rPr>
            </w:pPr>
            <w:r w:rsidRPr="05D8A6F9">
              <w:rPr>
                <w:rFonts w:ascii="Century Gothic" w:hAnsi="Century Gothic" w:eastAsia="Century Gothic" w:cs="Century Gothic"/>
                <w:sz w:val="20"/>
                <w:szCs w:val="20"/>
              </w:rPr>
              <w:t>Parent/teacher consultations were completed via video link and review meetings were also completed online.</w:t>
            </w:r>
          </w:p>
        </w:tc>
      </w:tr>
      <w:tr w:rsidR="05D8A6F9" w:rsidTr="4C8B7175" w14:paraId="5592E54A" w14:textId="77777777">
        <w:trPr>
          <w:trHeight w:val="300"/>
        </w:trPr>
        <w:tc>
          <w:tcPr>
            <w:tcW w:w="10650" w:type="dxa"/>
            <w:gridSpan w:val="4"/>
            <w:tcMar/>
          </w:tcPr>
          <w:p w:rsidR="3F7A8317" w:rsidP="05D8A6F9" w:rsidRDefault="3F7A8317" w14:paraId="78B308E6" w14:textId="5CC89910">
            <w:pPr>
              <w:rPr>
                <w:rFonts w:ascii="Century Gothic" w:hAnsi="Century Gothic" w:eastAsia="Century Gothic" w:cs="Century Gothic"/>
                <w:b/>
                <w:bCs/>
                <w:sz w:val="20"/>
                <w:szCs w:val="20"/>
              </w:rPr>
            </w:pPr>
            <w:r w:rsidRPr="05D8A6F9">
              <w:rPr>
                <w:rFonts w:ascii="Century Gothic" w:hAnsi="Century Gothic" w:eastAsia="Century Gothic" w:cs="Century Gothic"/>
                <w:b/>
                <w:bCs/>
                <w:sz w:val="20"/>
                <w:szCs w:val="20"/>
              </w:rPr>
              <w:t>Impact</w:t>
            </w:r>
          </w:p>
          <w:p w:rsidR="76180EEC" w:rsidP="05D8A6F9" w:rsidRDefault="76180EEC" w14:paraId="1E8A05A8" w14:textId="116D1368">
            <w:pPr>
              <w:rPr>
                <w:rFonts w:ascii="Century Gothic" w:hAnsi="Century Gothic" w:eastAsia="Century Gothic" w:cs="Century Gothic"/>
                <w:sz w:val="20"/>
                <w:szCs w:val="20"/>
              </w:rPr>
            </w:pPr>
            <w:r w:rsidRPr="05D8A6F9">
              <w:rPr>
                <w:rFonts w:ascii="Century Gothic" w:hAnsi="Century Gothic" w:eastAsia="Century Gothic" w:cs="Century Gothic"/>
                <w:sz w:val="20"/>
                <w:szCs w:val="20"/>
              </w:rPr>
              <w:t xml:space="preserve">As a result of guidance imposed on schools </w:t>
            </w:r>
            <w:r w:rsidRPr="05D8A6F9" w:rsidR="132FDE2B">
              <w:rPr>
                <w:rFonts w:ascii="Century Gothic" w:hAnsi="Century Gothic" w:eastAsia="Century Gothic" w:cs="Century Gothic"/>
                <w:sz w:val="20"/>
                <w:szCs w:val="20"/>
              </w:rPr>
              <w:t xml:space="preserve">because of </w:t>
            </w:r>
            <w:r w:rsidRPr="05D8A6F9">
              <w:rPr>
                <w:rFonts w:ascii="Century Gothic" w:hAnsi="Century Gothic" w:eastAsia="Century Gothic" w:cs="Century Gothic"/>
                <w:sz w:val="20"/>
                <w:szCs w:val="20"/>
              </w:rPr>
              <w:t>the pandemic it was necessary to chang</w:t>
            </w:r>
            <w:r w:rsidRPr="05D8A6F9" w:rsidR="263AC59F">
              <w:rPr>
                <w:rFonts w:ascii="Century Gothic" w:hAnsi="Century Gothic" w:eastAsia="Century Gothic" w:cs="Century Gothic"/>
                <w:sz w:val="20"/>
                <w:szCs w:val="20"/>
              </w:rPr>
              <w:t>e how we communicated with our parents and learners regarding progress in learning</w:t>
            </w:r>
            <w:r w:rsidRPr="05D8A6F9" w:rsidR="26380815">
              <w:rPr>
                <w:rFonts w:ascii="Century Gothic" w:hAnsi="Century Gothic" w:eastAsia="Century Gothic" w:cs="Century Gothic"/>
                <w:sz w:val="20"/>
                <w:szCs w:val="20"/>
              </w:rPr>
              <w:t xml:space="preserve"> for their child</w:t>
            </w:r>
            <w:r w:rsidRPr="05D8A6F9" w:rsidR="263AC59F">
              <w:rPr>
                <w:rFonts w:ascii="Century Gothic" w:hAnsi="Century Gothic" w:eastAsia="Century Gothic" w:cs="Century Gothic"/>
                <w:sz w:val="20"/>
                <w:szCs w:val="20"/>
              </w:rPr>
              <w:t>.</w:t>
            </w:r>
          </w:p>
          <w:p w:rsidR="05D8A6F9" w:rsidP="05D8A6F9" w:rsidRDefault="05D8A6F9" w14:paraId="0E14F8C1" w14:textId="46F7F4E6">
            <w:pPr>
              <w:rPr>
                <w:rFonts w:ascii="Calibri" w:hAnsi="Calibri" w:eastAsia="Calibri"/>
              </w:rPr>
            </w:pPr>
          </w:p>
          <w:p w:rsidR="05D8A6F9" w:rsidP="44887239" w:rsidRDefault="05D8A6F9" w14:paraId="598735D1" w14:textId="2D29EC1C">
            <w:pPr>
              <w:pStyle w:val="Normal"/>
              <w:rPr>
                <w:rFonts w:ascii="Century Gothic" w:hAnsi="Century Gothic" w:eastAsia="Century Gothic" w:cs="Century Gothic"/>
                <w:sz w:val="20"/>
                <w:szCs w:val="20"/>
              </w:rPr>
            </w:pPr>
            <w:r w:rsidRPr="44887239" w:rsidR="09F32F93">
              <w:rPr>
                <w:rFonts w:ascii="Century Gothic" w:hAnsi="Century Gothic" w:eastAsia="Century Gothic" w:cs="Century Gothic"/>
                <w:sz w:val="20"/>
                <w:szCs w:val="20"/>
              </w:rPr>
              <w:t>All class teachers were able to offer continuation in learning for all learners during the period of remote learning</w:t>
            </w:r>
            <w:r w:rsidRPr="44887239" w:rsidR="5AC1AA6B">
              <w:rPr>
                <w:rFonts w:ascii="Century Gothic" w:hAnsi="Century Gothic" w:eastAsia="Century Gothic" w:cs="Century Gothic"/>
                <w:sz w:val="20"/>
                <w:szCs w:val="20"/>
              </w:rPr>
              <w:t>.</w:t>
            </w:r>
            <w:r w:rsidRPr="44887239" w:rsidR="732C2E30">
              <w:rPr>
                <w:rFonts w:ascii="Century Gothic" w:hAnsi="Century Gothic" w:eastAsia="Century Gothic" w:cs="Century Gothic"/>
                <w:sz w:val="20"/>
                <w:szCs w:val="20"/>
              </w:rPr>
              <w:t xml:space="preserve">  Almost all parents </w:t>
            </w:r>
            <w:r w:rsidRPr="44887239" w:rsidR="12E938C5">
              <w:rPr>
                <w:rFonts w:ascii="Century Gothic" w:hAnsi="Century Gothic" w:eastAsia="Century Gothic" w:cs="Century Gothic"/>
                <w:sz w:val="20"/>
                <w:szCs w:val="20"/>
              </w:rPr>
              <w:t xml:space="preserve">and carers (92.5%) </w:t>
            </w:r>
            <w:r w:rsidRPr="44887239" w:rsidR="732C2E30">
              <w:rPr>
                <w:rFonts w:ascii="Century Gothic" w:hAnsi="Century Gothic" w:eastAsia="Century Gothic" w:cs="Century Gothic"/>
                <w:sz w:val="20"/>
                <w:szCs w:val="20"/>
              </w:rPr>
              <w:t>felt that the</w:t>
            </w:r>
            <w:r w:rsidRPr="44887239" w:rsidR="2E323B18">
              <w:rPr>
                <w:rFonts w:ascii="Century Gothic" w:hAnsi="Century Gothic" w:eastAsia="Century Gothic" w:cs="Century Gothic"/>
                <w:sz w:val="20"/>
                <w:szCs w:val="20"/>
              </w:rPr>
              <w:t xml:space="preserve">ir child was able to use Seesaw or Teams to support their child to access remote learning.  87.5% of children in P4-7 felt that they could access Teams online and submit work </w:t>
            </w:r>
            <w:r w:rsidRPr="44887239" w:rsidR="2E323B18">
              <w:rPr>
                <w:rFonts w:ascii="Century Gothic" w:hAnsi="Century Gothic" w:eastAsia="Century Gothic" w:cs="Century Gothic"/>
                <w:sz w:val="20"/>
                <w:szCs w:val="20"/>
              </w:rPr>
              <w:t>independently</w:t>
            </w:r>
            <w:r w:rsidRPr="44887239" w:rsidR="2E323B18">
              <w:rPr>
                <w:rFonts w:ascii="Century Gothic" w:hAnsi="Century Gothic" w:eastAsia="Century Gothic" w:cs="Century Gothic"/>
                <w:sz w:val="20"/>
                <w:szCs w:val="20"/>
              </w:rPr>
              <w:t xml:space="preserve">.  </w:t>
            </w:r>
          </w:p>
          <w:p w:rsidR="05D8A6F9" w:rsidP="44887239" w:rsidRDefault="05D8A6F9" w14:paraId="07D0B5D9" w14:textId="5FDE82CD">
            <w:pPr>
              <w:pStyle w:val="Normal"/>
              <w:rPr>
                <w:rFonts w:ascii="Calibri" w:hAnsi="Calibri" w:eastAsia="Calibri" w:cs=""/>
                <w:sz w:val="22"/>
                <w:szCs w:val="22"/>
              </w:rPr>
            </w:pPr>
          </w:p>
          <w:p w:rsidR="05D8A6F9" w:rsidP="44887239" w:rsidRDefault="05D8A6F9" w14:paraId="1598BCD7" w14:textId="4BE7E3CA">
            <w:pPr>
              <w:pStyle w:val="Normal"/>
              <w:rPr>
                <w:rFonts w:ascii="Calibri" w:hAnsi="Calibri" w:eastAsia="Calibri" w:cs=""/>
                <w:sz w:val="22"/>
                <w:szCs w:val="22"/>
              </w:rPr>
            </w:pPr>
            <w:r w:rsidRPr="44887239" w:rsidR="09CC6CC4">
              <w:rPr>
                <w:rFonts w:ascii="Century Gothic" w:hAnsi="Century Gothic" w:eastAsia="Century Gothic" w:cs="Century Gothic"/>
                <w:sz w:val="20"/>
                <w:szCs w:val="20"/>
              </w:rPr>
              <w:t xml:space="preserve">Almost </w:t>
            </w:r>
            <w:proofErr w:type="gramStart"/>
            <w:r w:rsidRPr="44887239" w:rsidR="09CC6CC4">
              <w:rPr>
                <w:rFonts w:ascii="Century Gothic" w:hAnsi="Century Gothic" w:eastAsia="Century Gothic" w:cs="Century Gothic"/>
                <w:sz w:val="20"/>
                <w:szCs w:val="20"/>
              </w:rPr>
              <w:t>all of</w:t>
            </w:r>
            <w:proofErr w:type="gramEnd"/>
            <w:r w:rsidRPr="44887239" w:rsidR="09CC6CC4">
              <w:rPr>
                <w:rFonts w:ascii="Century Gothic" w:hAnsi="Century Gothic" w:eastAsia="Century Gothic" w:cs="Century Gothic"/>
                <w:sz w:val="20"/>
                <w:szCs w:val="20"/>
              </w:rPr>
              <w:t xml:space="preserve"> our </w:t>
            </w:r>
            <w:r w:rsidRPr="44887239" w:rsidR="3490F156">
              <w:rPr>
                <w:rFonts w:ascii="Century Gothic" w:hAnsi="Century Gothic" w:eastAsia="Century Gothic" w:cs="Century Gothic"/>
                <w:sz w:val="20"/>
                <w:szCs w:val="20"/>
              </w:rPr>
              <w:t>learners</w:t>
            </w:r>
            <w:r w:rsidRPr="44887239" w:rsidR="09CC6CC4">
              <w:rPr>
                <w:rFonts w:ascii="Century Gothic" w:hAnsi="Century Gothic" w:eastAsia="Century Gothic" w:cs="Century Gothic"/>
                <w:sz w:val="20"/>
                <w:szCs w:val="20"/>
              </w:rPr>
              <w:t xml:space="preserve"> engaged in learning during periods of remote learning or isolation.  Levels of engagement were </w:t>
            </w:r>
            <w:r w:rsidRPr="44887239" w:rsidR="34C0728B">
              <w:rPr>
                <w:rFonts w:ascii="Century Gothic" w:hAnsi="Century Gothic" w:eastAsia="Century Gothic" w:cs="Century Gothic"/>
                <w:sz w:val="20"/>
                <w:szCs w:val="20"/>
              </w:rPr>
              <w:t xml:space="preserve">tracked and monitored </w:t>
            </w:r>
            <w:r w:rsidRPr="44887239" w:rsidR="3CAC8971">
              <w:rPr>
                <w:rFonts w:ascii="Century Gothic" w:hAnsi="Century Gothic" w:eastAsia="Century Gothic" w:cs="Century Gothic"/>
                <w:sz w:val="20"/>
                <w:szCs w:val="20"/>
              </w:rPr>
              <w:t>frequently,</w:t>
            </w:r>
            <w:r w:rsidRPr="44887239" w:rsidR="34C0728B">
              <w:rPr>
                <w:rFonts w:ascii="Century Gothic" w:hAnsi="Century Gothic" w:eastAsia="Century Gothic" w:cs="Century Gothic"/>
                <w:sz w:val="20"/>
                <w:szCs w:val="20"/>
              </w:rPr>
              <w:t xml:space="preserve"> and any barriers linked to access to a device were managed.  Families were provided with devices and supported by staff to access all the online tools successfully.  Any children still stru</w:t>
            </w:r>
            <w:r w:rsidRPr="44887239" w:rsidR="3D142E74">
              <w:rPr>
                <w:rFonts w:ascii="Century Gothic" w:hAnsi="Century Gothic" w:eastAsia="Century Gothic" w:cs="Century Gothic"/>
                <w:sz w:val="20"/>
                <w:szCs w:val="20"/>
              </w:rPr>
              <w:t>ggling, due to vulnerable circumstances were offered a place in the school during remote learning.</w:t>
            </w:r>
          </w:p>
          <w:p w:rsidR="05D8A6F9" w:rsidP="44887239" w:rsidRDefault="05D8A6F9" w14:paraId="295DD31C" w14:textId="14192A01">
            <w:pPr>
              <w:pStyle w:val="Normal"/>
              <w:rPr>
                <w:rFonts w:ascii="Calibri" w:hAnsi="Calibri" w:eastAsia="Calibri" w:cs=""/>
                <w:sz w:val="22"/>
                <w:szCs w:val="22"/>
              </w:rPr>
            </w:pPr>
          </w:p>
          <w:p w:rsidR="05D8A6F9" w:rsidP="44887239" w:rsidRDefault="05D8A6F9" w14:paraId="64F49644" w14:textId="695AADA7">
            <w:pPr>
              <w:pStyle w:val="Normal"/>
              <w:rPr>
                <w:rFonts w:ascii="Century Gothic" w:hAnsi="Century Gothic" w:eastAsia="Century Gothic" w:cs="Century Gothic"/>
                <w:sz w:val="20"/>
                <w:szCs w:val="20"/>
              </w:rPr>
            </w:pPr>
            <w:r w:rsidRPr="44887239" w:rsidR="2AC23ED9">
              <w:rPr>
                <w:rFonts w:ascii="Century Gothic" w:hAnsi="Century Gothic" w:eastAsia="Century Gothic" w:cs="Century Gothic"/>
                <w:sz w:val="20"/>
                <w:szCs w:val="20"/>
              </w:rPr>
              <w:t>Most staff were able to use Microsoft Forms</w:t>
            </w:r>
            <w:r w:rsidRPr="44887239" w:rsidR="13E363EF">
              <w:rPr>
                <w:rFonts w:ascii="Century Gothic" w:hAnsi="Century Gothic" w:eastAsia="Century Gothic" w:cs="Century Gothic"/>
                <w:sz w:val="20"/>
                <w:szCs w:val="20"/>
              </w:rPr>
              <w:t xml:space="preserve">, </w:t>
            </w:r>
            <w:r w:rsidRPr="44887239" w:rsidR="2AC23ED9">
              <w:rPr>
                <w:rFonts w:ascii="Century Gothic" w:hAnsi="Century Gothic" w:eastAsia="Century Gothic" w:cs="Century Gothic"/>
                <w:sz w:val="20"/>
                <w:szCs w:val="20"/>
              </w:rPr>
              <w:t>Sway</w:t>
            </w:r>
            <w:r w:rsidRPr="44887239" w:rsidR="6D451FD0">
              <w:rPr>
                <w:rFonts w:ascii="Century Gothic" w:hAnsi="Century Gothic" w:eastAsia="Century Gothic" w:cs="Century Gothic"/>
                <w:sz w:val="20"/>
                <w:szCs w:val="20"/>
              </w:rPr>
              <w:t xml:space="preserve"> and Teams</w:t>
            </w:r>
            <w:r w:rsidRPr="44887239" w:rsidR="2AC23ED9">
              <w:rPr>
                <w:rFonts w:ascii="Century Gothic" w:hAnsi="Century Gothic" w:eastAsia="Century Gothic" w:cs="Century Gothic"/>
                <w:sz w:val="20"/>
                <w:szCs w:val="20"/>
              </w:rPr>
              <w:t xml:space="preserve"> as a way in which to communicate and support learners’</w:t>
            </w:r>
            <w:r w:rsidRPr="44887239" w:rsidR="586AAD62">
              <w:rPr>
                <w:rFonts w:ascii="Century Gothic" w:hAnsi="Century Gothic" w:eastAsia="Century Gothic" w:cs="Century Gothic"/>
                <w:sz w:val="20"/>
                <w:szCs w:val="20"/>
              </w:rPr>
              <w:t xml:space="preserve">, </w:t>
            </w:r>
            <w:r w:rsidRPr="44887239" w:rsidR="2AC23ED9">
              <w:rPr>
                <w:rFonts w:ascii="Century Gothic" w:hAnsi="Century Gothic" w:eastAsia="Century Gothic" w:cs="Century Gothic"/>
                <w:sz w:val="20"/>
                <w:szCs w:val="20"/>
              </w:rPr>
              <w:t xml:space="preserve">parents and carers </w:t>
            </w:r>
            <w:r w:rsidRPr="44887239" w:rsidR="1CE49C80">
              <w:rPr>
                <w:rFonts w:ascii="Century Gothic" w:hAnsi="Century Gothic" w:eastAsia="Century Gothic" w:cs="Century Gothic"/>
                <w:sz w:val="20"/>
                <w:szCs w:val="20"/>
              </w:rPr>
              <w:t>effectively with</w:t>
            </w:r>
            <w:r w:rsidRPr="44887239" w:rsidR="2AC23ED9">
              <w:rPr>
                <w:rFonts w:ascii="Century Gothic" w:hAnsi="Century Gothic" w:eastAsia="Century Gothic" w:cs="Century Gothic"/>
                <w:sz w:val="20"/>
                <w:szCs w:val="20"/>
              </w:rPr>
              <w:t xml:space="preserve"> new learning</w:t>
            </w:r>
            <w:r w:rsidRPr="44887239" w:rsidR="1D5E48E2">
              <w:rPr>
                <w:rFonts w:ascii="Century Gothic" w:hAnsi="Century Gothic" w:eastAsia="Century Gothic" w:cs="Century Gothic"/>
                <w:sz w:val="20"/>
                <w:szCs w:val="20"/>
              </w:rPr>
              <w:t xml:space="preserve">.  These were also used to collect feedback from the </w:t>
            </w:r>
            <w:proofErr w:type="gramStart"/>
            <w:r w:rsidRPr="44887239" w:rsidR="1D5E48E2">
              <w:rPr>
                <w:rFonts w:ascii="Century Gothic" w:hAnsi="Century Gothic" w:eastAsia="Century Gothic" w:cs="Century Gothic"/>
                <w:sz w:val="20"/>
                <w:szCs w:val="20"/>
              </w:rPr>
              <w:t>learners’</w:t>
            </w:r>
            <w:proofErr w:type="gramEnd"/>
            <w:r w:rsidRPr="44887239" w:rsidR="1D5E48E2">
              <w:rPr>
                <w:rFonts w:ascii="Century Gothic" w:hAnsi="Century Gothic" w:eastAsia="Century Gothic" w:cs="Century Gothic"/>
                <w:sz w:val="20"/>
                <w:szCs w:val="20"/>
              </w:rPr>
              <w:t xml:space="preserve"> about progress in learning and supported the staff to plan for next steps.</w:t>
            </w:r>
          </w:p>
          <w:p w:rsidR="05D8A6F9" w:rsidP="44887239" w:rsidRDefault="05D8A6F9" w14:paraId="3B2750AF" w14:textId="4ED2BCFE">
            <w:pPr>
              <w:pStyle w:val="Normal"/>
              <w:rPr>
                <w:rFonts w:ascii="Calibri" w:hAnsi="Calibri" w:eastAsia="Calibri" w:cs=""/>
                <w:sz w:val="22"/>
                <w:szCs w:val="22"/>
              </w:rPr>
            </w:pPr>
          </w:p>
        </w:tc>
      </w:tr>
      <w:tr w:rsidR="05D8A6F9" w:rsidTr="4C8B7175" w14:paraId="2AE6A21D" w14:textId="77777777">
        <w:trPr>
          <w:trHeight w:val="300"/>
        </w:trPr>
        <w:tc>
          <w:tcPr>
            <w:tcW w:w="10650" w:type="dxa"/>
            <w:gridSpan w:val="4"/>
            <w:tcMar/>
          </w:tcPr>
          <w:p w:rsidR="3F7A8317" w:rsidP="05D8A6F9" w:rsidRDefault="3F7A8317" w14:paraId="3D238F43" w14:textId="038EAAE5">
            <w:pPr>
              <w:rPr>
                <w:rFonts w:ascii="Century Gothic" w:hAnsi="Century Gothic" w:eastAsia="Century Gothic" w:cs="Century Gothic"/>
                <w:b w:val="1"/>
                <w:bCs w:val="1"/>
                <w:sz w:val="20"/>
                <w:szCs w:val="20"/>
              </w:rPr>
            </w:pPr>
            <w:r w:rsidRPr="726974DA" w:rsidR="3F7A8317">
              <w:rPr>
                <w:rFonts w:ascii="Century Gothic" w:hAnsi="Century Gothic" w:eastAsia="Century Gothic" w:cs="Century Gothic"/>
                <w:b w:val="1"/>
                <w:bCs w:val="1"/>
                <w:sz w:val="20"/>
                <w:szCs w:val="20"/>
              </w:rPr>
              <w:t>Next Steps</w:t>
            </w:r>
          </w:p>
          <w:p w:rsidR="05D8A6F9" w:rsidP="726974DA" w:rsidRDefault="05D8A6F9" w14:paraId="466FB63D" w14:textId="56DA5D21">
            <w:pPr>
              <w:pStyle w:val="ListParagraph"/>
              <w:numPr>
                <w:ilvl w:val="0"/>
                <w:numId w:val="15"/>
              </w:numPr>
              <w:rPr>
                <w:rFonts w:ascii="Calibri" w:hAnsi="Calibri" w:eastAsia="Calibri" w:cs="Calibri" w:asciiTheme="minorAscii" w:hAnsiTheme="minorAscii" w:eastAsiaTheme="minorAscii" w:cstheme="minorAscii"/>
                <w:b w:val="1"/>
                <w:bCs w:val="1"/>
                <w:sz w:val="20"/>
                <w:szCs w:val="20"/>
              </w:rPr>
            </w:pPr>
            <w:r w:rsidRPr="726974DA" w:rsidR="33AEEFA1">
              <w:rPr>
                <w:rFonts w:ascii="Century Gothic" w:hAnsi="Century Gothic" w:eastAsia="Century Gothic" w:cs="Century Gothic"/>
                <w:b w:val="0"/>
                <w:bCs w:val="0"/>
                <w:sz w:val="20"/>
                <w:szCs w:val="20"/>
              </w:rPr>
              <w:t xml:space="preserve">As a </w:t>
            </w:r>
            <w:r w:rsidRPr="726974DA" w:rsidR="33AEEFA1">
              <w:rPr>
                <w:rFonts w:ascii="Century Gothic" w:hAnsi="Century Gothic" w:eastAsia="Century Gothic" w:cs="Century Gothic"/>
                <w:b w:val="0"/>
                <w:bCs w:val="0"/>
                <w:sz w:val="20"/>
                <w:szCs w:val="20"/>
              </w:rPr>
              <w:t>setting we</w:t>
            </w:r>
            <w:r w:rsidRPr="726974DA" w:rsidR="33AEEFA1">
              <w:rPr>
                <w:rFonts w:ascii="Century Gothic" w:hAnsi="Century Gothic" w:eastAsia="Century Gothic" w:cs="Century Gothic"/>
                <w:b w:val="0"/>
                <w:bCs w:val="0"/>
                <w:sz w:val="20"/>
                <w:szCs w:val="20"/>
              </w:rPr>
              <w:t xml:space="preserve"> have completed an audit and an action plan to ensure that we create a culture for digital literacy I nursery and school</w:t>
            </w:r>
          </w:p>
          <w:p w:rsidR="05D8A6F9" w:rsidP="726974DA" w:rsidRDefault="05D8A6F9" w14:paraId="330D37BF" w14:textId="40D7469C">
            <w:pPr>
              <w:pStyle w:val="ListParagraph"/>
              <w:numPr>
                <w:ilvl w:val="0"/>
                <w:numId w:val="15"/>
              </w:numPr>
              <w:rPr>
                <w:b w:val="1"/>
                <w:bCs w:val="1"/>
                <w:sz w:val="20"/>
                <w:szCs w:val="20"/>
              </w:rPr>
            </w:pPr>
            <w:r w:rsidRPr="44887239" w:rsidR="33AEEFA1">
              <w:rPr>
                <w:rFonts w:ascii="Century Gothic" w:hAnsi="Century Gothic" w:eastAsia="Century Gothic" w:cs="Century Gothic"/>
                <w:b w:val="0"/>
                <w:bCs w:val="0"/>
                <w:sz w:val="20"/>
                <w:szCs w:val="20"/>
              </w:rPr>
              <w:t xml:space="preserve">To achieve our </w:t>
            </w:r>
            <w:r w:rsidRPr="44887239" w:rsidR="33AEEFA1">
              <w:rPr>
                <w:rFonts w:ascii="Century Gothic" w:hAnsi="Century Gothic" w:eastAsia="Century Gothic" w:cs="Century Gothic"/>
                <w:b w:val="0"/>
                <w:bCs w:val="0"/>
                <w:sz w:val="20"/>
                <w:szCs w:val="20"/>
              </w:rPr>
              <w:t>Digital</w:t>
            </w:r>
            <w:r w:rsidRPr="44887239" w:rsidR="33AEEFA1">
              <w:rPr>
                <w:rFonts w:ascii="Century Gothic" w:hAnsi="Century Gothic" w:eastAsia="Century Gothic" w:cs="Century Gothic"/>
                <w:b w:val="0"/>
                <w:bCs w:val="0"/>
                <w:sz w:val="20"/>
                <w:szCs w:val="20"/>
              </w:rPr>
              <w:t xml:space="preserve"> Schools Award</w:t>
            </w:r>
          </w:p>
          <w:p w:rsidR="194FCF29" w:rsidP="44887239" w:rsidRDefault="194FCF29" w14:paraId="7819B52A" w14:textId="7EFE64CA">
            <w:pPr>
              <w:pStyle w:val="ListParagraph"/>
              <w:numPr>
                <w:ilvl w:val="0"/>
                <w:numId w:val="15"/>
              </w:numPr>
              <w:rPr>
                <w:b w:val="1"/>
                <w:bCs w:val="1"/>
                <w:sz w:val="20"/>
                <w:szCs w:val="20"/>
              </w:rPr>
            </w:pPr>
            <w:r w:rsidRPr="44887239" w:rsidR="194FCF29">
              <w:rPr>
                <w:rFonts w:ascii="Century Gothic" w:hAnsi="Century Gothic" w:eastAsia="Century Gothic" w:cs="Century Gothic"/>
                <w:b w:val="0"/>
                <w:bCs w:val="0"/>
                <w:sz w:val="20"/>
                <w:szCs w:val="20"/>
              </w:rPr>
              <w:t>To have a consistent planning and progression to support staff in the delivery of digital skills which are age appropriate.  This will be in the form of the Fife PICT planning and support materials.</w:t>
            </w:r>
          </w:p>
          <w:p w:rsidR="05D8A6F9" w:rsidP="05D8A6F9" w:rsidRDefault="05D8A6F9" w14:paraId="73AA92FF" w14:textId="056DBFA9">
            <w:pPr>
              <w:rPr>
                <w:rFonts w:ascii="Century Gothic" w:hAnsi="Century Gothic" w:eastAsia="Century Gothic" w:cs="Century Gothic"/>
                <w:b/>
                <w:bCs/>
                <w:sz w:val="20"/>
                <w:szCs w:val="20"/>
              </w:rPr>
            </w:pPr>
          </w:p>
        </w:tc>
      </w:tr>
      <w:tr w:rsidRPr="00982061" w:rsidR="00EE2E43" w:rsidTr="4C8B7175" w14:paraId="35CCA608" w14:textId="77777777">
        <w:trPr>
          <w:trHeight w:val="438"/>
        </w:trPr>
        <w:tc>
          <w:tcPr>
            <w:tcW w:w="10650" w:type="dxa"/>
            <w:gridSpan w:val="4"/>
            <w:tcMar/>
          </w:tcPr>
          <w:p w:rsidRPr="000B2122" w:rsidR="00EE2E43" w:rsidP="726974DA" w:rsidRDefault="00EE2E43" w14:paraId="4643E59E" w14:textId="04AAFEF3">
            <w:pPr>
              <w:rPr>
                <w:rFonts w:ascii="Arial" w:hAnsi="Arial"/>
                <w:i w:val="1"/>
                <w:iCs w:val="1"/>
                <w:color w:val="FF0000"/>
                <w:sz w:val="20"/>
                <w:szCs w:val="20"/>
              </w:rPr>
            </w:pPr>
            <w:r w:rsidRPr="726974DA" w:rsidR="00EE2E43">
              <w:rPr>
                <w:rFonts w:ascii="Arial" w:hAnsi="Arial"/>
                <w:b w:val="1"/>
                <w:bCs w:val="1"/>
              </w:rPr>
              <w:t xml:space="preserve">Attainment of Children and Young People </w:t>
            </w:r>
          </w:p>
        </w:tc>
      </w:tr>
      <w:tr w:rsidRPr="00982061" w:rsidR="00EE2E43" w:rsidTr="4C8B7175" w14:paraId="67F35B84" w14:textId="77777777">
        <w:trPr>
          <w:trHeight w:val="438"/>
        </w:trPr>
        <w:tc>
          <w:tcPr>
            <w:tcW w:w="10650" w:type="dxa"/>
            <w:gridSpan w:val="4"/>
            <w:tcMar/>
          </w:tcPr>
          <w:p w:rsidR="00A02443" w:rsidP="000353E8" w:rsidRDefault="00856978" w14:paraId="1A56ADA0" w14:textId="0EC40653">
            <w:pPr>
              <w:rPr>
                <w:rFonts w:ascii="Century Gothic" w:hAnsi="Century Gothic"/>
                <w:bCs/>
                <w:iCs/>
                <w:sz w:val="20"/>
              </w:rPr>
            </w:pPr>
            <w:r>
              <w:rPr>
                <w:rFonts w:ascii="Century Gothic" w:hAnsi="Century Gothic"/>
                <w:bCs/>
                <w:iCs/>
                <w:sz w:val="20"/>
              </w:rPr>
              <w:t>Our overall attainment for P1, P4 and P7</w:t>
            </w:r>
            <w:r w:rsidR="00782DF0">
              <w:rPr>
                <w:rFonts w:ascii="Century Gothic" w:hAnsi="Century Gothic"/>
                <w:bCs/>
                <w:iCs/>
                <w:sz w:val="20"/>
              </w:rPr>
              <w:t xml:space="preserve"> in </w:t>
            </w:r>
            <w:r>
              <w:rPr>
                <w:rFonts w:ascii="Century Gothic" w:hAnsi="Century Gothic"/>
                <w:bCs/>
                <w:iCs/>
                <w:sz w:val="20"/>
              </w:rPr>
              <w:t xml:space="preserve">literacy </w:t>
            </w:r>
            <w:r w:rsidR="00782DF0">
              <w:rPr>
                <w:rFonts w:ascii="Century Gothic" w:hAnsi="Century Gothic"/>
                <w:bCs/>
                <w:iCs/>
                <w:sz w:val="20"/>
              </w:rPr>
              <w:t xml:space="preserve">is 81.6% and for Numeracy it is 78.4%.  Both figures are higher than our stretch targets for this academic session.  </w:t>
            </w:r>
          </w:p>
          <w:p w:rsidR="00782DF0" w:rsidP="726974DA" w:rsidRDefault="00782DF0" w14:paraId="11335C0C" w14:textId="18BE6B7F">
            <w:pPr>
              <w:rPr>
                <w:rFonts w:ascii="Century Gothic" w:hAnsi="Century Gothic"/>
                <w:sz w:val="20"/>
                <w:szCs w:val="20"/>
              </w:rPr>
            </w:pPr>
            <w:r w:rsidRPr="44887239" w:rsidR="6A22D33F">
              <w:rPr>
                <w:rFonts w:ascii="Century Gothic" w:hAnsi="Century Gothic"/>
                <w:sz w:val="20"/>
                <w:szCs w:val="20"/>
              </w:rPr>
              <w:t xml:space="preserve">As a result of </w:t>
            </w:r>
            <w:r w:rsidRPr="44887239" w:rsidR="00782DF0">
              <w:rPr>
                <w:rFonts w:ascii="Century Gothic" w:hAnsi="Century Gothic"/>
                <w:sz w:val="20"/>
                <w:szCs w:val="20"/>
              </w:rPr>
              <w:t xml:space="preserve">a term of remote learning, we have an 8% decrease in reading in P1, but a slight increase in writing, listening &amp; talking and numeracy.  At the start of session 2020-2021 we had noticed from our BASE assessments that a significant number of children starting P1 with a reduction in their phonological awareness in particular, </w:t>
            </w:r>
            <w:r w:rsidRPr="44887239" w:rsidR="2A9223A0">
              <w:rPr>
                <w:rFonts w:ascii="Century Gothic" w:hAnsi="Century Gothic"/>
                <w:sz w:val="20"/>
                <w:szCs w:val="20"/>
              </w:rPr>
              <w:t>rhyme</w:t>
            </w:r>
            <w:r w:rsidRPr="44887239" w:rsidR="00D628EC">
              <w:rPr>
                <w:rFonts w:ascii="Century Gothic" w:hAnsi="Century Gothic"/>
                <w:sz w:val="20"/>
                <w:szCs w:val="20"/>
              </w:rPr>
              <w:t xml:space="preserve"> </w:t>
            </w:r>
            <w:r w:rsidRPr="44887239" w:rsidR="00782DF0">
              <w:rPr>
                <w:rFonts w:ascii="Century Gothic" w:hAnsi="Century Gothic"/>
                <w:sz w:val="20"/>
                <w:szCs w:val="20"/>
              </w:rPr>
              <w:t xml:space="preserve">and letter recognition.  This has impacted on our start point, </w:t>
            </w:r>
            <w:r w:rsidRPr="44887239" w:rsidR="5F400C70">
              <w:rPr>
                <w:rFonts w:ascii="Century Gothic" w:hAnsi="Century Gothic"/>
                <w:sz w:val="20"/>
                <w:szCs w:val="20"/>
              </w:rPr>
              <w:t xml:space="preserve">and </w:t>
            </w:r>
            <w:r w:rsidRPr="44887239" w:rsidR="00782DF0">
              <w:rPr>
                <w:rFonts w:ascii="Century Gothic" w:hAnsi="Century Gothic"/>
                <w:sz w:val="20"/>
                <w:szCs w:val="20"/>
              </w:rPr>
              <w:t>staff have used robust regular assessments to track progress and plan appropriate interventions.</w:t>
            </w:r>
          </w:p>
          <w:p w:rsidR="00782DF0" w:rsidP="000353E8" w:rsidRDefault="00782DF0" w14:paraId="1170F488" w14:textId="19C4304D">
            <w:pPr>
              <w:rPr>
                <w:rFonts w:ascii="Century Gothic" w:hAnsi="Century Gothic"/>
                <w:bCs/>
                <w:iCs/>
                <w:sz w:val="20"/>
              </w:rPr>
            </w:pPr>
            <w:r>
              <w:rPr>
                <w:rFonts w:ascii="Century Gothic" w:hAnsi="Century Gothic"/>
                <w:bCs/>
                <w:iCs/>
                <w:sz w:val="20"/>
              </w:rPr>
              <w:lastRenderedPageBreak/>
              <w:t>In both P4 and P7 we have had a slight increase in reading, due to targeted interventions with a focus on phonics and decoding skills.  However, this is not transferring to encoding skills in writing where P4 attainment remains at 72% and it had dropped by 11% in P7.</w:t>
            </w:r>
          </w:p>
          <w:p w:rsidR="00D628EC" w:rsidP="726974DA" w:rsidRDefault="00D628EC" w14:paraId="17B35B44" w14:textId="1013DA54">
            <w:pPr>
              <w:rPr>
                <w:rFonts w:ascii="Century Gothic" w:hAnsi="Century Gothic"/>
                <w:sz w:val="20"/>
                <w:szCs w:val="20"/>
              </w:rPr>
            </w:pPr>
            <w:r w:rsidRPr="726974DA" w:rsidR="00D628EC">
              <w:rPr>
                <w:rFonts w:ascii="Century Gothic" w:hAnsi="Century Gothic"/>
                <w:sz w:val="20"/>
                <w:szCs w:val="20"/>
              </w:rPr>
              <w:t xml:space="preserve">We need to consider our </w:t>
            </w:r>
            <w:r w:rsidRPr="726974DA" w:rsidR="6F196D13">
              <w:rPr>
                <w:rFonts w:ascii="Century Gothic" w:hAnsi="Century Gothic"/>
                <w:sz w:val="20"/>
                <w:szCs w:val="20"/>
              </w:rPr>
              <w:t xml:space="preserve">achievement of </w:t>
            </w:r>
            <w:r w:rsidRPr="726974DA" w:rsidR="00D628EC">
              <w:rPr>
                <w:rFonts w:ascii="Century Gothic" w:hAnsi="Century Gothic"/>
                <w:sz w:val="20"/>
                <w:szCs w:val="20"/>
              </w:rPr>
              <w:t xml:space="preserve">early reading and writing skills which start off positively, but the number of children attaining levels in reading and writing at P4 and P7 decreases.  This could be linked to cohorts of children, but assessment evidence and </w:t>
            </w:r>
            <w:proofErr w:type="spellStart"/>
            <w:r w:rsidRPr="726974DA" w:rsidR="00D628EC">
              <w:rPr>
                <w:rFonts w:ascii="Century Gothic" w:hAnsi="Century Gothic"/>
                <w:sz w:val="20"/>
                <w:szCs w:val="20"/>
              </w:rPr>
              <w:t>CfE</w:t>
            </w:r>
            <w:proofErr w:type="spellEnd"/>
            <w:r w:rsidRPr="726974DA" w:rsidR="00D628EC">
              <w:rPr>
                <w:rFonts w:ascii="Century Gothic" w:hAnsi="Century Gothic"/>
                <w:sz w:val="20"/>
                <w:szCs w:val="20"/>
              </w:rPr>
              <w:t xml:space="preserve"> declarations are not consistent.</w:t>
            </w:r>
            <w:r w:rsidRPr="726974DA" w:rsidR="0F9ABAD2">
              <w:rPr>
                <w:rFonts w:ascii="Century Gothic" w:hAnsi="Century Gothic"/>
                <w:sz w:val="20"/>
                <w:szCs w:val="20"/>
              </w:rPr>
              <w:t xml:space="preserve">  </w:t>
            </w:r>
          </w:p>
          <w:p w:rsidR="00D628EC" w:rsidP="726974DA" w:rsidRDefault="00D628EC" w14:paraId="572B8A41" w14:textId="67C76A8C">
            <w:pPr>
              <w:pStyle w:val="Normal"/>
              <w:rPr>
                <w:rFonts w:ascii="Century Gothic" w:hAnsi="Century Gothic"/>
                <w:sz w:val="20"/>
                <w:szCs w:val="20"/>
              </w:rPr>
            </w:pPr>
            <w:r w:rsidRPr="44887239" w:rsidR="00D628EC">
              <w:rPr>
                <w:rFonts w:ascii="Century Gothic" w:hAnsi="Century Gothic"/>
                <w:sz w:val="20"/>
                <w:szCs w:val="20"/>
              </w:rPr>
              <w:t>There needs to be better use of data to plan targeted interventions with SMART targets monitored regularly over a s</w:t>
            </w:r>
            <w:r w:rsidRPr="44887239" w:rsidR="66FDD4F8">
              <w:rPr>
                <w:rFonts w:ascii="Century Gothic" w:hAnsi="Century Gothic"/>
                <w:sz w:val="20"/>
                <w:szCs w:val="20"/>
              </w:rPr>
              <w:t>h</w:t>
            </w:r>
            <w:r w:rsidRPr="44887239" w:rsidR="00D628EC">
              <w:rPr>
                <w:rFonts w:ascii="Century Gothic" w:hAnsi="Century Gothic"/>
                <w:sz w:val="20"/>
                <w:szCs w:val="20"/>
              </w:rPr>
              <w:t>ort period of time.</w:t>
            </w:r>
            <w:r w:rsidRPr="44887239" w:rsidR="7D48CB36">
              <w:rPr>
                <w:rFonts w:ascii="Century Gothic" w:hAnsi="Century Gothic"/>
                <w:sz w:val="20"/>
                <w:szCs w:val="20"/>
              </w:rPr>
              <w:t xml:space="preserve"> We will </w:t>
            </w:r>
            <w:r w:rsidRPr="44887239" w:rsidR="3B2781CE">
              <w:rPr>
                <w:rFonts w:ascii="Century Gothic" w:hAnsi="Century Gothic"/>
                <w:sz w:val="20"/>
                <w:szCs w:val="20"/>
              </w:rPr>
              <w:t xml:space="preserve">have additional staff trained in the Model for Improvement and upskill staff to </w:t>
            </w:r>
            <w:r w:rsidRPr="44887239" w:rsidR="7D48CB36">
              <w:rPr>
                <w:rFonts w:ascii="Century Gothic" w:hAnsi="Century Gothic"/>
                <w:sz w:val="20"/>
                <w:szCs w:val="20"/>
              </w:rPr>
              <w:t xml:space="preserve">use data </w:t>
            </w:r>
            <w:r w:rsidRPr="44887239" w:rsidR="2B851E6C">
              <w:rPr>
                <w:rFonts w:ascii="Century Gothic" w:hAnsi="Century Gothic"/>
                <w:sz w:val="20"/>
                <w:szCs w:val="20"/>
              </w:rPr>
              <w:t>effectively which leads to improvement.</w:t>
            </w:r>
          </w:p>
          <w:p w:rsidR="24474A52" w:rsidP="44887239" w:rsidRDefault="24474A52" w14:paraId="6422CBFF" w14:textId="5296DD89">
            <w:pPr>
              <w:pStyle w:val="Normal"/>
              <w:rPr>
                <w:rFonts w:ascii="Century Gothic" w:hAnsi="Century Gothic" w:eastAsia="Calibri" w:cs=""/>
                <w:sz w:val="20"/>
                <w:szCs w:val="20"/>
              </w:rPr>
            </w:pPr>
            <w:r w:rsidRPr="44887239" w:rsidR="24474A52">
              <w:rPr>
                <w:rFonts w:ascii="Century Gothic" w:hAnsi="Century Gothic" w:eastAsia="Calibri" w:cs=""/>
                <w:sz w:val="20"/>
                <w:szCs w:val="20"/>
              </w:rPr>
              <w:t>O</w:t>
            </w:r>
            <w:r w:rsidRPr="44887239" w:rsidR="146B60EC">
              <w:rPr>
                <w:rFonts w:ascii="Century Gothic" w:hAnsi="Century Gothic" w:eastAsia="Calibri" w:cs=""/>
                <w:sz w:val="20"/>
                <w:szCs w:val="20"/>
              </w:rPr>
              <w:t>ur attainment within stages P2, P3</w:t>
            </w:r>
            <w:r w:rsidRPr="44887239" w:rsidR="272BC0B2">
              <w:rPr>
                <w:rFonts w:ascii="Century Gothic" w:hAnsi="Century Gothic" w:eastAsia="Calibri" w:cs=""/>
                <w:sz w:val="20"/>
                <w:szCs w:val="20"/>
              </w:rPr>
              <w:t xml:space="preserve"> and </w:t>
            </w:r>
            <w:r w:rsidRPr="44887239" w:rsidR="146B60EC">
              <w:rPr>
                <w:rFonts w:ascii="Century Gothic" w:hAnsi="Century Gothic" w:eastAsia="Calibri" w:cs=""/>
                <w:sz w:val="20"/>
                <w:szCs w:val="20"/>
              </w:rPr>
              <w:t>P5</w:t>
            </w:r>
            <w:r w:rsidRPr="44887239" w:rsidR="60B91CD9">
              <w:rPr>
                <w:rFonts w:ascii="Century Gothic" w:hAnsi="Century Gothic" w:eastAsia="Calibri" w:cs=""/>
                <w:sz w:val="20"/>
                <w:szCs w:val="20"/>
              </w:rPr>
              <w:t xml:space="preserve"> looks positive, however, come our next milestone point in November 2021, we will potentially have an increased number of </w:t>
            </w:r>
            <w:proofErr w:type="gramStart"/>
            <w:r w:rsidRPr="44887239" w:rsidR="60B91CD9">
              <w:rPr>
                <w:rFonts w:ascii="Century Gothic" w:hAnsi="Century Gothic" w:eastAsia="Calibri" w:cs=""/>
                <w:sz w:val="20"/>
                <w:szCs w:val="20"/>
              </w:rPr>
              <w:t>learners’</w:t>
            </w:r>
            <w:proofErr w:type="gramEnd"/>
            <w:r w:rsidRPr="44887239" w:rsidR="60B91CD9">
              <w:rPr>
                <w:rFonts w:ascii="Century Gothic" w:hAnsi="Century Gothic" w:eastAsia="Calibri" w:cs=""/>
                <w:sz w:val="20"/>
                <w:szCs w:val="20"/>
              </w:rPr>
              <w:t xml:space="preserve"> off track in reading, writing and numeracy.  These will be our targeted areas for our additional staffing for session 2021-2022.</w:t>
            </w:r>
          </w:p>
          <w:p w:rsidRPr="00D628EC" w:rsidR="00D628EC" w:rsidP="726974DA" w:rsidRDefault="00D628EC" w14:paraId="3142BA57" w14:textId="4107CCF5">
            <w:pPr>
              <w:rPr>
                <w:rFonts w:ascii="Century Gothic" w:hAnsi="Century Gothic"/>
                <w:sz w:val="20"/>
                <w:szCs w:val="20"/>
                <w:highlight w:val="yellow"/>
              </w:rPr>
            </w:pPr>
          </w:p>
        </w:tc>
      </w:tr>
      <w:tr w:rsidRPr="00982061" w:rsidR="00EE2E43" w:rsidTr="4C8B7175" w14:paraId="7B437888" w14:textId="77777777">
        <w:trPr>
          <w:gridAfter w:val="1"/>
          <w:wAfter w:w="345" w:type="dxa"/>
          <w:trHeight w:val="371"/>
        </w:trPr>
        <w:tc>
          <w:tcPr>
            <w:tcW w:w="10305" w:type="dxa"/>
            <w:gridSpan w:val="3"/>
            <w:tcMar/>
          </w:tcPr>
          <w:p w:rsidRPr="00685B70" w:rsidR="00EE2E43" w:rsidP="000353E8" w:rsidRDefault="00EE2E43" w14:paraId="2F556D00" w14:textId="77777777">
            <w:pPr>
              <w:rPr>
                <w:rFonts w:ascii="Arial" w:hAnsi="Arial"/>
                <w:b/>
                <w:szCs w:val="24"/>
              </w:rPr>
            </w:pPr>
            <w:r>
              <w:rPr>
                <w:rFonts w:ascii="Arial" w:hAnsi="Arial"/>
                <w:b/>
                <w:szCs w:val="24"/>
              </w:rPr>
              <w:lastRenderedPageBreak/>
              <w:t>Evidence of significant wider achievements</w:t>
            </w:r>
          </w:p>
        </w:tc>
      </w:tr>
      <w:tr w:rsidRPr="00982061" w:rsidR="00EE2E43" w:rsidTr="4C8B7175" w14:paraId="07E2E287" w14:textId="77777777">
        <w:trPr>
          <w:gridAfter w:val="1"/>
          <w:wAfter w:w="345" w:type="dxa"/>
          <w:trHeight w:val="1691"/>
        </w:trPr>
        <w:tc>
          <w:tcPr>
            <w:tcW w:w="10305" w:type="dxa"/>
            <w:gridSpan w:val="3"/>
            <w:tcMar/>
          </w:tcPr>
          <w:p w:rsidR="00D628EC" w:rsidP="44887239" w:rsidRDefault="00D628EC" w14:paraId="63ED88D4" w14:textId="76EDD3B0">
            <w:pPr>
              <w:rPr>
                <w:rFonts w:ascii="Century Gothic" w:hAnsi="Century Gothic"/>
                <w:sz w:val="20"/>
                <w:szCs w:val="20"/>
              </w:rPr>
            </w:pPr>
            <w:r w:rsidRPr="44887239" w:rsidR="00D628EC">
              <w:rPr>
                <w:rFonts w:ascii="Century Gothic" w:hAnsi="Century Gothic"/>
                <w:sz w:val="20"/>
                <w:szCs w:val="20"/>
              </w:rPr>
              <w:t xml:space="preserve">Over this year we have had a significant focus on developing the </w:t>
            </w:r>
            <w:r w:rsidRPr="44887239" w:rsidR="000F3DE3">
              <w:rPr>
                <w:rFonts w:ascii="Century Gothic" w:hAnsi="Century Gothic"/>
                <w:sz w:val="20"/>
                <w:szCs w:val="20"/>
              </w:rPr>
              <w:t>learner’s</w:t>
            </w:r>
            <w:r w:rsidRPr="44887239" w:rsidR="00D628EC">
              <w:rPr>
                <w:rFonts w:ascii="Century Gothic" w:hAnsi="Century Gothic"/>
                <w:sz w:val="20"/>
                <w:szCs w:val="20"/>
              </w:rPr>
              <w:t xml:space="preserve"> ability to name and recognise their own emotions and be able to identify the body sensations that match these emotions.  We have also helped children to develop their understanding of triggers that cause specific emotions in them.</w:t>
            </w:r>
          </w:p>
          <w:p w:rsidR="00D628EC" w:rsidP="4C29E717" w:rsidRDefault="00D628EC" w14:paraId="79F007FA" w14:textId="029E2663">
            <w:pPr>
              <w:rPr>
                <w:rFonts w:ascii="Century Gothic" w:hAnsi="Century Gothic"/>
                <w:iCs/>
                <w:sz w:val="20"/>
                <w:szCs w:val="20"/>
              </w:rPr>
            </w:pPr>
            <w:r>
              <w:rPr>
                <w:rFonts w:ascii="Century Gothic" w:hAnsi="Century Gothic"/>
                <w:iCs/>
                <w:sz w:val="20"/>
                <w:szCs w:val="20"/>
              </w:rPr>
              <w:t>We have used the outdoor environment, to offer all children daily opportunities to be outdoors and appreciate the importance of being active for good wellbeing.</w:t>
            </w:r>
          </w:p>
          <w:p w:rsidR="00D628EC" w:rsidP="44887239" w:rsidRDefault="00D628EC" w14:paraId="0833568C" w14:textId="6626D306">
            <w:pPr>
              <w:rPr>
                <w:rFonts w:ascii="Century Gothic" w:hAnsi="Century Gothic"/>
                <w:sz w:val="20"/>
                <w:szCs w:val="20"/>
              </w:rPr>
            </w:pPr>
            <w:r w:rsidRPr="44887239" w:rsidR="00D628EC">
              <w:rPr>
                <w:rFonts w:ascii="Century Gothic" w:hAnsi="Century Gothic"/>
                <w:sz w:val="20"/>
                <w:szCs w:val="20"/>
              </w:rPr>
              <w:t>All classes have had daily opportunities to work as a group or class to learn how to liste</w:t>
            </w:r>
            <w:r w:rsidRPr="44887239" w:rsidR="0025699F">
              <w:rPr>
                <w:rFonts w:ascii="Century Gothic" w:hAnsi="Century Gothic"/>
                <w:sz w:val="20"/>
                <w:szCs w:val="20"/>
              </w:rPr>
              <w:t>n</w:t>
            </w:r>
            <w:r w:rsidRPr="44887239" w:rsidR="00D628EC">
              <w:rPr>
                <w:rFonts w:ascii="Century Gothic" w:hAnsi="Century Gothic"/>
                <w:sz w:val="20"/>
                <w:szCs w:val="20"/>
              </w:rPr>
              <w:t xml:space="preserve"> to </w:t>
            </w:r>
            <w:r w:rsidRPr="44887239" w:rsidR="62EC2F83">
              <w:rPr>
                <w:rFonts w:ascii="Century Gothic" w:hAnsi="Century Gothic"/>
                <w:sz w:val="20"/>
                <w:szCs w:val="20"/>
              </w:rPr>
              <w:t>other</w:t>
            </w:r>
            <w:r w:rsidRPr="44887239" w:rsidR="00D628EC">
              <w:rPr>
                <w:rFonts w:ascii="Century Gothic" w:hAnsi="Century Gothic"/>
                <w:sz w:val="20"/>
                <w:szCs w:val="20"/>
              </w:rPr>
              <w:t xml:space="preserve"> views, compromise and negotiate in games.</w:t>
            </w:r>
          </w:p>
          <w:p w:rsidRPr="000F3DE3" w:rsidR="00EE2E43" w:rsidP="44887239" w:rsidRDefault="000F3DE3" w14:paraId="7263C97D" w14:textId="02E31D5E">
            <w:pPr>
              <w:rPr>
                <w:rFonts w:ascii="Century Gothic" w:hAnsi="Century Gothic"/>
                <w:sz w:val="20"/>
                <w:szCs w:val="20"/>
              </w:rPr>
            </w:pPr>
            <w:r w:rsidRPr="44887239" w:rsidR="000F3DE3">
              <w:rPr>
                <w:rFonts w:ascii="Century Gothic" w:hAnsi="Century Gothic"/>
                <w:sz w:val="20"/>
                <w:szCs w:val="20"/>
              </w:rPr>
              <w:t xml:space="preserve">All children in P4-7 can now access Microsoft Teams through GLOW and access their email and assignments set by the class teacher. </w:t>
            </w:r>
          </w:p>
          <w:p w:rsidRPr="000F3DE3" w:rsidR="00EE2E43" w:rsidP="44887239" w:rsidRDefault="000F3DE3" w14:paraId="6673E9F2" w14:textId="37BDCE6C">
            <w:pPr>
              <w:pStyle w:val="Normal"/>
              <w:rPr>
                <w:rFonts w:ascii="Calibri" w:hAnsi="Calibri" w:eastAsia="Calibri" w:cs=""/>
                <w:sz w:val="22"/>
                <w:szCs w:val="22"/>
              </w:rPr>
            </w:pPr>
            <w:r w:rsidRPr="44887239" w:rsidR="2C3182A1">
              <w:rPr>
                <w:rFonts w:ascii="Century Gothic" w:hAnsi="Century Gothic" w:eastAsia="Calibri" w:cs=""/>
                <w:sz w:val="20"/>
                <w:szCs w:val="20"/>
              </w:rPr>
              <w:t xml:space="preserve">All children across the setting have had daily opportunities to engage in outdoor learning and learn </w:t>
            </w:r>
            <w:r w:rsidRPr="44887239" w:rsidR="2C3182A1">
              <w:rPr>
                <w:rFonts w:ascii="Century Gothic" w:hAnsi="Century Gothic" w:eastAsia="Calibri" w:cs=""/>
                <w:sz w:val="20"/>
                <w:szCs w:val="20"/>
              </w:rPr>
              <w:t>outdoors</w:t>
            </w:r>
            <w:r w:rsidRPr="44887239" w:rsidR="2C3182A1">
              <w:rPr>
                <w:rFonts w:ascii="Century Gothic" w:hAnsi="Century Gothic" w:eastAsia="Calibri" w:cs=""/>
                <w:sz w:val="20"/>
                <w:szCs w:val="20"/>
              </w:rPr>
              <w:t>.  This has had an impact on staff and learner wellbeing and will be something we will continue to promote going forward.</w:t>
            </w:r>
          </w:p>
        </w:tc>
      </w:tr>
      <w:tr w:rsidRPr="00982061" w:rsidR="00EE2E43" w:rsidTr="4C8B7175" w14:paraId="2846550D" w14:textId="77777777">
        <w:trPr>
          <w:gridAfter w:val="1"/>
          <w:wAfter w:w="345" w:type="dxa"/>
          <w:trHeight w:val="469"/>
        </w:trPr>
        <w:tc>
          <w:tcPr>
            <w:tcW w:w="10305" w:type="dxa"/>
            <w:gridSpan w:val="3"/>
            <w:tcMar/>
          </w:tcPr>
          <w:p w:rsidRPr="0038744E" w:rsidR="00EE2E43" w:rsidP="000353E8" w:rsidRDefault="00EE2E43" w14:paraId="261900F4" w14:textId="77777777">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Pr="00982061" w:rsidR="00EE2E43" w:rsidTr="4C8B7175" w14:paraId="7154C222" w14:textId="77777777">
        <w:trPr>
          <w:gridAfter w:val="1"/>
          <w:wAfter w:w="345" w:type="dxa"/>
          <w:trHeight w:val="469"/>
        </w:trPr>
        <w:tc>
          <w:tcPr>
            <w:tcW w:w="10305" w:type="dxa"/>
            <w:gridSpan w:val="3"/>
            <w:tcMar/>
          </w:tcPr>
          <w:p w:rsidRPr="000F3DE3" w:rsidR="000F3DE3" w:rsidP="000F3DE3" w:rsidRDefault="000F3DE3" w14:paraId="59EF48EA" w14:textId="773B2277">
            <w:pPr>
              <w:spacing w:line="240" w:lineRule="auto"/>
              <w:rPr>
                <w:rFonts w:ascii="Century Gothic" w:hAnsi="Century Gothic"/>
                <w:b/>
                <w:iCs/>
                <w:sz w:val="20"/>
                <w:u w:val="single"/>
              </w:rPr>
            </w:pPr>
            <w:r w:rsidRPr="000F3DE3">
              <w:rPr>
                <w:rFonts w:ascii="Century Gothic" w:hAnsi="Century Gothic"/>
                <w:b/>
                <w:iCs/>
                <w:sz w:val="20"/>
                <w:u w:val="single"/>
              </w:rPr>
              <w:t>Success</w:t>
            </w:r>
          </w:p>
          <w:p w:rsidR="000F3DE3" w:rsidP="000F3DE3" w:rsidRDefault="000F3DE3" w14:paraId="204E2208" w14:textId="7E7A9944">
            <w:pPr>
              <w:pStyle w:val="ListParagraph"/>
              <w:numPr>
                <w:ilvl w:val="0"/>
                <w:numId w:val="13"/>
              </w:numPr>
              <w:spacing w:after="60" w:line="240" w:lineRule="auto"/>
              <w:rPr>
                <w:rFonts w:ascii="Century Gothic" w:hAnsi="Century Gothic"/>
                <w:iCs/>
                <w:sz w:val="20"/>
              </w:rPr>
            </w:pPr>
            <w:r w:rsidRPr="000F3DE3">
              <w:rPr>
                <w:rFonts w:ascii="Century Gothic" w:hAnsi="Century Gothic"/>
                <w:iCs/>
                <w:sz w:val="20"/>
              </w:rPr>
              <w:t>Our engagement levels were always between 75-95% engagement with remote learning.</w:t>
            </w:r>
          </w:p>
          <w:p w:rsidR="000F3DE3" w:rsidP="000F3DE3" w:rsidRDefault="000F3DE3" w14:paraId="4056B486" w14:textId="07DDB076">
            <w:pPr>
              <w:pStyle w:val="ListParagraph"/>
              <w:numPr>
                <w:ilvl w:val="0"/>
                <w:numId w:val="13"/>
              </w:numPr>
              <w:spacing w:after="60" w:line="240" w:lineRule="auto"/>
              <w:rPr>
                <w:rFonts w:ascii="Century Gothic" w:hAnsi="Century Gothic"/>
                <w:iCs/>
                <w:sz w:val="20"/>
              </w:rPr>
            </w:pPr>
            <w:r>
              <w:rPr>
                <w:rFonts w:ascii="Century Gothic" w:hAnsi="Century Gothic"/>
                <w:iCs/>
                <w:sz w:val="20"/>
              </w:rPr>
              <w:t>Clear expectations for staff and learners about remote learning opportunities that would be offered.</w:t>
            </w:r>
          </w:p>
          <w:p w:rsidR="000F3DE3" w:rsidP="000F3DE3" w:rsidRDefault="000F3DE3" w14:paraId="34D43DA4" w14:textId="77777777">
            <w:pPr>
              <w:pStyle w:val="ListParagraph"/>
              <w:numPr>
                <w:ilvl w:val="0"/>
                <w:numId w:val="13"/>
              </w:numPr>
              <w:spacing w:after="60" w:line="240" w:lineRule="auto"/>
              <w:rPr>
                <w:rFonts w:ascii="Century Gothic" w:hAnsi="Century Gothic"/>
                <w:iCs/>
                <w:sz w:val="20"/>
              </w:rPr>
            </w:pPr>
            <w:r w:rsidRPr="000F3DE3">
              <w:rPr>
                <w:rFonts w:ascii="Century Gothic" w:hAnsi="Century Gothic"/>
                <w:iCs/>
                <w:sz w:val="20"/>
              </w:rPr>
              <w:t>All staff were able to offer live interactions with the children, this was daily in P4-7.</w:t>
            </w:r>
          </w:p>
          <w:p w:rsidR="000F3DE3" w:rsidP="44887239" w:rsidRDefault="000F3DE3" w14:paraId="1C38C7D3" w14:textId="0571CFA1">
            <w:pPr>
              <w:pStyle w:val="ListParagraph"/>
              <w:numPr>
                <w:ilvl w:val="0"/>
                <w:numId w:val="13"/>
              </w:numPr>
              <w:spacing w:after="60" w:line="240" w:lineRule="auto"/>
              <w:rPr>
                <w:rFonts w:ascii="Century Gothic" w:hAnsi="Century Gothic"/>
                <w:sz w:val="20"/>
                <w:szCs w:val="20"/>
              </w:rPr>
            </w:pPr>
            <w:r w:rsidRPr="44887239" w:rsidR="000F3DE3">
              <w:rPr>
                <w:rFonts w:ascii="Century Gothic" w:hAnsi="Century Gothic"/>
                <w:sz w:val="20"/>
                <w:szCs w:val="20"/>
              </w:rPr>
              <w:t>Parents and Carers could contact class teachers and members of the leadership team for support for their child’s learning</w:t>
            </w:r>
            <w:r w:rsidRPr="44887239" w:rsidR="572766FF">
              <w:rPr>
                <w:rFonts w:ascii="Century Gothic" w:hAnsi="Century Gothic"/>
                <w:sz w:val="20"/>
                <w:szCs w:val="20"/>
              </w:rPr>
              <w:t xml:space="preserve"> and/or wellbeing</w:t>
            </w:r>
            <w:r w:rsidRPr="44887239" w:rsidR="000F3DE3">
              <w:rPr>
                <w:rFonts w:ascii="Century Gothic" w:hAnsi="Century Gothic"/>
                <w:sz w:val="20"/>
                <w:szCs w:val="20"/>
              </w:rPr>
              <w:t xml:space="preserve">.  </w:t>
            </w:r>
          </w:p>
          <w:p w:rsidR="0D2C81F4" w:rsidP="44887239" w:rsidRDefault="0D2C81F4" w14:paraId="10750D4D" w14:textId="3AD5FD87">
            <w:pPr>
              <w:pStyle w:val="ListParagraph"/>
              <w:numPr>
                <w:ilvl w:val="0"/>
                <w:numId w:val="13"/>
              </w:numPr>
              <w:spacing w:after="60" w:line="240" w:lineRule="auto"/>
              <w:rPr>
                <w:sz w:val="20"/>
                <w:szCs w:val="20"/>
              </w:rPr>
            </w:pPr>
            <w:r w:rsidRPr="44887239" w:rsidR="0D2C81F4">
              <w:rPr>
                <w:rFonts w:ascii="Century Gothic" w:hAnsi="Century Gothic" w:eastAsia="Calibri" w:cs=""/>
                <w:sz w:val="20"/>
                <w:szCs w:val="20"/>
              </w:rPr>
              <w:t xml:space="preserve">Positive relationships between families, children and staff were enhanced </w:t>
            </w:r>
            <w:r w:rsidRPr="44887239" w:rsidR="24BD435A">
              <w:rPr>
                <w:rFonts w:ascii="Century Gothic" w:hAnsi="Century Gothic" w:eastAsia="Calibri" w:cs=""/>
                <w:sz w:val="20"/>
                <w:szCs w:val="20"/>
              </w:rPr>
              <w:t xml:space="preserve">due to </w:t>
            </w:r>
            <w:r w:rsidRPr="44887239" w:rsidR="0D2C81F4">
              <w:rPr>
                <w:rFonts w:ascii="Century Gothic" w:hAnsi="Century Gothic" w:eastAsia="Calibri" w:cs=""/>
                <w:sz w:val="20"/>
                <w:szCs w:val="20"/>
              </w:rPr>
              <w:t>everyone</w:t>
            </w:r>
            <w:r w:rsidRPr="44887239" w:rsidR="65DC8328">
              <w:rPr>
                <w:rFonts w:ascii="Century Gothic" w:hAnsi="Century Gothic" w:eastAsia="Calibri" w:cs=""/>
                <w:sz w:val="20"/>
                <w:szCs w:val="20"/>
              </w:rPr>
              <w:t xml:space="preserve"> </w:t>
            </w:r>
            <w:r w:rsidRPr="44887239" w:rsidR="1EDADF18">
              <w:rPr>
                <w:rFonts w:ascii="Century Gothic" w:hAnsi="Century Gothic" w:eastAsia="Calibri" w:cs=""/>
                <w:sz w:val="20"/>
                <w:szCs w:val="20"/>
              </w:rPr>
              <w:t>understanding</w:t>
            </w:r>
            <w:r w:rsidRPr="44887239" w:rsidR="676D8E14">
              <w:rPr>
                <w:rFonts w:ascii="Century Gothic" w:hAnsi="Century Gothic" w:eastAsia="Calibri" w:cs=""/>
                <w:sz w:val="20"/>
                <w:szCs w:val="20"/>
              </w:rPr>
              <w:t xml:space="preserve"> </w:t>
            </w:r>
            <w:r w:rsidRPr="44887239" w:rsidR="0D2C81F4">
              <w:rPr>
                <w:rFonts w:ascii="Century Gothic" w:hAnsi="Century Gothic" w:eastAsia="Calibri" w:cs=""/>
                <w:sz w:val="20"/>
                <w:szCs w:val="20"/>
              </w:rPr>
              <w:t xml:space="preserve">the </w:t>
            </w:r>
            <w:r w:rsidRPr="44887239" w:rsidR="01B842D0">
              <w:rPr>
                <w:rFonts w:ascii="Century Gothic" w:hAnsi="Century Gothic" w:eastAsia="Calibri" w:cs=""/>
                <w:sz w:val="20"/>
                <w:szCs w:val="20"/>
              </w:rPr>
              <w:t>holistic</w:t>
            </w:r>
            <w:r w:rsidRPr="44887239" w:rsidR="0D2C81F4">
              <w:rPr>
                <w:rFonts w:ascii="Century Gothic" w:hAnsi="Century Gothic" w:eastAsia="Calibri" w:cs=""/>
                <w:sz w:val="20"/>
                <w:szCs w:val="20"/>
              </w:rPr>
              <w:t xml:space="preserve"> demands on families and children during th</w:t>
            </w:r>
            <w:r w:rsidRPr="44887239" w:rsidR="7EFDDCD6">
              <w:rPr>
                <w:rFonts w:ascii="Century Gothic" w:hAnsi="Century Gothic" w:eastAsia="Calibri" w:cs=""/>
                <w:sz w:val="20"/>
                <w:szCs w:val="20"/>
              </w:rPr>
              <w:t xml:space="preserve">e </w:t>
            </w:r>
            <w:r w:rsidRPr="44887239" w:rsidR="0D2C81F4">
              <w:rPr>
                <w:rFonts w:ascii="Century Gothic" w:hAnsi="Century Gothic" w:eastAsia="Calibri" w:cs=""/>
                <w:sz w:val="20"/>
                <w:szCs w:val="20"/>
              </w:rPr>
              <w:t>pandemic</w:t>
            </w:r>
            <w:r w:rsidRPr="44887239" w:rsidR="3B42C86E">
              <w:rPr>
                <w:rFonts w:ascii="Century Gothic" w:hAnsi="Century Gothic" w:eastAsia="Calibri" w:cs=""/>
                <w:sz w:val="20"/>
                <w:szCs w:val="20"/>
              </w:rPr>
              <w:t xml:space="preserve">.  </w:t>
            </w:r>
            <w:r w:rsidRPr="44887239" w:rsidR="3F28EDA7">
              <w:rPr>
                <w:rFonts w:ascii="Century Gothic" w:hAnsi="Century Gothic" w:eastAsia="Calibri" w:cs=""/>
                <w:sz w:val="20"/>
                <w:szCs w:val="20"/>
              </w:rPr>
              <w:t>This resulted</w:t>
            </w:r>
            <w:r w:rsidRPr="44887239" w:rsidR="0D2C81F4">
              <w:rPr>
                <w:rFonts w:ascii="Century Gothic" w:hAnsi="Century Gothic" w:eastAsia="Calibri" w:cs=""/>
                <w:sz w:val="20"/>
                <w:szCs w:val="20"/>
              </w:rPr>
              <w:t xml:space="preserve"> in open and s</w:t>
            </w:r>
            <w:r w:rsidRPr="44887239" w:rsidR="221546D7">
              <w:rPr>
                <w:rFonts w:ascii="Century Gothic" w:hAnsi="Century Gothic" w:eastAsia="Calibri" w:cs=""/>
                <w:sz w:val="20"/>
                <w:szCs w:val="20"/>
              </w:rPr>
              <w:t>olution focused conversations</w:t>
            </w:r>
            <w:r w:rsidRPr="44887239" w:rsidR="1C91B459">
              <w:rPr>
                <w:rFonts w:ascii="Century Gothic" w:hAnsi="Century Gothic" w:eastAsia="Calibri" w:cs=""/>
                <w:sz w:val="20"/>
                <w:szCs w:val="20"/>
              </w:rPr>
              <w:t xml:space="preserve"> between home and school, with the child at the centre.</w:t>
            </w:r>
          </w:p>
          <w:p w:rsidR="000F3DE3" w:rsidP="000F3DE3" w:rsidRDefault="000F3DE3" w14:paraId="377A7221" w14:textId="77777777">
            <w:pPr>
              <w:pStyle w:val="ListParagraph"/>
              <w:numPr>
                <w:ilvl w:val="0"/>
                <w:numId w:val="13"/>
              </w:numPr>
              <w:spacing w:after="60" w:line="240" w:lineRule="auto"/>
              <w:rPr>
                <w:rFonts w:ascii="Century Gothic" w:hAnsi="Century Gothic"/>
                <w:iCs/>
                <w:sz w:val="20"/>
              </w:rPr>
            </w:pPr>
            <w:r w:rsidRPr="000F3DE3">
              <w:rPr>
                <w:rFonts w:ascii="Century Gothic" w:hAnsi="Century Gothic"/>
                <w:iCs/>
                <w:sz w:val="20"/>
              </w:rPr>
              <w:t>School staff were able to support families with food donations and in some cases shopping vouchers for food and clothing for the children.</w:t>
            </w:r>
          </w:p>
          <w:p w:rsidR="000F3DE3" w:rsidP="726974DA" w:rsidRDefault="000F3DE3" w14:paraId="6AD16773" w14:textId="3FBABCD1">
            <w:pPr>
              <w:pStyle w:val="ListParagraph"/>
              <w:numPr>
                <w:ilvl w:val="0"/>
                <w:numId w:val="13"/>
              </w:numPr>
              <w:spacing w:after="60" w:line="240" w:lineRule="auto"/>
              <w:rPr>
                <w:rFonts w:ascii="Century Gothic" w:hAnsi="Century Gothic"/>
                <w:sz w:val="20"/>
                <w:szCs w:val="20"/>
              </w:rPr>
            </w:pPr>
            <w:r w:rsidRPr="726974DA" w:rsidR="000F3DE3">
              <w:rPr>
                <w:rFonts w:ascii="Century Gothic" w:hAnsi="Century Gothic"/>
                <w:sz w:val="20"/>
                <w:szCs w:val="20"/>
              </w:rPr>
              <w:t xml:space="preserve">Staff worked together to create a model that ensured all children who were identified as </w:t>
            </w:r>
            <w:r w:rsidRPr="726974DA" w:rsidR="65FCA112">
              <w:rPr>
                <w:rFonts w:ascii="Century Gothic" w:hAnsi="Century Gothic"/>
                <w:sz w:val="20"/>
                <w:szCs w:val="20"/>
              </w:rPr>
              <w:t>vulnerable,</w:t>
            </w:r>
            <w:r w:rsidRPr="726974DA" w:rsidR="000F3DE3">
              <w:rPr>
                <w:rFonts w:ascii="Century Gothic" w:hAnsi="Century Gothic"/>
                <w:sz w:val="20"/>
                <w:szCs w:val="20"/>
              </w:rPr>
              <w:t xml:space="preserve"> or child of keyworker had face-to-face contact with their own class teacher for half of the week.  </w:t>
            </w:r>
          </w:p>
          <w:p w:rsidR="000F3DE3" w:rsidP="000F3DE3" w:rsidRDefault="000F3DE3" w14:paraId="0EC98B8A" w14:textId="5EC76419">
            <w:pPr>
              <w:pStyle w:val="ListParagraph"/>
              <w:numPr>
                <w:ilvl w:val="0"/>
                <w:numId w:val="13"/>
              </w:numPr>
              <w:spacing w:after="60" w:line="240" w:lineRule="auto"/>
              <w:rPr>
                <w:rFonts w:ascii="Century Gothic" w:hAnsi="Century Gothic"/>
                <w:iCs/>
                <w:sz w:val="20"/>
              </w:rPr>
            </w:pPr>
            <w:r w:rsidRPr="000F3DE3">
              <w:rPr>
                <w:rFonts w:ascii="Century Gothic" w:hAnsi="Century Gothic"/>
                <w:iCs/>
                <w:sz w:val="20"/>
              </w:rPr>
              <w:t>Staff worked in teams to support children from their own class and their stage partner.  This helped reduce workload and make things more manageable for the staff during this time.</w:t>
            </w:r>
          </w:p>
          <w:p w:rsidR="000F3DE3" w:rsidP="000F3DE3" w:rsidRDefault="000F3DE3" w14:paraId="22580CFE" w14:textId="3E4257F7">
            <w:pPr>
              <w:pStyle w:val="ListParagraph"/>
              <w:numPr>
                <w:ilvl w:val="0"/>
                <w:numId w:val="13"/>
              </w:numPr>
              <w:spacing w:after="60" w:line="240" w:lineRule="auto"/>
              <w:rPr>
                <w:rFonts w:ascii="Century Gothic" w:hAnsi="Century Gothic"/>
                <w:iCs/>
                <w:sz w:val="20"/>
              </w:rPr>
            </w:pPr>
            <w:r>
              <w:rPr>
                <w:rFonts w:ascii="Century Gothic" w:hAnsi="Century Gothic"/>
                <w:iCs/>
                <w:sz w:val="20"/>
              </w:rPr>
              <w:t>Feedback from parents and carers confirmed that they felt the flexibility to complete tasks over a week allowed them to balance supporting their child’s learning as well as work from home.</w:t>
            </w:r>
          </w:p>
          <w:p w:rsidRPr="000F3DE3" w:rsidR="00E13AE3" w:rsidP="000F3DE3" w:rsidRDefault="00E13AE3" w14:paraId="123580AA" w14:textId="6B91BF5E">
            <w:pPr>
              <w:pStyle w:val="ListParagraph"/>
              <w:numPr>
                <w:ilvl w:val="0"/>
                <w:numId w:val="13"/>
              </w:numPr>
              <w:spacing w:after="60" w:line="240" w:lineRule="auto"/>
              <w:rPr>
                <w:rFonts w:ascii="Century Gothic" w:hAnsi="Century Gothic"/>
                <w:iCs/>
                <w:sz w:val="20"/>
              </w:rPr>
            </w:pPr>
            <w:r>
              <w:rPr>
                <w:rFonts w:ascii="Century Gothic" w:hAnsi="Century Gothic"/>
                <w:iCs/>
                <w:sz w:val="20"/>
              </w:rPr>
              <w:t>Parent/teacher meetings were held online via video call and this allowed staff to have a face-to-face discussion with parents regarding their child’s progress.</w:t>
            </w:r>
          </w:p>
          <w:p w:rsidRPr="000F3DE3" w:rsidR="000F3DE3" w:rsidP="000F3DE3" w:rsidRDefault="000F3DE3" w14:paraId="5CC7D2D7" w14:textId="11E32FDA">
            <w:pPr>
              <w:spacing w:after="60" w:line="240" w:lineRule="auto"/>
              <w:rPr>
                <w:rFonts w:ascii="Century Gothic" w:hAnsi="Century Gothic"/>
                <w:b/>
                <w:iCs/>
                <w:sz w:val="20"/>
                <w:u w:val="single"/>
              </w:rPr>
            </w:pPr>
            <w:r w:rsidRPr="000F3DE3">
              <w:rPr>
                <w:rFonts w:ascii="Century Gothic" w:hAnsi="Century Gothic"/>
                <w:b/>
                <w:iCs/>
                <w:sz w:val="20"/>
                <w:u w:val="single"/>
              </w:rPr>
              <w:t>Challenges</w:t>
            </w:r>
          </w:p>
          <w:p w:rsidR="00E13AE3" w:rsidP="000F3DE3" w:rsidRDefault="000F3DE3" w14:paraId="7431B560" w14:textId="556DAEAC">
            <w:pPr>
              <w:pStyle w:val="ListParagraph"/>
              <w:numPr>
                <w:ilvl w:val="0"/>
                <w:numId w:val="14"/>
              </w:numPr>
              <w:spacing w:after="60" w:line="240" w:lineRule="auto"/>
              <w:rPr>
                <w:rFonts w:ascii="Century Gothic" w:hAnsi="Century Gothic"/>
                <w:iCs/>
                <w:sz w:val="20"/>
              </w:rPr>
            </w:pPr>
            <w:r>
              <w:rPr>
                <w:rFonts w:ascii="Century Gothic" w:hAnsi="Century Gothic"/>
                <w:iCs/>
                <w:sz w:val="20"/>
              </w:rPr>
              <w:t xml:space="preserve">It is recognised feedback is crucial to helping learners move forward, however, it was very time consuming for staff to give </w:t>
            </w:r>
            <w:r w:rsidR="00E13AE3">
              <w:rPr>
                <w:rFonts w:ascii="Century Gothic" w:hAnsi="Century Gothic"/>
                <w:iCs/>
                <w:sz w:val="20"/>
              </w:rPr>
              <w:t>constructive</w:t>
            </w:r>
            <w:r>
              <w:rPr>
                <w:rFonts w:ascii="Century Gothic" w:hAnsi="Century Gothic"/>
                <w:iCs/>
                <w:sz w:val="20"/>
              </w:rPr>
              <w:t xml:space="preserve"> feedback </w:t>
            </w:r>
            <w:r w:rsidR="00E13AE3">
              <w:rPr>
                <w:rFonts w:ascii="Century Gothic" w:hAnsi="Century Gothic"/>
                <w:iCs/>
                <w:sz w:val="20"/>
              </w:rPr>
              <w:t>for</w:t>
            </w:r>
            <w:r>
              <w:rPr>
                <w:rFonts w:ascii="Century Gothic" w:hAnsi="Century Gothic"/>
                <w:iCs/>
                <w:sz w:val="20"/>
              </w:rPr>
              <w:t xml:space="preserve"> every task for every child on a daily basis.  It was agreed that feedback would be given on </w:t>
            </w:r>
            <w:r w:rsidR="00E13AE3">
              <w:rPr>
                <w:rFonts w:ascii="Century Gothic" w:hAnsi="Century Gothic"/>
                <w:iCs/>
                <w:sz w:val="20"/>
              </w:rPr>
              <w:t>3 key pieces across the week.</w:t>
            </w:r>
          </w:p>
          <w:p w:rsidR="00E13AE3" w:rsidP="000F3DE3" w:rsidRDefault="00E13AE3" w14:paraId="3D91F03F" w14:textId="68C08F32">
            <w:pPr>
              <w:pStyle w:val="ListParagraph"/>
              <w:numPr>
                <w:ilvl w:val="0"/>
                <w:numId w:val="14"/>
              </w:numPr>
              <w:spacing w:after="60" w:line="240" w:lineRule="auto"/>
              <w:rPr>
                <w:rFonts w:ascii="Century Gothic" w:hAnsi="Century Gothic"/>
                <w:iCs/>
                <w:sz w:val="20"/>
              </w:rPr>
            </w:pPr>
            <w:r>
              <w:rPr>
                <w:rFonts w:ascii="Century Gothic" w:hAnsi="Century Gothic"/>
                <w:iCs/>
                <w:sz w:val="20"/>
              </w:rPr>
              <w:t>Staff found it challenging to know if individuals had completed tasks independently, so this affected staff being anxious about professional judgements.</w:t>
            </w:r>
          </w:p>
          <w:p w:rsidRPr="000F3DE3" w:rsidR="000F3DE3" w:rsidP="000F3DE3" w:rsidRDefault="00E13AE3" w14:paraId="53AF806E" w14:textId="0D23BA81">
            <w:pPr>
              <w:pStyle w:val="ListParagraph"/>
              <w:numPr>
                <w:ilvl w:val="0"/>
                <w:numId w:val="14"/>
              </w:numPr>
              <w:spacing w:after="60" w:line="240" w:lineRule="auto"/>
              <w:rPr>
                <w:rFonts w:ascii="Century Gothic" w:hAnsi="Century Gothic"/>
                <w:iCs/>
                <w:sz w:val="20"/>
              </w:rPr>
            </w:pPr>
            <w:r>
              <w:rPr>
                <w:rFonts w:ascii="Century Gothic" w:hAnsi="Century Gothic"/>
                <w:iCs/>
                <w:sz w:val="20"/>
              </w:rPr>
              <w:t xml:space="preserve"> Communicating with parents and carers about their child’s progress in learning due to the limited time in schools and conversations with the children.</w:t>
            </w:r>
          </w:p>
          <w:p w:rsidRPr="0038744E" w:rsidR="00EE2E43" w:rsidP="000353E8" w:rsidRDefault="00EE2E43" w14:paraId="617219CD" w14:textId="77777777">
            <w:pPr>
              <w:rPr>
                <w:rFonts w:ascii="Arial" w:hAnsi="Arial"/>
                <w:b/>
                <w:bCs/>
                <w:szCs w:val="24"/>
              </w:rPr>
            </w:pPr>
          </w:p>
        </w:tc>
      </w:tr>
      <w:tr w:rsidRPr="00982061" w:rsidR="00EE2E43" w:rsidTr="4C8B7175" w14:paraId="6BFA0F8B" w14:textId="77777777">
        <w:trPr>
          <w:gridAfter w:val="1"/>
          <w:wAfter w:w="345" w:type="dxa"/>
          <w:trHeight w:val="469"/>
        </w:trPr>
        <w:tc>
          <w:tcPr>
            <w:tcW w:w="10305" w:type="dxa"/>
            <w:gridSpan w:val="3"/>
            <w:tcMar/>
          </w:tcPr>
          <w:p w:rsidRPr="00697B2E" w:rsidR="00EE2E43" w:rsidP="726974DA" w:rsidRDefault="00EE2E43" w14:paraId="5BA88B6F" w14:textId="7EE9459D">
            <w:pPr>
              <w:rPr>
                <w:rFonts w:ascii="Arial" w:hAnsi="Arial"/>
                <w:b w:val="1"/>
                <w:bCs w:val="1"/>
                <w:i w:val="1"/>
                <w:iCs w:val="1"/>
                <w:color w:val="FF0000"/>
                <w:sz w:val="18"/>
                <w:szCs w:val="18"/>
              </w:rPr>
            </w:pPr>
            <w:r w:rsidRPr="726974DA" w:rsidR="00EE2E43">
              <w:rPr>
                <w:rFonts w:ascii="Arial" w:hAnsi="Arial"/>
                <w:b w:val="1"/>
                <w:bCs w:val="1"/>
                <w:color w:val="000000" w:themeColor="text1" w:themeTint="FF" w:themeShade="FF"/>
              </w:rPr>
              <w:t>Impact of Local/National resources to support recovery within your setting (digital devices, additionality of staffing)</w:t>
            </w:r>
            <w:r w:rsidRPr="726974DA" w:rsidR="00EE2E43">
              <w:rPr>
                <w:rFonts w:ascii="Arial" w:hAnsi="Arial"/>
                <w:b w:val="1"/>
                <w:bCs w:val="1"/>
                <w:color w:val="000000" w:themeColor="text1" w:themeTint="FF" w:themeShade="FF"/>
              </w:rPr>
              <w:t xml:space="preserve"> </w:t>
            </w:r>
          </w:p>
        </w:tc>
      </w:tr>
      <w:tr w:rsidRPr="00982061" w:rsidR="00EE2E43" w:rsidTr="4C8B7175" w14:paraId="10FBA6B8" w14:textId="77777777">
        <w:trPr>
          <w:gridAfter w:val="1"/>
          <w:wAfter w:w="345" w:type="dxa"/>
          <w:trHeight w:val="469"/>
        </w:trPr>
        <w:tc>
          <w:tcPr>
            <w:tcW w:w="10305" w:type="dxa"/>
            <w:gridSpan w:val="3"/>
            <w:tcMar/>
          </w:tcPr>
          <w:p w:rsidR="00EE2E43" w:rsidP="000353E8" w:rsidRDefault="00EE2E43" w14:paraId="733328C0" w14:textId="77777777">
            <w:pPr>
              <w:rPr>
                <w:rFonts w:ascii="Arial" w:hAnsi="Arial"/>
                <w:color w:val="000000" w:themeColor="text1"/>
                <w:sz w:val="20"/>
              </w:rPr>
            </w:pPr>
          </w:p>
          <w:tbl>
            <w:tblPr>
              <w:tblStyle w:val="TableGrid"/>
              <w:tblW w:w="0" w:type="auto"/>
              <w:tblLook w:val="04A0" w:firstRow="1" w:lastRow="0" w:firstColumn="1" w:lastColumn="0" w:noHBand="0" w:noVBand="1"/>
            </w:tblPr>
            <w:tblGrid>
              <w:gridCol w:w="5040"/>
              <w:gridCol w:w="5039"/>
            </w:tblGrid>
            <w:tr w:rsidR="00EE2E43" w:rsidTr="23665AAE" w14:paraId="2D2CCA02" w14:textId="77777777">
              <w:tc>
                <w:tcPr>
                  <w:tcW w:w="5044" w:type="dxa"/>
                </w:tcPr>
                <w:p w:rsidR="00EE2E43" w:rsidP="000353E8" w:rsidRDefault="00EE2E43" w14:paraId="0CAF4544" w14:textId="77777777">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rsidR="00EE2E43" w:rsidP="23665AAE" w:rsidRDefault="2EF519BF" w14:paraId="3B00EA64" w14:textId="30BCD7D6">
                  <w:pPr>
                    <w:rPr>
                      <w:rFonts w:ascii="Arial" w:hAnsi="Arial"/>
                      <w:color w:val="000000" w:themeColor="text1"/>
                      <w:sz w:val="20"/>
                      <w:szCs w:val="20"/>
                    </w:rPr>
                  </w:pPr>
                  <w:r w:rsidRPr="23665AAE">
                    <w:rPr>
                      <w:rFonts w:ascii="Arial" w:hAnsi="Arial"/>
                      <w:color w:val="000000" w:themeColor="text1"/>
                      <w:sz w:val="20"/>
                      <w:szCs w:val="20"/>
                    </w:rPr>
                    <w:t>41</w:t>
                  </w:r>
                </w:p>
              </w:tc>
            </w:tr>
            <w:tr w:rsidR="00EE2E43" w:rsidTr="23665AAE" w14:paraId="0108D61F" w14:textId="77777777">
              <w:tc>
                <w:tcPr>
                  <w:tcW w:w="5044" w:type="dxa"/>
                </w:tcPr>
                <w:p w:rsidR="00EE2E43" w:rsidP="000353E8" w:rsidRDefault="00EE2E43" w14:paraId="2A4E73BD" w14:textId="77777777">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rsidR="00EE2E43" w:rsidP="23665AAE" w:rsidRDefault="3A248E8B" w14:paraId="1EBAD84D" w14:textId="1D431C14">
                  <w:pPr>
                    <w:rPr>
                      <w:rFonts w:ascii="Arial" w:hAnsi="Arial"/>
                      <w:color w:val="000000" w:themeColor="text1"/>
                      <w:sz w:val="20"/>
                      <w:szCs w:val="20"/>
                    </w:rPr>
                  </w:pPr>
                  <w:r w:rsidRPr="23665AAE">
                    <w:rPr>
                      <w:rFonts w:ascii="Arial" w:hAnsi="Arial"/>
                      <w:color w:val="000000" w:themeColor="text1"/>
                      <w:sz w:val="20"/>
                      <w:szCs w:val="20"/>
                    </w:rPr>
                    <w:t>An additional probationer</w:t>
                  </w:r>
                </w:p>
              </w:tc>
            </w:tr>
          </w:tbl>
          <w:p w:rsidR="00E13AE3" w:rsidP="000353E8" w:rsidRDefault="00E13AE3" w14:paraId="4A73C17D" w14:textId="32ECBB60">
            <w:pPr>
              <w:rPr>
                <w:rFonts w:ascii="Century Gothic" w:hAnsi="Century Gothic"/>
                <w:color w:val="000000" w:themeColor="text1"/>
                <w:sz w:val="20"/>
              </w:rPr>
            </w:pPr>
          </w:p>
          <w:p w:rsidR="00E13AE3" w:rsidP="726974DA" w:rsidRDefault="00E13AE3" w14:paraId="3EDD1BE8" w14:textId="4000356A">
            <w:pPr>
              <w:rPr>
                <w:rFonts w:ascii="Century Gothic" w:hAnsi="Century Gothic"/>
                <w:color w:val="000000" w:themeColor="text1"/>
                <w:sz w:val="20"/>
                <w:szCs w:val="20"/>
              </w:rPr>
            </w:pPr>
            <w:r w:rsidRPr="44887239" w:rsidR="00E13AE3">
              <w:rPr>
                <w:rFonts w:ascii="Century Gothic" w:hAnsi="Century Gothic"/>
                <w:color w:val="000000" w:themeColor="text1" w:themeTint="FF" w:themeShade="FF"/>
                <w:sz w:val="20"/>
                <w:szCs w:val="20"/>
              </w:rPr>
              <w:t>The additional devices allowed us to remove the barrier of technology a</w:t>
            </w:r>
            <w:r w:rsidRPr="44887239" w:rsidR="6EAA61AD">
              <w:rPr>
                <w:rFonts w:ascii="Century Gothic" w:hAnsi="Century Gothic"/>
                <w:color w:val="000000" w:themeColor="text1" w:themeTint="FF" w:themeShade="FF"/>
                <w:sz w:val="20"/>
                <w:szCs w:val="20"/>
              </w:rPr>
              <w:t>s a</w:t>
            </w:r>
            <w:r w:rsidRPr="44887239" w:rsidR="00E13AE3">
              <w:rPr>
                <w:rFonts w:ascii="Century Gothic" w:hAnsi="Century Gothic"/>
                <w:color w:val="000000" w:themeColor="text1" w:themeTint="FF" w:themeShade="FF"/>
                <w:sz w:val="20"/>
                <w:szCs w:val="20"/>
              </w:rPr>
              <w:t xml:space="preserve"> reason why a child was not </w:t>
            </w:r>
            <w:r w:rsidRPr="44887239" w:rsidR="0A02F48E">
              <w:rPr>
                <w:rFonts w:ascii="Century Gothic" w:hAnsi="Century Gothic"/>
                <w:color w:val="000000" w:themeColor="text1" w:themeTint="FF" w:themeShade="FF"/>
                <w:sz w:val="20"/>
                <w:szCs w:val="20"/>
              </w:rPr>
              <w:t>able to engage during period of remote learning.</w:t>
            </w:r>
            <w:r w:rsidRPr="44887239" w:rsidR="00E13AE3">
              <w:rPr>
                <w:rFonts w:ascii="Century Gothic" w:hAnsi="Century Gothic"/>
                <w:color w:val="000000" w:themeColor="text1" w:themeTint="FF" w:themeShade="FF"/>
                <w:sz w:val="20"/>
                <w:szCs w:val="20"/>
              </w:rPr>
              <w:t xml:space="preserve">  Some families required significant support to get connected, </w:t>
            </w:r>
            <w:r w:rsidRPr="44887239" w:rsidR="4896FF66">
              <w:rPr>
                <w:rFonts w:ascii="Century Gothic" w:hAnsi="Century Gothic"/>
                <w:color w:val="000000" w:themeColor="text1" w:themeTint="FF" w:themeShade="FF"/>
                <w:sz w:val="20"/>
                <w:szCs w:val="20"/>
              </w:rPr>
              <w:t xml:space="preserve">which was provided by staff.  This </w:t>
            </w:r>
            <w:r w:rsidRPr="44887239" w:rsidR="00E13AE3">
              <w:rPr>
                <w:rFonts w:ascii="Century Gothic" w:hAnsi="Century Gothic"/>
                <w:color w:val="000000" w:themeColor="text1" w:themeTint="FF" w:themeShade="FF"/>
                <w:sz w:val="20"/>
                <w:szCs w:val="20"/>
              </w:rPr>
              <w:t xml:space="preserve">was much easier in the second lockdown with </w:t>
            </w:r>
            <w:r w:rsidRPr="44887239" w:rsidR="57FEE0C9">
              <w:rPr>
                <w:rFonts w:ascii="Century Gothic" w:hAnsi="Century Gothic"/>
                <w:color w:val="000000" w:themeColor="text1" w:themeTint="FF" w:themeShade="FF"/>
                <w:sz w:val="20"/>
                <w:szCs w:val="20"/>
              </w:rPr>
              <w:t xml:space="preserve">the </w:t>
            </w:r>
            <w:r w:rsidRPr="44887239" w:rsidR="57FEE0C9">
              <w:rPr>
                <w:rFonts w:ascii="Century Gothic" w:hAnsi="Century Gothic"/>
                <w:color w:val="000000" w:themeColor="text1" w:themeTint="FF" w:themeShade="FF"/>
                <w:sz w:val="20"/>
                <w:szCs w:val="20"/>
              </w:rPr>
              <w:t>additional</w:t>
            </w:r>
            <w:r w:rsidRPr="44887239" w:rsidR="57FEE0C9">
              <w:rPr>
                <w:rFonts w:ascii="Century Gothic" w:hAnsi="Century Gothic"/>
                <w:color w:val="000000" w:themeColor="text1" w:themeTint="FF" w:themeShade="FF"/>
                <w:sz w:val="20"/>
                <w:szCs w:val="20"/>
              </w:rPr>
              <w:t xml:space="preserve"> </w:t>
            </w:r>
            <w:r w:rsidRPr="44887239" w:rsidR="00E13AE3">
              <w:rPr>
                <w:rFonts w:ascii="Century Gothic" w:hAnsi="Century Gothic"/>
                <w:color w:val="000000" w:themeColor="text1" w:themeTint="FF" w:themeShade="FF"/>
                <w:sz w:val="20"/>
                <w:szCs w:val="20"/>
              </w:rPr>
              <w:t>devices being provided.</w:t>
            </w:r>
          </w:p>
          <w:p w:rsidR="726974DA" w:rsidP="726974DA" w:rsidRDefault="726974DA" w14:paraId="5C53A9BF" w14:textId="10F6A8A0">
            <w:pPr>
              <w:pStyle w:val="Normal"/>
              <w:rPr>
                <w:rFonts w:ascii="Calibri" w:hAnsi="Calibri" w:eastAsia="Calibri" w:cs=""/>
                <w:color w:val="000000" w:themeColor="text1" w:themeTint="FF" w:themeShade="FF"/>
                <w:sz w:val="22"/>
                <w:szCs w:val="22"/>
              </w:rPr>
            </w:pPr>
          </w:p>
          <w:p w:rsidRPr="00E13AE3" w:rsidR="00E13AE3" w:rsidP="726974DA" w:rsidRDefault="00E13AE3" w14:paraId="17A81F4B" w14:textId="1BA3F9B1">
            <w:pPr>
              <w:rPr>
                <w:rFonts w:ascii="Century Gothic" w:hAnsi="Century Gothic"/>
                <w:color w:val="000000" w:themeColor="text1"/>
                <w:sz w:val="20"/>
                <w:szCs w:val="20"/>
              </w:rPr>
            </w:pPr>
            <w:r w:rsidRPr="726974DA" w:rsidR="00E13AE3">
              <w:rPr>
                <w:rFonts w:ascii="Century Gothic" w:hAnsi="Century Gothic"/>
                <w:color w:val="000000" w:themeColor="text1" w:themeTint="FF" w:themeShade="FF"/>
                <w:sz w:val="20"/>
                <w:szCs w:val="20"/>
              </w:rPr>
              <w:t>Our additional staffing</w:t>
            </w:r>
            <w:r w:rsidRPr="726974DA" w:rsidR="3D337B90">
              <w:rPr>
                <w:rFonts w:ascii="Century Gothic" w:hAnsi="Century Gothic"/>
                <w:color w:val="000000" w:themeColor="text1" w:themeTint="FF" w:themeShade="FF"/>
                <w:sz w:val="20"/>
                <w:szCs w:val="20"/>
              </w:rPr>
              <w:t xml:space="preserve"> (probationer) </w:t>
            </w:r>
            <w:r w:rsidRPr="726974DA" w:rsidR="00E13AE3">
              <w:rPr>
                <w:rFonts w:ascii="Century Gothic" w:hAnsi="Century Gothic"/>
                <w:color w:val="000000" w:themeColor="text1" w:themeTint="FF" w:themeShade="FF"/>
                <w:sz w:val="20"/>
                <w:szCs w:val="20"/>
              </w:rPr>
              <w:t>did not have any impact</w:t>
            </w:r>
            <w:r w:rsidRPr="726974DA" w:rsidR="1EDB5310">
              <w:rPr>
                <w:rFonts w:ascii="Century Gothic" w:hAnsi="Century Gothic"/>
                <w:color w:val="000000" w:themeColor="text1" w:themeTint="FF" w:themeShade="FF"/>
                <w:sz w:val="20"/>
                <w:szCs w:val="20"/>
              </w:rPr>
              <w:t xml:space="preserve"> on improved outcomes for learners</w:t>
            </w:r>
            <w:r w:rsidRPr="726974DA" w:rsidR="00E13AE3">
              <w:rPr>
                <w:rFonts w:ascii="Century Gothic" w:hAnsi="Century Gothic"/>
                <w:color w:val="000000" w:themeColor="text1" w:themeTint="FF" w:themeShade="FF"/>
                <w:sz w:val="20"/>
                <w:szCs w:val="20"/>
              </w:rPr>
              <w:t xml:space="preserve">, due to </w:t>
            </w:r>
            <w:r w:rsidRPr="726974DA" w:rsidR="6A2A039D">
              <w:rPr>
                <w:rFonts w:ascii="Century Gothic" w:hAnsi="Century Gothic"/>
                <w:color w:val="000000" w:themeColor="text1" w:themeTint="FF" w:themeShade="FF"/>
                <w:sz w:val="20"/>
                <w:szCs w:val="20"/>
              </w:rPr>
              <w:t xml:space="preserve">teacher </w:t>
            </w:r>
            <w:r w:rsidRPr="726974DA" w:rsidR="00E13AE3">
              <w:rPr>
                <w:rFonts w:ascii="Century Gothic" w:hAnsi="Century Gothic"/>
                <w:color w:val="000000" w:themeColor="text1" w:themeTint="FF" w:themeShade="FF"/>
                <w:sz w:val="20"/>
                <w:szCs w:val="20"/>
              </w:rPr>
              <w:t>competency</w:t>
            </w:r>
            <w:r w:rsidRPr="726974DA" w:rsidR="5F80FB68">
              <w:rPr>
                <w:rFonts w:ascii="Century Gothic" w:hAnsi="Century Gothic"/>
                <w:color w:val="000000" w:themeColor="text1" w:themeTint="FF" w:themeShade="FF"/>
                <w:sz w:val="20"/>
                <w:szCs w:val="20"/>
              </w:rPr>
              <w:t>.  This had a significant impact on other staff members capacity to improve outcomes for learners due to the support that the member of staff required.</w:t>
            </w:r>
          </w:p>
          <w:p w:rsidRPr="00697B2E" w:rsidR="00EE2E43" w:rsidP="000353E8" w:rsidRDefault="00EE2E43" w14:paraId="59CC62EB" w14:textId="77777777">
            <w:pPr>
              <w:rPr>
                <w:rFonts w:ascii="Arial" w:hAnsi="Arial"/>
                <w:i/>
                <w:iCs/>
                <w:color w:val="FF0000"/>
                <w:sz w:val="20"/>
              </w:rPr>
            </w:pPr>
          </w:p>
        </w:tc>
      </w:tr>
      <w:tr w:rsidRPr="00982061" w:rsidR="00EE2E43" w:rsidTr="4C8B7175" w14:paraId="6B9E06D5" w14:textId="77777777">
        <w:trPr>
          <w:gridAfter w:val="1"/>
          <w:wAfter w:w="345" w:type="dxa"/>
          <w:trHeight w:val="469"/>
        </w:trPr>
        <w:tc>
          <w:tcPr>
            <w:tcW w:w="10305" w:type="dxa"/>
            <w:gridSpan w:val="3"/>
            <w:tcMar/>
          </w:tcPr>
          <w:p w:rsidRPr="008564BB" w:rsidR="00EE2E43" w:rsidP="726974DA" w:rsidRDefault="00EE2E43" w14:paraId="2137900D" w14:textId="4D2D7BB1">
            <w:pPr>
              <w:rPr>
                <w:rFonts w:ascii="Arial" w:hAnsi="Arial"/>
                <w:b w:val="1"/>
                <w:bCs w:val="1"/>
                <w:i w:val="1"/>
                <w:iCs w:val="1"/>
                <w:color w:val="FF0000" w:themeColor="text1"/>
                <w:sz w:val="18"/>
                <w:szCs w:val="18"/>
              </w:rPr>
            </w:pPr>
            <w:r w:rsidRPr="726974DA" w:rsidR="00EE2E43">
              <w:rPr>
                <w:rFonts w:ascii="Arial" w:hAnsi="Arial"/>
                <w:b w:val="1"/>
                <w:bCs w:val="1"/>
                <w:color w:val="000000" w:themeColor="text1" w:themeTint="FF" w:themeShade="FF"/>
              </w:rPr>
              <w:t>Attainment Scotland Fund Evaluation (PEF/</w:t>
            </w:r>
            <w:r w:rsidRPr="726974DA" w:rsidR="00EE2E43">
              <w:rPr>
                <w:rFonts w:ascii="Arial" w:hAnsi="Arial"/>
                <w:b w:val="1"/>
                <w:bCs w:val="1"/>
                <w:color w:val="000000" w:themeColor="text1" w:themeTint="FF" w:themeShade="FF"/>
              </w:rPr>
              <w:t>SAC)</w:t>
            </w:r>
            <w:r w:rsidRPr="726974DA" w:rsidR="00EE2E43">
              <w:rPr>
                <w:rFonts w:ascii="Arial" w:hAnsi="Arial"/>
                <w:b w:val="1"/>
                <w:bCs w:val="1"/>
                <w:color w:val="000000" w:themeColor="text1" w:themeTint="FF" w:themeShade="FF"/>
              </w:rPr>
              <w:t xml:space="preserve"> </w:t>
            </w:r>
          </w:p>
        </w:tc>
      </w:tr>
      <w:tr w:rsidRPr="00982061" w:rsidR="00EE2E43" w:rsidTr="4C8B7175" w14:paraId="71B39740" w14:textId="77777777">
        <w:trPr>
          <w:gridAfter w:val="1"/>
          <w:wAfter w:w="345" w:type="dxa"/>
          <w:trHeight w:val="469"/>
        </w:trPr>
        <w:tc>
          <w:tcPr>
            <w:tcW w:w="10305" w:type="dxa"/>
            <w:gridSpan w:val="3"/>
            <w:tcMar/>
          </w:tcPr>
          <w:p w:rsidR="00EE2E43" w:rsidP="000353E8" w:rsidRDefault="00EE2E43" w14:paraId="2878F77E" w14:textId="77777777">
            <w:pPr>
              <w:rPr>
                <w:rFonts w:ascii="Arial" w:hAnsi="Arial"/>
                <w:b/>
                <w:bCs/>
                <w:color w:val="000000" w:themeColor="text1"/>
                <w:szCs w:val="24"/>
              </w:rPr>
            </w:pPr>
            <w:r w:rsidRPr="4C8B7175" w:rsidR="00EE2E43">
              <w:rPr>
                <w:rFonts w:ascii="Arial" w:hAnsi="Arial"/>
                <w:b w:val="1"/>
                <w:bCs w:val="1"/>
                <w:color w:val="000000" w:themeColor="text1" w:themeTint="FF" w:themeShade="FF"/>
              </w:rPr>
              <w:t>Progress:</w:t>
            </w:r>
          </w:p>
          <w:p w:rsidRPr="008564BB" w:rsidR="00EE2E43" w:rsidP="44887239" w:rsidRDefault="798BFB8E" w14:paraId="77DD3BC0" w14:textId="6971BD8C">
            <w:pPr>
              <w:pStyle w:val="Normal"/>
              <w:rPr>
                <w:rFonts w:ascii="Century Gothic" w:hAnsi="Century Gothic" w:eastAsia="Century Gothic" w:cs="Century Gothic"/>
                <w:i w:val="0"/>
                <w:iCs w:val="0"/>
                <w:color w:val="000000" w:themeColor="text1" w:themeTint="FF" w:themeShade="FF"/>
                <w:sz w:val="20"/>
                <w:szCs w:val="20"/>
              </w:rPr>
            </w:pPr>
            <w:r w:rsidRPr="44887239" w:rsidR="7A5CF5A1">
              <w:rPr>
                <w:rFonts w:ascii="Century Gothic" w:hAnsi="Century Gothic" w:eastAsia="Century Gothic" w:cs="Century Gothic"/>
                <w:i w:val="1"/>
                <w:iCs w:val="1"/>
                <w:color w:val="auto"/>
                <w:sz w:val="20"/>
                <w:szCs w:val="20"/>
              </w:rPr>
              <w:t>T</w:t>
            </w:r>
            <w:r w:rsidRPr="44887239" w:rsidR="7A5CF5A1">
              <w:rPr>
                <w:rFonts w:ascii="Century Gothic" w:hAnsi="Century Gothic" w:eastAsia="Century Gothic" w:cs="Century Gothic"/>
                <w:i w:val="0"/>
                <w:iCs w:val="0"/>
                <w:color w:val="auto"/>
                <w:sz w:val="20"/>
                <w:szCs w:val="20"/>
              </w:rPr>
              <w:t xml:space="preserve">hrough consultation with all </w:t>
            </w:r>
            <w:r w:rsidRPr="44887239" w:rsidR="27E971FF">
              <w:rPr>
                <w:rFonts w:ascii="Century Gothic" w:hAnsi="Century Gothic" w:eastAsia="Century Gothic" w:cs="Century Gothic"/>
                <w:i w:val="0"/>
                <w:iCs w:val="0"/>
                <w:color w:val="auto"/>
                <w:sz w:val="20"/>
                <w:szCs w:val="20"/>
              </w:rPr>
              <w:t>stakeholders,</w:t>
            </w:r>
            <w:r w:rsidRPr="44887239" w:rsidR="7A5CF5A1">
              <w:rPr>
                <w:rFonts w:ascii="Century Gothic" w:hAnsi="Century Gothic" w:eastAsia="Century Gothic" w:cs="Century Gothic"/>
                <w:i w:val="0"/>
                <w:iCs w:val="0"/>
                <w:color w:val="auto"/>
                <w:sz w:val="20"/>
                <w:szCs w:val="20"/>
              </w:rPr>
              <w:t xml:space="preserve"> it was identified that our priority needed to be on supporting some of our </w:t>
            </w:r>
            <w:r w:rsidRPr="44887239" w:rsidR="579D6007">
              <w:rPr>
                <w:rFonts w:ascii="Century Gothic" w:hAnsi="Century Gothic" w:eastAsia="Century Gothic" w:cs="Century Gothic"/>
                <w:i w:val="0"/>
                <w:iCs w:val="0"/>
                <w:color w:val="auto"/>
                <w:sz w:val="20"/>
                <w:szCs w:val="20"/>
              </w:rPr>
              <w:t>learners’</w:t>
            </w:r>
            <w:r w:rsidRPr="44887239" w:rsidR="7A5CF5A1">
              <w:rPr>
                <w:rFonts w:ascii="Century Gothic" w:hAnsi="Century Gothic" w:eastAsia="Century Gothic" w:cs="Century Gothic"/>
                <w:i w:val="0"/>
                <w:iCs w:val="0"/>
                <w:color w:val="auto"/>
                <w:sz w:val="20"/>
                <w:szCs w:val="20"/>
              </w:rPr>
              <w:t xml:space="preserve"> wellbeing and challenges with anxiety, bereavement, family separations and their ability to access all aspects of the </w:t>
            </w:r>
            <w:r w:rsidRPr="44887239" w:rsidR="48F405E2">
              <w:rPr>
                <w:rFonts w:ascii="Century Gothic" w:hAnsi="Century Gothic" w:eastAsia="Century Gothic" w:cs="Century Gothic"/>
                <w:i w:val="0"/>
                <w:iCs w:val="0"/>
                <w:color w:val="auto"/>
                <w:sz w:val="20"/>
                <w:szCs w:val="20"/>
              </w:rPr>
              <w:t xml:space="preserve">curriculum.  Priorities identified were a consistent shared language for emotions, appropriate support groups and </w:t>
            </w:r>
            <w:r w:rsidRPr="44887239" w:rsidR="48F405E2">
              <w:rPr>
                <w:rFonts w:ascii="Century Gothic" w:hAnsi="Century Gothic" w:eastAsia="Century Gothic" w:cs="Century Gothic"/>
                <w:i w:val="0"/>
                <w:iCs w:val="0"/>
                <w:color w:val="auto"/>
                <w:sz w:val="20"/>
                <w:szCs w:val="20"/>
              </w:rPr>
              <w:t>targeted</w:t>
            </w:r>
            <w:r w:rsidRPr="44887239" w:rsidR="48F405E2">
              <w:rPr>
                <w:rFonts w:ascii="Century Gothic" w:hAnsi="Century Gothic" w:eastAsia="Century Gothic" w:cs="Century Gothic"/>
                <w:i w:val="0"/>
                <w:iCs w:val="0"/>
                <w:color w:val="auto"/>
                <w:sz w:val="20"/>
                <w:szCs w:val="20"/>
              </w:rPr>
              <w:t xml:space="preserve"> interventions for literacy.</w:t>
            </w:r>
          </w:p>
          <w:p w:rsidRPr="008564BB" w:rsidR="00EE2E43" w:rsidP="44887239" w:rsidRDefault="798BFB8E" w14:paraId="0EEC182D" w14:textId="62841FA1">
            <w:pPr>
              <w:pStyle w:val="Normal"/>
              <w:rPr>
                <w:rFonts w:ascii="Century Gothic" w:hAnsi="Century Gothic" w:eastAsia="Century Gothic" w:cs="Century Gothic"/>
                <w:i w:val="0"/>
                <w:iCs w:val="0"/>
                <w:color w:val="000000" w:themeColor="text1" w:themeTint="FF" w:themeShade="FF"/>
                <w:sz w:val="20"/>
                <w:szCs w:val="20"/>
              </w:rPr>
            </w:pPr>
          </w:p>
          <w:p w:rsidRPr="008564BB" w:rsidR="00EE2E43" w:rsidP="44887239" w:rsidRDefault="798BFB8E" w14:paraId="0FECE069" w14:textId="4C7E295E">
            <w:pPr>
              <w:pStyle w:val="Normal"/>
              <w:rPr>
                <w:rFonts w:ascii="Century Gothic" w:hAnsi="Century Gothic" w:eastAsia="Century Gothic" w:cs="Century Gothic"/>
                <w:i w:val="0"/>
                <w:iCs w:val="0"/>
                <w:color w:val="auto" w:themeColor="text1"/>
                <w:sz w:val="20"/>
                <w:szCs w:val="20"/>
              </w:rPr>
            </w:pPr>
            <w:r w:rsidRPr="44887239" w:rsidR="3EBF8042">
              <w:rPr>
                <w:rFonts w:ascii="Century Gothic" w:hAnsi="Century Gothic" w:eastAsia="Century Gothic" w:cs="Century Gothic"/>
                <w:i w:val="0"/>
                <w:iCs w:val="0"/>
                <w:color w:val="auto"/>
                <w:sz w:val="20"/>
                <w:szCs w:val="20"/>
              </w:rPr>
              <w:t>All staff participated in professional learning by undertaking the Emotion Works online learning course.  All staff then discussed as a department how they were introducing this with the learners in their class/pl</w:t>
            </w:r>
            <w:r w:rsidRPr="44887239" w:rsidR="11C8F835">
              <w:rPr>
                <w:rFonts w:ascii="Century Gothic" w:hAnsi="Century Gothic" w:eastAsia="Century Gothic" w:cs="Century Gothic"/>
                <w:i w:val="0"/>
                <w:iCs w:val="0"/>
                <w:color w:val="auto"/>
                <w:sz w:val="20"/>
                <w:szCs w:val="20"/>
              </w:rPr>
              <w:t>ayroom</w:t>
            </w:r>
            <w:r w:rsidRPr="44887239" w:rsidR="15AECFA3">
              <w:rPr>
                <w:rFonts w:ascii="Century Gothic" w:hAnsi="Century Gothic" w:eastAsia="Century Gothic" w:cs="Century Gothic"/>
                <w:i w:val="0"/>
                <w:iCs w:val="0"/>
                <w:color w:val="auto"/>
                <w:sz w:val="20"/>
                <w:szCs w:val="20"/>
              </w:rPr>
              <w:t>, to ensure there was a clear progression and realistic goals.</w:t>
            </w:r>
          </w:p>
          <w:p w:rsidRPr="008564BB" w:rsidR="00EE2E43" w:rsidP="44887239" w:rsidRDefault="798BFB8E" w14:paraId="2A4152C9" w14:textId="6B921C2A">
            <w:pPr>
              <w:pStyle w:val="Normal"/>
              <w:rPr>
                <w:rFonts w:ascii="Calibri" w:hAnsi="Calibri" w:eastAsia="Calibri" w:cs=""/>
                <w:i w:val="0"/>
                <w:iCs w:val="0"/>
                <w:color w:val="000000" w:themeColor="text1" w:themeTint="FF" w:themeShade="FF"/>
                <w:sz w:val="22"/>
                <w:szCs w:val="22"/>
              </w:rPr>
            </w:pPr>
          </w:p>
          <w:p w:rsidRPr="008564BB" w:rsidR="00EE2E43" w:rsidP="44887239" w:rsidRDefault="798BFB8E" w14:paraId="06AE36EE" w14:textId="02EF18F3">
            <w:pPr>
              <w:pStyle w:val="Normal"/>
              <w:rPr>
                <w:rFonts w:ascii="Calibri" w:hAnsi="Calibri" w:eastAsia="Calibri" w:cs=""/>
                <w:i w:val="0"/>
                <w:iCs w:val="0"/>
                <w:color w:val="000000" w:themeColor="text1" w:themeTint="FF" w:themeShade="FF"/>
                <w:sz w:val="22"/>
                <w:szCs w:val="22"/>
              </w:rPr>
            </w:pPr>
            <w:r w:rsidRPr="44887239" w:rsidR="11C8F835">
              <w:rPr>
                <w:rFonts w:ascii="Century Gothic" w:hAnsi="Century Gothic" w:eastAsia="Century Gothic" w:cs="Century Gothic"/>
                <w:i w:val="0"/>
                <w:iCs w:val="0"/>
                <w:color w:val="auto"/>
                <w:sz w:val="20"/>
                <w:szCs w:val="20"/>
              </w:rPr>
              <w:t xml:space="preserve">Our Infant DHT identified </w:t>
            </w:r>
            <w:r w:rsidRPr="44887239" w:rsidR="411AB58C">
              <w:rPr>
                <w:rFonts w:ascii="Century Gothic" w:hAnsi="Century Gothic" w:eastAsia="Century Gothic" w:cs="Century Gothic"/>
                <w:i w:val="0"/>
                <w:iCs w:val="0"/>
                <w:color w:val="auto"/>
                <w:sz w:val="20"/>
                <w:szCs w:val="20"/>
              </w:rPr>
              <w:t>two areas to target within literacy in P2 and P3.  In P3</w:t>
            </w:r>
            <w:r w:rsidRPr="44887239" w:rsidR="771250BC">
              <w:rPr>
                <w:rFonts w:ascii="Century Gothic" w:hAnsi="Century Gothic" w:eastAsia="Century Gothic" w:cs="Century Gothic"/>
                <w:i w:val="0"/>
                <w:iCs w:val="0"/>
                <w:color w:val="auto"/>
                <w:sz w:val="20"/>
                <w:szCs w:val="20"/>
              </w:rPr>
              <w:t>,</w:t>
            </w:r>
            <w:r w:rsidRPr="44887239" w:rsidR="411AB58C">
              <w:rPr>
                <w:rFonts w:ascii="Century Gothic" w:hAnsi="Century Gothic" w:eastAsia="Century Gothic" w:cs="Century Gothic"/>
                <w:i w:val="0"/>
                <w:iCs w:val="0"/>
                <w:color w:val="auto"/>
                <w:sz w:val="20"/>
                <w:szCs w:val="20"/>
              </w:rPr>
              <w:t xml:space="preserve"> </w:t>
            </w:r>
            <w:r w:rsidRPr="44887239" w:rsidR="55E09133">
              <w:rPr>
                <w:rFonts w:ascii="Century Gothic" w:hAnsi="Century Gothic" w:eastAsia="Century Gothic" w:cs="Century Gothic"/>
                <w:i w:val="0"/>
                <w:iCs w:val="0"/>
                <w:color w:val="auto"/>
                <w:sz w:val="20"/>
                <w:szCs w:val="20"/>
              </w:rPr>
              <w:t xml:space="preserve">a group of </w:t>
            </w:r>
            <w:r w:rsidRPr="44887239" w:rsidR="55E09133">
              <w:rPr>
                <w:rFonts w:ascii="Century Gothic" w:hAnsi="Century Gothic" w:eastAsia="Century Gothic" w:cs="Century Gothic"/>
                <w:i w:val="0"/>
                <w:iCs w:val="0"/>
                <w:color w:val="auto"/>
                <w:sz w:val="20"/>
                <w:szCs w:val="20"/>
              </w:rPr>
              <w:t xml:space="preserve">children were targeted to improve their ability to recognise to read and write their high frequency words, reading </w:t>
            </w:r>
            <w:r w:rsidRPr="44887239" w:rsidR="55E09133">
              <w:rPr>
                <w:rFonts w:ascii="Century Gothic" w:hAnsi="Century Gothic" w:eastAsia="Century Gothic" w:cs="Century Gothic"/>
                <w:i w:val="0"/>
                <w:iCs w:val="0"/>
                <w:color w:val="auto"/>
                <w:sz w:val="20"/>
                <w:szCs w:val="20"/>
              </w:rPr>
              <w:t>scheme</w:t>
            </w:r>
            <w:r w:rsidRPr="44887239" w:rsidR="564BB978">
              <w:rPr>
                <w:rFonts w:ascii="Century Gothic" w:hAnsi="Century Gothic" w:eastAsia="Century Gothic" w:cs="Century Gothic"/>
                <w:i w:val="0"/>
                <w:iCs w:val="0"/>
                <w:color w:val="auto"/>
                <w:sz w:val="20"/>
                <w:szCs w:val="20"/>
              </w:rPr>
              <w:t xml:space="preserve"> </w:t>
            </w:r>
            <w:r w:rsidRPr="44887239" w:rsidR="55E09133">
              <w:rPr>
                <w:rFonts w:ascii="Century Gothic" w:hAnsi="Century Gothic" w:eastAsia="Century Gothic" w:cs="Century Gothic"/>
                <w:i w:val="0"/>
                <w:iCs w:val="0"/>
                <w:color w:val="auto"/>
                <w:sz w:val="20"/>
                <w:szCs w:val="20"/>
              </w:rPr>
              <w:t>sight</w:t>
            </w:r>
            <w:r w:rsidRPr="44887239" w:rsidR="55E09133">
              <w:rPr>
                <w:rFonts w:ascii="Century Gothic" w:hAnsi="Century Gothic" w:eastAsia="Century Gothic" w:cs="Century Gothic"/>
                <w:i w:val="0"/>
                <w:iCs w:val="0"/>
                <w:color w:val="auto"/>
                <w:sz w:val="20"/>
                <w:szCs w:val="20"/>
              </w:rPr>
              <w:t xml:space="preserve"> vocabulary and their ability to blend </w:t>
            </w:r>
            <w:proofErr w:type="spellStart"/>
            <w:r w:rsidRPr="44887239" w:rsidR="55E09133">
              <w:rPr>
                <w:rFonts w:ascii="Century Gothic" w:hAnsi="Century Gothic" w:eastAsia="Century Gothic" w:cs="Century Gothic"/>
                <w:i w:val="0"/>
                <w:iCs w:val="0"/>
                <w:color w:val="auto"/>
                <w:sz w:val="20"/>
                <w:szCs w:val="20"/>
              </w:rPr>
              <w:t>ccvc</w:t>
            </w:r>
            <w:proofErr w:type="spellEnd"/>
            <w:r w:rsidRPr="44887239" w:rsidR="55E09133">
              <w:rPr>
                <w:rFonts w:ascii="Century Gothic" w:hAnsi="Century Gothic" w:eastAsia="Century Gothic" w:cs="Century Gothic"/>
                <w:i w:val="0"/>
                <w:iCs w:val="0"/>
                <w:color w:val="auto"/>
                <w:sz w:val="20"/>
                <w:szCs w:val="20"/>
              </w:rPr>
              <w:t xml:space="preserve"> words. </w:t>
            </w:r>
          </w:p>
          <w:p w:rsidRPr="008564BB" w:rsidR="00EE2E43" w:rsidP="44887239" w:rsidRDefault="798BFB8E" w14:paraId="790CA3B0" w14:textId="5474BD67">
            <w:pPr>
              <w:pStyle w:val="Normal"/>
              <w:rPr>
                <w:rFonts w:ascii="Century Gothic" w:hAnsi="Century Gothic" w:eastAsia="Century Gothic" w:cs="Century Gothic"/>
                <w:i w:val="0"/>
                <w:iCs w:val="0"/>
                <w:color w:val="000000" w:themeColor="text1" w:themeTint="FF" w:themeShade="FF"/>
                <w:sz w:val="20"/>
                <w:szCs w:val="20"/>
              </w:rPr>
            </w:pPr>
          </w:p>
          <w:p w:rsidRPr="008564BB" w:rsidR="00EE2E43" w:rsidP="44887239" w:rsidRDefault="798BFB8E" w14:paraId="2A788159" w14:textId="4DE210F1">
            <w:pPr>
              <w:pStyle w:val="Normal"/>
              <w:rPr>
                <w:rFonts w:ascii="Century Gothic" w:hAnsi="Century Gothic" w:eastAsia="Century Gothic" w:cs="Century Gothic"/>
                <w:i w:val="0"/>
                <w:iCs w:val="0"/>
                <w:color w:val="000000" w:themeColor="text1" w:themeTint="FF" w:themeShade="FF"/>
                <w:sz w:val="20"/>
                <w:szCs w:val="20"/>
              </w:rPr>
            </w:pPr>
            <w:r w:rsidRPr="44887239" w:rsidR="48838DAA">
              <w:rPr>
                <w:rFonts w:ascii="Century Gothic" w:hAnsi="Century Gothic" w:eastAsia="Century Gothic" w:cs="Century Gothic"/>
                <w:i w:val="0"/>
                <w:iCs w:val="0"/>
                <w:color w:val="auto"/>
                <w:sz w:val="20"/>
                <w:szCs w:val="20"/>
              </w:rPr>
              <w:t>In P2</w:t>
            </w:r>
            <w:r w:rsidRPr="44887239" w:rsidR="33ECCABF">
              <w:rPr>
                <w:rFonts w:ascii="Century Gothic" w:hAnsi="Century Gothic" w:eastAsia="Century Gothic" w:cs="Century Gothic"/>
                <w:i w:val="0"/>
                <w:iCs w:val="0"/>
                <w:color w:val="auto"/>
                <w:sz w:val="20"/>
                <w:szCs w:val="20"/>
              </w:rPr>
              <w:t>,</w:t>
            </w:r>
            <w:r w:rsidRPr="44887239" w:rsidR="48838DAA">
              <w:rPr>
                <w:rFonts w:ascii="Century Gothic" w:hAnsi="Century Gothic" w:eastAsia="Century Gothic" w:cs="Century Gothic"/>
                <w:i w:val="0"/>
                <w:iCs w:val="0"/>
                <w:color w:val="auto"/>
                <w:sz w:val="20"/>
                <w:szCs w:val="20"/>
              </w:rPr>
              <w:t xml:space="preserve"> a group of</w:t>
            </w:r>
            <w:r w:rsidRPr="44887239" w:rsidR="411AB58C">
              <w:rPr>
                <w:rFonts w:ascii="Century Gothic" w:hAnsi="Century Gothic" w:eastAsia="Century Gothic" w:cs="Century Gothic"/>
                <w:i w:val="0"/>
                <w:iCs w:val="0"/>
                <w:color w:val="auto"/>
                <w:sz w:val="20"/>
                <w:szCs w:val="20"/>
              </w:rPr>
              <w:t xml:space="preserve"> children </w:t>
            </w:r>
            <w:r w:rsidRPr="44887239" w:rsidR="20CE710B">
              <w:rPr>
                <w:rFonts w:ascii="Century Gothic" w:hAnsi="Century Gothic" w:eastAsia="Century Gothic" w:cs="Century Gothic"/>
                <w:i w:val="0"/>
                <w:iCs w:val="0"/>
                <w:color w:val="auto"/>
                <w:sz w:val="20"/>
                <w:szCs w:val="20"/>
              </w:rPr>
              <w:t xml:space="preserve">who </w:t>
            </w:r>
            <w:r w:rsidRPr="44887239" w:rsidR="411AB58C">
              <w:rPr>
                <w:rFonts w:ascii="Century Gothic" w:hAnsi="Century Gothic" w:eastAsia="Century Gothic" w:cs="Century Gothic"/>
                <w:i w:val="0"/>
                <w:iCs w:val="0"/>
                <w:color w:val="auto"/>
                <w:sz w:val="20"/>
                <w:szCs w:val="20"/>
              </w:rPr>
              <w:t>were</w:t>
            </w:r>
            <w:r w:rsidRPr="44887239" w:rsidR="11C8F835">
              <w:rPr>
                <w:rFonts w:ascii="Century Gothic" w:hAnsi="Century Gothic" w:eastAsia="Century Gothic" w:cs="Century Gothic"/>
                <w:i w:val="0"/>
                <w:iCs w:val="0"/>
                <w:color w:val="auto"/>
                <w:sz w:val="20"/>
                <w:szCs w:val="20"/>
              </w:rPr>
              <w:t xml:space="preserve"> off track in writing</w:t>
            </w:r>
            <w:r w:rsidRPr="44887239" w:rsidR="7307D1CD">
              <w:rPr>
                <w:rFonts w:ascii="Century Gothic" w:hAnsi="Century Gothic" w:eastAsia="Century Gothic" w:cs="Century Gothic"/>
                <w:i w:val="0"/>
                <w:iCs w:val="0"/>
                <w:color w:val="auto"/>
                <w:sz w:val="20"/>
                <w:szCs w:val="20"/>
              </w:rPr>
              <w:t xml:space="preserve"> the focus was</w:t>
            </w:r>
            <w:r w:rsidRPr="44887239" w:rsidR="11C8F835">
              <w:rPr>
                <w:rFonts w:ascii="Century Gothic" w:hAnsi="Century Gothic" w:eastAsia="Century Gothic" w:cs="Century Gothic"/>
                <w:i w:val="0"/>
                <w:iCs w:val="0"/>
                <w:color w:val="auto"/>
                <w:sz w:val="20"/>
                <w:szCs w:val="20"/>
              </w:rPr>
              <w:t xml:space="preserve"> to incre</w:t>
            </w:r>
            <w:r w:rsidRPr="44887239" w:rsidR="2959B99B">
              <w:rPr>
                <w:rFonts w:ascii="Century Gothic" w:hAnsi="Century Gothic" w:eastAsia="Century Gothic" w:cs="Century Gothic"/>
                <w:i w:val="0"/>
                <w:iCs w:val="0"/>
                <w:color w:val="auto"/>
                <w:sz w:val="20"/>
                <w:szCs w:val="20"/>
              </w:rPr>
              <w:t>a</w:t>
            </w:r>
            <w:r w:rsidRPr="44887239" w:rsidR="11C8F835">
              <w:rPr>
                <w:rFonts w:ascii="Century Gothic" w:hAnsi="Century Gothic" w:eastAsia="Century Gothic" w:cs="Century Gothic"/>
                <w:i w:val="0"/>
                <w:iCs w:val="0"/>
                <w:color w:val="auto"/>
                <w:sz w:val="20"/>
                <w:szCs w:val="20"/>
              </w:rPr>
              <w:t xml:space="preserve">se their ability to construct and write a sentence independently using the colourful semantics.  </w:t>
            </w:r>
            <w:r w:rsidRPr="44887239" w:rsidR="2FBF6834">
              <w:rPr>
                <w:rFonts w:ascii="Century Gothic" w:hAnsi="Century Gothic" w:eastAsia="Century Gothic" w:cs="Century Gothic"/>
                <w:i w:val="0"/>
                <w:iCs w:val="0"/>
                <w:color w:val="auto"/>
                <w:sz w:val="20"/>
                <w:szCs w:val="20"/>
              </w:rPr>
              <w:t>An additional group were identified who required to develop their core sight vocabulary for reading.</w:t>
            </w:r>
          </w:p>
          <w:p w:rsidRPr="008564BB" w:rsidR="00EE2E43" w:rsidP="44887239" w:rsidRDefault="798BFB8E" w14:paraId="2BFCB732" w14:textId="3907F0B0">
            <w:pPr>
              <w:pStyle w:val="Normal"/>
              <w:rPr>
                <w:rFonts w:ascii="Calibri" w:hAnsi="Calibri" w:eastAsia="Calibri" w:cs=""/>
                <w:i w:val="0"/>
                <w:iCs w:val="0"/>
                <w:color w:val="000000" w:themeColor="text1" w:themeTint="FF" w:themeShade="FF"/>
                <w:sz w:val="22"/>
                <w:szCs w:val="22"/>
              </w:rPr>
            </w:pPr>
          </w:p>
          <w:p w:rsidRPr="008564BB" w:rsidR="00EE2E43" w:rsidP="44887239" w:rsidRDefault="798BFB8E" w14:paraId="125A7A36" w14:textId="10B77B22">
            <w:pPr>
              <w:pStyle w:val="Normal"/>
              <w:rPr>
                <w:rFonts w:ascii="Calibri" w:hAnsi="Calibri" w:eastAsia="Calibri" w:cs=""/>
                <w:i w:val="0"/>
                <w:iCs w:val="0"/>
                <w:color w:val="000000" w:themeColor="text1" w:themeTint="FF" w:themeShade="FF"/>
                <w:sz w:val="22"/>
                <w:szCs w:val="22"/>
              </w:rPr>
            </w:pPr>
            <w:r w:rsidRPr="44887239" w:rsidR="569AA277">
              <w:rPr>
                <w:rFonts w:ascii="Century Gothic" w:hAnsi="Century Gothic" w:eastAsia="Century Gothic" w:cs="Century Gothic"/>
                <w:i w:val="0"/>
                <w:iCs w:val="0"/>
                <w:color w:val="auto"/>
                <w:sz w:val="20"/>
                <w:szCs w:val="20"/>
              </w:rPr>
              <w:t>Our Upper DHT</w:t>
            </w:r>
            <w:r w:rsidRPr="44887239" w:rsidR="7FDDCCC4">
              <w:rPr>
                <w:rFonts w:ascii="Century Gothic" w:hAnsi="Century Gothic" w:eastAsia="Century Gothic" w:cs="Century Gothic"/>
                <w:i w:val="0"/>
                <w:iCs w:val="0"/>
                <w:color w:val="auto"/>
                <w:sz w:val="20"/>
                <w:szCs w:val="20"/>
              </w:rPr>
              <w:t xml:space="preserve"> focussed on editing skills with a group in P4 and a group in P7.  These children were off track slightly due to common errors that could be corrected with effective self-editing.</w:t>
            </w:r>
          </w:p>
          <w:p w:rsidRPr="008564BB" w:rsidR="00EE2E43" w:rsidP="44887239" w:rsidRDefault="798BFB8E" w14:paraId="42176A07" w14:textId="1D43D94F">
            <w:pPr>
              <w:pStyle w:val="Normal"/>
              <w:rPr>
                <w:rFonts w:ascii="Calibri" w:hAnsi="Calibri" w:eastAsia="Calibri" w:cs=""/>
                <w:i w:val="0"/>
                <w:iCs w:val="0"/>
                <w:color w:val="000000" w:themeColor="text1" w:themeTint="FF" w:themeShade="FF"/>
                <w:sz w:val="22"/>
                <w:szCs w:val="22"/>
              </w:rPr>
            </w:pPr>
          </w:p>
          <w:p w:rsidRPr="008564BB" w:rsidR="00EE2E43" w:rsidP="44887239" w:rsidRDefault="798BFB8E" w14:paraId="665FEF15" w14:textId="58C3C586">
            <w:pPr>
              <w:pStyle w:val="ListParagraph"/>
              <w:ind w:left="0"/>
              <w:rPr>
                <w:rFonts w:ascii="Century Gothic" w:hAnsi="Century Gothic" w:eastAsia="Century Gothic" w:cs="Century Gothic"/>
                <w:i w:val="0"/>
                <w:iCs w:val="0"/>
                <w:color w:val="000000" w:themeColor="text1" w:themeTint="FF" w:themeShade="FF"/>
                <w:sz w:val="20"/>
                <w:szCs w:val="20"/>
              </w:rPr>
            </w:pPr>
            <w:r w:rsidRPr="44887239" w:rsidR="40242DFC">
              <w:rPr>
                <w:rFonts w:ascii="Century Gothic" w:hAnsi="Century Gothic" w:eastAsia="Century Gothic" w:cs="Century Gothic"/>
                <w:i w:val="0"/>
                <w:iCs w:val="0"/>
                <w:color w:val="auto"/>
                <w:sz w:val="20"/>
                <w:szCs w:val="20"/>
              </w:rPr>
              <w:t xml:space="preserve">We were able to have an additional member of staff trained in Seasons for Growth and were able to offer an upper school and infant group session over the school year.  </w:t>
            </w:r>
          </w:p>
          <w:p w:rsidRPr="008564BB" w:rsidR="00EE2E43" w:rsidP="44887239" w:rsidRDefault="798BFB8E" w14:paraId="1358FF65" w14:textId="429190F1">
            <w:pPr>
              <w:pStyle w:val="ListParagraph"/>
              <w:ind w:left="0"/>
              <w:rPr>
                <w:rFonts w:ascii="Calibri" w:hAnsi="Calibri" w:eastAsia="Calibri" w:cs=""/>
                <w:i w:val="0"/>
                <w:iCs w:val="0"/>
                <w:color w:val="000000" w:themeColor="text1" w:themeTint="FF" w:themeShade="FF"/>
                <w:sz w:val="22"/>
                <w:szCs w:val="22"/>
              </w:rPr>
            </w:pPr>
          </w:p>
          <w:p w:rsidRPr="008564BB" w:rsidR="00EE2E43" w:rsidP="44887239" w:rsidRDefault="798BFB8E" w14:paraId="3FD70671" w14:textId="0930A00F">
            <w:pPr>
              <w:pStyle w:val="ListParagraph"/>
              <w:ind w:left="0"/>
              <w:rPr>
                <w:rFonts w:ascii="Calibri" w:hAnsi="Calibri" w:eastAsia="Calibri" w:cs=""/>
                <w:i w:val="0"/>
                <w:iCs w:val="0"/>
                <w:color w:val="000000" w:themeColor="text1" w:themeTint="FF" w:themeShade="FF"/>
                <w:sz w:val="22"/>
                <w:szCs w:val="22"/>
              </w:rPr>
            </w:pPr>
            <w:r w:rsidRPr="44887239" w:rsidR="40242DFC">
              <w:rPr>
                <w:rFonts w:ascii="Century Gothic" w:hAnsi="Century Gothic" w:eastAsia="Century Gothic" w:cs="Century Gothic"/>
                <w:i w:val="0"/>
                <w:iCs w:val="0"/>
                <w:color w:val="auto"/>
                <w:sz w:val="20"/>
                <w:szCs w:val="20"/>
              </w:rPr>
              <w:t xml:space="preserve">Our </w:t>
            </w:r>
            <w:proofErr w:type="spellStart"/>
            <w:r w:rsidRPr="44887239" w:rsidR="40242DFC">
              <w:rPr>
                <w:rFonts w:ascii="Century Gothic" w:hAnsi="Century Gothic" w:eastAsia="Century Gothic" w:cs="Century Gothic"/>
                <w:i w:val="0"/>
                <w:iCs w:val="0"/>
                <w:color w:val="auto"/>
                <w:sz w:val="20"/>
                <w:szCs w:val="20"/>
              </w:rPr>
              <w:t>SfL</w:t>
            </w:r>
            <w:proofErr w:type="spellEnd"/>
            <w:r w:rsidRPr="44887239" w:rsidR="40242DFC">
              <w:rPr>
                <w:rFonts w:ascii="Century Gothic" w:hAnsi="Century Gothic" w:eastAsia="Century Gothic" w:cs="Century Gothic"/>
                <w:i w:val="0"/>
                <w:iCs w:val="0"/>
                <w:color w:val="auto"/>
                <w:sz w:val="20"/>
                <w:szCs w:val="20"/>
              </w:rPr>
              <w:t xml:space="preserve"> teacher was able to target normalising anxiety with a small group of children in P2 and 3, where anxiety was impacting on their attendance at school and engagement in learning.</w:t>
            </w:r>
          </w:p>
          <w:p w:rsidRPr="008564BB" w:rsidR="00EE2E43" w:rsidP="44887239" w:rsidRDefault="798BFB8E" w14:paraId="100B626C" w14:textId="209779FF">
            <w:pPr>
              <w:pStyle w:val="ListParagraph"/>
              <w:ind w:left="0"/>
              <w:rPr>
                <w:rFonts w:ascii="Calibri" w:hAnsi="Calibri" w:eastAsia="Calibri" w:cs=""/>
                <w:i w:val="0"/>
                <w:iCs w:val="0"/>
                <w:color w:val="000000" w:themeColor="text1" w:themeTint="FF" w:themeShade="FF"/>
                <w:sz w:val="22"/>
                <w:szCs w:val="22"/>
              </w:rPr>
            </w:pPr>
          </w:p>
          <w:p w:rsidRPr="008564BB" w:rsidR="00EE2E43" w:rsidP="44887239" w:rsidRDefault="798BFB8E" w14:paraId="2869B926" w14:textId="3FE1718E">
            <w:pPr>
              <w:pStyle w:val="ListParagraph"/>
              <w:ind w:left="0"/>
              <w:rPr>
                <w:rFonts w:ascii="Calibri" w:hAnsi="Calibri" w:eastAsia="Calibri" w:cs=""/>
                <w:i w:val="0"/>
                <w:iCs w:val="0"/>
                <w:color w:val="000000" w:themeColor="text1" w:themeTint="FF" w:themeShade="FF"/>
                <w:sz w:val="22"/>
                <w:szCs w:val="22"/>
              </w:rPr>
            </w:pPr>
            <w:r w:rsidRPr="44887239" w:rsidR="40242DFC">
              <w:rPr>
                <w:rFonts w:ascii="Century Gothic" w:hAnsi="Century Gothic" w:eastAsia="Century Gothic" w:cs="Century Gothic"/>
                <w:i w:val="0"/>
                <w:iCs w:val="0"/>
                <w:color w:val="auto"/>
                <w:sz w:val="20"/>
                <w:szCs w:val="20"/>
              </w:rPr>
              <w:t>Additional PSA staff enabled us to ensure that identified children in P1, P2 and P5 were able to develop their social and emotional skills to help them create and sustain positive relationships with peers.</w:t>
            </w:r>
          </w:p>
          <w:p w:rsidRPr="008564BB" w:rsidR="00EE2E43" w:rsidP="726974DA" w:rsidRDefault="798BFB8E" w14:paraId="04D16F9D" w14:textId="3BFB5DC3">
            <w:pPr>
              <w:pStyle w:val="ListParagraph"/>
              <w:ind w:left="0"/>
              <w:rPr>
                <w:rFonts w:ascii="Calibri" w:hAnsi="Calibri" w:eastAsia="Calibri" w:cs=""/>
                <w:i w:val="1"/>
                <w:iCs w:val="1"/>
                <w:color w:val="auto" w:themeColor="text1"/>
                <w:sz w:val="22"/>
                <w:szCs w:val="22"/>
              </w:rPr>
            </w:pPr>
          </w:p>
        </w:tc>
      </w:tr>
      <w:tr w:rsidRPr="00982061" w:rsidR="00EE2E43" w:rsidTr="4C8B7175" w14:paraId="70CC0627" w14:textId="77777777">
        <w:trPr>
          <w:gridAfter w:val="1"/>
          <w:wAfter w:w="345" w:type="dxa"/>
          <w:trHeight w:val="469"/>
        </w:trPr>
        <w:tc>
          <w:tcPr>
            <w:tcW w:w="10305" w:type="dxa"/>
            <w:gridSpan w:val="3"/>
            <w:tcMar/>
          </w:tcPr>
          <w:p w:rsidRPr="00E13AE3" w:rsidR="00EE2E43" w:rsidP="000353E8" w:rsidRDefault="00EE2E43" w14:paraId="11BE5B74" w14:textId="135B0C09">
            <w:pPr>
              <w:rPr>
                <w:rFonts w:ascii="Century Gothic" w:hAnsi="Century Gothic"/>
                <w:b/>
                <w:bCs/>
                <w:color w:val="000000" w:themeColor="text1"/>
                <w:sz w:val="20"/>
                <w:szCs w:val="20"/>
                <w:u w:val="single"/>
              </w:rPr>
            </w:pPr>
            <w:r w:rsidRPr="00E13AE3">
              <w:rPr>
                <w:rFonts w:ascii="Century Gothic" w:hAnsi="Century Gothic"/>
                <w:b/>
                <w:bCs/>
                <w:color w:val="000000" w:themeColor="text1"/>
                <w:sz w:val="20"/>
                <w:szCs w:val="20"/>
                <w:u w:val="single"/>
              </w:rPr>
              <w:t>Impact:</w:t>
            </w:r>
          </w:p>
          <w:p w:rsidR="00E13AE3" w:rsidP="44887239" w:rsidRDefault="00E13AE3" w14:paraId="26E96B85" w14:textId="43A1E380">
            <w:pPr>
              <w:rPr>
                <w:rFonts w:ascii="Century Gothic" w:hAnsi="Century Gothic"/>
                <w:color w:val="000000" w:themeColor="text1"/>
                <w:sz w:val="20"/>
                <w:szCs w:val="20"/>
              </w:rPr>
            </w:pPr>
            <w:r w:rsidRPr="44887239" w:rsidR="00E13AE3">
              <w:rPr>
                <w:rFonts w:ascii="Century Gothic" w:hAnsi="Century Gothic"/>
                <w:color w:val="000000" w:themeColor="text1" w:themeTint="FF" w:themeShade="FF"/>
                <w:sz w:val="20"/>
                <w:szCs w:val="20"/>
              </w:rPr>
              <w:t xml:space="preserve">From our parent and learner feedback we are confident that almost </w:t>
            </w:r>
            <w:proofErr w:type="gramStart"/>
            <w:r w:rsidRPr="44887239" w:rsidR="00E13AE3">
              <w:rPr>
                <w:rFonts w:ascii="Century Gothic" w:hAnsi="Century Gothic"/>
                <w:color w:val="000000" w:themeColor="text1" w:themeTint="FF" w:themeShade="FF"/>
                <w:sz w:val="20"/>
                <w:szCs w:val="20"/>
              </w:rPr>
              <w:t>all of</w:t>
            </w:r>
            <w:proofErr w:type="gramEnd"/>
            <w:r w:rsidRPr="44887239" w:rsidR="00E13AE3">
              <w:rPr>
                <w:rFonts w:ascii="Century Gothic" w:hAnsi="Century Gothic"/>
                <w:color w:val="000000" w:themeColor="text1" w:themeTint="FF" w:themeShade="FF"/>
                <w:sz w:val="20"/>
                <w:szCs w:val="20"/>
              </w:rPr>
              <w:t xml:space="preserve"> our parents and our children in P4-7 feel they </w:t>
            </w:r>
            <w:proofErr w:type="gramStart"/>
            <w:r w:rsidRPr="44887239" w:rsidR="00E13AE3">
              <w:rPr>
                <w:rFonts w:ascii="Century Gothic" w:hAnsi="Century Gothic"/>
                <w:color w:val="000000" w:themeColor="text1" w:themeTint="FF" w:themeShade="FF"/>
                <w:sz w:val="20"/>
                <w:szCs w:val="20"/>
              </w:rPr>
              <w:t>are able to</w:t>
            </w:r>
            <w:proofErr w:type="gramEnd"/>
            <w:r w:rsidRPr="44887239" w:rsidR="00E13AE3">
              <w:rPr>
                <w:rFonts w:ascii="Century Gothic" w:hAnsi="Century Gothic"/>
                <w:color w:val="000000" w:themeColor="text1" w:themeTint="FF" w:themeShade="FF"/>
                <w:sz w:val="20"/>
                <w:szCs w:val="20"/>
              </w:rPr>
              <w:t xml:space="preserve"> recognise and name their emotion and identify how this makes their body feels.</w:t>
            </w:r>
          </w:p>
          <w:p w:rsidR="44887239" w:rsidP="44887239" w:rsidRDefault="44887239" w14:paraId="2055FF96" w14:textId="3139F2B2">
            <w:pPr>
              <w:pStyle w:val="Normal"/>
              <w:rPr>
                <w:rFonts w:ascii="Calibri" w:hAnsi="Calibri" w:eastAsia="Calibri" w:cs=""/>
                <w:color w:val="000000" w:themeColor="text1" w:themeTint="FF" w:themeShade="FF"/>
                <w:sz w:val="22"/>
                <w:szCs w:val="22"/>
              </w:rPr>
            </w:pPr>
          </w:p>
          <w:p w:rsidR="5F303F5D" w:rsidP="44887239" w:rsidRDefault="5F303F5D" w14:paraId="566A5B99" w14:textId="420701A9">
            <w:pPr>
              <w:pStyle w:val="Normal"/>
              <w:rPr>
                <w:rFonts w:ascii="Century Gothic" w:hAnsi="Century Gothic" w:eastAsia="Calibri" w:cs=""/>
                <w:color w:val="000000" w:themeColor="text1" w:themeTint="FF" w:themeShade="FF"/>
                <w:sz w:val="20"/>
                <w:szCs w:val="20"/>
              </w:rPr>
            </w:pPr>
            <w:r w:rsidRPr="44887239" w:rsidR="5F303F5D">
              <w:rPr>
                <w:rFonts w:ascii="Century Gothic" w:hAnsi="Century Gothic" w:eastAsia="Calibri" w:cs=""/>
                <w:color w:val="000000" w:themeColor="text1" w:themeTint="FF" w:themeShade="FF"/>
                <w:sz w:val="20"/>
                <w:szCs w:val="20"/>
              </w:rPr>
              <w:t xml:space="preserve">Our </w:t>
            </w:r>
            <w:proofErr w:type="spellStart"/>
            <w:r w:rsidRPr="44887239" w:rsidR="5F303F5D">
              <w:rPr>
                <w:rFonts w:ascii="Century Gothic" w:hAnsi="Century Gothic" w:eastAsia="Calibri" w:cs=""/>
                <w:color w:val="000000" w:themeColor="text1" w:themeTint="FF" w:themeShade="FF"/>
                <w:sz w:val="20"/>
                <w:szCs w:val="20"/>
              </w:rPr>
              <w:t>SfL</w:t>
            </w:r>
            <w:proofErr w:type="spellEnd"/>
            <w:r w:rsidRPr="44887239" w:rsidR="5F303F5D">
              <w:rPr>
                <w:rFonts w:ascii="Century Gothic" w:hAnsi="Century Gothic" w:eastAsia="Calibri" w:cs=""/>
                <w:color w:val="000000" w:themeColor="text1" w:themeTint="FF" w:themeShade="FF"/>
                <w:sz w:val="20"/>
                <w:szCs w:val="20"/>
              </w:rPr>
              <w:t xml:space="preserve"> staff focusing on normalising anxiety were able to evidence that all children could talk about what anxiety was and how they recognised it in themselves and how what </w:t>
            </w:r>
            <w:r w:rsidRPr="44887239" w:rsidR="2A1E1F35">
              <w:rPr>
                <w:rFonts w:ascii="Century Gothic" w:hAnsi="Century Gothic" w:eastAsia="Calibri" w:cs=""/>
                <w:color w:val="000000" w:themeColor="text1" w:themeTint="FF" w:themeShade="FF"/>
                <w:sz w:val="20"/>
                <w:szCs w:val="20"/>
              </w:rPr>
              <w:t>strategies</w:t>
            </w:r>
            <w:r w:rsidRPr="44887239" w:rsidR="5F303F5D">
              <w:rPr>
                <w:rFonts w:ascii="Century Gothic" w:hAnsi="Century Gothic" w:eastAsia="Calibri" w:cs=""/>
                <w:color w:val="000000" w:themeColor="text1" w:themeTint="FF" w:themeShade="FF"/>
                <w:sz w:val="20"/>
                <w:szCs w:val="20"/>
              </w:rPr>
              <w:t xml:space="preserve"> they could use to manage this.  The main evidence was the reduced worr</w:t>
            </w:r>
            <w:r w:rsidRPr="44887239" w:rsidR="23B788D1">
              <w:rPr>
                <w:rFonts w:ascii="Century Gothic" w:hAnsi="Century Gothic" w:eastAsia="Calibri" w:cs=""/>
                <w:color w:val="000000" w:themeColor="text1" w:themeTint="FF" w:themeShade="FF"/>
                <w:sz w:val="20"/>
                <w:szCs w:val="20"/>
              </w:rPr>
              <w:t xml:space="preserve">ies that the children wanted to voice by the end of the intervention as they were able to regulate their own worries using </w:t>
            </w:r>
            <w:r w:rsidRPr="44887239" w:rsidR="3B484A37">
              <w:rPr>
                <w:rFonts w:ascii="Century Gothic" w:hAnsi="Century Gothic" w:eastAsia="Calibri" w:cs=""/>
                <w:color w:val="000000" w:themeColor="text1" w:themeTint="FF" w:themeShade="FF"/>
                <w:sz w:val="20"/>
                <w:szCs w:val="20"/>
              </w:rPr>
              <w:t>strategies,</w:t>
            </w:r>
            <w:r w:rsidRPr="44887239" w:rsidR="23B788D1">
              <w:rPr>
                <w:rFonts w:ascii="Century Gothic" w:hAnsi="Century Gothic" w:eastAsia="Calibri" w:cs=""/>
                <w:color w:val="000000" w:themeColor="text1" w:themeTint="FF" w:themeShade="FF"/>
                <w:sz w:val="20"/>
                <w:szCs w:val="20"/>
              </w:rPr>
              <w:t xml:space="preserve"> they </w:t>
            </w:r>
            <w:r w:rsidRPr="44887239" w:rsidR="3686A40E">
              <w:rPr>
                <w:rFonts w:ascii="Century Gothic" w:hAnsi="Century Gothic" w:eastAsia="Calibri" w:cs=""/>
                <w:color w:val="000000" w:themeColor="text1" w:themeTint="FF" w:themeShade="FF"/>
                <w:sz w:val="20"/>
                <w:szCs w:val="20"/>
              </w:rPr>
              <w:t>had</w:t>
            </w:r>
            <w:r w:rsidRPr="44887239" w:rsidR="23B788D1">
              <w:rPr>
                <w:rFonts w:ascii="Century Gothic" w:hAnsi="Century Gothic" w:eastAsia="Calibri" w:cs=""/>
                <w:color w:val="000000" w:themeColor="text1" w:themeTint="FF" w:themeShade="FF"/>
                <w:sz w:val="20"/>
                <w:szCs w:val="20"/>
              </w:rPr>
              <w:t xml:space="preserve"> learned.</w:t>
            </w:r>
          </w:p>
          <w:p w:rsidR="44887239" w:rsidP="44887239" w:rsidRDefault="44887239" w14:paraId="3CB45308" w14:textId="530700EC">
            <w:pPr>
              <w:pStyle w:val="Normal"/>
              <w:rPr>
                <w:rFonts w:ascii="Calibri" w:hAnsi="Calibri" w:eastAsia="Calibri" w:cs=""/>
                <w:color w:val="000000" w:themeColor="text1" w:themeTint="FF" w:themeShade="FF"/>
                <w:sz w:val="22"/>
                <w:szCs w:val="22"/>
              </w:rPr>
            </w:pPr>
          </w:p>
          <w:p w:rsidR="0365762B" w:rsidP="44887239" w:rsidRDefault="0365762B" w14:paraId="3AF5EA66" w14:textId="56C32E4F">
            <w:pPr>
              <w:pStyle w:val="Normal"/>
              <w:rPr>
                <w:rFonts w:ascii="Century Gothic" w:hAnsi="Century Gothic" w:eastAsia="Century Gothic" w:cs="Century Gothic"/>
                <w:color w:val="000000" w:themeColor="text1" w:themeTint="FF" w:themeShade="FF"/>
                <w:sz w:val="20"/>
                <w:szCs w:val="20"/>
              </w:rPr>
            </w:pPr>
            <w:r w:rsidRPr="44887239" w:rsidR="0365762B">
              <w:rPr>
                <w:rFonts w:ascii="Century Gothic" w:hAnsi="Century Gothic" w:eastAsia="Century Gothic" w:cs="Century Gothic"/>
                <w:color w:val="000000" w:themeColor="text1" w:themeTint="FF" w:themeShade="FF"/>
                <w:sz w:val="20"/>
                <w:szCs w:val="20"/>
              </w:rPr>
              <w:t xml:space="preserve">All children who engaged with Seasons for Growth were able to articulate how it was good to share their experiences with children that had experienced similar things and emotions.  This gave them comfort knowing that </w:t>
            </w:r>
            <w:proofErr w:type="gramStart"/>
            <w:r w:rsidRPr="44887239" w:rsidR="0365762B">
              <w:rPr>
                <w:rFonts w:ascii="Century Gothic" w:hAnsi="Century Gothic" w:eastAsia="Century Gothic" w:cs="Century Gothic"/>
                <w:color w:val="000000" w:themeColor="text1" w:themeTint="FF" w:themeShade="FF"/>
                <w:sz w:val="20"/>
                <w:szCs w:val="20"/>
              </w:rPr>
              <w:t>others’</w:t>
            </w:r>
            <w:proofErr w:type="gramEnd"/>
            <w:r w:rsidRPr="44887239" w:rsidR="0365762B">
              <w:rPr>
                <w:rFonts w:ascii="Century Gothic" w:hAnsi="Century Gothic" w:eastAsia="Century Gothic" w:cs="Century Gothic"/>
                <w:color w:val="000000" w:themeColor="text1" w:themeTint="FF" w:themeShade="FF"/>
                <w:sz w:val="20"/>
                <w:szCs w:val="20"/>
              </w:rPr>
              <w:t xml:space="preserve"> had had the same experience.  </w:t>
            </w:r>
          </w:p>
          <w:p w:rsidR="44887239" w:rsidP="44887239" w:rsidRDefault="44887239" w14:paraId="7FF48737" w14:textId="6AB89FA7">
            <w:pPr>
              <w:pStyle w:val="Normal"/>
              <w:rPr>
                <w:rFonts w:ascii="Calibri" w:hAnsi="Calibri" w:eastAsia="Calibri" w:cs=""/>
                <w:color w:val="000000" w:themeColor="text1" w:themeTint="FF" w:themeShade="FF"/>
                <w:sz w:val="22"/>
                <w:szCs w:val="22"/>
              </w:rPr>
            </w:pPr>
          </w:p>
          <w:p w:rsidRPr="00E13AE3" w:rsidR="00E13AE3" w:rsidP="44887239" w:rsidRDefault="00E13AE3" w14:paraId="34A18DF3" w14:textId="0B5D468E">
            <w:pPr>
              <w:rPr>
                <w:rFonts w:ascii="Century Gothic" w:hAnsi="Century Gothic"/>
                <w:color w:val="000000" w:themeColor="text1"/>
                <w:sz w:val="20"/>
                <w:szCs w:val="20"/>
              </w:rPr>
            </w:pPr>
            <w:r w:rsidRPr="44887239" w:rsidR="00E13AE3">
              <w:rPr>
                <w:rFonts w:ascii="Century Gothic" w:hAnsi="Century Gothic"/>
                <w:color w:val="000000" w:themeColor="text1" w:themeTint="FF" w:themeShade="FF"/>
                <w:sz w:val="20"/>
                <w:szCs w:val="20"/>
              </w:rPr>
              <w:t xml:space="preserve">Our Infant DHT was able to work with targeted children in P3 for decoding </w:t>
            </w:r>
            <w:proofErr w:type="spellStart"/>
            <w:r w:rsidRPr="44887239" w:rsidR="00E13AE3">
              <w:rPr>
                <w:rFonts w:ascii="Century Gothic" w:hAnsi="Century Gothic"/>
                <w:color w:val="000000" w:themeColor="text1" w:themeTint="FF" w:themeShade="FF"/>
                <w:sz w:val="20"/>
                <w:szCs w:val="20"/>
              </w:rPr>
              <w:t>cvc</w:t>
            </w:r>
            <w:proofErr w:type="spellEnd"/>
            <w:r w:rsidRPr="44887239" w:rsidR="00E13AE3">
              <w:rPr>
                <w:rFonts w:ascii="Century Gothic" w:hAnsi="Century Gothic"/>
                <w:color w:val="000000" w:themeColor="text1" w:themeTint="FF" w:themeShade="FF"/>
                <w:sz w:val="20"/>
                <w:szCs w:val="20"/>
              </w:rPr>
              <w:t>/</w:t>
            </w:r>
            <w:proofErr w:type="spellStart"/>
            <w:r w:rsidRPr="44887239" w:rsidR="00E13AE3">
              <w:rPr>
                <w:rFonts w:ascii="Century Gothic" w:hAnsi="Century Gothic"/>
                <w:color w:val="000000" w:themeColor="text1" w:themeTint="FF" w:themeShade="FF"/>
                <w:sz w:val="20"/>
                <w:szCs w:val="20"/>
              </w:rPr>
              <w:t>ccvc</w:t>
            </w:r>
            <w:proofErr w:type="spellEnd"/>
            <w:r w:rsidRPr="44887239" w:rsidR="00E13AE3">
              <w:rPr>
                <w:rFonts w:ascii="Century Gothic" w:hAnsi="Century Gothic"/>
                <w:color w:val="000000" w:themeColor="text1" w:themeTint="FF" w:themeShade="FF"/>
                <w:sz w:val="20"/>
                <w:szCs w:val="20"/>
              </w:rPr>
              <w:t xml:space="preserve"> words and P2 for writing.  In P2 a group of 12 children were unable to write </w:t>
            </w:r>
            <w:r w:rsidRPr="44887239" w:rsidR="50E8F2FD">
              <w:rPr>
                <w:rFonts w:ascii="Century Gothic" w:hAnsi="Century Gothic"/>
                <w:color w:val="000000" w:themeColor="text1" w:themeTint="FF" w:themeShade="FF"/>
                <w:sz w:val="20"/>
                <w:szCs w:val="20"/>
              </w:rPr>
              <w:t xml:space="preserve">a </w:t>
            </w:r>
            <w:r w:rsidRPr="44887239" w:rsidR="722EDFAC">
              <w:rPr>
                <w:rFonts w:ascii="Century Gothic" w:hAnsi="Century Gothic"/>
                <w:color w:val="000000" w:themeColor="text1" w:themeTint="FF" w:themeShade="FF"/>
                <w:sz w:val="20"/>
                <w:szCs w:val="20"/>
              </w:rPr>
              <w:t>sentence</w:t>
            </w:r>
            <w:r w:rsidRPr="44887239" w:rsidR="4F33F146">
              <w:rPr>
                <w:rFonts w:ascii="Century Gothic" w:hAnsi="Century Gothic"/>
                <w:color w:val="000000" w:themeColor="text1" w:themeTint="FF" w:themeShade="FF"/>
                <w:sz w:val="20"/>
                <w:szCs w:val="20"/>
              </w:rPr>
              <w:t xml:space="preserve"> or include any</w:t>
            </w:r>
            <w:r w:rsidRPr="44887239" w:rsidR="722EDFAC">
              <w:rPr>
                <w:rFonts w:ascii="Century Gothic" w:hAnsi="Century Gothic"/>
                <w:color w:val="000000" w:themeColor="text1" w:themeTint="FF" w:themeShade="FF"/>
                <w:sz w:val="20"/>
                <w:szCs w:val="20"/>
              </w:rPr>
              <w:t xml:space="preserve"> key components</w:t>
            </w:r>
            <w:r w:rsidRPr="44887239" w:rsidR="00E13AE3">
              <w:rPr>
                <w:rFonts w:ascii="Century Gothic" w:hAnsi="Century Gothic"/>
                <w:color w:val="000000" w:themeColor="text1" w:themeTint="FF" w:themeShade="FF"/>
                <w:sz w:val="20"/>
                <w:szCs w:val="20"/>
              </w:rPr>
              <w:t>.  After 12 inputs using Colourful Semantics all 1</w:t>
            </w:r>
            <w:r w:rsidRPr="44887239" w:rsidR="7B29456D">
              <w:rPr>
                <w:rFonts w:ascii="Century Gothic" w:hAnsi="Century Gothic"/>
                <w:color w:val="000000" w:themeColor="text1" w:themeTint="FF" w:themeShade="FF"/>
                <w:sz w:val="20"/>
                <w:szCs w:val="20"/>
              </w:rPr>
              <w:t>1</w:t>
            </w:r>
            <w:r w:rsidRPr="44887239" w:rsidR="00E13AE3">
              <w:rPr>
                <w:rFonts w:ascii="Century Gothic" w:hAnsi="Century Gothic"/>
                <w:color w:val="000000" w:themeColor="text1" w:themeTint="FF" w:themeShade="FF"/>
                <w:sz w:val="20"/>
                <w:szCs w:val="20"/>
              </w:rPr>
              <w:t xml:space="preserve"> children were able to write between 3 and 7 sentences which included</w:t>
            </w:r>
            <w:bookmarkStart w:name="_GoBack" w:id="0"/>
            <w:bookmarkEnd w:id="0"/>
            <w:r w:rsidRPr="44887239" w:rsidR="00E13AE3">
              <w:rPr>
                <w:rFonts w:ascii="Century Gothic" w:hAnsi="Century Gothic"/>
                <w:color w:val="000000" w:themeColor="text1" w:themeTint="FF" w:themeShade="FF"/>
                <w:sz w:val="20"/>
                <w:szCs w:val="20"/>
              </w:rPr>
              <w:t xml:space="preserve"> </w:t>
            </w:r>
            <w:r w:rsidRPr="44887239" w:rsidR="0AD8CD0E">
              <w:rPr>
                <w:rFonts w:ascii="Century Gothic" w:hAnsi="Century Gothic"/>
                <w:color w:val="000000" w:themeColor="text1" w:themeTint="FF" w:themeShade="FF"/>
                <w:sz w:val="20"/>
                <w:szCs w:val="20"/>
              </w:rPr>
              <w:t>4</w:t>
            </w:r>
            <w:r w:rsidRPr="44887239" w:rsidR="00E13AE3">
              <w:rPr>
                <w:rFonts w:ascii="Century Gothic" w:hAnsi="Century Gothic"/>
                <w:color w:val="000000" w:themeColor="text1" w:themeTint="FF" w:themeShade="FF"/>
                <w:sz w:val="20"/>
                <w:szCs w:val="20"/>
              </w:rPr>
              <w:t xml:space="preserve"> key sentence components.</w:t>
            </w:r>
            <w:r w:rsidRPr="44887239" w:rsidR="628DE7BB">
              <w:rPr>
                <w:rFonts w:ascii="Century Gothic" w:hAnsi="Century Gothic"/>
                <w:color w:val="000000" w:themeColor="text1" w:themeTint="FF" w:themeShade="FF"/>
                <w:sz w:val="20"/>
                <w:szCs w:val="20"/>
              </w:rPr>
              <w:t xml:space="preserve">  One child had increased to include 3 key components consistently.</w:t>
            </w:r>
            <w:r w:rsidRPr="44887239" w:rsidR="5A7BB806">
              <w:rPr>
                <w:rFonts w:ascii="Century Gothic" w:hAnsi="Century Gothic"/>
                <w:color w:val="000000" w:themeColor="text1" w:themeTint="FF" w:themeShade="FF"/>
                <w:sz w:val="20"/>
                <w:szCs w:val="20"/>
              </w:rPr>
              <w:t xml:space="preserve">  The children in P3 were all able to decode </w:t>
            </w:r>
            <w:proofErr w:type="spellStart"/>
            <w:r w:rsidRPr="44887239" w:rsidR="5A7BB806">
              <w:rPr>
                <w:rFonts w:ascii="Century Gothic" w:hAnsi="Century Gothic"/>
                <w:color w:val="000000" w:themeColor="text1" w:themeTint="FF" w:themeShade="FF"/>
                <w:sz w:val="20"/>
                <w:szCs w:val="20"/>
              </w:rPr>
              <w:t>cvc</w:t>
            </w:r>
            <w:proofErr w:type="spellEnd"/>
            <w:r w:rsidRPr="44887239" w:rsidR="5A7BB806">
              <w:rPr>
                <w:rFonts w:ascii="Century Gothic" w:hAnsi="Century Gothic"/>
                <w:color w:val="000000" w:themeColor="text1" w:themeTint="FF" w:themeShade="FF"/>
                <w:sz w:val="20"/>
                <w:szCs w:val="20"/>
              </w:rPr>
              <w:t>/</w:t>
            </w:r>
            <w:proofErr w:type="spellStart"/>
            <w:r w:rsidRPr="44887239" w:rsidR="5A7BB806">
              <w:rPr>
                <w:rFonts w:ascii="Century Gothic" w:hAnsi="Century Gothic"/>
                <w:color w:val="000000" w:themeColor="text1" w:themeTint="FF" w:themeShade="FF"/>
                <w:sz w:val="20"/>
                <w:szCs w:val="20"/>
              </w:rPr>
              <w:t>cvcc</w:t>
            </w:r>
            <w:proofErr w:type="spellEnd"/>
            <w:r w:rsidRPr="44887239" w:rsidR="5A7BB806">
              <w:rPr>
                <w:rFonts w:ascii="Century Gothic" w:hAnsi="Century Gothic"/>
                <w:color w:val="000000" w:themeColor="text1" w:themeTint="FF" w:themeShade="FF"/>
                <w:sz w:val="20"/>
                <w:szCs w:val="20"/>
              </w:rPr>
              <w:t xml:space="preserve"> words with increased accuracy and were able to encode with more </w:t>
            </w:r>
            <w:r w:rsidRPr="44887239" w:rsidR="5A7BB806">
              <w:rPr>
                <w:rFonts w:ascii="Century Gothic" w:hAnsi="Century Gothic"/>
                <w:color w:val="000000" w:themeColor="text1" w:themeTint="FF" w:themeShade="FF"/>
                <w:sz w:val="20"/>
                <w:szCs w:val="20"/>
              </w:rPr>
              <w:t>confidence</w:t>
            </w:r>
            <w:r w:rsidRPr="44887239" w:rsidR="5A7BB806">
              <w:rPr>
                <w:rFonts w:ascii="Century Gothic" w:hAnsi="Century Gothic"/>
                <w:color w:val="000000" w:themeColor="text1" w:themeTint="FF" w:themeShade="FF"/>
                <w:sz w:val="20"/>
                <w:szCs w:val="20"/>
              </w:rPr>
              <w:t xml:space="preserve"> and accuracy.</w:t>
            </w:r>
          </w:p>
          <w:p w:rsidR="00EE2E43" w:rsidP="000353E8" w:rsidRDefault="00EE2E43" w14:paraId="12EEDE1F" w14:textId="77777777">
            <w:pPr>
              <w:rPr>
                <w:rFonts w:ascii="Arial" w:hAnsi="Arial"/>
                <w:b/>
                <w:bCs/>
                <w:color w:val="000000" w:themeColor="text1"/>
                <w:szCs w:val="24"/>
              </w:rPr>
            </w:pPr>
          </w:p>
        </w:tc>
      </w:tr>
    </w:tbl>
    <w:p w:rsidR="44887239" w:rsidP="44887239" w:rsidRDefault="44887239" w14:paraId="56D313DC" w14:textId="506C7C55">
      <w:pPr>
        <w:rPr>
          <w:rFonts w:ascii="Arial" w:hAnsi="Arial"/>
          <w:b w:val="1"/>
          <w:bCs w:val="1"/>
        </w:rPr>
      </w:pPr>
    </w:p>
    <w:p w:rsidR="00EE2E43" w:rsidP="23665AAE" w:rsidRDefault="00EE2E43" w14:paraId="328BBCDF" w14:textId="71CDB897">
      <w:pPr>
        <w:rPr>
          <w:rFonts w:ascii="Calibri" w:hAnsi="Calibri" w:eastAsia="Calibri"/>
          <w:b/>
          <w:bCs/>
        </w:rPr>
      </w:pPr>
      <w:r w:rsidRPr="23665AAE">
        <w:rPr>
          <w:rFonts w:ascii="Arial" w:hAnsi="Arial"/>
          <w:b/>
          <w:bCs/>
        </w:rPr>
        <w:t xml:space="preserve">School/Setting Name </w:t>
      </w:r>
      <w:proofErr w:type="spellStart"/>
      <w:r w:rsidRPr="23665AAE" w:rsidR="283B451A">
        <w:rPr>
          <w:rFonts w:ascii="Arial" w:hAnsi="Arial"/>
          <w:b/>
          <w:bCs/>
        </w:rPr>
        <w:t>Foulford</w:t>
      </w:r>
      <w:proofErr w:type="spellEnd"/>
      <w:r w:rsidRPr="23665AAE" w:rsidR="283B451A">
        <w:rPr>
          <w:rFonts w:ascii="Arial" w:hAnsi="Arial"/>
          <w:b/>
          <w:bCs/>
        </w:rPr>
        <w:t xml:space="preserve"> Primary and Nursery</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Pr="00982061" w:rsidR="00EE2E43" w:rsidTr="23665AAE" w14:paraId="02F6546C" w14:textId="77777777">
        <w:trPr>
          <w:trHeight w:val="756"/>
        </w:trPr>
        <w:tc>
          <w:tcPr>
            <w:tcW w:w="10456" w:type="dxa"/>
            <w:gridSpan w:val="5"/>
            <w:vAlign w:val="center"/>
          </w:tcPr>
          <w:p w:rsidRPr="00685B70" w:rsidR="00EE2E43" w:rsidP="000353E8" w:rsidRDefault="00EE2E43" w14:paraId="0290AAD5" w14:textId="77777777">
            <w:pPr>
              <w:jc w:val="center"/>
              <w:rPr>
                <w:rFonts w:ascii="Arial" w:hAnsi="Arial"/>
                <w:b/>
              </w:rPr>
            </w:pPr>
            <w:r w:rsidRPr="00685B70">
              <w:rPr>
                <w:rFonts w:ascii="Arial" w:hAnsi="Arial"/>
                <w:b/>
              </w:rPr>
              <w:t>NIF Quality Indicators (HGIOS 4) School Self- Evaluation</w:t>
            </w:r>
          </w:p>
        </w:tc>
      </w:tr>
      <w:tr w:rsidRPr="00982061" w:rsidR="00EE2E43" w:rsidTr="23665AAE" w14:paraId="613D42D9" w14:textId="77777777">
        <w:trPr>
          <w:cantSplit/>
          <w:trHeight w:val="979"/>
        </w:trPr>
        <w:tc>
          <w:tcPr>
            <w:tcW w:w="3424" w:type="dxa"/>
            <w:vAlign w:val="center"/>
          </w:tcPr>
          <w:p w:rsidRPr="00685B70" w:rsidR="00EE2E43" w:rsidP="000353E8" w:rsidRDefault="00EE2E43" w14:paraId="3F1158B4" w14:textId="77777777">
            <w:pPr>
              <w:jc w:val="center"/>
              <w:rPr>
                <w:rFonts w:ascii="Arial" w:hAnsi="Arial"/>
                <w:b/>
              </w:rPr>
            </w:pPr>
            <w:r w:rsidRPr="00685B70">
              <w:rPr>
                <w:rFonts w:ascii="Arial" w:hAnsi="Arial"/>
                <w:b/>
              </w:rPr>
              <w:t>Quality Indicator</w:t>
            </w:r>
          </w:p>
        </w:tc>
        <w:tc>
          <w:tcPr>
            <w:tcW w:w="1597" w:type="dxa"/>
            <w:vAlign w:val="center"/>
          </w:tcPr>
          <w:p w:rsidRPr="00685B70" w:rsidR="00EE2E43" w:rsidP="000353E8" w:rsidRDefault="00EE2E43" w14:paraId="1784B4F9" w14:textId="77777777">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Pr="00685B70" w:rsidR="00EE2E43" w:rsidP="000353E8" w:rsidRDefault="00EE2E43" w14:paraId="591F8082" w14:textId="77777777">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Pr="00685B70" w:rsidR="00EE2E43" w:rsidP="000353E8" w:rsidRDefault="00EE2E43" w14:paraId="2891E314" w14:textId="77777777">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Pr="00685B70" w:rsidR="00EE2E43" w:rsidP="000353E8" w:rsidRDefault="00EE2E43" w14:paraId="7FC146A9" w14:textId="77777777">
            <w:pPr>
              <w:jc w:val="center"/>
              <w:rPr>
                <w:rFonts w:ascii="Arial" w:hAnsi="Arial"/>
                <w:b/>
              </w:rPr>
            </w:pPr>
            <w:r w:rsidRPr="00685B70">
              <w:rPr>
                <w:rFonts w:ascii="Arial" w:hAnsi="Arial"/>
                <w:b/>
              </w:rPr>
              <w:t>Inspection Evaluation</w:t>
            </w:r>
          </w:p>
          <w:p w:rsidRPr="00685B70" w:rsidR="00EE2E43" w:rsidP="000353E8" w:rsidRDefault="00EE2E43" w14:paraId="34C0BDC7" w14:textId="77777777">
            <w:pPr>
              <w:jc w:val="center"/>
              <w:rPr>
                <w:rFonts w:ascii="Arial" w:hAnsi="Arial"/>
                <w:i/>
              </w:rPr>
            </w:pPr>
            <w:r w:rsidRPr="00685B70">
              <w:rPr>
                <w:rFonts w:ascii="Arial" w:hAnsi="Arial"/>
                <w:i/>
              </w:rPr>
              <w:t>(within last 3 years)</w:t>
            </w:r>
          </w:p>
        </w:tc>
      </w:tr>
      <w:tr w:rsidRPr="00982061" w:rsidR="00EE2E43" w:rsidTr="23665AAE" w14:paraId="02DED2E2" w14:textId="77777777">
        <w:trPr>
          <w:trHeight w:val="567"/>
        </w:trPr>
        <w:tc>
          <w:tcPr>
            <w:tcW w:w="3424" w:type="dxa"/>
            <w:vAlign w:val="center"/>
          </w:tcPr>
          <w:p w:rsidRPr="008564BB" w:rsidR="00EE2E43" w:rsidP="000353E8" w:rsidRDefault="00EE2E43" w14:paraId="063A6A95" w14:textId="77777777">
            <w:pPr>
              <w:rPr>
                <w:rFonts w:ascii="Arial" w:hAnsi="Arial"/>
                <w:b/>
                <w:bCs/>
                <w:sz w:val="20"/>
              </w:rPr>
            </w:pPr>
            <w:r w:rsidRPr="008564BB">
              <w:rPr>
                <w:rFonts w:ascii="Arial" w:hAnsi="Arial"/>
                <w:b/>
                <w:bCs/>
                <w:sz w:val="20"/>
              </w:rPr>
              <w:t>1.3 Leadership of change</w:t>
            </w:r>
          </w:p>
        </w:tc>
        <w:tc>
          <w:tcPr>
            <w:tcW w:w="1597" w:type="dxa"/>
            <w:vAlign w:val="center"/>
          </w:tcPr>
          <w:p w:rsidRPr="00685B70" w:rsidR="00EE2E43" w:rsidP="000353E8" w:rsidRDefault="4CEC7189" w14:paraId="0A179140" w14:textId="748F9287">
            <w:pPr>
              <w:rPr>
                <w:rFonts w:ascii="Arial" w:hAnsi="Arial"/>
              </w:rPr>
            </w:pPr>
            <w:r w:rsidRPr="23665AAE">
              <w:rPr>
                <w:rFonts w:ascii="Arial" w:hAnsi="Arial"/>
              </w:rPr>
              <w:t>Good</w:t>
            </w:r>
          </w:p>
        </w:tc>
        <w:tc>
          <w:tcPr>
            <w:tcW w:w="1598" w:type="dxa"/>
            <w:vAlign w:val="center"/>
          </w:tcPr>
          <w:p w:rsidRPr="00685B70" w:rsidR="00EE2E43" w:rsidP="000353E8" w:rsidRDefault="6A557FE7" w14:paraId="452C03CA" w14:textId="100C65B6">
            <w:pPr>
              <w:rPr>
                <w:rFonts w:ascii="Arial" w:hAnsi="Arial"/>
              </w:rPr>
            </w:pPr>
            <w:r w:rsidRPr="23665AAE">
              <w:rPr>
                <w:rFonts w:ascii="Arial" w:hAnsi="Arial"/>
              </w:rPr>
              <w:t>Good</w:t>
            </w:r>
          </w:p>
        </w:tc>
        <w:tc>
          <w:tcPr>
            <w:tcW w:w="1598" w:type="dxa"/>
            <w:vAlign w:val="center"/>
          </w:tcPr>
          <w:p w:rsidRPr="00685B70" w:rsidR="00EE2E43" w:rsidP="000353E8" w:rsidRDefault="5C07BE38" w14:paraId="449A376C" w14:textId="6734DEC2">
            <w:pPr>
              <w:rPr>
                <w:rFonts w:ascii="Arial" w:hAnsi="Arial"/>
              </w:rPr>
            </w:pPr>
            <w:r w:rsidRPr="23665AAE">
              <w:rPr>
                <w:rFonts w:ascii="Arial" w:hAnsi="Arial"/>
              </w:rPr>
              <w:t>Good</w:t>
            </w:r>
          </w:p>
        </w:tc>
        <w:tc>
          <w:tcPr>
            <w:tcW w:w="2239" w:type="dxa"/>
            <w:vAlign w:val="center"/>
          </w:tcPr>
          <w:p w:rsidRPr="00685B70" w:rsidR="00EE2E43" w:rsidP="000353E8" w:rsidRDefault="1A9086FE" w14:paraId="6B4CF84F" w14:textId="2AC55B91">
            <w:pPr>
              <w:rPr>
                <w:rFonts w:ascii="Arial" w:hAnsi="Arial"/>
              </w:rPr>
            </w:pPr>
            <w:r w:rsidRPr="23665AAE">
              <w:rPr>
                <w:rFonts w:ascii="Arial" w:hAnsi="Arial"/>
              </w:rPr>
              <w:t>N/A</w:t>
            </w:r>
          </w:p>
        </w:tc>
      </w:tr>
      <w:tr w:rsidRPr="00982061" w:rsidR="00EE2E43" w:rsidTr="23665AAE" w14:paraId="3450C432" w14:textId="77777777">
        <w:trPr>
          <w:trHeight w:val="567"/>
        </w:trPr>
        <w:tc>
          <w:tcPr>
            <w:tcW w:w="3424" w:type="dxa"/>
            <w:vAlign w:val="center"/>
          </w:tcPr>
          <w:p w:rsidRPr="008564BB" w:rsidR="00EE2E43" w:rsidP="000353E8" w:rsidRDefault="00EE2E43" w14:paraId="394CD609" w14:textId="77777777">
            <w:pPr>
              <w:rPr>
                <w:rFonts w:ascii="Arial" w:hAnsi="Arial"/>
                <w:b/>
                <w:bCs/>
                <w:sz w:val="20"/>
              </w:rPr>
            </w:pPr>
            <w:r w:rsidRPr="008564BB">
              <w:rPr>
                <w:rFonts w:ascii="Arial" w:hAnsi="Arial"/>
                <w:b/>
                <w:bCs/>
                <w:sz w:val="20"/>
              </w:rPr>
              <w:t>2.3 Learning, teaching and assessment</w:t>
            </w:r>
          </w:p>
        </w:tc>
        <w:tc>
          <w:tcPr>
            <w:tcW w:w="1597" w:type="dxa"/>
            <w:vAlign w:val="center"/>
          </w:tcPr>
          <w:p w:rsidRPr="00685B70" w:rsidR="00EE2E43" w:rsidP="000353E8" w:rsidRDefault="3185C513" w14:paraId="53BBD802" w14:textId="76A468D9">
            <w:pPr>
              <w:rPr>
                <w:rFonts w:ascii="Arial" w:hAnsi="Arial"/>
              </w:rPr>
            </w:pPr>
            <w:r w:rsidRPr="23665AAE">
              <w:rPr>
                <w:rFonts w:ascii="Arial" w:hAnsi="Arial"/>
              </w:rPr>
              <w:t>Satisfactory</w:t>
            </w:r>
          </w:p>
        </w:tc>
        <w:tc>
          <w:tcPr>
            <w:tcW w:w="1598" w:type="dxa"/>
            <w:vAlign w:val="center"/>
          </w:tcPr>
          <w:p w:rsidRPr="00685B70" w:rsidR="00EE2E43" w:rsidP="000353E8" w:rsidRDefault="0CDA4EB0" w14:paraId="685AB32B" w14:textId="23CFEE3B">
            <w:pPr>
              <w:rPr>
                <w:rFonts w:ascii="Arial" w:hAnsi="Arial"/>
              </w:rPr>
            </w:pPr>
            <w:r w:rsidRPr="23665AAE">
              <w:rPr>
                <w:rFonts w:ascii="Arial" w:hAnsi="Arial"/>
              </w:rPr>
              <w:t>Good</w:t>
            </w:r>
          </w:p>
        </w:tc>
        <w:tc>
          <w:tcPr>
            <w:tcW w:w="1598" w:type="dxa"/>
            <w:vAlign w:val="center"/>
          </w:tcPr>
          <w:p w:rsidRPr="00685B70" w:rsidR="00EE2E43" w:rsidP="000353E8" w:rsidRDefault="523D0739" w14:paraId="7A986EC8" w14:textId="66E7735F">
            <w:pPr>
              <w:rPr>
                <w:rFonts w:ascii="Arial" w:hAnsi="Arial"/>
              </w:rPr>
            </w:pPr>
            <w:r w:rsidRPr="23665AAE">
              <w:rPr>
                <w:rFonts w:ascii="Arial" w:hAnsi="Arial"/>
              </w:rPr>
              <w:t>Good</w:t>
            </w:r>
          </w:p>
        </w:tc>
        <w:tc>
          <w:tcPr>
            <w:tcW w:w="2239" w:type="dxa"/>
            <w:vAlign w:val="center"/>
          </w:tcPr>
          <w:p w:rsidRPr="00685B70" w:rsidR="00EE2E43" w:rsidP="000353E8" w:rsidRDefault="06C6C1A6" w14:paraId="44DED9A7" w14:textId="73908285">
            <w:pPr>
              <w:rPr>
                <w:rFonts w:ascii="Arial" w:hAnsi="Arial"/>
              </w:rPr>
            </w:pPr>
            <w:r w:rsidRPr="23665AAE">
              <w:rPr>
                <w:rFonts w:ascii="Arial" w:hAnsi="Arial"/>
              </w:rPr>
              <w:t>Good</w:t>
            </w:r>
          </w:p>
        </w:tc>
      </w:tr>
      <w:tr w:rsidRPr="00982061" w:rsidR="00EE2E43" w:rsidTr="23665AAE" w14:paraId="7B9B8036" w14:textId="77777777">
        <w:trPr>
          <w:trHeight w:val="567"/>
        </w:trPr>
        <w:tc>
          <w:tcPr>
            <w:tcW w:w="3424" w:type="dxa"/>
            <w:vAlign w:val="center"/>
          </w:tcPr>
          <w:p w:rsidRPr="008564BB" w:rsidR="00EE2E43" w:rsidP="000353E8" w:rsidRDefault="00EE2E43" w14:paraId="1983748E" w14:textId="77777777">
            <w:pPr>
              <w:rPr>
                <w:rFonts w:ascii="Arial" w:hAnsi="Arial"/>
                <w:b/>
                <w:bCs/>
                <w:sz w:val="20"/>
              </w:rPr>
            </w:pPr>
            <w:r w:rsidRPr="008564BB">
              <w:rPr>
                <w:rFonts w:ascii="Arial" w:hAnsi="Arial"/>
                <w:b/>
                <w:bCs/>
                <w:sz w:val="20"/>
              </w:rPr>
              <w:t>3.1 Ensuring wellbeing, equity and inclusion</w:t>
            </w:r>
          </w:p>
        </w:tc>
        <w:tc>
          <w:tcPr>
            <w:tcW w:w="1597" w:type="dxa"/>
            <w:vAlign w:val="center"/>
          </w:tcPr>
          <w:p w:rsidRPr="00685B70" w:rsidR="00EE2E43" w:rsidP="000353E8" w:rsidRDefault="30AC5C05" w14:paraId="631B1C83" w14:textId="48749991">
            <w:pPr>
              <w:rPr>
                <w:rFonts w:ascii="Arial" w:hAnsi="Arial"/>
              </w:rPr>
            </w:pPr>
            <w:r w:rsidRPr="23665AAE">
              <w:rPr>
                <w:rFonts w:ascii="Arial" w:hAnsi="Arial"/>
              </w:rPr>
              <w:t>Satisfactory</w:t>
            </w:r>
          </w:p>
        </w:tc>
        <w:tc>
          <w:tcPr>
            <w:tcW w:w="1598" w:type="dxa"/>
            <w:vAlign w:val="center"/>
          </w:tcPr>
          <w:p w:rsidRPr="00685B70" w:rsidR="00EE2E43" w:rsidP="000353E8" w:rsidRDefault="43981E41" w14:paraId="2221BEE2" w14:textId="6CB695C0">
            <w:pPr>
              <w:rPr>
                <w:rFonts w:ascii="Arial" w:hAnsi="Arial"/>
              </w:rPr>
            </w:pPr>
            <w:r w:rsidRPr="23665AAE">
              <w:rPr>
                <w:rFonts w:ascii="Arial" w:hAnsi="Arial"/>
              </w:rPr>
              <w:t>Good</w:t>
            </w:r>
          </w:p>
        </w:tc>
        <w:tc>
          <w:tcPr>
            <w:tcW w:w="1598" w:type="dxa"/>
            <w:vAlign w:val="center"/>
          </w:tcPr>
          <w:p w:rsidRPr="00685B70" w:rsidR="00EE2E43" w:rsidP="000353E8" w:rsidRDefault="565EA7D9" w14:paraId="03A4B028" w14:textId="3DDC863A">
            <w:pPr>
              <w:rPr>
                <w:rFonts w:ascii="Arial" w:hAnsi="Arial"/>
              </w:rPr>
            </w:pPr>
            <w:r w:rsidRPr="23665AAE">
              <w:rPr>
                <w:rFonts w:ascii="Arial" w:hAnsi="Arial"/>
              </w:rPr>
              <w:t>Very Good</w:t>
            </w:r>
          </w:p>
        </w:tc>
        <w:tc>
          <w:tcPr>
            <w:tcW w:w="2239" w:type="dxa"/>
            <w:vAlign w:val="center"/>
          </w:tcPr>
          <w:p w:rsidRPr="00685B70" w:rsidR="00EE2E43" w:rsidP="000353E8" w:rsidRDefault="3046CD1F" w14:paraId="6006B004" w14:textId="61C44888">
            <w:pPr>
              <w:rPr>
                <w:rFonts w:ascii="Arial" w:hAnsi="Arial"/>
              </w:rPr>
            </w:pPr>
            <w:r w:rsidRPr="23665AAE">
              <w:rPr>
                <w:rFonts w:ascii="Arial" w:hAnsi="Arial"/>
              </w:rPr>
              <w:t>N/A</w:t>
            </w:r>
          </w:p>
        </w:tc>
      </w:tr>
      <w:tr w:rsidRPr="00982061" w:rsidR="00EE2E43" w:rsidTr="23665AAE" w14:paraId="4A7D19D8" w14:textId="77777777">
        <w:trPr>
          <w:trHeight w:val="567"/>
        </w:trPr>
        <w:tc>
          <w:tcPr>
            <w:tcW w:w="3424" w:type="dxa"/>
            <w:vAlign w:val="center"/>
          </w:tcPr>
          <w:p w:rsidRPr="008564BB" w:rsidR="00EE2E43" w:rsidP="000353E8" w:rsidRDefault="00EE2E43" w14:paraId="17929400" w14:textId="77777777">
            <w:pPr>
              <w:rPr>
                <w:rFonts w:ascii="Arial" w:hAnsi="Arial"/>
                <w:b/>
                <w:bCs/>
                <w:sz w:val="20"/>
              </w:rPr>
            </w:pPr>
            <w:r w:rsidRPr="008564BB">
              <w:rPr>
                <w:rFonts w:ascii="Arial" w:hAnsi="Arial"/>
                <w:b/>
                <w:bCs/>
                <w:sz w:val="20"/>
              </w:rPr>
              <w:t>3.2 Raising attainment and achievement</w:t>
            </w:r>
          </w:p>
        </w:tc>
        <w:tc>
          <w:tcPr>
            <w:tcW w:w="1597" w:type="dxa"/>
            <w:vAlign w:val="center"/>
          </w:tcPr>
          <w:p w:rsidRPr="00685B70" w:rsidR="00EE2E43" w:rsidP="000353E8" w:rsidRDefault="40AE8F4F" w14:paraId="6D448B8E" w14:textId="2C58CDE9">
            <w:pPr>
              <w:rPr>
                <w:rFonts w:ascii="Arial" w:hAnsi="Arial"/>
              </w:rPr>
            </w:pPr>
            <w:r w:rsidRPr="23665AAE">
              <w:rPr>
                <w:rFonts w:ascii="Arial" w:hAnsi="Arial"/>
              </w:rPr>
              <w:t>Satisfactory</w:t>
            </w:r>
          </w:p>
        </w:tc>
        <w:tc>
          <w:tcPr>
            <w:tcW w:w="1598" w:type="dxa"/>
            <w:vAlign w:val="center"/>
          </w:tcPr>
          <w:p w:rsidRPr="00685B70" w:rsidR="00EE2E43" w:rsidP="000353E8" w:rsidRDefault="32C69414" w14:paraId="79AAB254" w14:textId="10CCF057">
            <w:pPr>
              <w:rPr>
                <w:rFonts w:ascii="Arial" w:hAnsi="Arial"/>
              </w:rPr>
            </w:pPr>
            <w:r w:rsidRPr="23665AAE">
              <w:rPr>
                <w:rFonts w:ascii="Arial" w:hAnsi="Arial"/>
              </w:rPr>
              <w:t>Satisfactory</w:t>
            </w:r>
          </w:p>
        </w:tc>
        <w:tc>
          <w:tcPr>
            <w:tcW w:w="1598" w:type="dxa"/>
            <w:vAlign w:val="center"/>
          </w:tcPr>
          <w:p w:rsidRPr="00685B70" w:rsidR="00EE2E43" w:rsidP="000353E8" w:rsidRDefault="2F69E090" w14:paraId="24884883" w14:textId="7C6D8516">
            <w:pPr>
              <w:rPr>
                <w:rFonts w:ascii="Arial" w:hAnsi="Arial"/>
              </w:rPr>
            </w:pPr>
            <w:r w:rsidRPr="23665AAE">
              <w:rPr>
                <w:rFonts w:ascii="Arial" w:hAnsi="Arial"/>
              </w:rPr>
              <w:t>Satisfactory</w:t>
            </w:r>
          </w:p>
        </w:tc>
        <w:tc>
          <w:tcPr>
            <w:tcW w:w="2239" w:type="dxa"/>
            <w:vAlign w:val="center"/>
          </w:tcPr>
          <w:p w:rsidRPr="00685B70" w:rsidR="00EE2E43" w:rsidP="000353E8" w:rsidRDefault="49DB1287" w14:paraId="1B529725" w14:textId="5D65C32D">
            <w:pPr>
              <w:rPr>
                <w:rFonts w:ascii="Arial" w:hAnsi="Arial"/>
              </w:rPr>
            </w:pPr>
            <w:r w:rsidRPr="23665AAE">
              <w:rPr>
                <w:rFonts w:ascii="Arial" w:hAnsi="Arial"/>
              </w:rPr>
              <w:t>Satisfactory</w:t>
            </w:r>
          </w:p>
        </w:tc>
      </w:tr>
    </w:tbl>
    <w:p w:rsidRPr="007E0728" w:rsidR="00EE2E43" w:rsidP="00EE2E43" w:rsidRDefault="00EE2E43" w14:paraId="3C553E2C" w14:textId="77777777">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Pr="00685B70" w:rsidR="00EE2E43" w:rsidTr="23665AAE" w14:paraId="644304FC" w14:textId="77777777">
        <w:trPr>
          <w:trHeight w:val="756"/>
        </w:trPr>
        <w:tc>
          <w:tcPr>
            <w:tcW w:w="10456" w:type="dxa"/>
            <w:gridSpan w:val="5"/>
            <w:vAlign w:val="center"/>
          </w:tcPr>
          <w:p w:rsidRPr="00685B70" w:rsidR="00EE2E43" w:rsidP="000353E8" w:rsidRDefault="00EE2E43" w14:paraId="2D3EFB7F" w14:textId="77777777">
            <w:pPr>
              <w:jc w:val="center"/>
              <w:rPr>
                <w:rFonts w:ascii="Arial" w:hAnsi="Arial"/>
                <w:b/>
                <w:sz w:val="20"/>
              </w:rPr>
            </w:pPr>
            <w:r w:rsidRPr="00685B70">
              <w:rPr>
                <w:rFonts w:ascii="Arial" w:hAnsi="Arial"/>
                <w:b/>
                <w:sz w:val="20"/>
              </w:rPr>
              <w:t>NIF Quality Indicators (HGIOS ELC) Early Years Self- Evaluation (Nursery)</w:t>
            </w:r>
          </w:p>
        </w:tc>
      </w:tr>
      <w:tr w:rsidRPr="00685B70" w:rsidR="00EE2E43" w:rsidTr="23665AAE" w14:paraId="69827B95" w14:textId="77777777">
        <w:trPr>
          <w:cantSplit/>
          <w:trHeight w:val="1005"/>
        </w:trPr>
        <w:tc>
          <w:tcPr>
            <w:tcW w:w="3424" w:type="dxa"/>
            <w:vAlign w:val="center"/>
          </w:tcPr>
          <w:p w:rsidRPr="008564BB" w:rsidR="00EE2E43" w:rsidP="000353E8" w:rsidRDefault="00EE2E43" w14:paraId="7A232D2E" w14:textId="77777777">
            <w:pPr>
              <w:jc w:val="center"/>
              <w:rPr>
                <w:rFonts w:ascii="Arial" w:hAnsi="Arial"/>
                <w:b/>
                <w:sz w:val="20"/>
              </w:rPr>
            </w:pPr>
            <w:r w:rsidRPr="008564BB">
              <w:rPr>
                <w:rFonts w:ascii="Arial" w:hAnsi="Arial"/>
                <w:b/>
                <w:sz w:val="20"/>
              </w:rPr>
              <w:t>Quality Indicator</w:t>
            </w:r>
          </w:p>
        </w:tc>
        <w:tc>
          <w:tcPr>
            <w:tcW w:w="1597" w:type="dxa"/>
            <w:vAlign w:val="center"/>
          </w:tcPr>
          <w:p w:rsidRPr="00685B70" w:rsidR="00EE2E43" w:rsidP="000353E8" w:rsidRDefault="00EE2E43" w14:paraId="328944A8" w14:textId="77777777">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rsidRPr="00685B70" w:rsidR="00EE2E43" w:rsidP="000353E8" w:rsidRDefault="00EE2E43" w14:paraId="571BC01D" w14:textId="77777777">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rsidRPr="00685B70" w:rsidR="00EE2E43" w:rsidP="000353E8" w:rsidRDefault="00EE2E43" w14:paraId="5EA605A1" w14:textId="77777777">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rsidRPr="00685B70" w:rsidR="00EE2E43" w:rsidP="000353E8" w:rsidRDefault="00EE2E43" w14:paraId="2232DD50" w14:textId="77777777">
            <w:pPr>
              <w:jc w:val="center"/>
              <w:rPr>
                <w:rFonts w:ascii="Arial" w:hAnsi="Arial"/>
                <w:b/>
                <w:sz w:val="20"/>
              </w:rPr>
            </w:pPr>
            <w:r w:rsidRPr="00685B70">
              <w:rPr>
                <w:rFonts w:ascii="Arial" w:hAnsi="Arial"/>
                <w:b/>
                <w:sz w:val="20"/>
              </w:rPr>
              <w:t>Inspection Evaluation</w:t>
            </w:r>
          </w:p>
          <w:p w:rsidRPr="00685B70" w:rsidR="00EE2E43" w:rsidP="000353E8" w:rsidRDefault="00EE2E43" w14:paraId="14610827" w14:textId="77777777">
            <w:pPr>
              <w:jc w:val="center"/>
              <w:rPr>
                <w:rFonts w:ascii="Arial" w:hAnsi="Arial"/>
                <w:i/>
                <w:sz w:val="20"/>
              </w:rPr>
            </w:pPr>
            <w:r w:rsidRPr="00685B70">
              <w:rPr>
                <w:rFonts w:ascii="Arial" w:hAnsi="Arial"/>
                <w:i/>
                <w:sz w:val="20"/>
              </w:rPr>
              <w:t>(within last 3 years)</w:t>
            </w:r>
          </w:p>
        </w:tc>
      </w:tr>
      <w:tr w:rsidRPr="00685B70" w:rsidR="00EE2E43" w:rsidTr="23665AAE" w14:paraId="7ED6F3BA" w14:textId="77777777">
        <w:trPr>
          <w:trHeight w:val="567"/>
        </w:trPr>
        <w:tc>
          <w:tcPr>
            <w:tcW w:w="3424" w:type="dxa"/>
            <w:vAlign w:val="center"/>
          </w:tcPr>
          <w:p w:rsidRPr="008564BB" w:rsidR="00EE2E43" w:rsidP="000353E8" w:rsidRDefault="00EE2E43" w14:paraId="4DCC04E7" w14:textId="77777777">
            <w:pPr>
              <w:rPr>
                <w:rFonts w:ascii="Arial" w:hAnsi="Arial"/>
                <w:b/>
                <w:sz w:val="20"/>
              </w:rPr>
            </w:pPr>
            <w:r w:rsidRPr="008564BB">
              <w:rPr>
                <w:rFonts w:ascii="Arial" w:hAnsi="Arial"/>
                <w:b/>
                <w:sz w:val="20"/>
              </w:rPr>
              <w:t>1.3 Leadership of change</w:t>
            </w:r>
          </w:p>
        </w:tc>
        <w:tc>
          <w:tcPr>
            <w:tcW w:w="1597" w:type="dxa"/>
            <w:vAlign w:val="center"/>
          </w:tcPr>
          <w:p w:rsidRPr="00685B70" w:rsidR="00EE2E43" w:rsidP="23665AAE" w:rsidRDefault="5F9C0293" w14:paraId="564361B5" w14:textId="38CCB605">
            <w:pPr>
              <w:rPr>
                <w:rFonts w:ascii="Arial" w:hAnsi="Arial"/>
                <w:sz w:val="20"/>
                <w:szCs w:val="20"/>
              </w:rPr>
            </w:pPr>
            <w:r w:rsidRPr="23665AAE">
              <w:rPr>
                <w:rFonts w:ascii="Arial" w:hAnsi="Arial"/>
                <w:sz w:val="20"/>
                <w:szCs w:val="20"/>
              </w:rPr>
              <w:t>Very Good</w:t>
            </w:r>
          </w:p>
          <w:p w:rsidRPr="00685B70" w:rsidR="00EE2E43" w:rsidP="23665AAE" w:rsidRDefault="00EE2E43" w14:paraId="26E502D6" w14:textId="30C2B9CA">
            <w:pPr>
              <w:rPr>
                <w:rFonts w:ascii="Calibri" w:hAnsi="Calibri" w:eastAsia="Calibri"/>
              </w:rPr>
            </w:pPr>
          </w:p>
        </w:tc>
        <w:tc>
          <w:tcPr>
            <w:tcW w:w="1598" w:type="dxa"/>
            <w:vAlign w:val="center"/>
          </w:tcPr>
          <w:p w:rsidRPr="00685B70" w:rsidR="00EE2E43" w:rsidP="23665AAE" w:rsidRDefault="023EA625" w14:paraId="3AAA9B51" w14:textId="38CCB605">
            <w:pPr>
              <w:rPr>
                <w:rFonts w:ascii="Arial" w:hAnsi="Arial"/>
                <w:sz w:val="20"/>
                <w:szCs w:val="20"/>
              </w:rPr>
            </w:pPr>
            <w:r w:rsidRPr="23665AAE">
              <w:rPr>
                <w:rFonts w:ascii="Arial" w:hAnsi="Arial"/>
                <w:sz w:val="20"/>
                <w:szCs w:val="20"/>
              </w:rPr>
              <w:t>Very Good</w:t>
            </w:r>
          </w:p>
        </w:tc>
        <w:tc>
          <w:tcPr>
            <w:tcW w:w="1598" w:type="dxa"/>
            <w:vAlign w:val="center"/>
          </w:tcPr>
          <w:p w:rsidRPr="00685B70" w:rsidR="00EE2E43" w:rsidP="23665AAE" w:rsidRDefault="01AD3172" w14:paraId="3E154885" w14:textId="55714CEC">
            <w:pPr>
              <w:rPr>
                <w:rFonts w:ascii="Arial" w:hAnsi="Arial"/>
                <w:sz w:val="20"/>
                <w:szCs w:val="20"/>
              </w:rPr>
            </w:pPr>
            <w:r w:rsidRPr="23665AAE">
              <w:rPr>
                <w:rFonts w:ascii="Arial" w:hAnsi="Arial"/>
                <w:sz w:val="20"/>
                <w:szCs w:val="20"/>
              </w:rPr>
              <w:t>Very Good</w:t>
            </w:r>
          </w:p>
        </w:tc>
        <w:tc>
          <w:tcPr>
            <w:tcW w:w="2239" w:type="dxa"/>
            <w:vAlign w:val="center"/>
          </w:tcPr>
          <w:p w:rsidRPr="00685B70" w:rsidR="00EE2E43" w:rsidP="23665AAE" w:rsidRDefault="6F71AC85" w14:paraId="518BE4D7" w14:textId="4F29C9F6">
            <w:pPr>
              <w:rPr>
                <w:rFonts w:ascii="Arial" w:hAnsi="Arial"/>
                <w:sz w:val="20"/>
                <w:szCs w:val="20"/>
              </w:rPr>
            </w:pPr>
            <w:r w:rsidRPr="23665AAE">
              <w:rPr>
                <w:rFonts w:ascii="Arial" w:hAnsi="Arial"/>
                <w:sz w:val="20"/>
                <w:szCs w:val="20"/>
              </w:rPr>
              <w:t>N/A</w:t>
            </w:r>
          </w:p>
        </w:tc>
      </w:tr>
      <w:tr w:rsidRPr="00685B70" w:rsidR="00EE2E43" w:rsidTr="23665AAE" w14:paraId="7C8CC7E7" w14:textId="77777777">
        <w:trPr>
          <w:trHeight w:val="567"/>
        </w:trPr>
        <w:tc>
          <w:tcPr>
            <w:tcW w:w="3424" w:type="dxa"/>
            <w:vAlign w:val="center"/>
          </w:tcPr>
          <w:p w:rsidRPr="008564BB" w:rsidR="00EE2E43" w:rsidP="000353E8" w:rsidRDefault="00EE2E43" w14:paraId="17512ECB" w14:textId="77777777">
            <w:pPr>
              <w:rPr>
                <w:rFonts w:ascii="Arial" w:hAnsi="Arial"/>
                <w:b/>
                <w:sz w:val="20"/>
              </w:rPr>
            </w:pPr>
            <w:r w:rsidRPr="008564BB">
              <w:rPr>
                <w:rFonts w:ascii="Arial" w:hAnsi="Arial"/>
                <w:b/>
                <w:sz w:val="20"/>
              </w:rPr>
              <w:t>2.3 Learning, teaching and assessment</w:t>
            </w:r>
          </w:p>
        </w:tc>
        <w:tc>
          <w:tcPr>
            <w:tcW w:w="1597" w:type="dxa"/>
            <w:vAlign w:val="center"/>
          </w:tcPr>
          <w:p w:rsidRPr="00685B70" w:rsidR="00EE2E43" w:rsidP="23665AAE" w:rsidRDefault="650F1EBF" w14:paraId="611902DC" w14:textId="38CCB605">
            <w:pPr>
              <w:rPr>
                <w:rFonts w:ascii="Arial" w:hAnsi="Arial"/>
                <w:sz w:val="20"/>
                <w:szCs w:val="20"/>
              </w:rPr>
            </w:pPr>
            <w:r w:rsidRPr="23665AAE">
              <w:rPr>
                <w:rFonts w:ascii="Arial" w:hAnsi="Arial"/>
                <w:sz w:val="20"/>
                <w:szCs w:val="20"/>
              </w:rPr>
              <w:t>Very Good</w:t>
            </w:r>
          </w:p>
          <w:p w:rsidRPr="00685B70" w:rsidR="00EE2E43" w:rsidP="23665AAE" w:rsidRDefault="00EE2E43" w14:paraId="207CDDEA" w14:textId="7CD2589A">
            <w:pPr>
              <w:rPr>
                <w:rFonts w:ascii="Calibri" w:hAnsi="Calibri" w:eastAsia="Calibri"/>
              </w:rPr>
            </w:pPr>
          </w:p>
        </w:tc>
        <w:tc>
          <w:tcPr>
            <w:tcW w:w="1598" w:type="dxa"/>
            <w:vAlign w:val="center"/>
          </w:tcPr>
          <w:p w:rsidRPr="00685B70" w:rsidR="00EE2E43" w:rsidP="23665AAE" w:rsidRDefault="5EB09384" w14:paraId="6A619DAA" w14:textId="38CCB605">
            <w:pPr>
              <w:rPr>
                <w:rFonts w:ascii="Arial" w:hAnsi="Arial"/>
                <w:sz w:val="20"/>
                <w:szCs w:val="20"/>
              </w:rPr>
            </w:pPr>
            <w:r w:rsidRPr="23665AAE">
              <w:rPr>
                <w:rFonts w:ascii="Arial" w:hAnsi="Arial"/>
                <w:sz w:val="20"/>
                <w:szCs w:val="20"/>
              </w:rPr>
              <w:t>Very Good</w:t>
            </w:r>
          </w:p>
          <w:p w:rsidRPr="00685B70" w:rsidR="00EE2E43" w:rsidP="23665AAE" w:rsidRDefault="00EE2E43" w14:paraId="715A2E60" w14:textId="5CDB539C">
            <w:pPr>
              <w:rPr>
                <w:rFonts w:ascii="Calibri" w:hAnsi="Calibri" w:eastAsia="Calibri"/>
              </w:rPr>
            </w:pPr>
          </w:p>
        </w:tc>
        <w:tc>
          <w:tcPr>
            <w:tcW w:w="1598" w:type="dxa"/>
            <w:vAlign w:val="center"/>
          </w:tcPr>
          <w:p w:rsidRPr="00685B70" w:rsidR="00EE2E43" w:rsidP="23665AAE" w:rsidRDefault="44D97AE5" w14:paraId="2BB206F2" w14:textId="7E31FA28">
            <w:pPr>
              <w:rPr>
                <w:rFonts w:ascii="Arial" w:hAnsi="Arial"/>
                <w:sz w:val="20"/>
                <w:szCs w:val="20"/>
              </w:rPr>
            </w:pPr>
            <w:r w:rsidRPr="23665AAE">
              <w:rPr>
                <w:rFonts w:ascii="Arial" w:hAnsi="Arial"/>
                <w:sz w:val="20"/>
                <w:szCs w:val="20"/>
              </w:rPr>
              <w:t>Very Good</w:t>
            </w:r>
          </w:p>
        </w:tc>
        <w:tc>
          <w:tcPr>
            <w:tcW w:w="2239" w:type="dxa"/>
            <w:vAlign w:val="center"/>
          </w:tcPr>
          <w:p w:rsidRPr="00685B70" w:rsidR="00EE2E43" w:rsidP="23665AAE" w:rsidRDefault="0E30C49D" w14:paraId="67C1454F" w14:textId="06C310D3">
            <w:pPr>
              <w:rPr>
                <w:rFonts w:ascii="Arial" w:hAnsi="Arial"/>
                <w:sz w:val="20"/>
                <w:szCs w:val="20"/>
              </w:rPr>
            </w:pPr>
            <w:r w:rsidRPr="23665AAE">
              <w:rPr>
                <w:rFonts w:ascii="Arial" w:hAnsi="Arial"/>
                <w:sz w:val="20"/>
                <w:szCs w:val="20"/>
              </w:rPr>
              <w:t>Very Good</w:t>
            </w:r>
          </w:p>
        </w:tc>
      </w:tr>
      <w:tr w:rsidRPr="00685B70" w:rsidR="00EE2E43" w:rsidTr="23665AAE" w14:paraId="1C08B339" w14:textId="77777777">
        <w:trPr>
          <w:trHeight w:val="567"/>
        </w:trPr>
        <w:tc>
          <w:tcPr>
            <w:tcW w:w="3424" w:type="dxa"/>
            <w:vAlign w:val="center"/>
          </w:tcPr>
          <w:p w:rsidRPr="008564BB" w:rsidR="00EE2E43" w:rsidP="000353E8" w:rsidRDefault="00EE2E43" w14:paraId="3FDDF1D0" w14:textId="77777777">
            <w:pPr>
              <w:rPr>
                <w:rFonts w:ascii="Arial" w:hAnsi="Arial"/>
                <w:b/>
                <w:sz w:val="20"/>
              </w:rPr>
            </w:pPr>
            <w:r w:rsidRPr="008564BB">
              <w:rPr>
                <w:rFonts w:ascii="Arial" w:hAnsi="Arial"/>
                <w:b/>
                <w:sz w:val="20"/>
              </w:rPr>
              <w:t>3.1 Ensuring wellbeing, equity and inclusion</w:t>
            </w:r>
          </w:p>
        </w:tc>
        <w:tc>
          <w:tcPr>
            <w:tcW w:w="1597" w:type="dxa"/>
            <w:vAlign w:val="center"/>
          </w:tcPr>
          <w:p w:rsidRPr="00685B70" w:rsidR="00EE2E43" w:rsidP="23665AAE" w:rsidRDefault="10D83165" w14:paraId="24DB677B" w14:textId="38CCB605">
            <w:pPr>
              <w:rPr>
                <w:rFonts w:ascii="Arial" w:hAnsi="Arial"/>
                <w:sz w:val="20"/>
                <w:szCs w:val="20"/>
              </w:rPr>
            </w:pPr>
            <w:r w:rsidRPr="23665AAE">
              <w:rPr>
                <w:rFonts w:ascii="Arial" w:hAnsi="Arial"/>
                <w:sz w:val="20"/>
                <w:szCs w:val="20"/>
              </w:rPr>
              <w:t>Very Good</w:t>
            </w:r>
          </w:p>
          <w:p w:rsidRPr="00685B70" w:rsidR="00EE2E43" w:rsidP="23665AAE" w:rsidRDefault="00EE2E43" w14:paraId="40928D02" w14:textId="190260D2">
            <w:pPr>
              <w:rPr>
                <w:rFonts w:ascii="Calibri" w:hAnsi="Calibri" w:eastAsia="Calibri"/>
              </w:rPr>
            </w:pPr>
          </w:p>
        </w:tc>
        <w:tc>
          <w:tcPr>
            <w:tcW w:w="1598" w:type="dxa"/>
            <w:vAlign w:val="center"/>
          </w:tcPr>
          <w:p w:rsidRPr="00685B70" w:rsidR="00EE2E43" w:rsidP="23665AAE" w:rsidRDefault="00AB1DE0" w14:paraId="2923F8B8" w14:textId="38CCB605">
            <w:pPr>
              <w:rPr>
                <w:rFonts w:ascii="Arial" w:hAnsi="Arial"/>
                <w:sz w:val="20"/>
                <w:szCs w:val="20"/>
              </w:rPr>
            </w:pPr>
            <w:r w:rsidRPr="23665AAE">
              <w:rPr>
                <w:rFonts w:ascii="Arial" w:hAnsi="Arial"/>
                <w:sz w:val="20"/>
                <w:szCs w:val="20"/>
              </w:rPr>
              <w:t>Very Good</w:t>
            </w:r>
          </w:p>
          <w:p w:rsidRPr="00685B70" w:rsidR="00EE2E43" w:rsidP="23665AAE" w:rsidRDefault="00EE2E43" w14:paraId="51385467" w14:textId="3D9778FC">
            <w:pPr>
              <w:rPr>
                <w:rFonts w:ascii="Calibri" w:hAnsi="Calibri" w:eastAsia="Calibri"/>
              </w:rPr>
            </w:pPr>
          </w:p>
        </w:tc>
        <w:tc>
          <w:tcPr>
            <w:tcW w:w="1598" w:type="dxa"/>
            <w:vAlign w:val="center"/>
          </w:tcPr>
          <w:p w:rsidRPr="00685B70" w:rsidR="00EE2E43" w:rsidP="23665AAE" w:rsidRDefault="021BA026" w14:paraId="790AC29D" w14:textId="2C631A4B">
            <w:pPr>
              <w:rPr>
                <w:rFonts w:ascii="Arial" w:hAnsi="Arial"/>
                <w:sz w:val="20"/>
                <w:szCs w:val="20"/>
              </w:rPr>
            </w:pPr>
            <w:r w:rsidRPr="23665AAE">
              <w:rPr>
                <w:rFonts w:ascii="Arial" w:hAnsi="Arial"/>
                <w:sz w:val="20"/>
                <w:szCs w:val="20"/>
              </w:rPr>
              <w:t>Very Good</w:t>
            </w:r>
          </w:p>
        </w:tc>
        <w:tc>
          <w:tcPr>
            <w:tcW w:w="2239" w:type="dxa"/>
            <w:vAlign w:val="center"/>
          </w:tcPr>
          <w:p w:rsidRPr="00685B70" w:rsidR="00EE2E43" w:rsidP="23665AAE" w:rsidRDefault="6374F529" w14:paraId="2CD90104" w14:textId="33AB8671">
            <w:pPr>
              <w:rPr>
                <w:rFonts w:ascii="Arial" w:hAnsi="Arial"/>
                <w:sz w:val="20"/>
                <w:szCs w:val="20"/>
              </w:rPr>
            </w:pPr>
            <w:r w:rsidRPr="23665AAE">
              <w:rPr>
                <w:rFonts w:ascii="Arial" w:hAnsi="Arial"/>
                <w:sz w:val="20"/>
                <w:szCs w:val="20"/>
              </w:rPr>
              <w:t>N/A</w:t>
            </w:r>
          </w:p>
        </w:tc>
      </w:tr>
      <w:tr w:rsidRPr="00685B70" w:rsidR="00EE2E43" w:rsidTr="23665AAE" w14:paraId="0172F384" w14:textId="77777777">
        <w:trPr>
          <w:trHeight w:val="567"/>
        </w:trPr>
        <w:tc>
          <w:tcPr>
            <w:tcW w:w="3424" w:type="dxa"/>
            <w:vAlign w:val="center"/>
          </w:tcPr>
          <w:p w:rsidRPr="008564BB" w:rsidR="00EE2E43" w:rsidP="000353E8" w:rsidRDefault="00EE2E43" w14:paraId="14D05119" w14:textId="77777777">
            <w:pPr>
              <w:rPr>
                <w:rFonts w:ascii="Arial" w:hAnsi="Arial"/>
                <w:b/>
                <w:sz w:val="20"/>
              </w:rPr>
            </w:pPr>
            <w:r w:rsidRPr="008564BB">
              <w:rPr>
                <w:rFonts w:ascii="Arial" w:hAnsi="Arial"/>
                <w:b/>
                <w:sz w:val="20"/>
              </w:rPr>
              <w:t>3.2 Securing children’s progress</w:t>
            </w:r>
          </w:p>
        </w:tc>
        <w:tc>
          <w:tcPr>
            <w:tcW w:w="1597" w:type="dxa"/>
            <w:vAlign w:val="center"/>
          </w:tcPr>
          <w:p w:rsidRPr="00685B70" w:rsidR="00EE2E43" w:rsidP="23665AAE" w:rsidRDefault="56D55539" w14:paraId="24BDB8DE" w14:textId="38CCB605">
            <w:pPr>
              <w:rPr>
                <w:rFonts w:ascii="Arial" w:hAnsi="Arial"/>
                <w:sz w:val="20"/>
                <w:szCs w:val="20"/>
              </w:rPr>
            </w:pPr>
            <w:r w:rsidRPr="23665AAE">
              <w:rPr>
                <w:rFonts w:ascii="Arial" w:hAnsi="Arial"/>
                <w:sz w:val="20"/>
                <w:szCs w:val="20"/>
              </w:rPr>
              <w:t>Very Good</w:t>
            </w:r>
          </w:p>
          <w:p w:rsidRPr="00685B70" w:rsidR="00EE2E43" w:rsidP="23665AAE" w:rsidRDefault="00EE2E43" w14:paraId="16C3F930" w14:textId="20608D40">
            <w:pPr>
              <w:rPr>
                <w:rFonts w:ascii="Calibri" w:hAnsi="Calibri" w:eastAsia="Calibri"/>
              </w:rPr>
            </w:pPr>
          </w:p>
        </w:tc>
        <w:tc>
          <w:tcPr>
            <w:tcW w:w="1598" w:type="dxa"/>
            <w:vAlign w:val="center"/>
          </w:tcPr>
          <w:p w:rsidRPr="00685B70" w:rsidR="00EE2E43" w:rsidP="23665AAE" w:rsidRDefault="75821DCE" w14:paraId="2A484D51" w14:textId="38CCB605">
            <w:pPr>
              <w:rPr>
                <w:rFonts w:ascii="Arial" w:hAnsi="Arial"/>
                <w:sz w:val="20"/>
                <w:szCs w:val="20"/>
              </w:rPr>
            </w:pPr>
            <w:r w:rsidRPr="23665AAE">
              <w:rPr>
                <w:rFonts w:ascii="Arial" w:hAnsi="Arial"/>
                <w:sz w:val="20"/>
                <w:szCs w:val="20"/>
              </w:rPr>
              <w:t>Very Good</w:t>
            </w:r>
          </w:p>
          <w:p w:rsidRPr="00685B70" w:rsidR="00EE2E43" w:rsidP="23665AAE" w:rsidRDefault="00EE2E43" w14:paraId="773B5663" w14:textId="273C9DED">
            <w:pPr>
              <w:rPr>
                <w:rFonts w:ascii="Calibri" w:hAnsi="Calibri" w:eastAsia="Calibri"/>
              </w:rPr>
            </w:pPr>
          </w:p>
        </w:tc>
        <w:tc>
          <w:tcPr>
            <w:tcW w:w="1598" w:type="dxa"/>
            <w:vAlign w:val="center"/>
          </w:tcPr>
          <w:p w:rsidRPr="00685B70" w:rsidR="00EE2E43" w:rsidP="23665AAE" w:rsidRDefault="3277512F" w14:paraId="3A6E1DC2" w14:textId="099C9AD8">
            <w:pPr>
              <w:rPr>
                <w:rFonts w:ascii="Arial" w:hAnsi="Arial"/>
                <w:sz w:val="20"/>
                <w:szCs w:val="20"/>
              </w:rPr>
            </w:pPr>
            <w:r w:rsidRPr="23665AAE">
              <w:rPr>
                <w:rFonts w:ascii="Arial" w:hAnsi="Arial"/>
                <w:sz w:val="20"/>
                <w:szCs w:val="20"/>
              </w:rPr>
              <w:t>Very Good</w:t>
            </w:r>
          </w:p>
        </w:tc>
        <w:tc>
          <w:tcPr>
            <w:tcW w:w="2239" w:type="dxa"/>
            <w:vAlign w:val="center"/>
          </w:tcPr>
          <w:p w:rsidRPr="00685B70" w:rsidR="00EE2E43" w:rsidP="23665AAE" w:rsidRDefault="459FDC77" w14:paraId="2D7876D1" w14:textId="0500E230">
            <w:pPr>
              <w:rPr>
                <w:rFonts w:ascii="Arial" w:hAnsi="Arial"/>
                <w:sz w:val="20"/>
                <w:szCs w:val="20"/>
              </w:rPr>
            </w:pPr>
            <w:r w:rsidRPr="23665AAE">
              <w:rPr>
                <w:rFonts w:ascii="Arial" w:hAnsi="Arial"/>
                <w:sz w:val="20"/>
                <w:szCs w:val="20"/>
              </w:rPr>
              <w:t>Very Good</w:t>
            </w:r>
          </w:p>
        </w:tc>
      </w:tr>
    </w:tbl>
    <w:p w:rsidRPr="00685B70" w:rsidR="00EE2E43" w:rsidP="00EE2E43" w:rsidRDefault="00EE2E43" w14:paraId="31F4BC49" w14:textId="77777777">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Pr="00685B70" w:rsidR="00EE2E43" w:rsidTr="726974DA" w14:paraId="63CC8345" w14:textId="77777777">
        <w:trPr>
          <w:trHeight w:val="624"/>
        </w:trPr>
        <w:tc>
          <w:tcPr>
            <w:tcW w:w="5228" w:type="dxa"/>
            <w:tcMar/>
          </w:tcPr>
          <w:p w:rsidRPr="00685B70" w:rsidR="00EE2E43" w:rsidP="000353E8" w:rsidRDefault="00EE2E43" w14:paraId="14E8123E" w14:textId="77777777">
            <w:pPr>
              <w:rPr>
                <w:rFonts w:ascii="Arial" w:hAnsi="Arial"/>
                <w:b/>
                <w:sz w:val="20"/>
              </w:rPr>
            </w:pPr>
            <w:r w:rsidRPr="00685B70">
              <w:rPr>
                <w:rFonts w:ascii="Arial" w:hAnsi="Arial"/>
                <w:b/>
                <w:sz w:val="20"/>
              </w:rPr>
              <w:t>Care Inspectorate (within last 3 years)</w:t>
            </w:r>
          </w:p>
        </w:tc>
        <w:tc>
          <w:tcPr>
            <w:tcW w:w="5228" w:type="dxa"/>
            <w:gridSpan w:val="3"/>
            <w:tcMar/>
          </w:tcPr>
          <w:p w:rsidRPr="00685B70" w:rsidR="00EE2E43" w:rsidP="000353E8" w:rsidRDefault="00EE2E43" w14:paraId="26108BB6" w14:textId="77777777">
            <w:pPr>
              <w:rPr>
                <w:rFonts w:ascii="Arial" w:hAnsi="Arial"/>
                <w:b/>
                <w:sz w:val="20"/>
              </w:rPr>
            </w:pPr>
            <w:r w:rsidRPr="00685B70">
              <w:rPr>
                <w:rFonts w:ascii="Arial" w:hAnsi="Arial"/>
                <w:b/>
                <w:sz w:val="20"/>
              </w:rPr>
              <w:t>Grade (if applicable)</w:t>
            </w:r>
          </w:p>
        </w:tc>
      </w:tr>
      <w:tr w:rsidR="00EE2E43" w:rsidTr="726974DA" w14:paraId="081C7FDE" w14:textId="77777777">
        <w:tc>
          <w:tcPr>
            <w:tcW w:w="5228" w:type="dxa"/>
            <w:tcMar/>
          </w:tcPr>
          <w:p w:rsidRPr="008564BB" w:rsidR="00EE2E43" w:rsidP="000353E8" w:rsidRDefault="00EE2E43" w14:paraId="37D4CE76" w14:textId="77777777">
            <w:pPr>
              <w:rPr>
                <w:rFonts w:ascii="Arial" w:hAnsi="Arial"/>
                <w:b/>
                <w:sz w:val="20"/>
              </w:rPr>
            </w:pPr>
          </w:p>
        </w:tc>
        <w:tc>
          <w:tcPr>
            <w:tcW w:w="1742" w:type="dxa"/>
            <w:tcMar/>
            <w:vAlign w:val="center"/>
          </w:tcPr>
          <w:p w:rsidRPr="008564BB" w:rsidR="00EE2E43" w:rsidP="000353E8" w:rsidRDefault="00EE2E43" w14:paraId="7A0165AC" w14:textId="77777777">
            <w:pPr>
              <w:jc w:val="center"/>
              <w:rPr>
                <w:rFonts w:ascii="Arial" w:hAnsi="Arial"/>
                <w:b/>
                <w:sz w:val="20"/>
              </w:rPr>
            </w:pPr>
            <w:r w:rsidRPr="008564BB">
              <w:rPr>
                <w:rFonts w:ascii="Arial" w:hAnsi="Arial"/>
                <w:b/>
                <w:sz w:val="20"/>
              </w:rPr>
              <w:t>2018 - 2019</w:t>
            </w:r>
          </w:p>
        </w:tc>
        <w:tc>
          <w:tcPr>
            <w:tcW w:w="1743" w:type="dxa"/>
            <w:tcMar/>
            <w:vAlign w:val="center"/>
          </w:tcPr>
          <w:p w:rsidRPr="008564BB" w:rsidR="00EE2E43" w:rsidP="000353E8" w:rsidRDefault="00EE2E43" w14:paraId="22A66B67" w14:textId="77777777">
            <w:pPr>
              <w:jc w:val="center"/>
              <w:rPr>
                <w:rFonts w:ascii="Arial" w:hAnsi="Arial"/>
                <w:b/>
                <w:sz w:val="20"/>
              </w:rPr>
            </w:pPr>
            <w:r w:rsidRPr="008564BB">
              <w:rPr>
                <w:rFonts w:ascii="Arial" w:hAnsi="Arial"/>
                <w:b/>
                <w:sz w:val="20"/>
              </w:rPr>
              <w:t>2019 - 2020</w:t>
            </w:r>
          </w:p>
        </w:tc>
        <w:tc>
          <w:tcPr>
            <w:tcW w:w="1743" w:type="dxa"/>
            <w:tcMar/>
            <w:vAlign w:val="center"/>
          </w:tcPr>
          <w:p w:rsidRPr="008564BB" w:rsidR="00EE2E43" w:rsidP="000353E8" w:rsidRDefault="00EE2E43" w14:paraId="657301E4" w14:textId="77777777">
            <w:pPr>
              <w:jc w:val="center"/>
              <w:rPr>
                <w:rFonts w:ascii="Arial" w:hAnsi="Arial"/>
                <w:b/>
                <w:sz w:val="20"/>
              </w:rPr>
            </w:pPr>
            <w:r w:rsidRPr="008564BB">
              <w:rPr>
                <w:rFonts w:ascii="Arial" w:hAnsi="Arial"/>
                <w:b/>
                <w:sz w:val="20"/>
              </w:rPr>
              <w:t>2020-2021</w:t>
            </w:r>
          </w:p>
        </w:tc>
      </w:tr>
      <w:tr w:rsidR="00EE2E43" w:rsidTr="726974DA" w14:paraId="7D94277A" w14:textId="77777777">
        <w:trPr>
          <w:trHeight w:val="20"/>
        </w:trPr>
        <w:tc>
          <w:tcPr>
            <w:tcW w:w="5228" w:type="dxa"/>
            <w:tcMar/>
          </w:tcPr>
          <w:p w:rsidRPr="00685B70" w:rsidR="00EE2E43" w:rsidP="000353E8" w:rsidRDefault="00EE2E43" w14:paraId="48621AAD" w14:textId="77777777">
            <w:pPr>
              <w:rPr>
                <w:rFonts w:ascii="Arial" w:hAnsi="Arial"/>
                <w:b/>
                <w:sz w:val="20"/>
              </w:rPr>
            </w:pPr>
            <w:r w:rsidRPr="00685B70">
              <w:rPr>
                <w:rFonts w:ascii="Arial" w:hAnsi="Arial"/>
                <w:b/>
                <w:sz w:val="20"/>
              </w:rPr>
              <w:t>Quality of care and support</w:t>
            </w:r>
          </w:p>
        </w:tc>
        <w:tc>
          <w:tcPr>
            <w:tcW w:w="1742" w:type="dxa"/>
            <w:tcMar/>
          </w:tcPr>
          <w:p w:rsidRPr="00685B70" w:rsidR="00EE2E43" w:rsidP="000353E8" w:rsidRDefault="00EE2E43" w14:paraId="76A62D12" w14:textId="77777777">
            <w:pPr>
              <w:rPr>
                <w:rFonts w:ascii="Arial" w:hAnsi="Arial"/>
                <w:b/>
                <w:sz w:val="20"/>
              </w:rPr>
            </w:pPr>
          </w:p>
        </w:tc>
        <w:tc>
          <w:tcPr>
            <w:tcW w:w="1743" w:type="dxa"/>
            <w:tcMar/>
          </w:tcPr>
          <w:p w:rsidRPr="00685B70" w:rsidR="00EE2E43" w:rsidP="726974DA" w:rsidRDefault="13AD23E4" w14:paraId="601BFDA7" w14:textId="3568B4FC">
            <w:pPr>
              <w:rPr>
                <w:rFonts w:ascii="Arial" w:hAnsi="Arial"/>
                <w:b w:val="1"/>
                <w:bCs w:val="1"/>
                <w:color w:val="auto"/>
                <w:sz w:val="20"/>
                <w:szCs w:val="20"/>
              </w:rPr>
            </w:pPr>
            <w:r w:rsidRPr="726974DA" w:rsidR="4760D0D2">
              <w:rPr>
                <w:rFonts w:ascii="Arial" w:hAnsi="Arial"/>
                <w:b w:val="1"/>
                <w:bCs w:val="1"/>
                <w:color w:val="auto"/>
                <w:sz w:val="20"/>
                <w:szCs w:val="20"/>
              </w:rPr>
              <w:t>Very Good</w:t>
            </w:r>
          </w:p>
        </w:tc>
        <w:tc>
          <w:tcPr>
            <w:tcW w:w="1743" w:type="dxa"/>
            <w:tcMar/>
          </w:tcPr>
          <w:p w:rsidRPr="00685B70" w:rsidR="00EE2E43" w:rsidP="000353E8" w:rsidRDefault="00EE2E43" w14:paraId="2CDEE216" w14:textId="77777777">
            <w:pPr>
              <w:rPr>
                <w:rFonts w:ascii="Arial" w:hAnsi="Arial"/>
                <w:b/>
                <w:sz w:val="20"/>
              </w:rPr>
            </w:pPr>
          </w:p>
        </w:tc>
      </w:tr>
      <w:tr w:rsidR="00EE2E43" w:rsidTr="726974DA" w14:paraId="0FBAD8CF" w14:textId="77777777">
        <w:trPr>
          <w:trHeight w:val="20"/>
        </w:trPr>
        <w:tc>
          <w:tcPr>
            <w:tcW w:w="5228" w:type="dxa"/>
            <w:tcMar/>
          </w:tcPr>
          <w:p w:rsidRPr="00685B70" w:rsidR="00EE2E43" w:rsidP="000353E8" w:rsidRDefault="00EE2E43" w14:paraId="37BB6A15" w14:textId="77777777">
            <w:pPr>
              <w:rPr>
                <w:rFonts w:ascii="Arial" w:hAnsi="Arial"/>
                <w:b/>
                <w:sz w:val="20"/>
              </w:rPr>
            </w:pPr>
            <w:r w:rsidRPr="00685B70">
              <w:rPr>
                <w:rFonts w:ascii="Arial" w:hAnsi="Arial"/>
                <w:b/>
                <w:sz w:val="20"/>
              </w:rPr>
              <w:t>Quality of environment</w:t>
            </w:r>
          </w:p>
        </w:tc>
        <w:tc>
          <w:tcPr>
            <w:tcW w:w="1742" w:type="dxa"/>
            <w:tcMar/>
          </w:tcPr>
          <w:p w:rsidRPr="00685B70" w:rsidR="00EE2E43" w:rsidP="000353E8" w:rsidRDefault="00EE2E43" w14:paraId="2BE17DB9" w14:textId="77777777">
            <w:pPr>
              <w:rPr>
                <w:rFonts w:ascii="Arial" w:hAnsi="Arial"/>
                <w:b/>
                <w:sz w:val="20"/>
              </w:rPr>
            </w:pPr>
          </w:p>
        </w:tc>
        <w:tc>
          <w:tcPr>
            <w:tcW w:w="1743" w:type="dxa"/>
            <w:tcMar/>
          </w:tcPr>
          <w:p w:rsidRPr="00685B70" w:rsidR="00EE2E43" w:rsidP="726974DA" w:rsidRDefault="7BF9D985" w14:paraId="04A0F0BC" w14:textId="019C3C0E">
            <w:pPr>
              <w:rPr>
                <w:rFonts w:ascii="Arial" w:hAnsi="Arial"/>
                <w:b w:val="1"/>
                <w:bCs w:val="1"/>
                <w:color w:val="auto"/>
                <w:sz w:val="20"/>
                <w:szCs w:val="20"/>
              </w:rPr>
            </w:pPr>
            <w:r w:rsidRPr="726974DA" w:rsidR="6EF3F78F">
              <w:rPr>
                <w:rFonts w:ascii="Arial" w:hAnsi="Arial"/>
                <w:b w:val="1"/>
                <w:bCs w:val="1"/>
                <w:color w:val="auto"/>
                <w:sz w:val="20"/>
                <w:szCs w:val="20"/>
              </w:rPr>
              <w:t>Very Good</w:t>
            </w:r>
          </w:p>
        </w:tc>
        <w:tc>
          <w:tcPr>
            <w:tcW w:w="1743" w:type="dxa"/>
            <w:tcMar/>
          </w:tcPr>
          <w:p w:rsidRPr="00685B70" w:rsidR="00EE2E43" w:rsidP="000353E8" w:rsidRDefault="00EE2E43" w14:paraId="2D401D90" w14:textId="77777777">
            <w:pPr>
              <w:rPr>
                <w:rFonts w:ascii="Arial" w:hAnsi="Arial"/>
                <w:b/>
                <w:sz w:val="20"/>
              </w:rPr>
            </w:pPr>
          </w:p>
        </w:tc>
      </w:tr>
      <w:tr w:rsidR="00EE2E43" w:rsidTr="726974DA" w14:paraId="14B06EE0" w14:textId="77777777">
        <w:trPr>
          <w:trHeight w:val="20"/>
        </w:trPr>
        <w:tc>
          <w:tcPr>
            <w:tcW w:w="5228" w:type="dxa"/>
            <w:tcMar/>
          </w:tcPr>
          <w:p w:rsidRPr="00685B70" w:rsidR="00EE2E43" w:rsidP="000353E8" w:rsidRDefault="00EE2E43" w14:paraId="0E1C3938" w14:textId="77777777">
            <w:pPr>
              <w:rPr>
                <w:rFonts w:ascii="Arial" w:hAnsi="Arial"/>
                <w:b/>
                <w:sz w:val="20"/>
              </w:rPr>
            </w:pPr>
            <w:r w:rsidRPr="00685B70">
              <w:rPr>
                <w:rFonts w:ascii="Arial" w:hAnsi="Arial"/>
                <w:b/>
                <w:sz w:val="20"/>
              </w:rPr>
              <w:t>Quality of staffing</w:t>
            </w:r>
          </w:p>
        </w:tc>
        <w:tc>
          <w:tcPr>
            <w:tcW w:w="1742" w:type="dxa"/>
            <w:tcMar/>
          </w:tcPr>
          <w:p w:rsidRPr="00685B70" w:rsidR="00EE2E43" w:rsidP="000353E8" w:rsidRDefault="00EE2E43" w14:paraId="6BCBDFC6" w14:textId="77777777">
            <w:pPr>
              <w:rPr>
                <w:rFonts w:ascii="Arial" w:hAnsi="Arial"/>
                <w:b/>
                <w:sz w:val="20"/>
              </w:rPr>
            </w:pPr>
          </w:p>
        </w:tc>
        <w:tc>
          <w:tcPr>
            <w:tcW w:w="1743" w:type="dxa"/>
            <w:tcMar/>
          </w:tcPr>
          <w:p w:rsidRPr="00685B70" w:rsidR="00EE2E43" w:rsidP="726974DA" w:rsidRDefault="414A901D" w14:paraId="0754A53F" w14:textId="32C01CB9">
            <w:pPr>
              <w:rPr>
                <w:rFonts w:ascii="Arial" w:hAnsi="Arial"/>
                <w:b w:val="1"/>
                <w:bCs w:val="1"/>
                <w:color w:val="auto"/>
                <w:sz w:val="20"/>
                <w:szCs w:val="20"/>
              </w:rPr>
            </w:pPr>
            <w:r w:rsidRPr="726974DA" w:rsidR="36847339">
              <w:rPr>
                <w:rFonts w:ascii="Arial" w:hAnsi="Arial"/>
                <w:b w:val="1"/>
                <w:bCs w:val="1"/>
                <w:color w:val="auto"/>
                <w:sz w:val="20"/>
                <w:szCs w:val="20"/>
              </w:rPr>
              <w:t>N/A</w:t>
            </w:r>
          </w:p>
        </w:tc>
        <w:tc>
          <w:tcPr>
            <w:tcW w:w="1743" w:type="dxa"/>
            <w:tcMar/>
          </w:tcPr>
          <w:p w:rsidRPr="00685B70" w:rsidR="00EE2E43" w:rsidP="000353E8" w:rsidRDefault="00EE2E43" w14:paraId="55540E2B" w14:textId="77777777">
            <w:pPr>
              <w:rPr>
                <w:rFonts w:ascii="Arial" w:hAnsi="Arial"/>
                <w:b/>
                <w:sz w:val="20"/>
              </w:rPr>
            </w:pPr>
          </w:p>
        </w:tc>
      </w:tr>
      <w:tr w:rsidR="00EE2E43" w:rsidTr="726974DA" w14:paraId="5FF07F5E" w14:textId="77777777">
        <w:trPr>
          <w:trHeight w:val="20"/>
        </w:trPr>
        <w:tc>
          <w:tcPr>
            <w:tcW w:w="5228" w:type="dxa"/>
            <w:tcMar/>
          </w:tcPr>
          <w:p w:rsidRPr="00685B70" w:rsidR="00EE2E43" w:rsidP="000353E8" w:rsidRDefault="00EE2E43" w14:paraId="4F9A4664" w14:textId="77777777">
            <w:pPr>
              <w:rPr>
                <w:rFonts w:ascii="Arial" w:hAnsi="Arial"/>
                <w:b/>
                <w:sz w:val="20"/>
              </w:rPr>
            </w:pPr>
            <w:r w:rsidRPr="00685B70">
              <w:rPr>
                <w:rFonts w:ascii="Arial" w:hAnsi="Arial"/>
                <w:b/>
                <w:sz w:val="20"/>
              </w:rPr>
              <w:t xml:space="preserve">Quality of leadership and management </w:t>
            </w:r>
          </w:p>
        </w:tc>
        <w:tc>
          <w:tcPr>
            <w:tcW w:w="1742" w:type="dxa"/>
            <w:tcMar/>
          </w:tcPr>
          <w:p w:rsidRPr="00685B70" w:rsidR="00EE2E43" w:rsidP="000353E8" w:rsidRDefault="00EE2E43" w14:paraId="6C8B3AF3" w14:textId="77777777">
            <w:pPr>
              <w:rPr>
                <w:rFonts w:ascii="Arial" w:hAnsi="Arial"/>
                <w:b/>
                <w:sz w:val="20"/>
              </w:rPr>
            </w:pPr>
          </w:p>
        </w:tc>
        <w:tc>
          <w:tcPr>
            <w:tcW w:w="1743" w:type="dxa"/>
            <w:tcMar/>
          </w:tcPr>
          <w:p w:rsidRPr="00685B70" w:rsidR="00EE2E43" w:rsidP="726974DA" w:rsidRDefault="4A326E85" w14:paraId="34616733" w14:textId="69F3AA12">
            <w:pPr>
              <w:rPr>
                <w:rFonts w:ascii="Arial" w:hAnsi="Arial"/>
                <w:b w:val="1"/>
                <w:bCs w:val="1"/>
                <w:color w:val="auto"/>
                <w:sz w:val="20"/>
                <w:szCs w:val="20"/>
              </w:rPr>
            </w:pPr>
            <w:r w:rsidRPr="726974DA" w:rsidR="7D9DF974">
              <w:rPr>
                <w:rFonts w:ascii="Arial" w:hAnsi="Arial"/>
                <w:b w:val="1"/>
                <w:bCs w:val="1"/>
                <w:color w:val="auto"/>
                <w:sz w:val="20"/>
                <w:szCs w:val="20"/>
              </w:rPr>
              <w:t>N/A</w:t>
            </w:r>
          </w:p>
        </w:tc>
        <w:tc>
          <w:tcPr>
            <w:tcW w:w="1743" w:type="dxa"/>
            <w:tcMar/>
          </w:tcPr>
          <w:p w:rsidRPr="00685B70" w:rsidR="00EE2E43" w:rsidP="000353E8" w:rsidRDefault="00EE2E43" w14:paraId="17C0F129" w14:textId="77777777">
            <w:pPr>
              <w:rPr>
                <w:rFonts w:ascii="Arial" w:hAnsi="Arial"/>
                <w:b/>
                <w:sz w:val="20"/>
              </w:rPr>
            </w:pPr>
          </w:p>
        </w:tc>
      </w:tr>
    </w:tbl>
    <w:p w:rsidR="00EE2E43" w:rsidP="00EE2E43" w:rsidRDefault="00EE2E43" w14:paraId="2853324F" w14:textId="77777777">
      <w:pPr>
        <w:spacing w:after="0" w:line="360" w:lineRule="auto"/>
        <w:rPr>
          <w:rFonts w:ascii="Arial" w:hAnsi="Arial"/>
        </w:rPr>
      </w:pPr>
    </w:p>
    <w:p w:rsidRPr="006B1C71" w:rsidR="00EE2E43" w:rsidP="00EE2E43" w:rsidRDefault="00EE2E43" w14:paraId="1ABDCF87" w14:textId="77777777">
      <w:pPr>
        <w:rPr>
          <w:rFonts w:ascii="Arial" w:hAnsi="Arial"/>
        </w:rPr>
      </w:pPr>
    </w:p>
    <w:p w:rsidR="00EE2E43" w:rsidP="00EE2E43" w:rsidRDefault="00EE2E43" w14:paraId="7ECF24D0" w14:textId="77777777">
      <w:pPr>
        <w:rPr>
          <w:rFonts w:ascii="Arial" w:hAnsi="Arial"/>
        </w:rPr>
      </w:pPr>
    </w:p>
    <w:p w:rsidR="005418BA" w:rsidP="005418BA" w:rsidRDefault="005418BA" w14:paraId="6BC4374C" w14:textId="77777777">
      <w:pPr>
        <w:rPr>
          <w:rFonts w:ascii="Arial" w:hAnsi="Arial" w:cs="Arial"/>
          <w:sz w:val="24"/>
          <w:szCs w:val="24"/>
        </w:rPr>
      </w:pPr>
    </w:p>
    <w:p w:rsidRPr="00A73A23" w:rsidR="005418BA" w:rsidP="005418BA" w:rsidRDefault="005418BA" w14:paraId="618A42A3" w14:textId="77777777">
      <w:pPr>
        <w:rPr>
          <w:rFonts w:ascii="Arial" w:hAnsi="Arial" w:cs="Arial"/>
          <w:sz w:val="24"/>
          <w:szCs w:val="24"/>
        </w:rPr>
      </w:pPr>
    </w:p>
    <w:sectPr w:rsidRPr="00A73A23" w:rsidR="005418BA" w:rsidSect="00EE2E43">
      <w:pgSz w:w="11906" w:h="16838" w:orient="portrait"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AC620C"/>
    <w:multiLevelType w:val="hybridMultilevel"/>
    <w:tmpl w:val="85360D50"/>
    <w:lvl w:ilvl="0" w:tplc="13889E26">
      <w:start w:val="1"/>
      <w:numFmt w:val="bullet"/>
      <w:lvlText w:val=""/>
      <w:lvlJc w:val="left"/>
      <w:pPr>
        <w:ind w:left="720" w:hanging="360"/>
      </w:pPr>
      <w:rPr>
        <w:rFonts w:hint="default" w:ascii="Symbol" w:hAnsi="Symbol"/>
      </w:rPr>
    </w:lvl>
    <w:lvl w:ilvl="1" w:tplc="C976444A">
      <w:start w:val="1"/>
      <w:numFmt w:val="bullet"/>
      <w:lvlText w:val="o"/>
      <w:lvlJc w:val="left"/>
      <w:pPr>
        <w:ind w:left="1440" w:hanging="360"/>
      </w:pPr>
      <w:rPr>
        <w:rFonts w:hint="default" w:ascii="Courier New" w:hAnsi="Courier New"/>
      </w:rPr>
    </w:lvl>
    <w:lvl w:ilvl="2" w:tplc="37D8B79A">
      <w:start w:val="1"/>
      <w:numFmt w:val="bullet"/>
      <w:lvlText w:val=""/>
      <w:lvlJc w:val="left"/>
      <w:pPr>
        <w:ind w:left="2160" w:hanging="360"/>
      </w:pPr>
      <w:rPr>
        <w:rFonts w:hint="default" w:ascii="Wingdings" w:hAnsi="Wingdings"/>
      </w:rPr>
    </w:lvl>
    <w:lvl w:ilvl="3" w:tplc="26B8C06A">
      <w:start w:val="1"/>
      <w:numFmt w:val="bullet"/>
      <w:lvlText w:val=""/>
      <w:lvlJc w:val="left"/>
      <w:pPr>
        <w:ind w:left="2880" w:hanging="360"/>
      </w:pPr>
      <w:rPr>
        <w:rFonts w:hint="default" w:ascii="Symbol" w:hAnsi="Symbol"/>
      </w:rPr>
    </w:lvl>
    <w:lvl w:ilvl="4" w:tplc="4E7A3490">
      <w:start w:val="1"/>
      <w:numFmt w:val="bullet"/>
      <w:lvlText w:val="o"/>
      <w:lvlJc w:val="left"/>
      <w:pPr>
        <w:ind w:left="3600" w:hanging="360"/>
      </w:pPr>
      <w:rPr>
        <w:rFonts w:hint="default" w:ascii="Courier New" w:hAnsi="Courier New"/>
      </w:rPr>
    </w:lvl>
    <w:lvl w:ilvl="5" w:tplc="C9EE5A34">
      <w:start w:val="1"/>
      <w:numFmt w:val="bullet"/>
      <w:lvlText w:val=""/>
      <w:lvlJc w:val="left"/>
      <w:pPr>
        <w:ind w:left="4320" w:hanging="360"/>
      </w:pPr>
      <w:rPr>
        <w:rFonts w:hint="default" w:ascii="Wingdings" w:hAnsi="Wingdings"/>
      </w:rPr>
    </w:lvl>
    <w:lvl w:ilvl="6" w:tplc="EF16CA26">
      <w:start w:val="1"/>
      <w:numFmt w:val="bullet"/>
      <w:lvlText w:val=""/>
      <w:lvlJc w:val="left"/>
      <w:pPr>
        <w:ind w:left="5040" w:hanging="360"/>
      </w:pPr>
      <w:rPr>
        <w:rFonts w:hint="default" w:ascii="Symbol" w:hAnsi="Symbol"/>
      </w:rPr>
    </w:lvl>
    <w:lvl w:ilvl="7" w:tplc="A01A987E">
      <w:start w:val="1"/>
      <w:numFmt w:val="bullet"/>
      <w:lvlText w:val="o"/>
      <w:lvlJc w:val="left"/>
      <w:pPr>
        <w:ind w:left="5760" w:hanging="360"/>
      </w:pPr>
      <w:rPr>
        <w:rFonts w:hint="default" w:ascii="Courier New" w:hAnsi="Courier New"/>
      </w:rPr>
    </w:lvl>
    <w:lvl w:ilvl="8" w:tplc="7F1A8BF6">
      <w:start w:val="1"/>
      <w:numFmt w:val="bullet"/>
      <w:lvlText w:val=""/>
      <w:lvlJc w:val="left"/>
      <w:pPr>
        <w:ind w:left="6480" w:hanging="360"/>
      </w:pPr>
      <w:rPr>
        <w:rFonts w:hint="default" w:ascii="Wingdings" w:hAnsi="Wingdings"/>
      </w:rPr>
    </w:lvl>
  </w:abstractNum>
  <w:abstractNum w:abstractNumId="1" w15:restartNumberingAfterBreak="0">
    <w:nsid w:val="0EDE1904"/>
    <w:multiLevelType w:val="hybridMultilevel"/>
    <w:tmpl w:val="A7CA9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451FEE"/>
    <w:multiLevelType w:val="hybridMultilevel"/>
    <w:tmpl w:val="28989AFE"/>
    <w:lvl w:ilvl="0" w:tplc="88BAB8AE">
      <w:start w:val="1"/>
      <w:numFmt w:val="bullet"/>
      <w:lvlText w:val=""/>
      <w:lvlJc w:val="left"/>
      <w:pPr>
        <w:ind w:left="720" w:hanging="360"/>
      </w:pPr>
      <w:rPr>
        <w:rFonts w:hint="default" w:ascii="Symbol" w:hAnsi="Symbol"/>
      </w:rPr>
    </w:lvl>
    <w:lvl w:ilvl="1" w:tplc="8E84FABE">
      <w:start w:val="1"/>
      <w:numFmt w:val="bullet"/>
      <w:lvlText w:val="o"/>
      <w:lvlJc w:val="left"/>
      <w:pPr>
        <w:ind w:left="1440" w:hanging="360"/>
      </w:pPr>
      <w:rPr>
        <w:rFonts w:hint="default" w:ascii="Courier New" w:hAnsi="Courier New"/>
      </w:rPr>
    </w:lvl>
    <w:lvl w:ilvl="2" w:tplc="D4C2C928">
      <w:start w:val="1"/>
      <w:numFmt w:val="bullet"/>
      <w:lvlText w:val=""/>
      <w:lvlJc w:val="left"/>
      <w:pPr>
        <w:ind w:left="2160" w:hanging="360"/>
      </w:pPr>
      <w:rPr>
        <w:rFonts w:hint="default" w:ascii="Wingdings" w:hAnsi="Wingdings"/>
      </w:rPr>
    </w:lvl>
    <w:lvl w:ilvl="3" w:tplc="AF108ECC">
      <w:start w:val="1"/>
      <w:numFmt w:val="bullet"/>
      <w:lvlText w:val=""/>
      <w:lvlJc w:val="left"/>
      <w:pPr>
        <w:ind w:left="2880" w:hanging="360"/>
      </w:pPr>
      <w:rPr>
        <w:rFonts w:hint="default" w:ascii="Symbol" w:hAnsi="Symbol"/>
      </w:rPr>
    </w:lvl>
    <w:lvl w:ilvl="4" w:tplc="8FB6C446">
      <w:start w:val="1"/>
      <w:numFmt w:val="bullet"/>
      <w:lvlText w:val="o"/>
      <w:lvlJc w:val="left"/>
      <w:pPr>
        <w:ind w:left="3600" w:hanging="360"/>
      </w:pPr>
      <w:rPr>
        <w:rFonts w:hint="default" w:ascii="Courier New" w:hAnsi="Courier New"/>
      </w:rPr>
    </w:lvl>
    <w:lvl w:ilvl="5" w:tplc="41249328">
      <w:start w:val="1"/>
      <w:numFmt w:val="bullet"/>
      <w:lvlText w:val=""/>
      <w:lvlJc w:val="left"/>
      <w:pPr>
        <w:ind w:left="4320" w:hanging="360"/>
      </w:pPr>
      <w:rPr>
        <w:rFonts w:hint="default" w:ascii="Wingdings" w:hAnsi="Wingdings"/>
      </w:rPr>
    </w:lvl>
    <w:lvl w:ilvl="6" w:tplc="109E016C">
      <w:start w:val="1"/>
      <w:numFmt w:val="bullet"/>
      <w:lvlText w:val=""/>
      <w:lvlJc w:val="left"/>
      <w:pPr>
        <w:ind w:left="5040" w:hanging="360"/>
      </w:pPr>
      <w:rPr>
        <w:rFonts w:hint="default" w:ascii="Symbol" w:hAnsi="Symbol"/>
      </w:rPr>
    </w:lvl>
    <w:lvl w:ilvl="7" w:tplc="F6942A38">
      <w:start w:val="1"/>
      <w:numFmt w:val="bullet"/>
      <w:lvlText w:val="o"/>
      <w:lvlJc w:val="left"/>
      <w:pPr>
        <w:ind w:left="5760" w:hanging="360"/>
      </w:pPr>
      <w:rPr>
        <w:rFonts w:hint="default" w:ascii="Courier New" w:hAnsi="Courier New"/>
      </w:rPr>
    </w:lvl>
    <w:lvl w:ilvl="8" w:tplc="356A6FA8">
      <w:start w:val="1"/>
      <w:numFmt w:val="bullet"/>
      <w:lvlText w:val=""/>
      <w:lvlJc w:val="left"/>
      <w:pPr>
        <w:ind w:left="6480" w:hanging="360"/>
      </w:pPr>
      <w:rPr>
        <w:rFonts w:hint="default" w:ascii="Wingdings" w:hAnsi="Wingdings"/>
      </w:rPr>
    </w:lvl>
  </w:abstractNum>
  <w:abstractNum w:abstractNumId="3" w15:restartNumberingAfterBreak="0">
    <w:nsid w:val="423B1185"/>
    <w:multiLevelType w:val="hybridMultilevel"/>
    <w:tmpl w:val="9364F5FE"/>
    <w:lvl w:ilvl="0" w:tplc="985CB03C">
      <w:start w:val="1"/>
      <w:numFmt w:val="bullet"/>
      <w:lvlText w:val=""/>
      <w:lvlJc w:val="left"/>
      <w:pPr>
        <w:ind w:left="720" w:hanging="360"/>
      </w:pPr>
      <w:rPr>
        <w:rFonts w:hint="default" w:ascii="Symbol" w:hAnsi="Symbol"/>
      </w:rPr>
    </w:lvl>
    <w:lvl w:ilvl="1" w:tplc="5BEAA2C0">
      <w:start w:val="1"/>
      <w:numFmt w:val="bullet"/>
      <w:lvlText w:val="o"/>
      <w:lvlJc w:val="left"/>
      <w:pPr>
        <w:ind w:left="1440" w:hanging="360"/>
      </w:pPr>
      <w:rPr>
        <w:rFonts w:hint="default" w:ascii="Courier New" w:hAnsi="Courier New"/>
      </w:rPr>
    </w:lvl>
    <w:lvl w:ilvl="2" w:tplc="2C563448">
      <w:start w:val="1"/>
      <w:numFmt w:val="bullet"/>
      <w:lvlText w:val=""/>
      <w:lvlJc w:val="left"/>
      <w:pPr>
        <w:ind w:left="2160" w:hanging="360"/>
      </w:pPr>
      <w:rPr>
        <w:rFonts w:hint="default" w:ascii="Wingdings" w:hAnsi="Wingdings"/>
      </w:rPr>
    </w:lvl>
    <w:lvl w:ilvl="3" w:tplc="0C706F50">
      <w:start w:val="1"/>
      <w:numFmt w:val="bullet"/>
      <w:lvlText w:val=""/>
      <w:lvlJc w:val="left"/>
      <w:pPr>
        <w:ind w:left="2880" w:hanging="360"/>
      </w:pPr>
      <w:rPr>
        <w:rFonts w:hint="default" w:ascii="Symbol" w:hAnsi="Symbol"/>
      </w:rPr>
    </w:lvl>
    <w:lvl w:ilvl="4" w:tplc="AB289424">
      <w:start w:val="1"/>
      <w:numFmt w:val="bullet"/>
      <w:lvlText w:val="o"/>
      <w:lvlJc w:val="left"/>
      <w:pPr>
        <w:ind w:left="3600" w:hanging="360"/>
      </w:pPr>
      <w:rPr>
        <w:rFonts w:hint="default" w:ascii="Courier New" w:hAnsi="Courier New"/>
      </w:rPr>
    </w:lvl>
    <w:lvl w:ilvl="5" w:tplc="CE52CE46">
      <w:start w:val="1"/>
      <w:numFmt w:val="bullet"/>
      <w:lvlText w:val=""/>
      <w:lvlJc w:val="left"/>
      <w:pPr>
        <w:ind w:left="4320" w:hanging="360"/>
      </w:pPr>
      <w:rPr>
        <w:rFonts w:hint="default" w:ascii="Wingdings" w:hAnsi="Wingdings"/>
      </w:rPr>
    </w:lvl>
    <w:lvl w:ilvl="6" w:tplc="FE280AAA">
      <w:start w:val="1"/>
      <w:numFmt w:val="bullet"/>
      <w:lvlText w:val=""/>
      <w:lvlJc w:val="left"/>
      <w:pPr>
        <w:ind w:left="5040" w:hanging="360"/>
      </w:pPr>
      <w:rPr>
        <w:rFonts w:hint="default" w:ascii="Symbol" w:hAnsi="Symbol"/>
      </w:rPr>
    </w:lvl>
    <w:lvl w:ilvl="7" w:tplc="58BECE24">
      <w:start w:val="1"/>
      <w:numFmt w:val="bullet"/>
      <w:lvlText w:val="o"/>
      <w:lvlJc w:val="left"/>
      <w:pPr>
        <w:ind w:left="5760" w:hanging="360"/>
      </w:pPr>
      <w:rPr>
        <w:rFonts w:hint="default" w:ascii="Courier New" w:hAnsi="Courier New"/>
      </w:rPr>
    </w:lvl>
    <w:lvl w:ilvl="8" w:tplc="C81C8FBE">
      <w:start w:val="1"/>
      <w:numFmt w:val="bullet"/>
      <w:lvlText w:val=""/>
      <w:lvlJc w:val="left"/>
      <w:pPr>
        <w:ind w:left="6480" w:hanging="360"/>
      </w:pPr>
      <w:rPr>
        <w:rFonts w:hint="default" w:ascii="Wingdings" w:hAnsi="Wingdings"/>
      </w:rPr>
    </w:lvl>
  </w:abstractNum>
  <w:abstractNum w:abstractNumId="4" w15:restartNumberingAfterBreak="0">
    <w:nsid w:val="47C74EF3"/>
    <w:multiLevelType w:val="hybridMultilevel"/>
    <w:tmpl w:val="07DE285A"/>
    <w:lvl w:ilvl="0" w:tplc="736C5EA4">
      <w:start w:val="1"/>
      <w:numFmt w:val="bullet"/>
      <w:lvlText w:val=""/>
      <w:lvlJc w:val="left"/>
      <w:pPr>
        <w:ind w:left="720" w:hanging="360"/>
      </w:pPr>
      <w:rPr>
        <w:rFonts w:hint="default" w:ascii="Symbol" w:hAnsi="Symbol"/>
      </w:rPr>
    </w:lvl>
    <w:lvl w:ilvl="1" w:tplc="3048BB1C">
      <w:start w:val="1"/>
      <w:numFmt w:val="bullet"/>
      <w:lvlText w:val="o"/>
      <w:lvlJc w:val="left"/>
      <w:pPr>
        <w:ind w:left="1440" w:hanging="360"/>
      </w:pPr>
      <w:rPr>
        <w:rFonts w:hint="default" w:ascii="Courier New" w:hAnsi="Courier New"/>
      </w:rPr>
    </w:lvl>
    <w:lvl w:ilvl="2" w:tplc="948C2C74">
      <w:start w:val="1"/>
      <w:numFmt w:val="bullet"/>
      <w:lvlText w:val=""/>
      <w:lvlJc w:val="left"/>
      <w:pPr>
        <w:ind w:left="2160" w:hanging="360"/>
      </w:pPr>
      <w:rPr>
        <w:rFonts w:hint="default" w:ascii="Wingdings" w:hAnsi="Wingdings"/>
      </w:rPr>
    </w:lvl>
    <w:lvl w:ilvl="3" w:tplc="A80C7796">
      <w:start w:val="1"/>
      <w:numFmt w:val="bullet"/>
      <w:lvlText w:val=""/>
      <w:lvlJc w:val="left"/>
      <w:pPr>
        <w:ind w:left="2880" w:hanging="360"/>
      </w:pPr>
      <w:rPr>
        <w:rFonts w:hint="default" w:ascii="Symbol" w:hAnsi="Symbol"/>
      </w:rPr>
    </w:lvl>
    <w:lvl w:ilvl="4" w:tplc="55D43D94">
      <w:start w:val="1"/>
      <w:numFmt w:val="bullet"/>
      <w:lvlText w:val="o"/>
      <w:lvlJc w:val="left"/>
      <w:pPr>
        <w:ind w:left="3600" w:hanging="360"/>
      </w:pPr>
      <w:rPr>
        <w:rFonts w:hint="default" w:ascii="Courier New" w:hAnsi="Courier New"/>
      </w:rPr>
    </w:lvl>
    <w:lvl w:ilvl="5" w:tplc="C36A438C">
      <w:start w:val="1"/>
      <w:numFmt w:val="bullet"/>
      <w:lvlText w:val=""/>
      <w:lvlJc w:val="left"/>
      <w:pPr>
        <w:ind w:left="4320" w:hanging="360"/>
      </w:pPr>
      <w:rPr>
        <w:rFonts w:hint="default" w:ascii="Wingdings" w:hAnsi="Wingdings"/>
      </w:rPr>
    </w:lvl>
    <w:lvl w:ilvl="6" w:tplc="D0DC14A8">
      <w:start w:val="1"/>
      <w:numFmt w:val="bullet"/>
      <w:lvlText w:val=""/>
      <w:lvlJc w:val="left"/>
      <w:pPr>
        <w:ind w:left="5040" w:hanging="360"/>
      </w:pPr>
      <w:rPr>
        <w:rFonts w:hint="default" w:ascii="Symbol" w:hAnsi="Symbol"/>
      </w:rPr>
    </w:lvl>
    <w:lvl w:ilvl="7" w:tplc="BC5A7780">
      <w:start w:val="1"/>
      <w:numFmt w:val="bullet"/>
      <w:lvlText w:val="o"/>
      <w:lvlJc w:val="left"/>
      <w:pPr>
        <w:ind w:left="5760" w:hanging="360"/>
      </w:pPr>
      <w:rPr>
        <w:rFonts w:hint="default" w:ascii="Courier New" w:hAnsi="Courier New"/>
      </w:rPr>
    </w:lvl>
    <w:lvl w:ilvl="8" w:tplc="D6C612A6">
      <w:start w:val="1"/>
      <w:numFmt w:val="bullet"/>
      <w:lvlText w:val=""/>
      <w:lvlJc w:val="left"/>
      <w:pPr>
        <w:ind w:left="6480" w:hanging="360"/>
      </w:pPr>
      <w:rPr>
        <w:rFonts w:hint="default" w:ascii="Wingdings" w:hAnsi="Wingdings"/>
      </w:rPr>
    </w:lvl>
  </w:abstractNum>
  <w:abstractNum w:abstractNumId="5" w15:restartNumberingAfterBreak="0">
    <w:nsid w:val="4AB006E5"/>
    <w:multiLevelType w:val="hybridMultilevel"/>
    <w:tmpl w:val="3E188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5C6421"/>
    <w:multiLevelType w:val="hybridMultilevel"/>
    <w:tmpl w:val="3B741B76"/>
    <w:lvl w:ilvl="0" w:tplc="FE5C971A">
      <w:start w:val="1"/>
      <w:numFmt w:val="bullet"/>
      <w:lvlText w:val="·"/>
      <w:lvlJc w:val="left"/>
      <w:pPr>
        <w:ind w:left="720" w:hanging="360"/>
      </w:pPr>
      <w:rPr>
        <w:rFonts w:hint="default" w:ascii="Symbol" w:hAnsi="Symbol"/>
      </w:rPr>
    </w:lvl>
    <w:lvl w:ilvl="1" w:tplc="67B87EAC">
      <w:start w:val="1"/>
      <w:numFmt w:val="bullet"/>
      <w:lvlText w:val="o"/>
      <w:lvlJc w:val="left"/>
      <w:pPr>
        <w:ind w:left="1440" w:hanging="360"/>
      </w:pPr>
      <w:rPr>
        <w:rFonts w:hint="default" w:ascii="Courier New" w:hAnsi="Courier New"/>
      </w:rPr>
    </w:lvl>
    <w:lvl w:ilvl="2" w:tplc="2F08C148">
      <w:start w:val="1"/>
      <w:numFmt w:val="bullet"/>
      <w:lvlText w:val=""/>
      <w:lvlJc w:val="left"/>
      <w:pPr>
        <w:ind w:left="2160" w:hanging="360"/>
      </w:pPr>
      <w:rPr>
        <w:rFonts w:hint="default" w:ascii="Wingdings" w:hAnsi="Wingdings"/>
      </w:rPr>
    </w:lvl>
    <w:lvl w:ilvl="3" w:tplc="915C0A8C">
      <w:start w:val="1"/>
      <w:numFmt w:val="bullet"/>
      <w:lvlText w:val=""/>
      <w:lvlJc w:val="left"/>
      <w:pPr>
        <w:ind w:left="2880" w:hanging="360"/>
      </w:pPr>
      <w:rPr>
        <w:rFonts w:hint="default" w:ascii="Symbol" w:hAnsi="Symbol"/>
      </w:rPr>
    </w:lvl>
    <w:lvl w:ilvl="4" w:tplc="E4B4623C">
      <w:start w:val="1"/>
      <w:numFmt w:val="bullet"/>
      <w:lvlText w:val="o"/>
      <w:lvlJc w:val="left"/>
      <w:pPr>
        <w:ind w:left="3600" w:hanging="360"/>
      </w:pPr>
      <w:rPr>
        <w:rFonts w:hint="default" w:ascii="Courier New" w:hAnsi="Courier New"/>
      </w:rPr>
    </w:lvl>
    <w:lvl w:ilvl="5" w:tplc="2D80DF8C">
      <w:start w:val="1"/>
      <w:numFmt w:val="bullet"/>
      <w:lvlText w:val=""/>
      <w:lvlJc w:val="left"/>
      <w:pPr>
        <w:ind w:left="4320" w:hanging="360"/>
      </w:pPr>
      <w:rPr>
        <w:rFonts w:hint="default" w:ascii="Wingdings" w:hAnsi="Wingdings"/>
      </w:rPr>
    </w:lvl>
    <w:lvl w:ilvl="6" w:tplc="C1743062">
      <w:start w:val="1"/>
      <w:numFmt w:val="bullet"/>
      <w:lvlText w:val=""/>
      <w:lvlJc w:val="left"/>
      <w:pPr>
        <w:ind w:left="5040" w:hanging="360"/>
      </w:pPr>
      <w:rPr>
        <w:rFonts w:hint="default" w:ascii="Symbol" w:hAnsi="Symbol"/>
      </w:rPr>
    </w:lvl>
    <w:lvl w:ilvl="7" w:tplc="A9768A72">
      <w:start w:val="1"/>
      <w:numFmt w:val="bullet"/>
      <w:lvlText w:val="o"/>
      <w:lvlJc w:val="left"/>
      <w:pPr>
        <w:ind w:left="5760" w:hanging="360"/>
      </w:pPr>
      <w:rPr>
        <w:rFonts w:hint="default" w:ascii="Courier New" w:hAnsi="Courier New"/>
      </w:rPr>
    </w:lvl>
    <w:lvl w:ilvl="8" w:tplc="9EBC0ADA">
      <w:start w:val="1"/>
      <w:numFmt w:val="bullet"/>
      <w:lvlText w:val=""/>
      <w:lvlJc w:val="left"/>
      <w:pPr>
        <w:ind w:left="6480" w:hanging="360"/>
      </w:pPr>
      <w:rPr>
        <w:rFonts w:hint="default" w:ascii="Wingdings" w:hAnsi="Wingdings"/>
      </w:rPr>
    </w:lvl>
  </w:abstractNum>
  <w:abstractNum w:abstractNumId="7" w15:restartNumberingAfterBreak="0">
    <w:nsid w:val="60B71920"/>
    <w:multiLevelType w:val="hybridMultilevel"/>
    <w:tmpl w:val="255487CC"/>
    <w:lvl w:ilvl="0" w:tplc="302A1D30">
      <w:start w:val="1"/>
      <w:numFmt w:val="bullet"/>
      <w:lvlText w:val=""/>
      <w:lvlJc w:val="left"/>
      <w:pPr>
        <w:ind w:left="720" w:hanging="360"/>
      </w:pPr>
      <w:rPr>
        <w:rFonts w:hint="default" w:ascii="Symbol" w:hAnsi="Symbol"/>
      </w:rPr>
    </w:lvl>
    <w:lvl w:ilvl="1" w:tplc="028AC486">
      <w:start w:val="1"/>
      <w:numFmt w:val="bullet"/>
      <w:lvlText w:val="o"/>
      <w:lvlJc w:val="left"/>
      <w:pPr>
        <w:ind w:left="1440" w:hanging="360"/>
      </w:pPr>
      <w:rPr>
        <w:rFonts w:hint="default" w:ascii="Courier New" w:hAnsi="Courier New"/>
      </w:rPr>
    </w:lvl>
    <w:lvl w:ilvl="2" w:tplc="E32468A6">
      <w:start w:val="1"/>
      <w:numFmt w:val="bullet"/>
      <w:lvlText w:val=""/>
      <w:lvlJc w:val="left"/>
      <w:pPr>
        <w:ind w:left="2160" w:hanging="360"/>
      </w:pPr>
      <w:rPr>
        <w:rFonts w:hint="default" w:ascii="Wingdings" w:hAnsi="Wingdings"/>
      </w:rPr>
    </w:lvl>
    <w:lvl w:ilvl="3" w:tplc="0AA4A930">
      <w:start w:val="1"/>
      <w:numFmt w:val="bullet"/>
      <w:lvlText w:val=""/>
      <w:lvlJc w:val="left"/>
      <w:pPr>
        <w:ind w:left="2880" w:hanging="360"/>
      </w:pPr>
      <w:rPr>
        <w:rFonts w:hint="default" w:ascii="Symbol" w:hAnsi="Symbol"/>
      </w:rPr>
    </w:lvl>
    <w:lvl w:ilvl="4" w:tplc="4AA29010">
      <w:start w:val="1"/>
      <w:numFmt w:val="bullet"/>
      <w:lvlText w:val="o"/>
      <w:lvlJc w:val="left"/>
      <w:pPr>
        <w:ind w:left="3600" w:hanging="360"/>
      </w:pPr>
      <w:rPr>
        <w:rFonts w:hint="default" w:ascii="Courier New" w:hAnsi="Courier New"/>
      </w:rPr>
    </w:lvl>
    <w:lvl w:ilvl="5" w:tplc="21225992">
      <w:start w:val="1"/>
      <w:numFmt w:val="bullet"/>
      <w:lvlText w:val=""/>
      <w:lvlJc w:val="left"/>
      <w:pPr>
        <w:ind w:left="4320" w:hanging="360"/>
      </w:pPr>
      <w:rPr>
        <w:rFonts w:hint="default" w:ascii="Wingdings" w:hAnsi="Wingdings"/>
      </w:rPr>
    </w:lvl>
    <w:lvl w:ilvl="6" w:tplc="D10683A0">
      <w:start w:val="1"/>
      <w:numFmt w:val="bullet"/>
      <w:lvlText w:val=""/>
      <w:lvlJc w:val="left"/>
      <w:pPr>
        <w:ind w:left="5040" w:hanging="360"/>
      </w:pPr>
      <w:rPr>
        <w:rFonts w:hint="default" w:ascii="Symbol" w:hAnsi="Symbol"/>
      </w:rPr>
    </w:lvl>
    <w:lvl w:ilvl="7" w:tplc="2D7EC54E">
      <w:start w:val="1"/>
      <w:numFmt w:val="bullet"/>
      <w:lvlText w:val="o"/>
      <w:lvlJc w:val="left"/>
      <w:pPr>
        <w:ind w:left="5760" w:hanging="360"/>
      </w:pPr>
      <w:rPr>
        <w:rFonts w:hint="default" w:ascii="Courier New" w:hAnsi="Courier New"/>
      </w:rPr>
    </w:lvl>
    <w:lvl w:ilvl="8" w:tplc="E58229B4">
      <w:start w:val="1"/>
      <w:numFmt w:val="bullet"/>
      <w:lvlText w:val=""/>
      <w:lvlJc w:val="left"/>
      <w:pPr>
        <w:ind w:left="6480" w:hanging="360"/>
      </w:pPr>
      <w:rPr>
        <w:rFonts w:hint="default" w:ascii="Wingdings" w:hAnsi="Wingdings"/>
      </w:rPr>
    </w:lvl>
  </w:abstractNum>
  <w:abstractNum w:abstractNumId="8" w15:restartNumberingAfterBreak="0">
    <w:nsid w:val="655F2BC7"/>
    <w:multiLevelType w:val="hybridMultilevel"/>
    <w:tmpl w:val="3CBC8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9745F3B"/>
    <w:multiLevelType w:val="hybridMultilevel"/>
    <w:tmpl w:val="2F5C4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FA7C85"/>
    <w:multiLevelType w:val="hybridMultilevel"/>
    <w:tmpl w:val="8F4017E6"/>
    <w:lvl w:ilvl="0" w:tplc="2E189950">
      <w:start w:val="1"/>
      <w:numFmt w:val="bullet"/>
      <w:lvlText w:val="-"/>
      <w:lvlJc w:val="left"/>
      <w:pPr>
        <w:ind w:left="720" w:hanging="360"/>
      </w:pPr>
      <w:rPr>
        <w:rFonts w:hint="default" w:ascii="Calibri" w:hAnsi="Calibri"/>
      </w:rPr>
    </w:lvl>
    <w:lvl w:ilvl="1" w:tplc="0618314A">
      <w:start w:val="1"/>
      <w:numFmt w:val="bullet"/>
      <w:lvlText w:val="o"/>
      <w:lvlJc w:val="left"/>
      <w:pPr>
        <w:ind w:left="1440" w:hanging="360"/>
      </w:pPr>
      <w:rPr>
        <w:rFonts w:hint="default" w:ascii="Courier New" w:hAnsi="Courier New"/>
      </w:rPr>
    </w:lvl>
    <w:lvl w:ilvl="2" w:tplc="5AA0254A">
      <w:start w:val="1"/>
      <w:numFmt w:val="bullet"/>
      <w:lvlText w:val=""/>
      <w:lvlJc w:val="left"/>
      <w:pPr>
        <w:ind w:left="2160" w:hanging="360"/>
      </w:pPr>
      <w:rPr>
        <w:rFonts w:hint="default" w:ascii="Wingdings" w:hAnsi="Wingdings"/>
      </w:rPr>
    </w:lvl>
    <w:lvl w:ilvl="3" w:tplc="DF42A6D0">
      <w:start w:val="1"/>
      <w:numFmt w:val="bullet"/>
      <w:lvlText w:val=""/>
      <w:lvlJc w:val="left"/>
      <w:pPr>
        <w:ind w:left="2880" w:hanging="360"/>
      </w:pPr>
      <w:rPr>
        <w:rFonts w:hint="default" w:ascii="Symbol" w:hAnsi="Symbol"/>
      </w:rPr>
    </w:lvl>
    <w:lvl w:ilvl="4" w:tplc="22C40A4A">
      <w:start w:val="1"/>
      <w:numFmt w:val="bullet"/>
      <w:lvlText w:val="o"/>
      <w:lvlJc w:val="left"/>
      <w:pPr>
        <w:ind w:left="3600" w:hanging="360"/>
      </w:pPr>
      <w:rPr>
        <w:rFonts w:hint="default" w:ascii="Courier New" w:hAnsi="Courier New"/>
      </w:rPr>
    </w:lvl>
    <w:lvl w:ilvl="5" w:tplc="0EF64A82">
      <w:start w:val="1"/>
      <w:numFmt w:val="bullet"/>
      <w:lvlText w:val=""/>
      <w:lvlJc w:val="left"/>
      <w:pPr>
        <w:ind w:left="4320" w:hanging="360"/>
      </w:pPr>
      <w:rPr>
        <w:rFonts w:hint="default" w:ascii="Wingdings" w:hAnsi="Wingdings"/>
      </w:rPr>
    </w:lvl>
    <w:lvl w:ilvl="6" w:tplc="C2F24EBA">
      <w:start w:val="1"/>
      <w:numFmt w:val="bullet"/>
      <w:lvlText w:val=""/>
      <w:lvlJc w:val="left"/>
      <w:pPr>
        <w:ind w:left="5040" w:hanging="360"/>
      </w:pPr>
      <w:rPr>
        <w:rFonts w:hint="default" w:ascii="Symbol" w:hAnsi="Symbol"/>
      </w:rPr>
    </w:lvl>
    <w:lvl w:ilvl="7" w:tplc="9C10774C">
      <w:start w:val="1"/>
      <w:numFmt w:val="bullet"/>
      <w:lvlText w:val="o"/>
      <w:lvlJc w:val="left"/>
      <w:pPr>
        <w:ind w:left="5760" w:hanging="360"/>
      </w:pPr>
      <w:rPr>
        <w:rFonts w:hint="default" w:ascii="Courier New" w:hAnsi="Courier New"/>
      </w:rPr>
    </w:lvl>
    <w:lvl w:ilvl="8" w:tplc="F9AE0A9C">
      <w:start w:val="1"/>
      <w:numFmt w:val="bullet"/>
      <w:lvlText w:val=""/>
      <w:lvlJc w:val="left"/>
      <w:pPr>
        <w:ind w:left="6480" w:hanging="360"/>
      </w:pPr>
      <w:rPr>
        <w:rFonts w:hint="default" w:ascii="Wingdings" w:hAnsi="Wingdings"/>
      </w:rPr>
    </w:lvl>
  </w:abstractNum>
  <w:abstractNum w:abstractNumId="11" w15:restartNumberingAfterBreak="0">
    <w:nsid w:val="6D8F612C"/>
    <w:multiLevelType w:val="hybridMultilevel"/>
    <w:tmpl w:val="5F5268D8"/>
    <w:lvl w:ilvl="0" w:tplc="9A869192">
      <w:start w:val="1"/>
      <w:numFmt w:val="bullet"/>
      <w:lvlText w:val=""/>
      <w:lvlJc w:val="left"/>
      <w:pPr>
        <w:ind w:left="720" w:hanging="360"/>
      </w:pPr>
      <w:rPr>
        <w:rFonts w:hint="default" w:ascii="Symbol" w:hAnsi="Symbol"/>
      </w:rPr>
    </w:lvl>
    <w:lvl w:ilvl="1" w:tplc="027A7A44">
      <w:start w:val="1"/>
      <w:numFmt w:val="bullet"/>
      <w:lvlText w:val="o"/>
      <w:lvlJc w:val="left"/>
      <w:pPr>
        <w:ind w:left="1440" w:hanging="360"/>
      </w:pPr>
      <w:rPr>
        <w:rFonts w:hint="default" w:ascii="Courier New" w:hAnsi="Courier New"/>
      </w:rPr>
    </w:lvl>
    <w:lvl w:ilvl="2" w:tplc="255A78C2">
      <w:start w:val="1"/>
      <w:numFmt w:val="bullet"/>
      <w:lvlText w:val=""/>
      <w:lvlJc w:val="left"/>
      <w:pPr>
        <w:ind w:left="2160" w:hanging="360"/>
      </w:pPr>
      <w:rPr>
        <w:rFonts w:hint="default" w:ascii="Wingdings" w:hAnsi="Wingdings"/>
      </w:rPr>
    </w:lvl>
    <w:lvl w:ilvl="3" w:tplc="0846D6A8">
      <w:start w:val="1"/>
      <w:numFmt w:val="bullet"/>
      <w:lvlText w:val=""/>
      <w:lvlJc w:val="left"/>
      <w:pPr>
        <w:ind w:left="2880" w:hanging="360"/>
      </w:pPr>
      <w:rPr>
        <w:rFonts w:hint="default" w:ascii="Symbol" w:hAnsi="Symbol"/>
      </w:rPr>
    </w:lvl>
    <w:lvl w:ilvl="4" w:tplc="8AA8CAAA">
      <w:start w:val="1"/>
      <w:numFmt w:val="bullet"/>
      <w:lvlText w:val="o"/>
      <w:lvlJc w:val="left"/>
      <w:pPr>
        <w:ind w:left="3600" w:hanging="360"/>
      </w:pPr>
      <w:rPr>
        <w:rFonts w:hint="default" w:ascii="Courier New" w:hAnsi="Courier New"/>
      </w:rPr>
    </w:lvl>
    <w:lvl w:ilvl="5" w:tplc="90DCC2E0">
      <w:start w:val="1"/>
      <w:numFmt w:val="bullet"/>
      <w:lvlText w:val=""/>
      <w:lvlJc w:val="left"/>
      <w:pPr>
        <w:ind w:left="4320" w:hanging="360"/>
      </w:pPr>
      <w:rPr>
        <w:rFonts w:hint="default" w:ascii="Wingdings" w:hAnsi="Wingdings"/>
      </w:rPr>
    </w:lvl>
    <w:lvl w:ilvl="6" w:tplc="AD924ED8">
      <w:start w:val="1"/>
      <w:numFmt w:val="bullet"/>
      <w:lvlText w:val=""/>
      <w:lvlJc w:val="left"/>
      <w:pPr>
        <w:ind w:left="5040" w:hanging="360"/>
      </w:pPr>
      <w:rPr>
        <w:rFonts w:hint="default" w:ascii="Symbol" w:hAnsi="Symbol"/>
      </w:rPr>
    </w:lvl>
    <w:lvl w:ilvl="7" w:tplc="0FE04E4C">
      <w:start w:val="1"/>
      <w:numFmt w:val="bullet"/>
      <w:lvlText w:val="o"/>
      <w:lvlJc w:val="left"/>
      <w:pPr>
        <w:ind w:left="5760" w:hanging="360"/>
      </w:pPr>
      <w:rPr>
        <w:rFonts w:hint="default" w:ascii="Courier New" w:hAnsi="Courier New"/>
      </w:rPr>
    </w:lvl>
    <w:lvl w:ilvl="8" w:tplc="490814A0">
      <w:start w:val="1"/>
      <w:numFmt w:val="bullet"/>
      <w:lvlText w:val=""/>
      <w:lvlJc w:val="left"/>
      <w:pPr>
        <w:ind w:left="6480" w:hanging="360"/>
      </w:pPr>
      <w:rPr>
        <w:rFonts w:hint="default" w:ascii="Wingdings" w:hAnsi="Wingdings"/>
      </w:rPr>
    </w:lvl>
  </w:abstractNum>
  <w:abstractNum w:abstractNumId="12" w15:restartNumberingAfterBreak="0">
    <w:nsid w:val="6ECF4C52"/>
    <w:multiLevelType w:val="hybridMultilevel"/>
    <w:tmpl w:val="67CC9058"/>
    <w:lvl w:ilvl="0" w:tplc="05504686">
      <w:start w:val="1"/>
      <w:numFmt w:val="bullet"/>
      <w:lvlText w:val=""/>
      <w:lvlJc w:val="left"/>
      <w:pPr>
        <w:ind w:left="720" w:hanging="360"/>
      </w:pPr>
      <w:rPr>
        <w:rFonts w:hint="default" w:ascii="Symbol" w:hAnsi="Symbol"/>
      </w:rPr>
    </w:lvl>
    <w:lvl w:ilvl="1" w:tplc="0D222CBE">
      <w:start w:val="1"/>
      <w:numFmt w:val="bullet"/>
      <w:lvlText w:val="o"/>
      <w:lvlJc w:val="left"/>
      <w:pPr>
        <w:ind w:left="1440" w:hanging="360"/>
      </w:pPr>
      <w:rPr>
        <w:rFonts w:hint="default" w:ascii="Courier New" w:hAnsi="Courier New"/>
      </w:rPr>
    </w:lvl>
    <w:lvl w:ilvl="2" w:tplc="E7E870FE">
      <w:start w:val="1"/>
      <w:numFmt w:val="bullet"/>
      <w:lvlText w:val=""/>
      <w:lvlJc w:val="left"/>
      <w:pPr>
        <w:ind w:left="2160" w:hanging="360"/>
      </w:pPr>
      <w:rPr>
        <w:rFonts w:hint="default" w:ascii="Wingdings" w:hAnsi="Wingdings"/>
      </w:rPr>
    </w:lvl>
    <w:lvl w:ilvl="3" w:tplc="24B0D314">
      <w:start w:val="1"/>
      <w:numFmt w:val="bullet"/>
      <w:lvlText w:val=""/>
      <w:lvlJc w:val="left"/>
      <w:pPr>
        <w:ind w:left="2880" w:hanging="360"/>
      </w:pPr>
      <w:rPr>
        <w:rFonts w:hint="default" w:ascii="Symbol" w:hAnsi="Symbol"/>
      </w:rPr>
    </w:lvl>
    <w:lvl w:ilvl="4" w:tplc="28443216">
      <w:start w:val="1"/>
      <w:numFmt w:val="bullet"/>
      <w:lvlText w:val="o"/>
      <w:lvlJc w:val="left"/>
      <w:pPr>
        <w:ind w:left="3600" w:hanging="360"/>
      </w:pPr>
      <w:rPr>
        <w:rFonts w:hint="default" w:ascii="Courier New" w:hAnsi="Courier New"/>
      </w:rPr>
    </w:lvl>
    <w:lvl w:ilvl="5" w:tplc="E9D405F2">
      <w:start w:val="1"/>
      <w:numFmt w:val="bullet"/>
      <w:lvlText w:val=""/>
      <w:lvlJc w:val="left"/>
      <w:pPr>
        <w:ind w:left="4320" w:hanging="360"/>
      </w:pPr>
      <w:rPr>
        <w:rFonts w:hint="default" w:ascii="Wingdings" w:hAnsi="Wingdings"/>
      </w:rPr>
    </w:lvl>
    <w:lvl w:ilvl="6" w:tplc="98465534">
      <w:start w:val="1"/>
      <w:numFmt w:val="bullet"/>
      <w:lvlText w:val=""/>
      <w:lvlJc w:val="left"/>
      <w:pPr>
        <w:ind w:left="5040" w:hanging="360"/>
      </w:pPr>
      <w:rPr>
        <w:rFonts w:hint="default" w:ascii="Symbol" w:hAnsi="Symbol"/>
      </w:rPr>
    </w:lvl>
    <w:lvl w:ilvl="7" w:tplc="2494C5E4">
      <w:start w:val="1"/>
      <w:numFmt w:val="bullet"/>
      <w:lvlText w:val="o"/>
      <w:lvlJc w:val="left"/>
      <w:pPr>
        <w:ind w:left="5760" w:hanging="360"/>
      </w:pPr>
      <w:rPr>
        <w:rFonts w:hint="default" w:ascii="Courier New" w:hAnsi="Courier New"/>
      </w:rPr>
    </w:lvl>
    <w:lvl w:ilvl="8" w:tplc="6AB88E7C">
      <w:start w:val="1"/>
      <w:numFmt w:val="bullet"/>
      <w:lvlText w:val=""/>
      <w:lvlJc w:val="left"/>
      <w:pPr>
        <w:ind w:left="6480" w:hanging="360"/>
      </w:pPr>
      <w:rPr>
        <w:rFonts w:hint="default" w:ascii="Wingdings" w:hAnsi="Wingdings"/>
      </w:rPr>
    </w:lvl>
  </w:abstractNum>
  <w:abstractNum w:abstractNumId="13" w15:restartNumberingAfterBreak="0">
    <w:nsid w:val="6F7773A3"/>
    <w:multiLevelType w:val="hybridMultilevel"/>
    <w:tmpl w:val="FBE41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5">
    <w:abstractNumId w:val="14"/>
  </w:num>
  <w:num w:numId="1">
    <w:abstractNumId w:val="10"/>
  </w:num>
  <w:num w:numId="2">
    <w:abstractNumId w:val="3"/>
  </w:num>
  <w:num w:numId="3">
    <w:abstractNumId w:val="0"/>
  </w:num>
  <w:num w:numId="4">
    <w:abstractNumId w:val="12"/>
  </w:num>
  <w:num w:numId="5">
    <w:abstractNumId w:val="4"/>
  </w:num>
  <w:num w:numId="6">
    <w:abstractNumId w:val="7"/>
  </w:num>
  <w:num w:numId="7">
    <w:abstractNumId w:val="2"/>
  </w:num>
  <w:num w:numId="8">
    <w:abstractNumId w:val="11"/>
  </w:num>
  <w:num w:numId="9">
    <w:abstractNumId w:val="6"/>
  </w:num>
  <w:num w:numId="10">
    <w:abstractNumId w:val="9"/>
  </w:num>
  <w:num w:numId="11">
    <w:abstractNumId w:val="5"/>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43"/>
    <w:rsid w:val="000353E8"/>
    <w:rsid w:val="000F3DE3"/>
    <w:rsid w:val="001848B9"/>
    <w:rsid w:val="002170F7"/>
    <w:rsid w:val="0025699F"/>
    <w:rsid w:val="00303962"/>
    <w:rsid w:val="00307E15"/>
    <w:rsid w:val="003C091D"/>
    <w:rsid w:val="005205DC"/>
    <w:rsid w:val="005418BA"/>
    <w:rsid w:val="0056A534"/>
    <w:rsid w:val="0058D16A"/>
    <w:rsid w:val="00782DF0"/>
    <w:rsid w:val="007A1797"/>
    <w:rsid w:val="007A23DE"/>
    <w:rsid w:val="00856978"/>
    <w:rsid w:val="008E3552"/>
    <w:rsid w:val="00A02443"/>
    <w:rsid w:val="00A73A23"/>
    <w:rsid w:val="00A931AE"/>
    <w:rsid w:val="00AB1DE0"/>
    <w:rsid w:val="00D52397"/>
    <w:rsid w:val="00D56D6C"/>
    <w:rsid w:val="00D628EC"/>
    <w:rsid w:val="00DF0460"/>
    <w:rsid w:val="00E13AE3"/>
    <w:rsid w:val="00EE2E43"/>
    <w:rsid w:val="00F170ED"/>
    <w:rsid w:val="01010DBB"/>
    <w:rsid w:val="01255246"/>
    <w:rsid w:val="016D8691"/>
    <w:rsid w:val="018E5A2A"/>
    <w:rsid w:val="018EE215"/>
    <w:rsid w:val="01A4CF5B"/>
    <w:rsid w:val="01AD3172"/>
    <w:rsid w:val="01AEB51F"/>
    <w:rsid w:val="01B842D0"/>
    <w:rsid w:val="01DA644E"/>
    <w:rsid w:val="01E5205B"/>
    <w:rsid w:val="021BA026"/>
    <w:rsid w:val="023EA625"/>
    <w:rsid w:val="025409C1"/>
    <w:rsid w:val="02952726"/>
    <w:rsid w:val="02C026FE"/>
    <w:rsid w:val="02DDBAA9"/>
    <w:rsid w:val="02DF5258"/>
    <w:rsid w:val="033FE95C"/>
    <w:rsid w:val="0365762B"/>
    <w:rsid w:val="039B2DB1"/>
    <w:rsid w:val="041AA313"/>
    <w:rsid w:val="044ABC88"/>
    <w:rsid w:val="046AB20E"/>
    <w:rsid w:val="046C3A34"/>
    <w:rsid w:val="04DBEBC2"/>
    <w:rsid w:val="04DC281C"/>
    <w:rsid w:val="05874EDB"/>
    <w:rsid w:val="05A87BCE"/>
    <w:rsid w:val="05D8A6F9"/>
    <w:rsid w:val="06080A95"/>
    <w:rsid w:val="060B80FD"/>
    <w:rsid w:val="062BF43D"/>
    <w:rsid w:val="064E5E2D"/>
    <w:rsid w:val="065A13BB"/>
    <w:rsid w:val="06931E0C"/>
    <w:rsid w:val="06941220"/>
    <w:rsid w:val="06A7C2B4"/>
    <w:rsid w:val="06C6C1A6"/>
    <w:rsid w:val="06D117A0"/>
    <w:rsid w:val="06D89681"/>
    <w:rsid w:val="06ED5538"/>
    <w:rsid w:val="0744195E"/>
    <w:rsid w:val="076A7830"/>
    <w:rsid w:val="07939821"/>
    <w:rsid w:val="07D775D8"/>
    <w:rsid w:val="07DAC43B"/>
    <w:rsid w:val="07E4897C"/>
    <w:rsid w:val="08032565"/>
    <w:rsid w:val="0833C50E"/>
    <w:rsid w:val="0917B811"/>
    <w:rsid w:val="098A5558"/>
    <w:rsid w:val="099BB442"/>
    <w:rsid w:val="09CC6CC4"/>
    <w:rsid w:val="09D775F0"/>
    <w:rsid w:val="09F32F93"/>
    <w:rsid w:val="0A02F48E"/>
    <w:rsid w:val="0A8A215D"/>
    <w:rsid w:val="0A91746D"/>
    <w:rsid w:val="0AADF8CC"/>
    <w:rsid w:val="0ABE6AA9"/>
    <w:rsid w:val="0AD8CD0E"/>
    <w:rsid w:val="0B31D09F"/>
    <w:rsid w:val="0B5B95E0"/>
    <w:rsid w:val="0BA79DFE"/>
    <w:rsid w:val="0C07EF3E"/>
    <w:rsid w:val="0C31C584"/>
    <w:rsid w:val="0C4ECFCE"/>
    <w:rsid w:val="0C5A3B0A"/>
    <w:rsid w:val="0C5BAF67"/>
    <w:rsid w:val="0C670944"/>
    <w:rsid w:val="0C689CDB"/>
    <w:rsid w:val="0C6DDE87"/>
    <w:rsid w:val="0CA7BE8C"/>
    <w:rsid w:val="0CDA4EB0"/>
    <w:rsid w:val="0CE6CBA2"/>
    <w:rsid w:val="0CFAA884"/>
    <w:rsid w:val="0D19F71A"/>
    <w:rsid w:val="0D2C81F4"/>
    <w:rsid w:val="0D436E5F"/>
    <w:rsid w:val="0DB0CF49"/>
    <w:rsid w:val="0DEB2934"/>
    <w:rsid w:val="0E046D3C"/>
    <w:rsid w:val="0E30C49D"/>
    <w:rsid w:val="0E5FAD6A"/>
    <w:rsid w:val="0EB80A30"/>
    <w:rsid w:val="0ED65874"/>
    <w:rsid w:val="0EE20147"/>
    <w:rsid w:val="0F32EAE4"/>
    <w:rsid w:val="0F4F2B43"/>
    <w:rsid w:val="0F6C061F"/>
    <w:rsid w:val="0F86F995"/>
    <w:rsid w:val="0F951E51"/>
    <w:rsid w:val="0F9ABAD2"/>
    <w:rsid w:val="0FB965FA"/>
    <w:rsid w:val="0FBFCA1D"/>
    <w:rsid w:val="0FE2264B"/>
    <w:rsid w:val="1043F3BD"/>
    <w:rsid w:val="104F8F0B"/>
    <w:rsid w:val="10D83165"/>
    <w:rsid w:val="10DE3680"/>
    <w:rsid w:val="10E1861A"/>
    <w:rsid w:val="110E2646"/>
    <w:rsid w:val="11356215"/>
    <w:rsid w:val="113C0DFE"/>
    <w:rsid w:val="1186B556"/>
    <w:rsid w:val="11AD1101"/>
    <w:rsid w:val="11C8F835"/>
    <w:rsid w:val="120A5300"/>
    <w:rsid w:val="122E3D5A"/>
    <w:rsid w:val="127DB277"/>
    <w:rsid w:val="12D64AC8"/>
    <w:rsid w:val="12E938C5"/>
    <w:rsid w:val="12FC0041"/>
    <w:rsid w:val="132FDE2B"/>
    <w:rsid w:val="137179BB"/>
    <w:rsid w:val="13AD23E4"/>
    <w:rsid w:val="13B5726A"/>
    <w:rsid w:val="13D15A7B"/>
    <w:rsid w:val="13E363EF"/>
    <w:rsid w:val="140F66B7"/>
    <w:rsid w:val="146B60EC"/>
    <w:rsid w:val="14A672D6"/>
    <w:rsid w:val="1512EF26"/>
    <w:rsid w:val="1554A345"/>
    <w:rsid w:val="159E8AEC"/>
    <w:rsid w:val="15AECFA3"/>
    <w:rsid w:val="15B17553"/>
    <w:rsid w:val="15B74137"/>
    <w:rsid w:val="15BE62C9"/>
    <w:rsid w:val="15F03C9E"/>
    <w:rsid w:val="1666839D"/>
    <w:rsid w:val="16C096F7"/>
    <w:rsid w:val="16DC120B"/>
    <w:rsid w:val="175EA135"/>
    <w:rsid w:val="17829027"/>
    <w:rsid w:val="178E7DCD"/>
    <w:rsid w:val="17B71B76"/>
    <w:rsid w:val="1807AC83"/>
    <w:rsid w:val="1845E492"/>
    <w:rsid w:val="185622DB"/>
    <w:rsid w:val="188C8002"/>
    <w:rsid w:val="189601B4"/>
    <w:rsid w:val="190A9BE4"/>
    <w:rsid w:val="1936E912"/>
    <w:rsid w:val="1943EE1D"/>
    <w:rsid w:val="194FCF29"/>
    <w:rsid w:val="197DE683"/>
    <w:rsid w:val="197FC896"/>
    <w:rsid w:val="19B1B6EE"/>
    <w:rsid w:val="19EF57D6"/>
    <w:rsid w:val="1A0DAC50"/>
    <w:rsid w:val="1A9086FE"/>
    <w:rsid w:val="1AA20B4F"/>
    <w:rsid w:val="1AB5C9FE"/>
    <w:rsid w:val="1B6BBB2F"/>
    <w:rsid w:val="1B7EE247"/>
    <w:rsid w:val="1B80308C"/>
    <w:rsid w:val="1BA2D33A"/>
    <w:rsid w:val="1C18CC42"/>
    <w:rsid w:val="1C198334"/>
    <w:rsid w:val="1C24A97B"/>
    <w:rsid w:val="1C4818ED"/>
    <w:rsid w:val="1C91B459"/>
    <w:rsid w:val="1CB184BB"/>
    <w:rsid w:val="1CE49C80"/>
    <w:rsid w:val="1CF94F44"/>
    <w:rsid w:val="1D0CA884"/>
    <w:rsid w:val="1D579638"/>
    <w:rsid w:val="1D5E48E2"/>
    <w:rsid w:val="1D78F159"/>
    <w:rsid w:val="1DAE5BBA"/>
    <w:rsid w:val="1DD5C495"/>
    <w:rsid w:val="1E08AF13"/>
    <w:rsid w:val="1E4430B1"/>
    <w:rsid w:val="1EA905A8"/>
    <w:rsid w:val="1ED06C61"/>
    <w:rsid w:val="1EDADF18"/>
    <w:rsid w:val="1EDB5310"/>
    <w:rsid w:val="1EE12F6A"/>
    <w:rsid w:val="1F194D54"/>
    <w:rsid w:val="1F205610"/>
    <w:rsid w:val="1F6D3C93"/>
    <w:rsid w:val="1F92B64B"/>
    <w:rsid w:val="201F7E41"/>
    <w:rsid w:val="204E50E0"/>
    <w:rsid w:val="20CE710B"/>
    <w:rsid w:val="20D1EEB5"/>
    <w:rsid w:val="20F9F3DE"/>
    <w:rsid w:val="211C6062"/>
    <w:rsid w:val="2138DDB0"/>
    <w:rsid w:val="214F0002"/>
    <w:rsid w:val="21DBECD5"/>
    <w:rsid w:val="221546D7"/>
    <w:rsid w:val="222CCC5E"/>
    <w:rsid w:val="226B19A4"/>
    <w:rsid w:val="2295C43F"/>
    <w:rsid w:val="22B87DED"/>
    <w:rsid w:val="22DBA131"/>
    <w:rsid w:val="2344EDDA"/>
    <w:rsid w:val="23665AAE"/>
    <w:rsid w:val="2367EF22"/>
    <w:rsid w:val="2390BFFC"/>
    <w:rsid w:val="23A58FAF"/>
    <w:rsid w:val="23B26DD7"/>
    <w:rsid w:val="23B788D1"/>
    <w:rsid w:val="241A8CC2"/>
    <w:rsid w:val="24387FF2"/>
    <w:rsid w:val="24474A52"/>
    <w:rsid w:val="2453D878"/>
    <w:rsid w:val="2457E355"/>
    <w:rsid w:val="24BD435A"/>
    <w:rsid w:val="25255793"/>
    <w:rsid w:val="2536B763"/>
    <w:rsid w:val="25459972"/>
    <w:rsid w:val="25C29869"/>
    <w:rsid w:val="25C5A9CB"/>
    <w:rsid w:val="25CD6501"/>
    <w:rsid w:val="260948C8"/>
    <w:rsid w:val="262CE6EB"/>
    <w:rsid w:val="263020D5"/>
    <w:rsid w:val="26380815"/>
    <w:rsid w:val="263AC59F"/>
    <w:rsid w:val="269F8FE4"/>
    <w:rsid w:val="26C0244F"/>
    <w:rsid w:val="26E8C313"/>
    <w:rsid w:val="270EC0F1"/>
    <w:rsid w:val="271965DE"/>
    <w:rsid w:val="272BC0B2"/>
    <w:rsid w:val="2766775A"/>
    <w:rsid w:val="276ECC1C"/>
    <w:rsid w:val="276ED8EE"/>
    <w:rsid w:val="27A33FEB"/>
    <w:rsid w:val="27B1E733"/>
    <w:rsid w:val="27C03171"/>
    <w:rsid w:val="27E971FF"/>
    <w:rsid w:val="283B451A"/>
    <w:rsid w:val="286A55F7"/>
    <w:rsid w:val="289C0DE2"/>
    <w:rsid w:val="290F9C66"/>
    <w:rsid w:val="291E8852"/>
    <w:rsid w:val="2959B99B"/>
    <w:rsid w:val="29FBF565"/>
    <w:rsid w:val="2A1E1F35"/>
    <w:rsid w:val="2A204225"/>
    <w:rsid w:val="2A291D4E"/>
    <w:rsid w:val="2A681CD0"/>
    <w:rsid w:val="2A84CEB5"/>
    <w:rsid w:val="2A8E9C19"/>
    <w:rsid w:val="2A9223A0"/>
    <w:rsid w:val="2AC23ED9"/>
    <w:rsid w:val="2B577BC5"/>
    <w:rsid w:val="2B851E6C"/>
    <w:rsid w:val="2BB05302"/>
    <w:rsid w:val="2BB3D43F"/>
    <w:rsid w:val="2BE23214"/>
    <w:rsid w:val="2C2814E4"/>
    <w:rsid w:val="2C3182A1"/>
    <w:rsid w:val="2C7A87A2"/>
    <w:rsid w:val="2CDB3756"/>
    <w:rsid w:val="2CF0A740"/>
    <w:rsid w:val="2D549731"/>
    <w:rsid w:val="2D7DA460"/>
    <w:rsid w:val="2DBADFC5"/>
    <w:rsid w:val="2E0C3080"/>
    <w:rsid w:val="2E1E2EF3"/>
    <w:rsid w:val="2E323B18"/>
    <w:rsid w:val="2E33A434"/>
    <w:rsid w:val="2E71F136"/>
    <w:rsid w:val="2EF519BF"/>
    <w:rsid w:val="2EFAFF94"/>
    <w:rsid w:val="2F2335E8"/>
    <w:rsid w:val="2F67AC67"/>
    <w:rsid w:val="2F69E090"/>
    <w:rsid w:val="2F941A51"/>
    <w:rsid w:val="2FBF6834"/>
    <w:rsid w:val="2FD77560"/>
    <w:rsid w:val="2FDD7E49"/>
    <w:rsid w:val="2FE8E371"/>
    <w:rsid w:val="2FF17ECA"/>
    <w:rsid w:val="303980C2"/>
    <w:rsid w:val="3046CD1F"/>
    <w:rsid w:val="307D4120"/>
    <w:rsid w:val="3080444C"/>
    <w:rsid w:val="3099B94E"/>
    <w:rsid w:val="30AC5C05"/>
    <w:rsid w:val="30FCEA90"/>
    <w:rsid w:val="312964FE"/>
    <w:rsid w:val="315E5EBB"/>
    <w:rsid w:val="3180193C"/>
    <w:rsid w:val="3185C513"/>
    <w:rsid w:val="31C6BD49"/>
    <w:rsid w:val="31EE09C9"/>
    <w:rsid w:val="31FD1B00"/>
    <w:rsid w:val="3219A81A"/>
    <w:rsid w:val="32415C91"/>
    <w:rsid w:val="3277512F"/>
    <w:rsid w:val="329F4D29"/>
    <w:rsid w:val="32C69414"/>
    <w:rsid w:val="32C90C75"/>
    <w:rsid w:val="32CBBB13"/>
    <w:rsid w:val="32D15F7F"/>
    <w:rsid w:val="32D7FDBC"/>
    <w:rsid w:val="330F6CDE"/>
    <w:rsid w:val="3333FC27"/>
    <w:rsid w:val="337BB607"/>
    <w:rsid w:val="33813CD1"/>
    <w:rsid w:val="33AEEFA1"/>
    <w:rsid w:val="33C57C81"/>
    <w:rsid w:val="33CECC5C"/>
    <w:rsid w:val="33ECCABF"/>
    <w:rsid w:val="34158729"/>
    <w:rsid w:val="342DBDFF"/>
    <w:rsid w:val="344BB234"/>
    <w:rsid w:val="3464DCD6"/>
    <w:rsid w:val="347CD720"/>
    <w:rsid w:val="34906399"/>
    <w:rsid w:val="3490F156"/>
    <w:rsid w:val="349A8771"/>
    <w:rsid w:val="34C0728B"/>
    <w:rsid w:val="35100C8B"/>
    <w:rsid w:val="3545FA71"/>
    <w:rsid w:val="355DBF35"/>
    <w:rsid w:val="35775F24"/>
    <w:rsid w:val="357A90EA"/>
    <w:rsid w:val="35BAB398"/>
    <w:rsid w:val="35BE1CAA"/>
    <w:rsid w:val="35C7815C"/>
    <w:rsid w:val="35D6EDEB"/>
    <w:rsid w:val="35F1CF45"/>
    <w:rsid w:val="36044BF7"/>
    <w:rsid w:val="3618A781"/>
    <w:rsid w:val="362775FA"/>
    <w:rsid w:val="3628F847"/>
    <w:rsid w:val="363657D2"/>
    <w:rsid w:val="36847339"/>
    <w:rsid w:val="3686A40E"/>
    <w:rsid w:val="368DEACE"/>
    <w:rsid w:val="369A2E6C"/>
    <w:rsid w:val="36F98F96"/>
    <w:rsid w:val="3783104B"/>
    <w:rsid w:val="378DA47B"/>
    <w:rsid w:val="378F6D80"/>
    <w:rsid w:val="37B38DD1"/>
    <w:rsid w:val="37ECB713"/>
    <w:rsid w:val="37F29C70"/>
    <w:rsid w:val="37F92055"/>
    <w:rsid w:val="381A26F5"/>
    <w:rsid w:val="38282FEB"/>
    <w:rsid w:val="3835FECD"/>
    <w:rsid w:val="388F6BAA"/>
    <w:rsid w:val="389D4ECE"/>
    <w:rsid w:val="3914D47E"/>
    <w:rsid w:val="391B5ADB"/>
    <w:rsid w:val="3953A49F"/>
    <w:rsid w:val="396CFE6F"/>
    <w:rsid w:val="397630A5"/>
    <w:rsid w:val="39EAD980"/>
    <w:rsid w:val="39FD9FDD"/>
    <w:rsid w:val="3A248E8B"/>
    <w:rsid w:val="3A277337"/>
    <w:rsid w:val="3A9CE53D"/>
    <w:rsid w:val="3AEC18A4"/>
    <w:rsid w:val="3B15CE35"/>
    <w:rsid w:val="3B2781CE"/>
    <w:rsid w:val="3B42C86E"/>
    <w:rsid w:val="3B484A37"/>
    <w:rsid w:val="3BBF538F"/>
    <w:rsid w:val="3BF84867"/>
    <w:rsid w:val="3C3B411C"/>
    <w:rsid w:val="3CA11162"/>
    <w:rsid w:val="3CAA36FE"/>
    <w:rsid w:val="3CAC8971"/>
    <w:rsid w:val="3CF4226E"/>
    <w:rsid w:val="3D142E74"/>
    <w:rsid w:val="3D2CE2B8"/>
    <w:rsid w:val="3D337B90"/>
    <w:rsid w:val="3D49B470"/>
    <w:rsid w:val="3D8BFCBE"/>
    <w:rsid w:val="3DBD700A"/>
    <w:rsid w:val="3E056258"/>
    <w:rsid w:val="3E23B966"/>
    <w:rsid w:val="3E6B2460"/>
    <w:rsid w:val="3E86EF98"/>
    <w:rsid w:val="3EBF8042"/>
    <w:rsid w:val="3EC8B319"/>
    <w:rsid w:val="3EE584D1"/>
    <w:rsid w:val="3F0EA4C2"/>
    <w:rsid w:val="3F28EDA7"/>
    <w:rsid w:val="3F69E861"/>
    <w:rsid w:val="3F73AFA3"/>
    <w:rsid w:val="3F7A8317"/>
    <w:rsid w:val="3F8A900A"/>
    <w:rsid w:val="3F9C7DB5"/>
    <w:rsid w:val="4022DCD2"/>
    <w:rsid w:val="40242DFC"/>
    <w:rsid w:val="4068BB1A"/>
    <w:rsid w:val="40AE8F4F"/>
    <w:rsid w:val="40C53117"/>
    <w:rsid w:val="411AB58C"/>
    <w:rsid w:val="414A901D"/>
    <w:rsid w:val="415A7017"/>
    <w:rsid w:val="4167E1B0"/>
    <w:rsid w:val="4186DA3E"/>
    <w:rsid w:val="41A0029B"/>
    <w:rsid w:val="41A66197"/>
    <w:rsid w:val="41AFC4A9"/>
    <w:rsid w:val="41F6C6C1"/>
    <w:rsid w:val="4208C38E"/>
    <w:rsid w:val="42225463"/>
    <w:rsid w:val="423AC191"/>
    <w:rsid w:val="4253B71D"/>
    <w:rsid w:val="4282C1B4"/>
    <w:rsid w:val="431052E6"/>
    <w:rsid w:val="43981E41"/>
    <w:rsid w:val="43D7E1A5"/>
    <w:rsid w:val="43E3A97C"/>
    <w:rsid w:val="4428FE74"/>
    <w:rsid w:val="443A6D26"/>
    <w:rsid w:val="44887239"/>
    <w:rsid w:val="449AE870"/>
    <w:rsid w:val="44CFA60B"/>
    <w:rsid w:val="44D1EA45"/>
    <w:rsid w:val="44D97AE5"/>
    <w:rsid w:val="455598F1"/>
    <w:rsid w:val="459FDC77"/>
    <w:rsid w:val="45A8FD3A"/>
    <w:rsid w:val="45B77817"/>
    <w:rsid w:val="45D74248"/>
    <w:rsid w:val="4636B8D1"/>
    <w:rsid w:val="46918499"/>
    <w:rsid w:val="46A215EA"/>
    <w:rsid w:val="46B5F6A2"/>
    <w:rsid w:val="46DE51E8"/>
    <w:rsid w:val="4721A42D"/>
    <w:rsid w:val="4760D0D2"/>
    <w:rsid w:val="47982761"/>
    <w:rsid w:val="47E97B92"/>
    <w:rsid w:val="47F03983"/>
    <w:rsid w:val="480C5204"/>
    <w:rsid w:val="481105B2"/>
    <w:rsid w:val="48204808"/>
    <w:rsid w:val="485F749A"/>
    <w:rsid w:val="486525F6"/>
    <w:rsid w:val="48838DAA"/>
    <w:rsid w:val="488964E2"/>
    <w:rsid w:val="4896FF66"/>
    <w:rsid w:val="489F92D1"/>
    <w:rsid w:val="48F405E2"/>
    <w:rsid w:val="494A8124"/>
    <w:rsid w:val="49855FA1"/>
    <w:rsid w:val="498AA6CE"/>
    <w:rsid w:val="49DB1287"/>
    <w:rsid w:val="49E30B75"/>
    <w:rsid w:val="4A326E85"/>
    <w:rsid w:val="4A39ED21"/>
    <w:rsid w:val="4A5944EF"/>
    <w:rsid w:val="4AF4DE48"/>
    <w:rsid w:val="4B0120F1"/>
    <w:rsid w:val="4B054E6C"/>
    <w:rsid w:val="4BD0D5DF"/>
    <w:rsid w:val="4C29E717"/>
    <w:rsid w:val="4C8B7175"/>
    <w:rsid w:val="4C9E0CCF"/>
    <w:rsid w:val="4CCFAFE6"/>
    <w:rsid w:val="4CE43EA1"/>
    <w:rsid w:val="4CEC7189"/>
    <w:rsid w:val="4CF08765"/>
    <w:rsid w:val="4DF369F4"/>
    <w:rsid w:val="4DF5E6A4"/>
    <w:rsid w:val="4E49093A"/>
    <w:rsid w:val="4E681FCD"/>
    <w:rsid w:val="4E68FAB6"/>
    <w:rsid w:val="4EAEA9D0"/>
    <w:rsid w:val="4EF4EC5B"/>
    <w:rsid w:val="4F18BDE0"/>
    <w:rsid w:val="4F33F146"/>
    <w:rsid w:val="4F5AB74A"/>
    <w:rsid w:val="501DC116"/>
    <w:rsid w:val="506465A0"/>
    <w:rsid w:val="508FC01F"/>
    <w:rsid w:val="50A8E87C"/>
    <w:rsid w:val="50C85507"/>
    <w:rsid w:val="50DC843B"/>
    <w:rsid w:val="50E8F2FD"/>
    <w:rsid w:val="512AEC6A"/>
    <w:rsid w:val="512F07FF"/>
    <w:rsid w:val="51568584"/>
    <w:rsid w:val="5186796A"/>
    <w:rsid w:val="51B33A21"/>
    <w:rsid w:val="51B45BE0"/>
    <w:rsid w:val="51CD9D63"/>
    <w:rsid w:val="5236D5D1"/>
    <w:rsid w:val="523D0739"/>
    <w:rsid w:val="5300AD7E"/>
    <w:rsid w:val="5340BBEF"/>
    <w:rsid w:val="535C722C"/>
    <w:rsid w:val="545C7D08"/>
    <w:rsid w:val="54B10C3A"/>
    <w:rsid w:val="54E270ED"/>
    <w:rsid w:val="5567E7EA"/>
    <w:rsid w:val="557BB621"/>
    <w:rsid w:val="55945BCC"/>
    <w:rsid w:val="559DE959"/>
    <w:rsid w:val="55B56720"/>
    <w:rsid w:val="55DFB4E1"/>
    <w:rsid w:val="55E09133"/>
    <w:rsid w:val="55E40EDD"/>
    <w:rsid w:val="5617E2DE"/>
    <w:rsid w:val="5632DA3E"/>
    <w:rsid w:val="564BB978"/>
    <w:rsid w:val="564CDC9B"/>
    <w:rsid w:val="565EA7D9"/>
    <w:rsid w:val="5665CC0E"/>
    <w:rsid w:val="567844A1"/>
    <w:rsid w:val="568BC912"/>
    <w:rsid w:val="569AA277"/>
    <w:rsid w:val="56CB6396"/>
    <w:rsid w:val="56D50361"/>
    <w:rsid w:val="56D55539"/>
    <w:rsid w:val="571E9F9A"/>
    <w:rsid w:val="57217B56"/>
    <w:rsid w:val="572766FF"/>
    <w:rsid w:val="5769E6AE"/>
    <w:rsid w:val="579D6007"/>
    <w:rsid w:val="57CF849F"/>
    <w:rsid w:val="57FEE0C9"/>
    <w:rsid w:val="580A439B"/>
    <w:rsid w:val="586AAD62"/>
    <w:rsid w:val="58B06CB4"/>
    <w:rsid w:val="5956F976"/>
    <w:rsid w:val="59B27B5D"/>
    <w:rsid w:val="59D5DAF8"/>
    <w:rsid w:val="5A7BB806"/>
    <w:rsid w:val="5A90F778"/>
    <w:rsid w:val="5ABBDA8C"/>
    <w:rsid w:val="5AC1AA6B"/>
    <w:rsid w:val="5AE118F1"/>
    <w:rsid w:val="5AEB5401"/>
    <w:rsid w:val="5AFE2945"/>
    <w:rsid w:val="5B18F5D8"/>
    <w:rsid w:val="5BC21923"/>
    <w:rsid w:val="5C07BE38"/>
    <w:rsid w:val="5C0B391A"/>
    <w:rsid w:val="5C37A341"/>
    <w:rsid w:val="5C3E023D"/>
    <w:rsid w:val="5C770ADA"/>
    <w:rsid w:val="5CC635B9"/>
    <w:rsid w:val="5CCEC377"/>
    <w:rsid w:val="5CF4F327"/>
    <w:rsid w:val="5CF76043"/>
    <w:rsid w:val="5CF8A21E"/>
    <w:rsid w:val="5D7630AD"/>
    <w:rsid w:val="5D86CFFF"/>
    <w:rsid w:val="5E3DAAA6"/>
    <w:rsid w:val="5E94727F"/>
    <w:rsid w:val="5EB09384"/>
    <w:rsid w:val="5EEE47C8"/>
    <w:rsid w:val="5F303F5D"/>
    <w:rsid w:val="5F400C70"/>
    <w:rsid w:val="5F567F00"/>
    <w:rsid w:val="5F80FB68"/>
    <w:rsid w:val="5F9C0293"/>
    <w:rsid w:val="5FB423A5"/>
    <w:rsid w:val="5FE71E0C"/>
    <w:rsid w:val="5FF33C26"/>
    <w:rsid w:val="5FFBD250"/>
    <w:rsid w:val="5FFD2A3D"/>
    <w:rsid w:val="602F0105"/>
    <w:rsid w:val="605034AE"/>
    <w:rsid w:val="6064EF66"/>
    <w:rsid w:val="60ADD16F"/>
    <w:rsid w:val="60B14C85"/>
    <w:rsid w:val="60B91CD9"/>
    <w:rsid w:val="60CFD2CF"/>
    <w:rsid w:val="6110ACE1"/>
    <w:rsid w:val="6193107F"/>
    <w:rsid w:val="61B944D3"/>
    <w:rsid w:val="628DE7BB"/>
    <w:rsid w:val="629A3668"/>
    <w:rsid w:val="62EBB0C3"/>
    <w:rsid w:val="62EC2F83"/>
    <w:rsid w:val="634D27AE"/>
    <w:rsid w:val="6374F529"/>
    <w:rsid w:val="639EAA42"/>
    <w:rsid w:val="64AE07A7"/>
    <w:rsid w:val="64D1479E"/>
    <w:rsid w:val="650F1EBF"/>
    <w:rsid w:val="6572265D"/>
    <w:rsid w:val="657F99FC"/>
    <w:rsid w:val="659D8126"/>
    <w:rsid w:val="65CC31A5"/>
    <w:rsid w:val="65DC8328"/>
    <w:rsid w:val="65F4BDD2"/>
    <w:rsid w:val="65FCA112"/>
    <w:rsid w:val="66057833"/>
    <w:rsid w:val="663C79E2"/>
    <w:rsid w:val="6684C870"/>
    <w:rsid w:val="66865C07"/>
    <w:rsid w:val="66BC6CFA"/>
    <w:rsid w:val="66D50B01"/>
    <w:rsid w:val="66FDD4F8"/>
    <w:rsid w:val="670F26F2"/>
    <w:rsid w:val="676D8E14"/>
    <w:rsid w:val="67DF231F"/>
    <w:rsid w:val="680F5DFA"/>
    <w:rsid w:val="69D5E34B"/>
    <w:rsid w:val="6A22D33F"/>
    <w:rsid w:val="6A2A039D"/>
    <w:rsid w:val="6A557FE7"/>
    <w:rsid w:val="6A9EF14E"/>
    <w:rsid w:val="6AA6A070"/>
    <w:rsid w:val="6AF6C2A8"/>
    <w:rsid w:val="6B030551"/>
    <w:rsid w:val="6B1AB79D"/>
    <w:rsid w:val="6B4C66B1"/>
    <w:rsid w:val="6B84381C"/>
    <w:rsid w:val="6C4D1B1C"/>
    <w:rsid w:val="6C6935E9"/>
    <w:rsid w:val="6CF3C438"/>
    <w:rsid w:val="6D451FD0"/>
    <w:rsid w:val="6D6682F2"/>
    <w:rsid w:val="6D8C5477"/>
    <w:rsid w:val="6DB22002"/>
    <w:rsid w:val="6EA09F72"/>
    <w:rsid w:val="6EAA61AD"/>
    <w:rsid w:val="6EB17D01"/>
    <w:rsid w:val="6EF3F78F"/>
    <w:rsid w:val="6F196D13"/>
    <w:rsid w:val="6F2824D8"/>
    <w:rsid w:val="6F71AC85"/>
    <w:rsid w:val="6FEE28C0"/>
    <w:rsid w:val="6FFAB63D"/>
    <w:rsid w:val="7026CA02"/>
    <w:rsid w:val="702B05E0"/>
    <w:rsid w:val="702D3E4D"/>
    <w:rsid w:val="704092AD"/>
    <w:rsid w:val="704524CF"/>
    <w:rsid w:val="70AD1813"/>
    <w:rsid w:val="70D67DA9"/>
    <w:rsid w:val="70EE94DB"/>
    <w:rsid w:val="71305DF0"/>
    <w:rsid w:val="71C7CCD3"/>
    <w:rsid w:val="72197892"/>
    <w:rsid w:val="722EDFAC"/>
    <w:rsid w:val="724B53E5"/>
    <w:rsid w:val="726974DA"/>
    <w:rsid w:val="727D145C"/>
    <w:rsid w:val="7284D596"/>
    <w:rsid w:val="72932752"/>
    <w:rsid w:val="72EE374F"/>
    <w:rsid w:val="7307D1CD"/>
    <w:rsid w:val="732C2E30"/>
    <w:rsid w:val="7342190D"/>
    <w:rsid w:val="7348EE38"/>
    <w:rsid w:val="7389A24F"/>
    <w:rsid w:val="73D3FE0E"/>
    <w:rsid w:val="741C1E03"/>
    <w:rsid w:val="7420A5F7"/>
    <w:rsid w:val="747F710E"/>
    <w:rsid w:val="748CA33F"/>
    <w:rsid w:val="748D8B0A"/>
    <w:rsid w:val="74AA6289"/>
    <w:rsid w:val="74C98769"/>
    <w:rsid w:val="74DE1964"/>
    <w:rsid w:val="750561E2"/>
    <w:rsid w:val="75779ECA"/>
    <w:rsid w:val="75821DCE"/>
    <w:rsid w:val="7588DA98"/>
    <w:rsid w:val="75A210DF"/>
    <w:rsid w:val="75A215E4"/>
    <w:rsid w:val="75CA461D"/>
    <w:rsid w:val="75FCFCB9"/>
    <w:rsid w:val="76144B8B"/>
    <w:rsid w:val="76180EEC"/>
    <w:rsid w:val="767AFD0F"/>
    <w:rsid w:val="768787B9"/>
    <w:rsid w:val="76AD4397"/>
    <w:rsid w:val="76B1551F"/>
    <w:rsid w:val="771250BC"/>
    <w:rsid w:val="771EC508"/>
    <w:rsid w:val="77471DF0"/>
    <w:rsid w:val="777F3EDB"/>
    <w:rsid w:val="77A2EE11"/>
    <w:rsid w:val="77C74046"/>
    <w:rsid w:val="77E3C7BB"/>
    <w:rsid w:val="7833BC64"/>
    <w:rsid w:val="784C09AC"/>
    <w:rsid w:val="78B33256"/>
    <w:rsid w:val="7943F9A7"/>
    <w:rsid w:val="798BFB8E"/>
    <w:rsid w:val="79BCCB96"/>
    <w:rsid w:val="79DD2AFB"/>
    <w:rsid w:val="79E12FCA"/>
    <w:rsid w:val="7A283997"/>
    <w:rsid w:val="7A5CF5A1"/>
    <w:rsid w:val="7A7113B0"/>
    <w:rsid w:val="7A711BAD"/>
    <w:rsid w:val="7ADFCA08"/>
    <w:rsid w:val="7B1B687D"/>
    <w:rsid w:val="7B27038A"/>
    <w:rsid w:val="7B29456D"/>
    <w:rsid w:val="7B5D2286"/>
    <w:rsid w:val="7BB8EF85"/>
    <w:rsid w:val="7BEB7468"/>
    <w:rsid w:val="7BF9D985"/>
    <w:rsid w:val="7BFEB127"/>
    <w:rsid w:val="7C2597AE"/>
    <w:rsid w:val="7C63931D"/>
    <w:rsid w:val="7C9D811B"/>
    <w:rsid w:val="7CAF795E"/>
    <w:rsid w:val="7CF5646A"/>
    <w:rsid w:val="7D48CB36"/>
    <w:rsid w:val="7D9DF974"/>
    <w:rsid w:val="7DCED41D"/>
    <w:rsid w:val="7DE4FA0D"/>
    <w:rsid w:val="7DFC5282"/>
    <w:rsid w:val="7DFE426D"/>
    <w:rsid w:val="7E5BE149"/>
    <w:rsid w:val="7E81C97F"/>
    <w:rsid w:val="7EB6C33C"/>
    <w:rsid w:val="7EDA0333"/>
    <w:rsid w:val="7EE645DC"/>
    <w:rsid w:val="7EFDDCD6"/>
    <w:rsid w:val="7F34DAED"/>
    <w:rsid w:val="7F8FC1C2"/>
    <w:rsid w:val="7FDDC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36A5"/>
  <w15:chartTrackingRefBased/>
  <w15:docId w15:val="{6A33C807-9505-4D0D-BDA0-1240ABC9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E2E43"/>
    <w:pPr>
      <w:spacing w:after="160" w:line="259" w:lineRule="auto"/>
    </w:pPr>
    <w:rPr>
      <w:rFonts w:asciiTheme="minorHAnsi" w:hAnsiTheme="minorHAnsi" w:eastAsiaTheme="minorHAnsi" w:cstheme="minorBidi"/>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EE2E43"/>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ListParagraph">
    <w:name w:val="List Paragraph"/>
    <w:basedOn w:val="Normal"/>
    <w:uiPriority w:val="34"/>
    <w:qFormat/>
    <w:rsid w:val="00EE2E43"/>
    <w:pPr>
      <w:ind w:left="720"/>
      <w:contextualSpacing/>
    </w:pPr>
  </w:style>
  <w:style w:type="table" w:styleId="TableGrid">
    <w:name w:val="Table Grid"/>
    <w:basedOn w:val="TableNormal"/>
    <w:uiPriority w:val="39"/>
    <w:rsid w:val="00EE2E4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931AE"/>
    <w:rPr>
      <w:rFonts w:asciiTheme="minorHAnsi" w:hAnsiTheme="minorHAnsi" w:eastAsiaTheme="minorHAnsi" w:cstheme="minorBidi"/>
      <w:sz w:val="22"/>
      <w:szCs w:val="22"/>
      <w:lang w:eastAsia="en-US"/>
    </w:rPr>
  </w:style>
  <w:style w:type="paragraph" w:styleId="BalloonText">
    <w:name w:val="Balloon Text"/>
    <w:basedOn w:val="Normal"/>
    <w:link w:val="BalloonTextChar"/>
    <w:uiPriority w:val="99"/>
    <w:semiHidden/>
    <w:unhideWhenUsed/>
    <w:rsid w:val="00A931A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31AE"/>
    <w:rPr>
      <w:rFonts w:ascii="Segoe UI" w:hAnsi="Segoe UI" w:cs="Segoe UI" w:eastAsiaTheme="minorHAnsi"/>
      <w:sz w:val="18"/>
      <w:szCs w:val="18"/>
      <w:lang w:eastAsia="en-US"/>
    </w:rPr>
  </w:style>
  <w:style w:type="paragraph" w:styleId="paragraph" w:customStyle="1">
    <w:name w:val="paragraph"/>
    <w:basedOn w:val="Normal"/>
    <w:rsid w:val="00F170E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170ED"/>
  </w:style>
  <w:style w:type="character" w:styleId="eop" w:customStyle="1">
    <w:name w:val="eop"/>
    <w:basedOn w:val="DefaultParagraphFont"/>
    <w:rsid w:val="00F1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25911">
      <w:bodyDiv w:val="1"/>
      <w:marLeft w:val="0"/>
      <w:marRight w:val="0"/>
      <w:marTop w:val="0"/>
      <w:marBottom w:val="0"/>
      <w:divBdr>
        <w:top w:val="none" w:sz="0" w:space="0" w:color="auto"/>
        <w:left w:val="none" w:sz="0" w:space="0" w:color="auto"/>
        <w:bottom w:val="none" w:sz="0" w:space="0" w:color="auto"/>
        <w:right w:val="none" w:sz="0" w:space="0" w:color="auto"/>
      </w:divBdr>
      <w:divsChild>
        <w:div w:id="1110316864">
          <w:marLeft w:val="0"/>
          <w:marRight w:val="0"/>
          <w:marTop w:val="0"/>
          <w:marBottom w:val="0"/>
          <w:divBdr>
            <w:top w:val="none" w:sz="0" w:space="0" w:color="auto"/>
            <w:left w:val="none" w:sz="0" w:space="0" w:color="auto"/>
            <w:bottom w:val="none" w:sz="0" w:space="0" w:color="auto"/>
            <w:right w:val="none" w:sz="0" w:space="0" w:color="auto"/>
          </w:divBdr>
        </w:div>
        <w:div w:id="1891771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706b95c7df0d4005"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27B64956-FC89-42EA-9D43-C8AF4F1B572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c2a1077-4dd5-4c05-9582-9511f7ae96ee"/>
    <ds:schemaRef ds:uri="http://schemas.microsoft.com/office/infopath/2007/PartnerControls"/>
    <ds:schemaRef ds:uri="c98f357c-2113-4b1d-9714-15417cddea46"/>
    <ds:schemaRef ds:uri="http://www.w3.org/XML/1998/namespace"/>
  </ds:schemaRefs>
</ds:datastoreItem>
</file>

<file path=customXml/itemProps2.xml><?xml version="1.0" encoding="utf-8"?>
<ds:datastoreItem xmlns:ds="http://schemas.openxmlformats.org/officeDocument/2006/customXml" ds:itemID="{1058C921-E861-4EB4-84C1-73A730EA9872}">
  <ds:schemaRefs>
    <ds:schemaRef ds:uri="http://schemas.microsoft.com/sharepoint/v3/contenttype/forms"/>
  </ds:schemaRefs>
</ds:datastoreItem>
</file>

<file path=customXml/itemProps3.xml><?xml version="1.0" encoding="utf-8"?>
<ds:datastoreItem xmlns:ds="http://schemas.openxmlformats.org/officeDocument/2006/customXml" ds:itemID="{2DE93A8F-F6A8-4351-AFA6-62E69D046B69}"/>
</file>

<file path=customXml/itemProps4.xml><?xml version="1.0" encoding="utf-8"?>
<ds:datastoreItem xmlns:ds="http://schemas.openxmlformats.org/officeDocument/2006/customXml" ds:itemID="{40971DE0-7D9A-4B7A-A2F0-AF3D8325174C}">
  <ds:schemaRefs>
    <ds:schemaRef ds:uri="http://schemas.openxmlformats.org/officeDocument/2006/bibliography"/>
  </ds:schemaRefs>
</ds:datastoreItem>
</file>

<file path=customXml/itemProps5.xml><?xml version="1.0" encoding="utf-8"?>
<ds:datastoreItem xmlns:ds="http://schemas.openxmlformats.org/officeDocument/2006/customXml" ds:itemID="{FF6BC69E-F823-4E85-B876-C6F8CA3252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Office 2019 Acadmeic 32 bit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Clark-Ik</dc:creator>
  <cp:keywords/>
  <dc:description/>
  <cp:lastModifiedBy>Sharon Clark-Ik</cp:lastModifiedBy>
  <cp:revision>14</cp:revision>
  <dcterms:created xsi:type="dcterms:W3CDTF">2021-05-11T10:11:00Z</dcterms:created>
  <dcterms:modified xsi:type="dcterms:W3CDTF">2021-07-01T12:43:25Z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2022-07-08T14:44:34Z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131;#Foulford PS|f7b351ca-1ad6-40ce-b373-64047cedda46</vt:lpwstr>
  </property>
  <property fmtid="{D5CDD505-2E9C-101B-9397-08002B2CF9AE}" pid="8" name="CatQIReq">
    <vt:lpwstr>SQR</vt:lpwstr>
  </property>
  <property fmtid="{D5CDD505-2E9C-101B-9397-08002B2CF9AE}" pid="9" name="Order">
    <vt:r8>16900</vt:r8>
  </property>
  <property fmtid="{D5CDD505-2E9C-101B-9397-08002B2CF9AE}" pid="10" name="b76d291503bb434e81c2470c416e0a06">
    <vt:lpwstr>Foulford PS|f7b351ca-1ad6-40ce-b373-64047cedda46</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