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DA6C" w14:textId="5717B387" w:rsidR="0004391C" w:rsidRPr="002C38E3" w:rsidRDefault="00DE2436" w:rsidP="0004391C">
      <w:pPr>
        <w:spacing w:after="0" w:line="360" w:lineRule="auto"/>
        <w:rPr>
          <w:rFonts w:ascii="Arial" w:hAnsi="Arial"/>
          <w:sz w:val="16"/>
          <w:szCs w:val="16"/>
        </w:rPr>
      </w:pPr>
      <w:r>
        <w:rPr>
          <w:noProof/>
        </w:rPr>
        <mc:AlternateContent>
          <mc:Choice Requires="wps">
            <w:drawing>
              <wp:anchor distT="0" distB="0" distL="114300" distR="114300" simplePos="0" relativeHeight="251658244" behindDoc="0" locked="0" layoutInCell="1" allowOverlap="1" wp14:anchorId="26D3266A" wp14:editId="3F39FBD8">
                <wp:simplePos x="0" y="0"/>
                <wp:positionH relativeFrom="margin">
                  <wp:align>right</wp:align>
                </wp:positionH>
                <wp:positionV relativeFrom="paragraph">
                  <wp:posOffset>8627</wp:posOffset>
                </wp:positionV>
                <wp:extent cx="5115464" cy="9721958"/>
                <wp:effectExtent l="0" t="0" r="28575" b="12700"/>
                <wp:wrapNone/>
                <wp:docPr id="5" name="Rectangle 5"/>
                <wp:cNvGraphicFramePr/>
                <a:graphic xmlns:a="http://schemas.openxmlformats.org/drawingml/2006/main">
                  <a:graphicData uri="http://schemas.microsoft.com/office/word/2010/wordprocessingShape">
                    <wps:wsp>
                      <wps:cNvSpPr/>
                      <wps:spPr>
                        <a:xfrm>
                          <a:off x="0" y="0"/>
                          <a:ext cx="5115464" cy="9721958"/>
                        </a:xfrm>
                        <a:prstGeom prst="rect">
                          <a:avLst/>
                        </a:prstGeom>
                        <a:ln>
                          <a:solidFill>
                            <a:schemeClr val="accent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351.6pt;margin-top:.7pt;width:402.8pt;height:765.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white [3201]" strokecolor="#4472c4 [3204]" strokeweight="1pt" w14:anchorId="70043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">
                <w10:wrap anchorx="margin"/>
              </v:rect>
            </w:pict>
          </mc:Fallback>
        </mc:AlternateContent>
      </w:r>
      <w:r>
        <w:rPr>
          <w:noProof/>
        </w:rPr>
        <w:drawing>
          <wp:anchor distT="0" distB="0" distL="114300" distR="114300" simplePos="0" relativeHeight="251658242" behindDoc="0" locked="0" layoutInCell="1" allowOverlap="1" wp14:anchorId="735F363E" wp14:editId="072254A7">
            <wp:simplePos x="0" y="0"/>
            <wp:positionH relativeFrom="margin">
              <wp:align>left</wp:align>
            </wp:positionH>
            <wp:positionV relativeFrom="paragraph">
              <wp:posOffset>94615</wp:posOffset>
            </wp:positionV>
            <wp:extent cx="1129665" cy="1129665"/>
            <wp:effectExtent l="0" t="0" r="0" b="0"/>
            <wp:wrapThrough wrapText="bothSides">
              <wp:wrapPolygon edited="0">
                <wp:start x="6921" y="0"/>
                <wp:lineTo x="4371" y="1093"/>
                <wp:lineTo x="0" y="4735"/>
                <wp:lineTo x="0" y="14206"/>
                <wp:lineTo x="1457" y="17484"/>
                <wp:lineTo x="1457" y="17848"/>
                <wp:lineTo x="6192" y="21126"/>
                <wp:lineTo x="6921" y="21126"/>
                <wp:lineTo x="14570" y="21126"/>
                <wp:lineTo x="15298" y="21126"/>
                <wp:lineTo x="20034" y="17848"/>
                <wp:lineTo x="21126" y="14206"/>
                <wp:lineTo x="21126" y="4735"/>
                <wp:lineTo x="17120" y="1093"/>
                <wp:lineTo x="14570" y="0"/>
                <wp:lineTo x="6921"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9464" cy="113946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3" behindDoc="0" locked="0" layoutInCell="1" allowOverlap="1" wp14:anchorId="631A16E8" wp14:editId="0179A7DB">
                <wp:simplePos x="0" y="0"/>
                <wp:positionH relativeFrom="column">
                  <wp:posOffset>1181818</wp:posOffset>
                </wp:positionH>
                <wp:positionV relativeFrom="paragraph">
                  <wp:posOffset>25879</wp:posOffset>
                </wp:positionV>
                <wp:extent cx="94291" cy="9729206"/>
                <wp:effectExtent l="0" t="0" r="20320" b="24765"/>
                <wp:wrapNone/>
                <wp:docPr id="4" name="Rectangle 4"/>
                <wp:cNvGraphicFramePr/>
                <a:graphic xmlns:a="http://schemas.openxmlformats.org/drawingml/2006/main">
                  <a:graphicData uri="http://schemas.microsoft.com/office/word/2010/wordprocessingShape">
                    <wps:wsp>
                      <wps:cNvSpPr/>
                      <wps:spPr>
                        <a:xfrm>
                          <a:off x="0" y="0"/>
                          <a:ext cx="94291" cy="972920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4" style="position:absolute;margin-left:93.05pt;margin-top:2.05pt;width:7.4pt;height:76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white [3212]" strokeweight="1pt" w14:anchorId="5E7D6B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"/>
            </w:pict>
          </mc:Fallback>
        </mc:AlternateContent>
      </w:r>
      <w:r>
        <w:rPr>
          <w:rFonts w:ascii="Arial" w:hAnsi="Arial"/>
          <w:noProof/>
          <w:sz w:val="16"/>
          <w:szCs w:val="16"/>
        </w:rPr>
        <mc:AlternateContent>
          <mc:Choice Requires="wps">
            <w:drawing>
              <wp:anchor distT="0" distB="0" distL="114300" distR="114300" simplePos="0" relativeHeight="251658241" behindDoc="0" locked="0" layoutInCell="1" allowOverlap="1" wp14:anchorId="7DD04746" wp14:editId="6FD68ECA">
                <wp:simplePos x="0" y="0"/>
                <wp:positionH relativeFrom="column">
                  <wp:posOffset>-60385</wp:posOffset>
                </wp:positionH>
                <wp:positionV relativeFrom="paragraph">
                  <wp:posOffset>8626</wp:posOffset>
                </wp:positionV>
                <wp:extent cx="1449238" cy="9738612"/>
                <wp:effectExtent l="0" t="0" r="17780" b="15240"/>
                <wp:wrapNone/>
                <wp:docPr id="2" name="Rectangle 2"/>
                <wp:cNvGraphicFramePr/>
                <a:graphic xmlns:a="http://schemas.openxmlformats.org/drawingml/2006/main">
                  <a:graphicData uri="http://schemas.microsoft.com/office/word/2010/wordprocessingShape">
                    <wps:wsp>
                      <wps:cNvSpPr/>
                      <wps:spPr>
                        <a:xfrm>
                          <a:off x="0" y="0"/>
                          <a:ext cx="1449238" cy="97386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4.75pt;margin-top:.7pt;width:114.1pt;height:766.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4472c4 [3204]" strokecolor="#1f3763 [1604]" strokeweight="1pt" w14:anchorId="7244B7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"/>
            </w:pict>
          </mc:Fallback>
        </mc:AlternateContent>
      </w:r>
    </w:p>
    <w:p w14:paraId="1383F5DC" w14:textId="0A34330E" w:rsidR="0004391C" w:rsidRDefault="0004391C" w:rsidP="0004391C">
      <w:pPr>
        <w:rPr>
          <w:rFonts w:ascii="Arial" w:hAnsi="Arial"/>
          <w:b/>
        </w:rPr>
      </w:pPr>
    </w:p>
    <w:p w14:paraId="3BFAECA9" w14:textId="7E0ACA6A" w:rsidR="00AE7C89" w:rsidRDefault="00AE7C89" w:rsidP="0004391C">
      <w:pPr>
        <w:rPr>
          <w:rFonts w:ascii="Arial" w:hAnsi="Arial"/>
          <w:b/>
        </w:rPr>
      </w:pPr>
    </w:p>
    <w:p w14:paraId="0B665C90" w14:textId="51AE2278" w:rsidR="00AE7C89" w:rsidRDefault="00AE7C89" w:rsidP="0004391C">
      <w:pPr>
        <w:rPr>
          <w:rFonts w:ascii="Arial" w:hAnsi="Arial"/>
          <w:b/>
        </w:rPr>
      </w:pPr>
    </w:p>
    <w:p w14:paraId="381C8AEA" w14:textId="2252F7F9" w:rsidR="00AE7C89" w:rsidRDefault="00AE7C89" w:rsidP="0004391C">
      <w:pPr>
        <w:rPr>
          <w:rFonts w:ascii="Arial" w:hAnsi="Arial"/>
          <w:b/>
        </w:rPr>
      </w:pPr>
    </w:p>
    <w:p w14:paraId="2F25AC4C" w14:textId="75A6084C" w:rsidR="00AE7C89" w:rsidRDefault="00AE7C89" w:rsidP="0004391C">
      <w:pPr>
        <w:rPr>
          <w:rFonts w:ascii="Arial" w:hAnsi="Arial"/>
          <w:b/>
        </w:rPr>
      </w:pPr>
    </w:p>
    <w:p w14:paraId="33930D93" w14:textId="4872EC11" w:rsidR="00AE7C89" w:rsidRDefault="00AE7C89" w:rsidP="0004391C">
      <w:pPr>
        <w:rPr>
          <w:rFonts w:ascii="Arial" w:hAnsi="Arial"/>
          <w:b/>
        </w:rPr>
      </w:pPr>
    </w:p>
    <w:p w14:paraId="61C3C168" w14:textId="12DC6214" w:rsidR="00AE7C89" w:rsidRDefault="00AE7C89" w:rsidP="0004391C">
      <w:pPr>
        <w:rPr>
          <w:rFonts w:ascii="Arial" w:hAnsi="Arial"/>
          <w:b/>
        </w:rPr>
      </w:pPr>
    </w:p>
    <w:p w14:paraId="772A9E83" w14:textId="62546B41" w:rsidR="00AE7C89" w:rsidRDefault="00AE7C89" w:rsidP="0004391C">
      <w:pPr>
        <w:rPr>
          <w:rFonts w:ascii="Arial" w:hAnsi="Arial"/>
          <w:b/>
        </w:rPr>
      </w:pPr>
    </w:p>
    <w:p w14:paraId="36F0C987" w14:textId="0F005971" w:rsidR="00AE7C89" w:rsidRDefault="00AE7C89" w:rsidP="0004391C">
      <w:pPr>
        <w:rPr>
          <w:rFonts w:ascii="Arial" w:hAnsi="Arial"/>
          <w:b/>
        </w:rPr>
      </w:pPr>
    </w:p>
    <w:p w14:paraId="3DC8E2D5" w14:textId="7F05752E" w:rsidR="00AE7C89" w:rsidRDefault="00AE7C89" w:rsidP="0004391C">
      <w:pPr>
        <w:rPr>
          <w:rFonts w:ascii="Arial" w:hAnsi="Arial"/>
          <w:b/>
        </w:rPr>
      </w:pPr>
    </w:p>
    <w:p w14:paraId="1155000F" w14:textId="19D90BB0" w:rsidR="00AE7C89" w:rsidRDefault="00AE7C89" w:rsidP="0004391C">
      <w:pPr>
        <w:rPr>
          <w:rFonts w:ascii="Arial" w:hAnsi="Arial"/>
          <w:b/>
        </w:rPr>
      </w:pPr>
    </w:p>
    <w:p w14:paraId="05BFCED5" w14:textId="24093756" w:rsidR="00AE7C89" w:rsidRDefault="00AE7C89" w:rsidP="0004391C">
      <w:pPr>
        <w:rPr>
          <w:rFonts w:ascii="Arial" w:hAnsi="Arial"/>
          <w:b/>
        </w:rPr>
      </w:pPr>
    </w:p>
    <w:p w14:paraId="6A0A2CCA" w14:textId="19CA813B" w:rsidR="00AE7C89" w:rsidRDefault="00AE7C89" w:rsidP="0004391C">
      <w:pPr>
        <w:rPr>
          <w:rFonts w:ascii="Arial" w:hAnsi="Arial"/>
          <w:b/>
        </w:rPr>
      </w:pPr>
    </w:p>
    <w:p w14:paraId="7C502328" w14:textId="0E60ECF2" w:rsidR="00AE7C89" w:rsidRDefault="001B0BDA" w:rsidP="0004391C">
      <w:pPr>
        <w:rPr>
          <w:rFonts w:ascii="Arial" w:hAnsi="Arial"/>
          <w:b/>
        </w:rPr>
      </w:pPr>
      <w:r>
        <w:rPr>
          <w:rFonts w:ascii="Arial" w:hAnsi="Arial"/>
          <w:b/>
          <w:noProof/>
        </w:rPr>
        <mc:AlternateContent>
          <mc:Choice Requires="wps">
            <w:drawing>
              <wp:anchor distT="0" distB="0" distL="114300" distR="114300" simplePos="0" relativeHeight="251658245" behindDoc="0" locked="0" layoutInCell="1" allowOverlap="1" wp14:anchorId="3F2AA08A" wp14:editId="54C93E95">
                <wp:simplePos x="0" y="0"/>
                <wp:positionH relativeFrom="column">
                  <wp:posOffset>1644015</wp:posOffset>
                </wp:positionH>
                <wp:positionV relativeFrom="paragraph">
                  <wp:posOffset>64845</wp:posOffset>
                </wp:positionV>
                <wp:extent cx="4864735" cy="2156347"/>
                <wp:effectExtent l="0" t="0" r="12065" b="15875"/>
                <wp:wrapNone/>
                <wp:docPr id="6" name="Text Box 6"/>
                <wp:cNvGraphicFramePr/>
                <a:graphic xmlns:a="http://schemas.openxmlformats.org/drawingml/2006/main">
                  <a:graphicData uri="http://schemas.microsoft.com/office/word/2010/wordprocessingShape">
                    <wps:wsp>
                      <wps:cNvSpPr txBox="1"/>
                      <wps:spPr>
                        <a:xfrm>
                          <a:off x="0" y="0"/>
                          <a:ext cx="4864735" cy="2156347"/>
                        </a:xfrm>
                        <a:prstGeom prst="rect">
                          <a:avLst/>
                        </a:prstGeom>
                        <a:solidFill>
                          <a:schemeClr val="lt1"/>
                        </a:solidFill>
                        <a:ln w="6350">
                          <a:solidFill>
                            <a:schemeClr val="accent1"/>
                          </a:solidFill>
                        </a:ln>
                      </wps:spPr>
                      <wps:txbx>
                        <w:txbxContent>
                          <w:p w14:paraId="09A34613" w14:textId="77777777" w:rsidR="00E45311" w:rsidRDefault="00E45311" w:rsidP="00DE2436">
                            <w:pPr>
                              <w:jc w:val="center"/>
                              <w:rPr>
                                <w:rFonts w:ascii="Arial" w:hAnsi="Arial"/>
                                <w:b/>
                                <w:i/>
                                <w:sz w:val="32"/>
                                <w:szCs w:val="24"/>
                              </w:rPr>
                            </w:pPr>
                          </w:p>
                          <w:p w14:paraId="511291DD" w14:textId="74AF7187" w:rsidR="00E45311" w:rsidRPr="00DE2436" w:rsidRDefault="00E45311" w:rsidP="00DE2436">
                            <w:pPr>
                              <w:jc w:val="center"/>
                              <w:rPr>
                                <w:rFonts w:ascii="Arial" w:hAnsi="Arial"/>
                                <w:b/>
                                <w:i/>
                                <w:sz w:val="32"/>
                                <w:szCs w:val="24"/>
                              </w:rPr>
                            </w:pPr>
                            <w:r w:rsidRPr="00DE2436">
                              <w:rPr>
                                <w:rFonts w:ascii="Arial" w:hAnsi="Arial"/>
                                <w:b/>
                                <w:i/>
                                <w:sz w:val="32"/>
                                <w:szCs w:val="24"/>
                              </w:rPr>
                              <w:t>Leuchars Primary School and Nursery</w:t>
                            </w:r>
                          </w:p>
                          <w:p w14:paraId="5072AB45" w14:textId="77777777" w:rsidR="00E45311" w:rsidRPr="00DE2436" w:rsidRDefault="00E45311" w:rsidP="00DE2436">
                            <w:pPr>
                              <w:jc w:val="center"/>
                              <w:rPr>
                                <w:rFonts w:ascii="Arial" w:hAnsi="Arial"/>
                                <w:b/>
                                <w:sz w:val="32"/>
                                <w:szCs w:val="24"/>
                              </w:rPr>
                            </w:pPr>
                          </w:p>
                          <w:p w14:paraId="5A2143B1" w14:textId="77777777" w:rsidR="00E45311" w:rsidRPr="00DE2436" w:rsidRDefault="00E45311" w:rsidP="00DE2436">
                            <w:pPr>
                              <w:jc w:val="center"/>
                              <w:rPr>
                                <w:rFonts w:ascii="Arial" w:hAnsi="Arial"/>
                                <w:b/>
                                <w:sz w:val="32"/>
                                <w:szCs w:val="24"/>
                              </w:rPr>
                            </w:pPr>
                            <w:r w:rsidRPr="00DE2436">
                              <w:rPr>
                                <w:rFonts w:ascii="Arial" w:hAnsi="Arial"/>
                                <w:b/>
                                <w:sz w:val="32"/>
                                <w:szCs w:val="24"/>
                              </w:rPr>
                              <w:t>Standards and Quality Report 2020-21</w:t>
                            </w:r>
                          </w:p>
                          <w:p w14:paraId="72382B00" w14:textId="492EBE08" w:rsidR="00E45311" w:rsidRPr="00DE2436" w:rsidRDefault="00E45311" w:rsidP="00DE2436">
                            <w:pPr>
                              <w:jc w:val="center"/>
                              <w:rPr>
                                <w:sz w:val="32"/>
                              </w:rPr>
                            </w:pPr>
                            <w:r w:rsidRPr="00DE2436">
                              <w:rPr>
                                <w:rFonts w:ascii="Arial" w:hAnsi="Arial"/>
                                <w:b/>
                                <w:i/>
                                <w:sz w:val="32"/>
                                <w:szCs w:val="24"/>
                              </w:rPr>
                              <w:t>Achieving Excellence and Equity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AA08A" id="_x0000_t202" coordsize="21600,21600" o:spt="202" path="m,l,21600r21600,l21600,xe">
                <v:stroke joinstyle="miter"/>
                <v:path gradientshapeok="t" o:connecttype="rect"/>
              </v:shapetype>
              <v:shape id="Text Box 6" o:spid="_x0000_s1026" type="#_x0000_t202" style="position:absolute;margin-left:129.45pt;margin-top:5.1pt;width:383.05pt;height:169.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" fillcolor="white [3201]" strokecolor="#4472c4 [3204]" strokeweight=".5pt">
                <v:textbox>
                  <w:txbxContent>
                    <w:p w14:paraId="09A34613" w14:textId="77777777" w:rsidR="00E45311" w:rsidRDefault="00E45311" w:rsidP="00DE2436">
                      <w:pPr>
                        <w:jc w:val="center"/>
                        <w:rPr>
                          <w:rFonts w:ascii="Arial" w:hAnsi="Arial"/>
                          <w:b/>
                          <w:i/>
                          <w:sz w:val="32"/>
                          <w:szCs w:val="24"/>
                        </w:rPr>
                      </w:pPr>
                    </w:p>
                    <w:p w14:paraId="511291DD" w14:textId="74AF7187" w:rsidR="00E45311" w:rsidRPr="00DE2436" w:rsidRDefault="00E45311" w:rsidP="00DE2436">
                      <w:pPr>
                        <w:jc w:val="center"/>
                        <w:rPr>
                          <w:rFonts w:ascii="Arial" w:hAnsi="Arial"/>
                          <w:b/>
                          <w:i/>
                          <w:sz w:val="32"/>
                          <w:szCs w:val="24"/>
                        </w:rPr>
                      </w:pPr>
                      <w:r w:rsidRPr="00DE2436">
                        <w:rPr>
                          <w:rFonts w:ascii="Arial" w:hAnsi="Arial"/>
                          <w:b/>
                          <w:i/>
                          <w:sz w:val="32"/>
                          <w:szCs w:val="24"/>
                        </w:rPr>
                        <w:t>Leuchars Primary School and Nursery</w:t>
                      </w:r>
                    </w:p>
                    <w:p w14:paraId="5072AB45" w14:textId="77777777" w:rsidR="00E45311" w:rsidRPr="00DE2436" w:rsidRDefault="00E45311" w:rsidP="00DE2436">
                      <w:pPr>
                        <w:jc w:val="center"/>
                        <w:rPr>
                          <w:rFonts w:ascii="Arial" w:hAnsi="Arial"/>
                          <w:b/>
                          <w:sz w:val="32"/>
                          <w:szCs w:val="24"/>
                        </w:rPr>
                      </w:pPr>
                    </w:p>
                    <w:p w14:paraId="5A2143B1" w14:textId="77777777" w:rsidR="00E45311" w:rsidRPr="00DE2436" w:rsidRDefault="00E45311" w:rsidP="00DE2436">
                      <w:pPr>
                        <w:jc w:val="center"/>
                        <w:rPr>
                          <w:rFonts w:ascii="Arial" w:hAnsi="Arial"/>
                          <w:b/>
                          <w:sz w:val="32"/>
                          <w:szCs w:val="24"/>
                        </w:rPr>
                      </w:pPr>
                      <w:r w:rsidRPr="00DE2436">
                        <w:rPr>
                          <w:rFonts w:ascii="Arial" w:hAnsi="Arial"/>
                          <w:b/>
                          <w:sz w:val="32"/>
                          <w:szCs w:val="24"/>
                        </w:rPr>
                        <w:t>Standards and Quality Report 2020-21</w:t>
                      </w:r>
                    </w:p>
                    <w:p w14:paraId="72382B00" w14:textId="492EBE08" w:rsidR="00E45311" w:rsidRPr="00DE2436" w:rsidRDefault="00E45311" w:rsidP="00DE2436">
                      <w:pPr>
                        <w:jc w:val="center"/>
                        <w:rPr>
                          <w:sz w:val="32"/>
                        </w:rPr>
                      </w:pPr>
                      <w:r w:rsidRPr="00DE2436">
                        <w:rPr>
                          <w:rFonts w:ascii="Arial" w:hAnsi="Arial"/>
                          <w:b/>
                          <w:i/>
                          <w:sz w:val="32"/>
                          <w:szCs w:val="24"/>
                        </w:rPr>
                        <w:t>Achieving Excellence and Equity</w:t>
                      </w:r>
                    </w:p>
                  </w:txbxContent>
                </v:textbox>
              </v:shape>
            </w:pict>
          </mc:Fallback>
        </mc:AlternateContent>
      </w:r>
    </w:p>
    <w:p w14:paraId="221BBAC7" w14:textId="1EDFE500" w:rsidR="00AE7C89" w:rsidRDefault="00AE7C89" w:rsidP="0004391C">
      <w:pPr>
        <w:rPr>
          <w:rFonts w:ascii="Arial" w:hAnsi="Arial"/>
          <w:b/>
        </w:rPr>
      </w:pPr>
    </w:p>
    <w:p w14:paraId="4FED4CAD" w14:textId="086BF6A9" w:rsidR="00AE7C89" w:rsidRDefault="00AE7C89" w:rsidP="0004391C">
      <w:pPr>
        <w:rPr>
          <w:rFonts w:ascii="Arial" w:hAnsi="Arial"/>
          <w:b/>
        </w:rPr>
      </w:pPr>
    </w:p>
    <w:p w14:paraId="622D132A" w14:textId="242B1EFC" w:rsidR="00AE7C89" w:rsidRDefault="00AE7C89" w:rsidP="0004391C">
      <w:pPr>
        <w:rPr>
          <w:rFonts w:ascii="Arial" w:hAnsi="Arial"/>
          <w:b/>
        </w:rPr>
      </w:pPr>
    </w:p>
    <w:p w14:paraId="487BAD99" w14:textId="77777777" w:rsidR="0004391C" w:rsidRDefault="0004391C" w:rsidP="0004391C">
      <w:pPr>
        <w:pStyle w:val="ListParagraph"/>
        <w:rPr>
          <w:rFonts w:ascii="Arial" w:hAnsi="Arial"/>
        </w:rPr>
      </w:pPr>
    </w:p>
    <w:p w14:paraId="4BBF94A8" w14:textId="61BC5CB7" w:rsidR="0004391C" w:rsidRDefault="0004391C" w:rsidP="0004391C">
      <w:pPr>
        <w:rPr>
          <w:rFonts w:ascii="Arial" w:hAnsi="Arial"/>
        </w:rPr>
      </w:pPr>
    </w:p>
    <w:p w14:paraId="123DBFA9" w14:textId="77777777" w:rsidR="00AE7C89" w:rsidRPr="00B21DE5" w:rsidRDefault="00AE7C89" w:rsidP="0004391C">
      <w:pPr>
        <w:rPr>
          <w:rFonts w:ascii="Arial" w:hAnsi="Arial"/>
        </w:rPr>
      </w:pPr>
    </w:p>
    <w:p w14:paraId="13D1B130" w14:textId="76452665" w:rsidR="0004391C" w:rsidRDefault="0004391C" w:rsidP="0004391C">
      <w:pPr>
        <w:pStyle w:val="Default"/>
        <w:spacing w:line="360" w:lineRule="auto"/>
        <w:rPr>
          <w:color w:val="auto"/>
          <w:sz w:val="22"/>
          <w:szCs w:val="22"/>
        </w:rPr>
      </w:pPr>
    </w:p>
    <w:p w14:paraId="55DEDF5C" w14:textId="622BB133" w:rsidR="00AE7C89" w:rsidRDefault="00AE7C89" w:rsidP="0004391C">
      <w:pPr>
        <w:pStyle w:val="Default"/>
        <w:spacing w:line="360" w:lineRule="auto"/>
        <w:rPr>
          <w:color w:val="auto"/>
          <w:sz w:val="22"/>
          <w:szCs w:val="22"/>
        </w:rPr>
      </w:pPr>
    </w:p>
    <w:p w14:paraId="4139D721" w14:textId="62FEF284" w:rsidR="00AE7C89" w:rsidRDefault="00AE7C89" w:rsidP="0004391C">
      <w:pPr>
        <w:pStyle w:val="Default"/>
        <w:spacing w:line="360" w:lineRule="auto"/>
        <w:rPr>
          <w:color w:val="auto"/>
          <w:sz w:val="22"/>
          <w:szCs w:val="22"/>
        </w:rPr>
      </w:pPr>
    </w:p>
    <w:p w14:paraId="69AA9083" w14:textId="4F76D445" w:rsidR="00AE7C89" w:rsidRDefault="00AE7C89" w:rsidP="0004391C">
      <w:pPr>
        <w:pStyle w:val="Default"/>
        <w:spacing w:line="360" w:lineRule="auto"/>
        <w:rPr>
          <w:color w:val="auto"/>
          <w:sz w:val="22"/>
          <w:szCs w:val="22"/>
        </w:rPr>
      </w:pPr>
    </w:p>
    <w:p w14:paraId="1CBA3D60" w14:textId="2FD14B57" w:rsidR="00AE7C89" w:rsidRDefault="00AE7C89" w:rsidP="0004391C">
      <w:pPr>
        <w:pStyle w:val="Default"/>
        <w:spacing w:line="360" w:lineRule="auto"/>
        <w:rPr>
          <w:color w:val="auto"/>
          <w:sz w:val="22"/>
          <w:szCs w:val="22"/>
        </w:rPr>
      </w:pPr>
    </w:p>
    <w:p w14:paraId="0B441CAE" w14:textId="4F0CEB0B" w:rsidR="00AE7C89" w:rsidRDefault="00AE7C89" w:rsidP="0004391C">
      <w:pPr>
        <w:pStyle w:val="Default"/>
        <w:spacing w:line="360" w:lineRule="auto"/>
        <w:rPr>
          <w:color w:val="auto"/>
          <w:sz w:val="22"/>
          <w:szCs w:val="22"/>
        </w:rPr>
      </w:pPr>
    </w:p>
    <w:p w14:paraId="3DA1E8CD" w14:textId="076CD838" w:rsidR="00AE7C89" w:rsidRDefault="00AE7C89" w:rsidP="0004391C">
      <w:pPr>
        <w:pStyle w:val="Default"/>
        <w:spacing w:line="360" w:lineRule="auto"/>
        <w:rPr>
          <w:color w:val="auto"/>
          <w:sz w:val="22"/>
          <w:szCs w:val="22"/>
        </w:rPr>
      </w:pPr>
    </w:p>
    <w:p w14:paraId="75AF845A" w14:textId="697570BF" w:rsidR="00AE7C89" w:rsidRDefault="00AE7C89" w:rsidP="0004391C">
      <w:pPr>
        <w:pStyle w:val="Default"/>
        <w:spacing w:line="360" w:lineRule="auto"/>
        <w:rPr>
          <w:color w:val="auto"/>
          <w:sz w:val="22"/>
          <w:szCs w:val="22"/>
        </w:rPr>
      </w:pPr>
    </w:p>
    <w:p w14:paraId="5973398F" w14:textId="34740B8D" w:rsidR="00AE7C89" w:rsidRDefault="00AE7C89" w:rsidP="0004391C">
      <w:pPr>
        <w:pStyle w:val="Default"/>
        <w:spacing w:line="360" w:lineRule="auto"/>
        <w:rPr>
          <w:color w:val="auto"/>
          <w:sz w:val="22"/>
          <w:szCs w:val="22"/>
        </w:rPr>
      </w:pPr>
    </w:p>
    <w:p w14:paraId="62EBE993" w14:textId="0F6CA5F0" w:rsidR="00AE7C89" w:rsidRDefault="00AE7C89" w:rsidP="0004391C">
      <w:pPr>
        <w:pStyle w:val="Default"/>
        <w:spacing w:line="360" w:lineRule="auto"/>
        <w:rPr>
          <w:color w:val="auto"/>
          <w:sz w:val="22"/>
          <w:szCs w:val="22"/>
        </w:rPr>
      </w:pPr>
    </w:p>
    <w:p w14:paraId="5626B37D" w14:textId="25C0B14E" w:rsidR="00AE7C89" w:rsidRDefault="00AE7C89" w:rsidP="0004391C">
      <w:pPr>
        <w:pStyle w:val="Default"/>
        <w:spacing w:line="360" w:lineRule="auto"/>
        <w:rPr>
          <w:color w:val="auto"/>
          <w:sz w:val="22"/>
          <w:szCs w:val="22"/>
        </w:rPr>
      </w:pPr>
    </w:p>
    <w:p w14:paraId="278741EA" w14:textId="6003C560" w:rsidR="00370FB4" w:rsidRDefault="00370FB4" w:rsidP="00185842">
      <w:pPr>
        <w:pStyle w:val="NormalWeb"/>
        <w:spacing w:before="0" w:beforeAutospacing="0" w:after="0" w:afterAutospacing="0" w:line="360" w:lineRule="auto"/>
        <w:rPr>
          <w:rFonts w:ascii="Arial" w:hAnsi="Arial" w:cs="Arial"/>
          <w:bCs/>
          <w:iCs/>
          <w:color w:val="FF0000"/>
          <w:sz w:val="22"/>
          <w:szCs w:val="22"/>
        </w:rPr>
      </w:pPr>
    </w:p>
    <w:p w14:paraId="0BB7E0E6" w14:textId="77777777" w:rsidR="00AE7C89" w:rsidRPr="007E1F89" w:rsidRDefault="00AE7C89" w:rsidP="00185842">
      <w:pPr>
        <w:pStyle w:val="NormalWeb"/>
        <w:spacing w:before="0" w:beforeAutospacing="0" w:after="0" w:afterAutospacing="0" w:line="360" w:lineRule="auto"/>
        <w:rPr>
          <w:rFonts w:ascii="Arial" w:hAnsi="Arial" w:cs="Arial"/>
          <w:bCs/>
          <w:iCs/>
          <w:color w:val="FF0000"/>
          <w:sz w:val="22"/>
          <w:szCs w:val="22"/>
        </w:rPr>
      </w:pPr>
    </w:p>
    <w:p w14:paraId="76FCD57D" w14:textId="5C972334" w:rsidR="00370FB4" w:rsidRDefault="00370FB4" w:rsidP="00185842">
      <w:pPr>
        <w:pStyle w:val="NormalWeb"/>
        <w:spacing w:before="0" w:beforeAutospacing="0" w:after="0" w:afterAutospacing="0" w:line="360" w:lineRule="auto"/>
        <w:rPr>
          <w:rFonts w:ascii="Arial" w:hAnsi="Arial" w:cs="Arial"/>
          <w:b/>
          <w:i/>
          <w:color w:val="FF0000"/>
          <w:sz w:val="22"/>
          <w:szCs w:val="22"/>
        </w:rPr>
      </w:pPr>
    </w:p>
    <w:tbl>
      <w:tblPr>
        <w:tblStyle w:val="TableGrid"/>
        <w:tblW w:w="0" w:type="auto"/>
        <w:tblLook w:val="04A0" w:firstRow="1" w:lastRow="0" w:firstColumn="1" w:lastColumn="0" w:noHBand="0" w:noVBand="1"/>
      </w:tblPr>
      <w:tblGrid>
        <w:gridCol w:w="10314"/>
      </w:tblGrid>
      <w:tr w:rsidR="00313479" w:rsidRPr="00982061" w14:paraId="1DA42974" w14:textId="77777777" w:rsidTr="0048554C">
        <w:trPr>
          <w:trHeight w:val="1089"/>
        </w:trPr>
        <w:tc>
          <w:tcPr>
            <w:tcW w:w="10314" w:type="dxa"/>
            <w:vAlign w:val="center"/>
          </w:tcPr>
          <w:p w14:paraId="4905A741" w14:textId="36D4AD06" w:rsidR="00313479" w:rsidRPr="00982061" w:rsidRDefault="005F4729" w:rsidP="0048554C">
            <w:pPr>
              <w:jc w:val="center"/>
              <w:rPr>
                <w:rFonts w:ascii="Arial" w:hAnsi="Arial"/>
                <w:b/>
                <w:i/>
                <w:szCs w:val="24"/>
              </w:rPr>
            </w:pPr>
            <w:r>
              <w:rPr>
                <w:noProof/>
              </w:rPr>
              <w:lastRenderedPageBreak/>
              <w:drawing>
                <wp:anchor distT="0" distB="0" distL="114300" distR="114300" simplePos="0" relativeHeight="251658240" behindDoc="0" locked="0" layoutInCell="1" allowOverlap="1" wp14:anchorId="6AB5DEDF" wp14:editId="70A74D1C">
                  <wp:simplePos x="0" y="0"/>
                  <wp:positionH relativeFrom="column">
                    <wp:posOffset>-650240</wp:posOffset>
                  </wp:positionH>
                  <wp:positionV relativeFrom="paragraph">
                    <wp:posOffset>-43815</wp:posOffset>
                  </wp:positionV>
                  <wp:extent cx="704850" cy="704850"/>
                  <wp:effectExtent l="0" t="0" r="0" b="0"/>
                  <wp:wrapThrough wrapText="bothSides">
                    <wp:wrapPolygon edited="0">
                      <wp:start x="5838" y="0"/>
                      <wp:lineTo x="0" y="3503"/>
                      <wp:lineTo x="0" y="15178"/>
                      <wp:lineTo x="1751" y="18681"/>
                      <wp:lineTo x="5254" y="21016"/>
                      <wp:lineTo x="5838" y="21016"/>
                      <wp:lineTo x="15178" y="21016"/>
                      <wp:lineTo x="15762" y="21016"/>
                      <wp:lineTo x="19265" y="18681"/>
                      <wp:lineTo x="21016" y="15178"/>
                      <wp:lineTo x="21016" y="3503"/>
                      <wp:lineTo x="15178" y="0"/>
                      <wp:lineTo x="583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i/>
                <w:szCs w:val="24"/>
              </w:rPr>
              <w:t>Leuchars Primary School and Nursery</w:t>
            </w:r>
          </w:p>
          <w:p w14:paraId="78EE3736" w14:textId="77777777" w:rsidR="00313479" w:rsidRPr="00982061" w:rsidRDefault="00313479" w:rsidP="0048554C">
            <w:pPr>
              <w:jc w:val="center"/>
              <w:rPr>
                <w:rFonts w:ascii="Arial" w:hAnsi="Arial"/>
                <w:b/>
                <w:szCs w:val="24"/>
              </w:rPr>
            </w:pPr>
          </w:p>
          <w:p w14:paraId="65C90136" w14:textId="5EDEE387" w:rsidR="00313479" w:rsidRPr="00982061" w:rsidRDefault="00313479" w:rsidP="0048554C">
            <w:pPr>
              <w:jc w:val="center"/>
              <w:rPr>
                <w:rFonts w:ascii="Arial" w:hAnsi="Arial"/>
                <w:b/>
                <w:szCs w:val="24"/>
              </w:rPr>
            </w:pPr>
            <w:r w:rsidRPr="00982061">
              <w:rPr>
                <w:rFonts w:ascii="Arial" w:hAnsi="Arial"/>
                <w:b/>
                <w:szCs w:val="24"/>
              </w:rPr>
              <w:t>Standards and Quality Report</w:t>
            </w:r>
            <w:r w:rsidR="005F4729">
              <w:rPr>
                <w:rFonts w:ascii="Arial" w:hAnsi="Arial"/>
                <w:b/>
                <w:szCs w:val="24"/>
              </w:rPr>
              <w:t xml:space="preserve"> 2020-21</w:t>
            </w:r>
          </w:p>
          <w:p w14:paraId="6B40525A" w14:textId="77777777" w:rsidR="00313479" w:rsidRPr="00982061" w:rsidRDefault="00313479" w:rsidP="0048554C">
            <w:pPr>
              <w:jc w:val="center"/>
              <w:rPr>
                <w:b/>
                <w:i/>
                <w:szCs w:val="24"/>
              </w:rPr>
            </w:pPr>
            <w:r w:rsidRPr="00982061">
              <w:rPr>
                <w:rFonts w:ascii="Arial" w:hAnsi="Arial"/>
                <w:b/>
                <w:i/>
                <w:szCs w:val="24"/>
              </w:rPr>
              <w:t>Achieving Excellence and Equity</w:t>
            </w:r>
          </w:p>
        </w:tc>
      </w:tr>
    </w:tbl>
    <w:p w14:paraId="3DD70A34" w14:textId="77777777"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10456"/>
      </w:tblGrid>
      <w:tr w:rsidR="00313479" w14:paraId="64456DED" w14:textId="77777777" w:rsidTr="0A31E766">
        <w:tc>
          <w:tcPr>
            <w:tcW w:w="10456" w:type="dxa"/>
          </w:tcPr>
          <w:p w14:paraId="7DAF362B" w14:textId="77777777" w:rsidR="00313479" w:rsidRPr="00860400" w:rsidRDefault="00313479" w:rsidP="0048554C">
            <w:pPr>
              <w:jc w:val="center"/>
              <w:rPr>
                <w:rFonts w:ascii="Arial" w:hAnsi="Arial"/>
                <w:b/>
                <w:szCs w:val="24"/>
              </w:rPr>
            </w:pPr>
            <w:r w:rsidRPr="00860400">
              <w:rPr>
                <w:rFonts w:ascii="Arial" w:hAnsi="Arial"/>
                <w:b/>
                <w:szCs w:val="24"/>
              </w:rPr>
              <w:t>Context</w:t>
            </w:r>
          </w:p>
          <w:tbl>
            <w:tblPr>
              <w:tblStyle w:val="TableGrid"/>
              <w:tblW w:w="0" w:type="auto"/>
              <w:tblInd w:w="357" w:type="dxa"/>
              <w:tblLook w:val="04A0" w:firstRow="1" w:lastRow="0" w:firstColumn="1" w:lastColumn="0" w:noHBand="0" w:noVBand="1"/>
            </w:tblPr>
            <w:tblGrid>
              <w:gridCol w:w="4480"/>
              <w:gridCol w:w="1559"/>
              <w:gridCol w:w="850"/>
              <w:gridCol w:w="1985"/>
              <w:gridCol w:w="857"/>
            </w:tblGrid>
            <w:tr w:rsidR="00313479" w:rsidRPr="004A0313" w14:paraId="711E584F" w14:textId="77777777" w:rsidTr="00202C17">
              <w:tc>
                <w:tcPr>
                  <w:tcW w:w="4480" w:type="dxa"/>
                </w:tcPr>
                <w:p w14:paraId="45BE0230" w14:textId="77777777" w:rsidR="00313479" w:rsidRPr="004A0313" w:rsidRDefault="00313479" w:rsidP="0048554C">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251" w:type="dxa"/>
                  <w:gridSpan w:val="4"/>
                </w:tcPr>
                <w:p w14:paraId="2566BAF0" w14:textId="5E914AFE" w:rsidR="00313479" w:rsidRPr="005F4729" w:rsidRDefault="001F41DB" w:rsidP="0048554C">
                  <w:pPr>
                    <w:rPr>
                      <w:rFonts w:ascii="Arial" w:hAnsi="Arial"/>
                      <w:bCs/>
                      <w:i/>
                      <w:iCs/>
                      <w:color w:val="FF0000"/>
                      <w:sz w:val="20"/>
                      <w:highlight w:val="yellow"/>
                    </w:rPr>
                  </w:pPr>
                  <w:r w:rsidRPr="001F41DB">
                    <w:rPr>
                      <w:rFonts w:ascii="Arial" w:hAnsi="Arial"/>
                      <w:bCs/>
                      <w:i/>
                      <w:iCs/>
                      <w:sz w:val="20"/>
                    </w:rPr>
                    <w:t>227</w:t>
                  </w:r>
                </w:p>
              </w:tc>
            </w:tr>
            <w:tr w:rsidR="00313479" w:rsidRPr="004A0313" w14:paraId="6449B59C" w14:textId="77777777" w:rsidTr="00202C17">
              <w:tc>
                <w:tcPr>
                  <w:tcW w:w="4480" w:type="dxa"/>
                </w:tcPr>
                <w:p w14:paraId="342EC7B6" w14:textId="77777777" w:rsidR="00313479" w:rsidRPr="001B2678" w:rsidRDefault="00313479" w:rsidP="0048554C">
                  <w:pPr>
                    <w:rPr>
                      <w:rFonts w:ascii="Arial" w:hAnsi="Arial"/>
                      <w:bCs/>
                      <w:i/>
                      <w:iCs/>
                      <w:color w:val="FF0000"/>
                      <w:sz w:val="18"/>
                      <w:szCs w:val="18"/>
                    </w:rPr>
                  </w:pPr>
                  <w:r w:rsidRPr="004A0313">
                    <w:rPr>
                      <w:rFonts w:ascii="Arial" w:hAnsi="Arial"/>
                      <w:b/>
                      <w:szCs w:val="24"/>
                    </w:rPr>
                    <w:t xml:space="preserve">FME </w:t>
                  </w:r>
                </w:p>
              </w:tc>
              <w:tc>
                <w:tcPr>
                  <w:tcW w:w="5251" w:type="dxa"/>
                  <w:gridSpan w:val="4"/>
                </w:tcPr>
                <w:p w14:paraId="01B05216" w14:textId="140C5605" w:rsidR="00313479" w:rsidRPr="005F4729" w:rsidRDefault="00B6369F" w:rsidP="0048554C">
                  <w:pPr>
                    <w:rPr>
                      <w:rFonts w:ascii="Arial" w:hAnsi="Arial"/>
                      <w:bCs/>
                      <w:i/>
                      <w:iCs/>
                      <w:sz w:val="20"/>
                      <w:highlight w:val="yellow"/>
                    </w:rPr>
                  </w:pPr>
                  <w:r w:rsidRPr="00B6369F">
                    <w:rPr>
                      <w:rFonts w:ascii="Arial" w:hAnsi="Arial"/>
                      <w:bCs/>
                      <w:i/>
                      <w:iCs/>
                      <w:sz w:val="20"/>
                    </w:rPr>
                    <w:t>21</w:t>
                  </w:r>
                </w:p>
              </w:tc>
            </w:tr>
            <w:tr w:rsidR="00313479" w:rsidRPr="004A0313" w14:paraId="43C4E285" w14:textId="77777777" w:rsidTr="00202C17">
              <w:tc>
                <w:tcPr>
                  <w:tcW w:w="4480" w:type="dxa"/>
                  <w:shd w:val="clear" w:color="auto" w:fill="auto"/>
                </w:tcPr>
                <w:p w14:paraId="7AC91489" w14:textId="20BFCE11" w:rsidR="00313479" w:rsidRPr="004A0313" w:rsidRDefault="00313479" w:rsidP="0048554C">
                  <w:pPr>
                    <w:rPr>
                      <w:rFonts w:ascii="Arial" w:hAnsi="Arial"/>
                      <w:b/>
                      <w:szCs w:val="24"/>
                    </w:rPr>
                  </w:pPr>
                  <w:r w:rsidRPr="004A0313">
                    <w:rPr>
                      <w:rFonts w:ascii="Arial" w:hAnsi="Arial"/>
                      <w:b/>
                      <w:szCs w:val="24"/>
                    </w:rPr>
                    <w:t>Attendance (%)</w:t>
                  </w:r>
                  <w:r>
                    <w:rPr>
                      <w:rFonts w:ascii="Arial" w:hAnsi="Arial"/>
                      <w:b/>
                      <w:szCs w:val="24"/>
                    </w:rPr>
                    <w:t xml:space="preserve">  </w:t>
                  </w:r>
                </w:p>
              </w:tc>
              <w:tc>
                <w:tcPr>
                  <w:tcW w:w="1559" w:type="dxa"/>
                  <w:shd w:val="clear" w:color="auto" w:fill="auto"/>
                </w:tcPr>
                <w:p w14:paraId="0F25CE13" w14:textId="77777777" w:rsidR="00313479" w:rsidRPr="00F72818" w:rsidRDefault="00313479" w:rsidP="0048554C">
                  <w:pPr>
                    <w:rPr>
                      <w:rFonts w:ascii="Arial" w:hAnsi="Arial"/>
                      <w:b/>
                      <w:szCs w:val="24"/>
                    </w:rPr>
                  </w:pPr>
                  <w:r w:rsidRPr="00F72818">
                    <w:rPr>
                      <w:rFonts w:ascii="Arial" w:hAnsi="Arial"/>
                      <w:b/>
                      <w:szCs w:val="24"/>
                    </w:rPr>
                    <w:t>Authorised</w:t>
                  </w:r>
                </w:p>
              </w:tc>
              <w:tc>
                <w:tcPr>
                  <w:tcW w:w="850" w:type="dxa"/>
                  <w:shd w:val="clear" w:color="auto" w:fill="auto"/>
                </w:tcPr>
                <w:p w14:paraId="385F5D95" w14:textId="59C114B2" w:rsidR="00313479" w:rsidRPr="00F72818" w:rsidRDefault="00F72818" w:rsidP="0048554C">
                  <w:pPr>
                    <w:rPr>
                      <w:rFonts w:ascii="Arial" w:hAnsi="Arial"/>
                      <w:szCs w:val="24"/>
                    </w:rPr>
                  </w:pPr>
                  <w:r w:rsidRPr="00F72818">
                    <w:rPr>
                      <w:rFonts w:ascii="Arial" w:hAnsi="Arial"/>
                      <w:szCs w:val="24"/>
                    </w:rPr>
                    <w:t>95.94</w:t>
                  </w:r>
                </w:p>
              </w:tc>
              <w:tc>
                <w:tcPr>
                  <w:tcW w:w="1985" w:type="dxa"/>
                  <w:shd w:val="clear" w:color="auto" w:fill="auto"/>
                </w:tcPr>
                <w:p w14:paraId="3D95FD30" w14:textId="77777777" w:rsidR="00313479" w:rsidRPr="00F72818" w:rsidRDefault="00313479" w:rsidP="0048554C">
                  <w:pPr>
                    <w:rPr>
                      <w:rFonts w:ascii="Arial" w:hAnsi="Arial"/>
                      <w:b/>
                      <w:szCs w:val="24"/>
                    </w:rPr>
                  </w:pPr>
                  <w:r w:rsidRPr="00F72818">
                    <w:rPr>
                      <w:rFonts w:ascii="Arial" w:hAnsi="Arial"/>
                      <w:b/>
                      <w:szCs w:val="24"/>
                    </w:rPr>
                    <w:t>Unauthorised</w:t>
                  </w:r>
                </w:p>
              </w:tc>
              <w:tc>
                <w:tcPr>
                  <w:tcW w:w="857" w:type="dxa"/>
                  <w:shd w:val="clear" w:color="auto" w:fill="auto"/>
                </w:tcPr>
                <w:p w14:paraId="3E1EEF08" w14:textId="02A57680" w:rsidR="00313479" w:rsidRPr="00F72818" w:rsidRDefault="00F72818" w:rsidP="0048554C">
                  <w:pPr>
                    <w:rPr>
                      <w:rFonts w:ascii="Arial" w:hAnsi="Arial"/>
                      <w:szCs w:val="24"/>
                    </w:rPr>
                  </w:pPr>
                  <w:r w:rsidRPr="00F72818">
                    <w:rPr>
                      <w:rFonts w:ascii="Arial" w:hAnsi="Arial"/>
                      <w:szCs w:val="24"/>
                    </w:rPr>
                    <w:t>1.17</w:t>
                  </w:r>
                </w:p>
              </w:tc>
            </w:tr>
            <w:tr w:rsidR="00313479" w:rsidRPr="004A0313" w14:paraId="504769FB" w14:textId="77777777" w:rsidTr="00202C17">
              <w:tc>
                <w:tcPr>
                  <w:tcW w:w="4480" w:type="dxa"/>
                </w:tcPr>
                <w:p w14:paraId="7332CF45" w14:textId="77777777" w:rsidR="00313479" w:rsidRPr="004A0313" w:rsidRDefault="00313479" w:rsidP="0048554C">
                  <w:pPr>
                    <w:rPr>
                      <w:rFonts w:ascii="Arial" w:hAnsi="Arial"/>
                      <w:b/>
                      <w:szCs w:val="24"/>
                    </w:rPr>
                  </w:pPr>
                  <w:r w:rsidRPr="004A0313">
                    <w:rPr>
                      <w:rFonts w:ascii="Arial" w:hAnsi="Arial"/>
                      <w:b/>
                      <w:szCs w:val="24"/>
                    </w:rPr>
                    <w:t xml:space="preserve">Exclusion </w:t>
                  </w:r>
                  <w:r>
                    <w:rPr>
                      <w:rFonts w:ascii="Arial" w:hAnsi="Arial"/>
                      <w:b/>
                      <w:szCs w:val="24"/>
                    </w:rPr>
                    <w:t>(%)</w:t>
                  </w:r>
                </w:p>
              </w:tc>
              <w:tc>
                <w:tcPr>
                  <w:tcW w:w="5251" w:type="dxa"/>
                  <w:gridSpan w:val="4"/>
                </w:tcPr>
                <w:p w14:paraId="7F468ACA" w14:textId="58717863" w:rsidR="00313479" w:rsidRPr="00615C2E" w:rsidRDefault="00585C54" w:rsidP="0048554C">
                  <w:pPr>
                    <w:rPr>
                      <w:rFonts w:ascii="Arial" w:hAnsi="Arial"/>
                      <w:bCs/>
                      <w:i/>
                      <w:iCs/>
                      <w:color w:val="FF0000"/>
                      <w:sz w:val="20"/>
                    </w:rPr>
                  </w:pPr>
                  <w:r w:rsidRPr="00585C54">
                    <w:rPr>
                      <w:rFonts w:ascii="Arial" w:hAnsi="Arial"/>
                      <w:bCs/>
                      <w:i/>
                      <w:iCs/>
                      <w:sz w:val="20"/>
                    </w:rPr>
                    <w:t>0</w:t>
                  </w:r>
                </w:p>
              </w:tc>
            </w:tr>
            <w:tr w:rsidR="00313479" w:rsidRPr="004A0313" w14:paraId="70F1E1E8" w14:textId="77777777" w:rsidTr="00202C17">
              <w:tc>
                <w:tcPr>
                  <w:tcW w:w="4480" w:type="dxa"/>
                </w:tcPr>
                <w:p w14:paraId="5EB9B319" w14:textId="77777777" w:rsidR="00313479" w:rsidRPr="00C1342C" w:rsidRDefault="00313479" w:rsidP="0048554C">
                  <w:pPr>
                    <w:rPr>
                      <w:rFonts w:ascii="Arial" w:hAnsi="Arial"/>
                      <w:b/>
                      <w:szCs w:val="24"/>
                    </w:rPr>
                  </w:pPr>
                  <w:r w:rsidRPr="00C1342C">
                    <w:rPr>
                      <w:rFonts w:ascii="Arial" w:hAnsi="Arial"/>
                      <w:b/>
                      <w:szCs w:val="24"/>
                    </w:rPr>
                    <w:t>Attainment Scotland Fund Allocation (PEF and SAC)</w:t>
                  </w:r>
                </w:p>
              </w:tc>
              <w:tc>
                <w:tcPr>
                  <w:tcW w:w="5251" w:type="dxa"/>
                  <w:gridSpan w:val="4"/>
                </w:tcPr>
                <w:p w14:paraId="148B8BA7" w14:textId="77777777" w:rsidR="00C1342C" w:rsidRPr="00C1342C" w:rsidRDefault="005F4729" w:rsidP="0048554C">
                  <w:pPr>
                    <w:rPr>
                      <w:rFonts w:ascii="Arial" w:hAnsi="Arial"/>
                      <w:bCs/>
                      <w:i/>
                      <w:iCs/>
                      <w:sz w:val="20"/>
                    </w:rPr>
                  </w:pPr>
                  <w:r w:rsidRPr="00C1342C">
                    <w:rPr>
                      <w:rFonts w:ascii="Arial" w:hAnsi="Arial"/>
                      <w:bCs/>
                      <w:i/>
                      <w:iCs/>
                      <w:sz w:val="20"/>
                    </w:rPr>
                    <w:t xml:space="preserve">£28,670  </w:t>
                  </w:r>
                </w:p>
                <w:p w14:paraId="6E1C0BE7" w14:textId="77777777" w:rsidR="00C1342C" w:rsidRPr="00C1342C" w:rsidRDefault="005F4729" w:rsidP="0048554C">
                  <w:pPr>
                    <w:rPr>
                      <w:rFonts w:ascii="Arial" w:hAnsi="Arial"/>
                      <w:bCs/>
                      <w:i/>
                      <w:iCs/>
                      <w:sz w:val="20"/>
                    </w:rPr>
                  </w:pPr>
                  <w:r w:rsidRPr="00C1342C">
                    <w:rPr>
                      <w:rFonts w:ascii="Arial" w:hAnsi="Arial"/>
                      <w:bCs/>
                      <w:i/>
                      <w:iCs/>
                      <w:sz w:val="20"/>
                    </w:rPr>
                    <w:t xml:space="preserve">+ 15% £32970 </w:t>
                  </w:r>
                </w:p>
                <w:p w14:paraId="48AEB86E" w14:textId="48793CBD" w:rsidR="005F4729" w:rsidRPr="00C1342C" w:rsidRDefault="005F4729" w:rsidP="0048554C">
                  <w:pPr>
                    <w:rPr>
                      <w:rFonts w:ascii="Arial" w:hAnsi="Arial"/>
                      <w:bCs/>
                      <w:i/>
                      <w:iCs/>
                      <w:sz w:val="20"/>
                    </w:rPr>
                  </w:pPr>
                  <w:r w:rsidRPr="00C1342C">
                    <w:rPr>
                      <w:rFonts w:ascii="Arial" w:hAnsi="Arial"/>
                      <w:bCs/>
                      <w:i/>
                      <w:iCs/>
                      <w:sz w:val="20"/>
                    </w:rPr>
                    <w:t>-2.5%</w:t>
                  </w:r>
                  <w:r w:rsidR="00C1342C" w:rsidRPr="00C1342C">
                    <w:rPr>
                      <w:rFonts w:ascii="Arial" w:hAnsi="Arial"/>
                      <w:bCs/>
                      <w:i/>
                      <w:iCs/>
                      <w:sz w:val="20"/>
                    </w:rPr>
                    <w:t xml:space="preserve"> 32,146</w:t>
                  </w:r>
                </w:p>
                <w:p w14:paraId="1AD281D6" w14:textId="5C99A947" w:rsidR="00C1342C" w:rsidRPr="00C1342C" w:rsidRDefault="00C1342C" w:rsidP="0048554C">
                  <w:pPr>
                    <w:rPr>
                      <w:rFonts w:ascii="Arial" w:hAnsi="Arial"/>
                      <w:bCs/>
                      <w:i/>
                      <w:iCs/>
                      <w:sz w:val="20"/>
                    </w:rPr>
                  </w:pPr>
                  <w:r w:rsidRPr="00C1342C">
                    <w:rPr>
                      <w:rFonts w:ascii="Arial" w:hAnsi="Arial"/>
                      <w:bCs/>
                      <w:i/>
                      <w:iCs/>
                      <w:sz w:val="20"/>
                    </w:rPr>
                    <w:t>£40327 (inc. carry forward)</w:t>
                  </w:r>
                </w:p>
                <w:p w14:paraId="1518BC06" w14:textId="300EC15B" w:rsidR="005F4729" w:rsidRPr="00C1342C" w:rsidRDefault="005F4729" w:rsidP="0048554C">
                  <w:pPr>
                    <w:rPr>
                      <w:rFonts w:ascii="Arial" w:hAnsi="Arial"/>
                      <w:bCs/>
                      <w:i/>
                      <w:iCs/>
                      <w:sz w:val="20"/>
                    </w:rPr>
                  </w:pPr>
                </w:p>
              </w:tc>
            </w:tr>
          </w:tbl>
          <w:p w14:paraId="12A22A55" w14:textId="77777777" w:rsidR="00F3547C" w:rsidRPr="001B2678" w:rsidRDefault="00F3547C" w:rsidP="00F3547C">
            <w:pPr>
              <w:pStyle w:val="ListParagraph"/>
              <w:jc w:val="both"/>
              <w:rPr>
                <w:rFonts w:ascii="Arial" w:hAnsi="Arial"/>
                <w:iCs/>
                <w:color w:val="FF0000"/>
              </w:rPr>
            </w:pPr>
          </w:p>
          <w:p w14:paraId="708F3AFF" w14:textId="0562FC67" w:rsidR="00922797" w:rsidRDefault="00235D40" w:rsidP="00235D40">
            <w:pPr>
              <w:jc w:val="both"/>
              <w:rPr>
                <w:rFonts w:ascii="Arial" w:hAnsi="Arial" w:cs="Arial"/>
                <w:sz w:val="20"/>
                <w:szCs w:val="20"/>
              </w:rPr>
            </w:pPr>
            <w:r w:rsidRPr="00235D40">
              <w:rPr>
                <w:rFonts w:ascii="Arial" w:hAnsi="Arial" w:cs="Arial"/>
                <w:sz w:val="20"/>
                <w:szCs w:val="20"/>
              </w:rPr>
              <w:t>Leuchars Primary School and Nursery serves the village of Leuchars, the MOD housing associated with Leuchars Station</w:t>
            </w:r>
            <w:r w:rsidR="00922797">
              <w:rPr>
                <w:rFonts w:ascii="Arial" w:hAnsi="Arial" w:cs="Arial"/>
                <w:sz w:val="20"/>
                <w:szCs w:val="20"/>
              </w:rPr>
              <w:t xml:space="preserve">, a British Army </w:t>
            </w:r>
            <w:proofErr w:type="gramStart"/>
            <w:r w:rsidR="00A43856">
              <w:rPr>
                <w:rFonts w:ascii="Arial" w:hAnsi="Arial" w:cs="Arial"/>
                <w:sz w:val="20"/>
                <w:szCs w:val="20"/>
              </w:rPr>
              <w:t>base</w:t>
            </w:r>
            <w:proofErr w:type="gramEnd"/>
            <w:r w:rsidRPr="00235D40">
              <w:rPr>
                <w:rFonts w:ascii="Arial" w:hAnsi="Arial" w:cs="Arial"/>
                <w:sz w:val="20"/>
                <w:szCs w:val="20"/>
              </w:rPr>
              <w:t xml:space="preserve"> and the surrounding rural area. </w:t>
            </w:r>
            <w:r w:rsidR="00A43856">
              <w:rPr>
                <w:rFonts w:ascii="Arial" w:hAnsi="Arial" w:cs="Arial"/>
                <w:sz w:val="20"/>
                <w:szCs w:val="20"/>
              </w:rPr>
              <w:t>41% of our Nursery roll</w:t>
            </w:r>
            <w:r w:rsidR="00F3547C">
              <w:rPr>
                <w:rFonts w:ascii="Arial" w:hAnsi="Arial" w:cs="Arial"/>
                <w:sz w:val="20"/>
                <w:szCs w:val="20"/>
              </w:rPr>
              <w:t xml:space="preserve"> and 60% of our School roll</w:t>
            </w:r>
            <w:r w:rsidR="0019387F">
              <w:rPr>
                <w:rFonts w:ascii="Arial" w:hAnsi="Arial" w:cs="Arial"/>
                <w:sz w:val="20"/>
                <w:szCs w:val="20"/>
              </w:rPr>
              <w:t xml:space="preserve"> are comprised of</w:t>
            </w:r>
            <w:r w:rsidR="00A43856">
              <w:rPr>
                <w:rFonts w:ascii="Arial" w:hAnsi="Arial" w:cs="Arial"/>
                <w:sz w:val="20"/>
                <w:szCs w:val="20"/>
              </w:rPr>
              <w:t xml:space="preserve"> Service Families</w:t>
            </w:r>
            <w:r w:rsidR="00F3547C">
              <w:rPr>
                <w:rFonts w:ascii="Arial" w:hAnsi="Arial" w:cs="Arial"/>
                <w:sz w:val="20"/>
                <w:szCs w:val="20"/>
              </w:rPr>
              <w:t xml:space="preserve">.  The high population of Service Families means that the school roll is transient.  Children of Service Families often require additional supports due to the number of moves they may make.  The </w:t>
            </w:r>
            <w:r w:rsidR="00E95BF6">
              <w:rPr>
                <w:rFonts w:ascii="Arial" w:hAnsi="Arial" w:cs="Arial"/>
                <w:sz w:val="20"/>
                <w:szCs w:val="20"/>
              </w:rPr>
              <w:t>S</w:t>
            </w:r>
            <w:r w:rsidR="00F3547C">
              <w:rPr>
                <w:rFonts w:ascii="Arial" w:hAnsi="Arial" w:cs="Arial"/>
                <w:sz w:val="20"/>
                <w:szCs w:val="20"/>
              </w:rPr>
              <w:t xml:space="preserve">chool is also mindful of supporting the static population who </w:t>
            </w:r>
            <w:r w:rsidRPr="00235D40">
              <w:rPr>
                <w:rFonts w:ascii="Arial" w:hAnsi="Arial" w:cs="Arial"/>
                <w:sz w:val="20"/>
                <w:szCs w:val="20"/>
              </w:rPr>
              <w:t xml:space="preserve">experience frequent changes in peer group. </w:t>
            </w:r>
            <w:r w:rsidR="00E95BF6">
              <w:rPr>
                <w:rFonts w:ascii="Arial" w:hAnsi="Arial" w:cs="Arial"/>
                <w:sz w:val="20"/>
                <w:szCs w:val="20"/>
              </w:rPr>
              <w:t>The School catchment sits within SIMD Decile</w:t>
            </w:r>
            <w:r w:rsidR="0019387F">
              <w:rPr>
                <w:rFonts w:ascii="Arial" w:hAnsi="Arial" w:cs="Arial"/>
                <w:sz w:val="20"/>
                <w:szCs w:val="20"/>
              </w:rPr>
              <w:t>s</w:t>
            </w:r>
            <w:r w:rsidR="00E95BF6">
              <w:rPr>
                <w:rFonts w:ascii="Arial" w:hAnsi="Arial" w:cs="Arial"/>
                <w:sz w:val="20"/>
                <w:szCs w:val="20"/>
              </w:rPr>
              <w:t xml:space="preserve"> 5 -10, however</w:t>
            </w:r>
            <w:r w:rsidR="009B606B">
              <w:rPr>
                <w:rFonts w:ascii="Arial" w:hAnsi="Arial" w:cs="Arial"/>
                <w:sz w:val="20"/>
                <w:szCs w:val="20"/>
              </w:rPr>
              <w:t>,</w:t>
            </w:r>
            <w:r w:rsidR="00E95BF6">
              <w:rPr>
                <w:rFonts w:ascii="Arial" w:hAnsi="Arial" w:cs="Arial"/>
                <w:sz w:val="20"/>
                <w:szCs w:val="20"/>
              </w:rPr>
              <w:t xml:space="preserve"> due to the high percentage of MOD housing, the rating is not viewed as being an accurate reflection of relative deprivation.</w:t>
            </w:r>
          </w:p>
          <w:p w14:paraId="0B7D14DB" w14:textId="77777777" w:rsidR="0053164B" w:rsidRDefault="0053164B" w:rsidP="0053164B">
            <w:pPr>
              <w:jc w:val="both"/>
              <w:rPr>
                <w:rFonts w:ascii="Arial" w:hAnsi="Arial" w:cs="Arial"/>
                <w:sz w:val="20"/>
                <w:szCs w:val="20"/>
              </w:rPr>
            </w:pPr>
          </w:p>
          <w:p w14:paraId="2663AE24" w14:textId="45353E8B" w:rsidR="009B606B" w:rsidRDefault="0053164B" w:rsidP="00235D40">
            <w:pPr>
              <w:jc w:val="both"/>
              <w:rPr>
                <w:rFonts w:ascii="Arial" w:hAnsi="Arial" w:cs="Arial"/>
                <w:sz w:val="20"/>
                <w:szCs w:val="20"/>
              </w:rPr>
            </w:pPr>
            <w:r>
              <w:rPr>
                <w:rFonts w:ascii="Arial" w:hAnsi="Arial" w:cs="Arial"/>
                <w:sz w:val="20"/>
                <w:szCs w:val="20"/>
              </w:rPr>
              <w:t xml:space="preserve">Leuchars Primary School is situated </w:t>
            </w:r>
            <w:proofErr w:type="gramStart"/>
            <w:r>
              <w:rPr>
                <w:rFonts w:ascii="Arial" w:hAnsi="Arial" w:cs="Arial"/>
                <w:sz w:val="20"/>
                <w:szCs w:val="20"/>
              </w:rPr>
              <w:t>in close proximity to</w:t>
            </w:r>
            <w:proofErr w:type="gramEnd"/>
            <w:r>
              <w:rPr>
                <w:rFonts w:ascii="Arial" w:hAnsi="Arial" w:cs="Arial"/>
                <w:sz w:val="20"/>
                <w:szCs w:val="20"/>
              </w:rPr>
              <w:t xml:space="preserve"> </w:t>
            </w:r>
            <w:proofErr w:type="spellStart"/>
            <w:r>
              <w:rPr>
                <w:rFonts w:ascii="Arial" w:hAnsi="Arial" w:cs="Arial"/>
                <w:sz w:val="20"/>
                <w:szCs w:val="20"/>
              </w:rPr>
              <w:t>Tentsmuir</w:t>
            </w:r>
            <w:proofErr w:type="spellEnd"/>
            <w:r>
              <w:rPr>
                <w:rFonts w:ascii="Arial" w:hAnsi="Arial" w:cs="Arial"/>
                <w:sz w:val="20"/>
                <w:szCs w:val="20"/>
              </w:rPr>
              <w:t xml:space="preserve"> National Nature Reserve</w:t>
            </w:r>
            <w:r w:rsidR="00025DAF">
              <w:rPr>
                <w:rFonts w:ascii="Arial" w:hAnsi="Arial" w:cs="Arial"/>
                <w:sz w:val="20"/>
                <w:szCs w:val="20"/>
              </w:rPr>
              <w:t xml:space="preserve">, </w:t>
            </w:r>
            <w:proofErr w:type="spellStart"/>
            <w:r w:rsidR="00025DAF">
              <w:rPr>
                <w:rFonts w:ascii="Arial" w:hAnsi="Arial" w:cs="Arial"/>
                <w:sz w:val="20"/>
                <w:szCs w:val="20"/>
              </w:rPr>
              <w:t>Earlshall</w:t>
            </w:r>
            <w:proofErr w:type="spellEnd"/>
            <w:r w:rsidR="00025DAF">
              <w:rPr>
                <w:rFonts w:ascii="Arial" w:hAnsi="Arial" w:cs="Arial"/>
                <w:sz w:val="20"/>
                <w:szCs w:val="20"/>
              </w:rPr>
              <w:t xml:space="preserve"> Castle</w:t>
            </w:r>
            <w:r>
              <w:rPr>
                <w:rFonts w:ascii="Arial" w:hAnsi="Arial" w:cs="Arial"/>
                <w:sz w:val="20"/>
                <w:szCs w:val="20"/>
              </w:rPr>
              <w:t xml:space="preserve"> and </w:t>
            </w:r>
            <w:r w:rsidR="009B606B">
              <w:rPr>
                <w:rFonts w:ascii="Arial" w:hAnsi="Arial" w:cs="Arial"/>
                <w:sz w:val="20"/>
                <w:szCs w:val="20"/>
              </w:rPr>
              <w:t>the historical town of St. Andrews</w:t>
            </w:r>
            <w:r>
              <w:rPr>
                <w:rFonts w:ascii="Arial" w:hAnsi="Arial" w:cs="Arial"/>
                <w:sz w:val="20"/>
                <w:szCs w:val="20"/>
              </w:rPr>
              <w:t xml:space="preserve">.  Six miles north of Leuchars, lies the </w:t>
            </w:r>
            <w:r w:rsidR="009B606B">
              <w:rPr>
                <w:rFonts w:ascii="Arial" w:hAnsi="Arial" w:cs="Arial"/>
                <w:sz w:val="20"/>
                <w:szCs w:val="20"/>
              </w:rPr>
              <w:t>city of Dundee which is has been recognised by the United Nations as a City of Design</w:t>
            </w:r>
            <w:r>
              <w:rPr>
                <w:rFonts w:ascii="Arial" w:hAnsi="Arial" w:cs="Arial"/>
                <w:sz w:val="20"/>
                <w:szCs w:val="20"/>
              </w:rPr>
              <w:t xml:space="preserve"> and home to the Dundee V&amp;A, Scotland’s first design museum.  The School seeks to provide a curriculum</w:t>
            </w:r>
            <w:r w:rsidR="00025DAF">
              <w:rPr>
                <w:rFonts w:ascii="Arial" w:hAnsi="Arial" w:cs="Arial"/>
                <w:sz w:val="20"/>
                <w:szCs w:val="20"/>
              </w:rPr>
              <w:t xml:space="preserve"> that takes advantaged of its geographical location, ensuring that children have varied learning experiences rich in culture and reflective of the local context.</w:t>
            </w:r>
          </w:p>
          <w:p w14:paraId="1CD2DE86" w14:textId="77777777" w:rsidR="0053164B" w:rsidRDefault="0053164B" w:rsidP="00235D40">
            <w:pPr>
              <w:jc w:val="both"/>
              <w:rPr>
                <w:rFonts w:ascii="Arial" w:hAnsi="Arial" w:cs="Arial"/>
                <w:sz w:val="20"/>
                <w:szCs w:val="20"/>
              </w:rPr>
            </w:pPr>
          </w:p>
          <w:p w14:paraId="28C57710" w14:textId="77777777" w:rsidR="00235D40" w:rsidRPr="00235D40" w:rsidRDefault="00235D40" w:rsidP="00235D40">
            <w:pPr>
              <w:jc w:val="both"/>
              <w:rPr>
                <w:rFonts w:ascii="Arial" w:hAnsi="Arial" w:cs="Arial"/>
                <w:noProof/>
                <w:sz w:val="20"/>
                <w:szCs w:val="20"/>
              </w:rPr>
            </w:pPr>
            <w:r w:rsidRPr="00235D40">
              <w:rPr>
                <w:rFonts w:ascii="Arial" w:hAnsi="Arial" w:cs="Arial"/>
                <w:sz w:val="20"/>
                <w:szCs w:val="20"/>
              </w:rPr>
              <w:t xml:space="preserve">Our shared vision is to meet the </w:t>
            </w:r>
            <w:r w:rsidRPr="00235D40">
              <w:rPr>
                <w:rFonts w:ascii="Arial" w:hAnsi="Arial" w:cs="Arial"/>
                <w:noProof/>
                <w:sz w:val="20"/>
                <w:szCs w:val="20"/>
              </w:rPr>
              <w:t>learning and pastoral needs of all our pupils and to build a strong community within the context of a transient population.</w:t>
            </w:r>
          </w:p>
          <w:p w14:paraId="3A75715C" w14:textId="77777777" w:rsidR="00235D40" w:rsidRPr="00235D40" w:rsidRDefault="00235D40" w:rsidP="00235D40">
            <w:pPr>
              <w:rPr>
                <w:rFonts w:ascii="Arial" w:hAnsi="Arial" w:cs="Arial"/>
                <w:noProof/>
                <w:sz w:val="20"/>
                <w:szCs w:val="20"/>
              </w:rPr>
            </w:pPr>
          </w:p>
          <w:p w14:paraId="468ABA60" w14:textId="4B111ADD" w:rsidR="00235D40" w:rsidRPr="00235D40" w:rsidRDefault="00235D40" w:rsidP="00235D40">
            <w:pPr>
              <w:rPr>
                <w:rFonts w:ascii="Arial" w:hAnsi="Arial" w:cs="Arial"/>
                <w:noProof/>
                <w:sz w:val="20"/>
                <w:szCs w:val="20"/>
              </w:rPr>
            </w:pPr>
            <w:r w:rsidRPr="00235D40">
              <w:rPr>
                <w:rFonts w:ascii="Arial" w:hAnsi="Arial" w:cs="Arial"/>
                <w:noProof/>
                <w:sz w:val="20"/>
                <w:szCs w:val="20"/>
              </w:rPr>
              <w:t xml:space="preserve">Our School </w:t>
            </w:r>
            <w:r w:rsidR="00F3547C">
              <w:rPr>
                <w:rFonts w:ascii="Arial" w:hAnsi="Arial" w:cs="Arial"/>
                <w:noProof/>
                <w:sz w:val="20"/>
                <w:szCs w:val="20"/>
              </w:rPr>
              <w:t xml:space="preserve">and Nursery </w:t>
            </w:r>
            <w:r w:rsidRPr="00235D40">
              <w:rPr>
                <w:rFonts w:ascii="Arial" w:hAnsi="Arial" w:cs="Arial"/>
                <w:noProof/>
                <w:sz w:val="20"/>
                <w:szCs w:val="20"/>
              </w:rPr>
              <w:t>Values are:</w:t>
            </w:r>
          </w:p>
          <w:p w14:paraId="531CDA8D" w14:textId="77777777" w:rsidR="00235D40" w:rsidRPr="00235D40" w:rsidRDefault="2EDDFDE1" w:rsidP="00D9114E">
            <w:pPr>
              <w:pStyle w:val="Default"/>
              <w:widowControl w:val="0"/>
              <w:numPr>
                <w:ilvl w:val="0"/>
                <w:numId w:val="22"/>
              </w:numPr>
              <w:rPr>
                <w:noProof/>
                <w:color w:val="auto"/>
                <w:sz w:val="20"/>
                <w:szCs w:val="20"/>
              </w:rPr>
            </w:pPr>
            <w:r w:rsidRPr="0A31E766">
              <w:rPr>
                <w:noProof/>
                <w:color w:val="auto"/>
                <w:sz w:val="20"/>
                <w:szCs w:val="20"/>
              </w:rPr>
              <w:t>Respect and Tolerance</w:t>
            </w:r>
          </w:p>
          <w:p w14:paraId="14F93FB9" w14:textId="77777777" w:rsidR="00235D40" w:rsidRPr="00235D40" w:rsidRDefault="2EDDFDE1" w:rsidP="00D9114E">
            <w:pPr>
              <w:pStyle w:val="Default"/>
              <w:widowControl w:val="0"/>
              <w:numPr>
                <w:ilvl w:val="0"/>
                <w:numId w:val="22"/>
              </w:numPr>
              <w:rPr>
                <w:noProof/>
                <w:color w:val="auto"/>
                <w:sz w:val="20"/>
                <w:szCs w:val="20"/>
              </w:rPr>
            </w:pPr>
            <w:r w:rsidRPr="0A31E766">
              <w:rPr>
                <w:noProof/>
                <w:color w:val="auto"/>
                <w:sz w:val="20"/>
                <w:szCs w:val="20"/>
              </w:rPr>
              <w:t>Inclusion and Equity</w:t>
            </w:r>
          </w:p>
          <w:p w14:paraId="390E5048" w14:textId="77777777" w:rsidR="00235D40" w:rsidRPr="00235D40" w:rsidRDefault="2EDDFDE1" w:rsidP="00D9114E">
            <w:pPr>
              <w:pStyle w:val="Default"/>
              <w:widowControl w:val="0"/>
              <w:numPr>
                <w:ilvl w:val="0"/>
                <w:numId w:val="22"/>
              </w:numPr>
              <w:rPr>
                <w:noProof/>
                <w:color w:val="auto"/>
                <w:sz w:val="20"/>
                <w:szCs w:val="20"/>
              </w:rPr>
            </w:pPr>
            <w:r w:rsidRPr="0A31E766">
              <w:rPr>
                <w:noProof/>
                <w:color w:val="auto"/>
                <w:sz w:val="20"/>
                <w:szCs w:val="20"/>
              </w:rPr>
              <w:t>Friendship and Nurture</w:t>
            </w:r>
          </w:p>
          <w:p w14:paraId="752ABD35" w14:textId="77777777" w:rsidR="00235D40" w:rsidRPr="00235D40" w:rsidRDefault="2EDDFDE1" w:rsidP="00D9114E">
            <w:pPr>
              <w:pStyle w:val="Default"/>
              <w:widowControl w:val="0"/>
              <w:numPr>
                <w:ilvl w:val="0"/>
                <w:numId w:val="22"/>
              </w:numPr>
              <w:rPr>
                <w:noProof/>
                <w:color w:val="auto"/>
                <w:sz w:val="20"/>
                <w:szCs w:val="20"/>
              </w:rPr>
            </w:pPr>
            <w:r w:rsidRPr="0A31E766">
              <w:rPr>
                <w:noProof/>
                <w:color w:val="auto"/>
                <w:sz w:val="20"/>
                <w:szCs w:val="20"/>
              </w:rPr>
              <w:t>Effort and Resilience</w:t>
            </w:r>
          </w:p>
          <w:p w14:paraId="03A99F68" w14:textId="77777777" w:rsidR="00235D40" w:rsidRPr="00235D40" w:rsidRDefault="2EDDFDE1" w:rsidP="00D9114E">
            <w:pPr>
              <w:pStyle w:val="Default"/>
              <w:widowControl w:val="0"/>
              <w:numPr>
                <w:ilvl w:val="0"/>
                <w:numId w:val="22"/>
              </w:numPr>
              <w:rPr>
                <w:noProof/>
                <w:color w:val="auto"/>
                <w:sz w:val="20"/>
                <w:szCs w:val="20"/>
              </w:rPr>
            </w:pPr>
            <w:r w:rsidRPr="0A31E766">
              <w:rPr>
                <w:noProof/>
                <w:color w:val="auto"/>
                <w:sz w:val="20"/>
                <w:szCs w:val="20"/>
              </w:rPr>
              <w:t>Openness and Honesty</w:t>
            </w:r>
          </w:p>
          <w:p w14:paraId="1D5503B8" w14:textId="77777777" w:rsidR="00235D40" w:rsidRPr="00235D40" w:rsidRDefault="00235D40" w:rsidP="00235D40">
            <w:pPr>
              <w:rPr>
                <w:rFonts w:ascii="Arial" w:hAnsi="Arial" w:cs="Arial"/>
                <w:noProof/>
                <w:sz w:val="20"/>
                <w:szCs w:val="20"/>
              </w:rPr>
            </w:pPr>
          </w:p>
          <w:p w14:paraId="617C6064" w14:textId="3F3069EA" w:rsidR="00235D40" w:rsidRPr="00235D40" w:rsidRDefault="00235D40" w:rsidP="00235D40">
            <w:pPr>
              <w:rPr>
                <w:rFonts w:ascii="Arial" w:hAnsi="Arial" w:cs="Arial"/>
                <w:noProof/>
                <w:sz w:val="20"/>
                <w:szCs w:val="20"/>
              </w:rPr>
            </w:pPr>
            <w:r w:rsidRPr="00235D40">
              <w:rPr>
                <w:rFonts w:ascii="Arial" w:hAnsi="Arial" w:cs="Arial"/>
                <w:noProof/>
                <w:sz w:val="20"/>
                <w:szCs w:val="20"/>
              </w:rPr>
              <w:t xml:space="preserve">Our School </w:t>
            </w:r>
            <w:r w:rsidR="00F3547C">
              <w:rPr>
                <w:rFonts w:ascii="Arial" w:hAnsi="Arial" w:cs="Arial"/>
                <w:noProof/>
                <w:sz w:val="20"/>
                <w:szCs w:val="20"/>
              </w:rPr>
              <w:t xml:space="preserve">and Nursry </w:t>
            </w:r>
            <w:r w:rsidRPr="00235D40">
              <w:rPr>
                <w:rFonts w:ascii="Arial" w:hAnsi="Arial" w:cs="Arial"/>
                <w:noProof/>
                <w:sz w:val="20"/>
                <w:szCs w:val="20"/>
              </w:rPr>
              <w:t>aims are:</w:t>
            </w:r>
          </w:p>
          <w:p w14:paraId="7B8ABF28" w14:textId="77777777" w:rsidR="00235D40" w:rsidRPr="00235D40" w:rsidRDefault="2EDDFDE1" w:rsidP="00D9114E">
            <w:pPr>
              <w:pStyle w:val="ListParagraph"/>
              <w:numPr>
                <w:ilvl w:val="0"/>
                <w:numId w:val="22"/>
              </w:numPr>
              <w:rPr>
                <w:rFonts w:ascii="Arial" w:hAnsi="Arial" w:cs="Arial"/>
                <w:sz w:val="20"/>
                <w:szCs w:val="20"/>
              </w:rPr>
            </w:pPr>
            <w:r w:rsidRPr="0A31E766">
              <w:rPr>
                <w:rFonts w:ascii="Arial" w:hAnsi="Arial" w:cs="Arial"/>
                <w:sz w:val="20"/>
                <w:szCs w:val="20"/>
              </w:rPr>
              <w:t>To educate our children and prepare them for the future.</w:t>
            </w:r>
          </w:p>
          <w:p w14:paraId="14D451C7" w14:textId="77777777" w:rsidR="00235D40" w:rsidRPr="00235D40" w:rsidRDefault="2EDDFDE1" w:rsidP="00D9114E">
            <w:pPr>
              <w:pStyle w:val="ListParagraph"/>
              <w:numPr>
                <w:ilvl w:val="0"/>
                <w:numId w:val="22"/>
              </w:numPr>
              <w:rPr>
                <w:rFonts w:ascii="Arial" w:hAnsi="Arial" w:cs="Arial"/>
                <w:sz w:val="20"/>
                <w:szCs w:val="20"/>
              </w:rPr>
            </w:pPr>
            <w:r w:rsidRPr="0A31E766">
              <w:rPr>
                <w:rFonts w:ascii="Arial" w:hAnsi="Arial" w:cs="Arial"/>
                <w:sz w:val="20"/>
                <w:szCs w:val="20"/>
              </w:rPr>
              <w:t>To provide a safe, welcoming, nurturing environment.</w:t>
            </w:r>
          </w:p>
          <w:p w14:paraId="3051F6AB" w14:textId="77777777" w:rsidR="00235D40" w:rsidRPr="00235D40" w:rsidRDefault="2EDDFDE1" w:rsidP="00D9114E">
            <w:pPr>
              <w:pStyle w:val="ListParagraph"/>
              <w:numPr>
                <w:ilvl w:val="0"/>
                <w:numId w:val="22"/>
              </w:numPr>
              <w:rPr>
                <w:rFonts w:ascii="Arial" w:hAnsi="Arial" w:cs="Arial"/>
                <w:sz w:val="20"/>
                <w:szCs w:val="20"/>
              </w:rPr>
            </w:pPr>
            <w:r w:rsidRPr="0A31E766">
              <w:rPr>
                <w:rFonts w:ascii="Arial" w:hAnsi="Arial" w:cs="Arial"/>
                <w:sz w:val="20"/>
                <w:szCs w:val="20"/>
              </w:rPr>
              <w:t xml:space="preserve">To promote children’s rights, </w:t>
            </w:r>
            <w:proofErr w:type="gramStart"/>
            <w:r w:rsidRPr="0A31E766">
              <w:rPr>
                <w:rFonts w:ascii="Arial" w:hAnsi="Arial" w:cs="Arial"/>
                <w:sz w:val="20"/>
                <w:szCs w:val="20"/>
              </w:rPr>
              <w:t>respect</w:t>
            </w:r>
            <w:proofErr w:type="gramEnd"/>
            <w:r w:rsidRPr="0A31E766">
              <w:rPr>
                <w:rFonts w:ascii="Arial" w:hAnsi="Arial" w:cs="Arial"/>
                <w:sz w:val="20"/>
                <w:szCs w:val="20"/>
              </w:rPr>
              <w:t xml:space="preserve"> and tolerance. </w:t>
            </w:r>
          </w:p>
          <w:p w14:paraId="5370BA83" w14:textId="77777777" w:rsidR="00235D40" w:rsidRPr="00235D40" w:rsidRDefault="2EDDFDE1" w:rsidP="00D9114E">
            <w:pPr>
              <w:pStyle w:val="ListParagraph"/>
              <w:numPr>
                <w:ilvl w:val="0"/>
                <w:numId w:val="22"/>
              </w:numPr>
              <w:rPr>
                <w:rFonts w:ascii="Arial" w:hAnsi="Arial" w:cs="Arial"/>
                <w:sz w:val="20"/>
                <w:szCs w:val="20"/>
              </w:rPr>
            </w:pPr>
            <w:r w:rsidRPr="0A31E766">
              <w:rPr>
                <w:rFonts w:ascii="Arial" w:hAnsi="Arial" w:cs="Arial"/>
                <w:sz w:val="20"/>
                <w:szCs w:val="20"/>
              </w:rPr>
              <w:t>To identify gaps in learning and experiences and meet the needs of every child.</w:t>
            </w:r>
          </w:p>
          <w:p w14:paraId="26B01CDE" w14:textId="77777777" w:rsidR="00235D40" w:rsidRPr="00235D40" w:rsidRDefault="00235D40" w:rsidP="00235D40">
            <w:pPr>
              <w:rPr>
                <w:rFonts w:ascii="Arial" w:hAnsi="Arial" w:cs="Arial"/>
                <w:sz w:val="20"/>
                <w:szCs w:val="20"/>
              </w:rPr>
            </w:pPr>
          </w:p>
          <w:p w14:paraId="4D502BFE" w14:textId="77777777" w:rsidR="00235D40" w:rsidRPr="00235D40" w:rsidRDefault="00235D40" w:rsidP="00235D40">
            <w:pPr>
              <w:rPr>
                <w:rFonts w:ascii="Arial" w:hAnsi="Arial" w:cs="Arial"/>
                <w:sz w:val="20"/>
                <w:szCs w:val="20"/>
              </w:rPr>
            </w:pPr>
            <w:r w:rsidRPr="00235D40">
              <w:rPr>
                <w:rFonts w:ascii="Arial" w:hAnsi="Arial" w:cs="Arial"/>
                <w:sz w:val="20"/>
                <w:szCs w:val="20"/>
              </w:rPr>
              <w:t>To achieve these aims we will:</w:t>
            </w:r>
          </w:p>
          <w:p w14:paraId="17B483B8" w14:textId="77777777" w:rsidR="00235D40" w:rsidRPr="00235D40" w:rsidRDefault="2EDDFDE1" w:rsidP="00D9114E">
            <w:pPr>
              <w:pStyle w:val="ListParagraph"/>
              <w:numPr>
                <w:ilvl w:val="0"/>
                <w:numId w:val="22"/>
              </w:numPr>
              <w:rPr>
                <w:rFonts w:ascii="Arial" w:hAnsi="Arial" w:cs="Arial"/>
                <w:sz w:val="20"/>
                <w:szCs w:val="20"/>
              </w:rPr>
            </w:pPr>
            <w:r w:rsidRPr="0A31E766">
              <w:rPr>
                <w:rFonts w:ascii="Arial" w:hAnsi="Arial" w:cs="Arial"/>
                <w:sz w:val="20"/>
                <w:szCs w:val="20"/>
              </w:rPr>
              <w:t>Provide a variety of learning experiences which develop numeracy and literacy skills as well as the skills and attitudes of lifelong learners.</w:t>
            </w:r>
          </w:p>
          <w:p w14:paraId="032DF886" w14:textId="77777777" w:rsidR="00235D40" w:rsidRPr="00235D40" w:rsidRDefault="2EDDFDE1" w:rsidP="00D9114E">
            <w:pPr>
              <w:pStyle w:val="ListParagraph"/>
              <w:numPr>
                <w:ilvl w:val="0"/>
                <w:numId w:val="22"/>
              </w:numPr>
              <w:rPr>
                <w:rFonts w:ascii="Arial" w:hAnsi="Arial" w:cs="Arial"/>
                <w:sz w:val="20"/>
                <w:szCs w:val="20"/>
              </w:rPr>
            </w:pPr>
            <w:r w:rsidRPr="0A31E766">
              <w:rPr>
                <w:rFonts w:ascii="Arial" w:hAnsi="Arial" w:cs="Arial"/>
                <w:sz w:val="20"/>
                <w:szCs w:val="20"/>
              </w:rPr>
              <w:t>Celebrate diversity of cultures and experiences.</w:t>
            </w:r>
          </w:p>
          <w:p w14:paraId="15A3D585" w14:textId="77777777" w:rsidR="00235D40" w:rsidRPr="00235D40" w:rsidRDefault="2EDDFDE1" w:rsidP="00D9114E">
            <w:pPr>
              <w:pStyle w:val="ListParagraph"/>
              <w:numPr>
                <w:ilvl w:val="0"/>
                <w:numId w:val="22"/>
              </w:numPr>
              <w:rPr>
                <w:rFonts w:ascii="Arial" w:hAnsi="Arial" w:cs="Arial"/>
                <w:sz w:val="20"/>
                <w:szCs w:val="20"/>
              </w:rPr>
            </w:pPr>
            <w:r w:rsidRPr="0A31E766">
              <w:rPr>
                <w:rFonts w:ascii="Arial" w:hAnsi="Arial" w:cs="Arial"/>
                <w:sz w:val="20"/>
                <w:szCs w:val="20"/>
              </w:rPr>
              <w:t>Value the contributions of families and the community.</w:t>
            </w:r>
          </w:p>
          <w:p w14:paraId="49430292" w14:textId="77777777" w:rsidR="00235D40" w:rsidRPr="00235D40" w:rsidRDefault="2EDDFDE1" w:rsidP="00D9114E">
            <w:pPr>
              <w:pStyle w:val="ListParagraph"/>
              <w:numPr>
                <w:ilvl w:val="0"/>
                <w:numId w:val="22"/>
              </w:numPr>
              <w:rPr>
                <w:rFonts w:ascii="Arial" w:hAnsi="Arial" w:cs="Arial"/>
                <w:sz w:val="20"/>
                <w:szCs w:val="20"/>
              </w:rPr>
            </w:pPr>
            <w:r w:rsidRPr="0A31E766">
              <w:rPr>
                <w:rFonts w:ascii="Arial" w:hAnsi="Arial" w:cs="Arial"/>
                <w:sz w:val="20"/>
                <w:szCs w:val="20"/>
              </w:rPr>
              <w:t>Get to know our children and families well and ensure we are approachable.</w:t>
            </w:r>
          </w:p>
          <w:p w14:paraId="2AC66ECF" w14:textId="77777777" w:rsidR="00235D40" w:rsidRPr="00235D40" w:rsidRDefault="2EDDFDE1" w:rsidP="00D9114E">
            <w:pPr>
              <w:pStyle w:val="ListParagraph"/>
              <w:numPr>
                <w:ilvl w:val="0"/>
                <w:numId w:val="22"/>
              </w:numPr>
              <w:rPr>
                <w:rFonts w:ascii="Arial" w:hAnsi="Arial" w:cs="Arial"/>
                <w:sz w:val="20"/>
                <w:szCs w:val="20"/>
              </w:rPr>
            </w:pPr>
            <w:r w:rsidRPr="0A31E766">
              <w:rPr>
                <w:rFonts w:ascii="Arial" w:hAnsi="Arial" w:cs="Arial"/>
                <w:sz w:val="20"/>
                <w:szCs w:val="20"/>
              </w:rPr>
              <w:t>Work with partner agencies to ensure all needs are met.</w:t>
            </w:r>
          </w:p>
          <w:p w14:paraId="1995D7E3" w14:textId="77777777" w:rsidR="00235D40" w:rsidRPr="00235D40" w:rsidRDefault="2EDDFDE1" w:rsidP="00D9114E">
            <w:pPr>
              <w:pStyle w:val="ListParagraph"/>
              <w:numPr>
                <w:ilvl w:val="0"/>
                <w:numId w:val="22"/>
              </w:numPr>
              <w:rPr>
                <w:rFonts w:ascii="Arial" w:hAnsi="Arial" w:cs="Arial"/>
                <w:sz w:val="20"/>
                <w:szCs w:val="20"/>
              </w:rPr>
            </w:pPr>
            <w:r w:rsidRPr="0A31E766">
              <w:rPr>
                <w:rFonts w:ascii="Arial" w:hAnsi="Arial" w:cs="Arial"/>
                <w:sz w:val="20"/>
                <w:szCs w:val="20"/>
              </w:rPr>
              <w:t>Make good use of data and information.</w:t>
            </w:r>
          </w:p>
          <w:p w14:paraId="0DAAEB93" w14:textId="2DC941B8" w:rsidR="00235D40" w:rsidRDefault="2EDDFDE1" w:rsidP="00D9114E">
            <w:pPr>
              <w:pStyle w:val="ListParagraph"/>
              <w:numPr>
                <w:ilvl w:val="0"/>
                <w:numId w:val="22"/>
              </w:numPr>
              <w:rPr>
                <w:rFonts w:ascii="Arial" w:hAnsi="Arial" w:cs="Arial"/>
                <w:sz w:val="20"/>
                <w:szCs w:val="20"/>
              </w:rPr>
            </w:pPr>
            <w:r w:rsidRPr="0A31E766">
              <w:rPr>
                <w:rFonts w:ascii="Arial" w:hAnsi="Arial" w:cs="Arial"/>
                <w:sz w:val="20"/>
                <w:szCs w:val="20"/>
              </w:rPr>
              <w:t xml:space="preserve">Promote positive behaviour, anti-bullying strategies, healthy and active </w:t>
            </w:r>
            <w:proofErr w:type="gramStart"/>
            <w:r w:rsidRPr="0A31E766">
              <w:rPr>
                <w:rFonts w:ascii="Arial" w:hAnsi="Arial" w:cs="Arial"/>
                <w:sz w:val="20"/>
                <w:szCs w:val="20"/>
              </w:rPr>
              <w:t>lifestyles</w:t>
            </w:r>
            <w:proofErr w:type="gramEnd"/>
            <w:r w:rsidRPr="0A31E766">
              <w:rPr>
                <w:rFonts w:ascii="Arial" w:hAnsi="Arial" w:cs="Arial"/>
                <w:sz w:val="20"/>
                <w:szCs w:val="20"/>
              </w:rPr>
              <w:t xml:space="preserve"> and achievement for all.</w:t>
            </w:r>
          </w:p>
          <w:p w14:paraId="1CEAEF3C" w14:textId="64C5A4D9" w:rsidR="00514FC3" w:rsidRDefault="00514FC3" w:rsidP="00514FC3">
            <w:pPr>
              <w:rPr>
                <w:rFonts w:ascii="Arial" w:hAnsi="Arial" w:cs="Arial"/>
                <w:sz w:val="20"/>
                <w:szCs w:val="20"/>
              </w:rPr>
            </w:pPr>
          </w:p>
          <w:p w14:paraId="0D52034F" w14:textId="384CABF9" w:rsidR="00514FC3" w:rsidRDefault="00514FC3" w:rsidP="00514FC3">
            <w:pPr>
              <w:rPr>
                <w:rFonts w:ascii="Arial" w:hAnsi="Arial" w:cs="Arial"/>
                <w:sz w:val="20"/>
                <w:szCs w:val="20"/>
              </w:rPr>
            </w:pPr>
          </w:p>
          <w:p w14:paraId="706E4519" w14:textId="77777777" w:rsidR="00B6369F" w:rsidRPr="00514FC3" w:rsidRDefault="00B6369F" w:rsidP="00514FC3">
            <w:pPr>
              <w:rPr>
                <w:rFonts w:ascii="Arial" w:hAnsi="Arial" w:cs="Arial"/>
                <w:sz w:val="20"/>
                <w:szCs w:val="20"/>
              </w:rPr>
            </w:pPr>
          </w:p>
          <w:p w14:paraId="2E2BE037" w14:textId="2770DE74" w:rsidR="00313479" w:rsidRPr="00860400" w:rsidRDefault="00313479" w:rsidP="00235D40">
            <w:pPr>
              <w:ind w:left="360"/>
              <w:rPr>
                <w:rFonts w:ascii="Arial" w:hAnsi="Arial"/>
                <w:bCs/>
              </w:rPr>
            </w:pPr>
          </w:p>
        </w:tc>
      </w:tr>
    </w:tbl>
    <w:p w14:paraId="56971608" w14:textId="77777777"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5191"/>
        <w:gridCol w:w="5123"/>
      </w:tblGrid>
      <w:tr w:rsidR="00313479" w:rsidRPr="00982061" w14:paraId="18919270" w14:textId="77777777" w:rsidTr="0A31E766">
        <w:trPr>
          <w:trHeight w:val="165"/>
        </w:trPr>
        <w:tc>
          <w:tcPr>
            <w:tcW w:w="10314" w:type="dxa"/>
            <w:gridSpan w:val="2"/>
          </w:tcPr>
          <w:p w14:paraId="7D351130" w14:textId="77777777" w:rsidR="00313479" w:rsidRPr="00860400" w:rsidRDefault="00313479" w:rsidP="0048554C">
            <w:pPr>
              <w:jc w:val="center"/>
              <w:rPr>
                <w:rFonts w:ascii="Arial" w:hAnsi="Arial"/>
                <w:b/>
                <w:szCs w:val="24"/>
              </w:rPr>
            </w:pPr>
            <w:bookmarkStart w:id="0" w:name="_Hlk73780679"/>
            <w:r w:rsidRPr="00860400">
              <w:rPr>
                <w:rFonts w:ascii="Arial" w:hAnsi="Arial"/>
                <w:b/>
                <w:szCs w:val="24"/>
              </w:rPr>
              <w:lastRenderedPageBreak/>
              <w:t>Improvement for Recovery Priority Work</w:t>
            </w:r>
          </w:p>
          <w:p w14:paraId="77E147EF" w14:textId="77777777" w:rsidR="00313479" w:rsidRPr="00982061" w:rsidRDefault="00313479" w:rsidP="0048554C">
            <w:pPr>
              <w:jc w:val="center"/>
              <w:rPr>
                <w:rFonts w:ascii="Arial" w:hAnsi="Arial"/>
                <w:szCs w:val="24"/>
              </w:rPr>
            </w:pPr>
            <w:r w:rsidRPr="00860400">
              <w:rPr>
                <w:rFonts w:ascii="Arial" w:hAnsi="Arial"/>
                <w:b/>
                <w:szCs w:val="24"/>
              </w:rPr>
              <w:t>Session 2020 - 2021</w:t>
            </w:r>
          </w:p>
        </w:tc>
      </w:tr>
      <w:tr w:rsidR="00450E74" w:rsidRPr="00982061" w14:paraId="11E89071" w14:textId="77777777" w:rsidTr="0A31E766">
        <w:trPr>
          <w:trHeight w:val="165"/>
        </w:trPr>
        <w:tc>
          <w:tcPr>
            <w:tcW w:w="10314" w:type="dxa"/>
            <w:gridSpan w:val="2"/>
          </w:tcPr>
          <w:p w14:paraId="18E94D36" w14:textId="77777777" w:rsidR="00450E74" w:rsidRPr="00311BE7" w:rsidRDefault="00450E74" w:rsidP="00450E74">
            <w:pPr>
              <w:tabs>
                <w:tab w:val="left" w:pos="2520"/>
              </w:tabs>
              <w:rPr>
                <w:rFonts w:ascii="Arial" w:hAnsi="Arial" w:cs="Arial"/>
                <w:b/>
                <w:sz w:val="20"/>
                <w:szCs w:val="20"/>
              </w:rPr>
            </w:pPr>
            <w:r>
              <w:rPr>
                <w:rFonts w:ascii="Arial" w:hAnsi="Arial"/>
                <w:b/>
                <w:szCs w:val="24"/>
              </w:rPr>
              <w:t xml:space="preserve">School Improvement Priority 1:  </w:t>
            </w:r>
            <w:r w:rsidRPr="00311BE7">
              <w:rPr>
                <w:rFonts w:ascii="Arial" w:hAnsi="Arial" w:cs="Arial"/>
                <w:b/>
                <w:sz w:val="20"/>
                <w:szCs w:val="20"/>
              </w:rPr>
              <w:t>Development of Pathways</w:t>
            </w:r>
          </w:p>
          <w:p w14:paraId="5B9C2FF4" w14:textId="6FDA22F5" w:rsidR="00450E74" w:rsidRPr="00860400" w:rsidRDefault="00450E74" w:rsidP="0048554C">
            <w:pPr>
              <w:jc w:val="center"/>
              <w:rPr>
                <w:rFonts w:ascii="Arial" w:hAnsi="Arial"/>
                <w:b/>
                <w:szCs w:val="24"/>
              </w:rPr>
            </w:pPr>
          </w:p>
        </w:tc>
      </w:tr>
      <w:tr w:rsidR="00313479" w:rsidRPr="00982061" w14:paraId="14DF550B" w14:textId="77777777" w:rsidTr="0A31E766">
        <w:trPr>
          <w:trHeight w:val="165"/>
        </w:trPr>
        <w:tc>
          <w:tcPr>
            <w:tcW w:w="5191" w:type="dxa"/>
          </w:tcPr>
          <w:p w14:paraId="7A4041AF" w14:textId="77777777" w:rsidR="00C1342C" w:rsidRDefault="00313479" w:rsidP="0048554C">
            <w:pPr>
              <w:rPr>
                <w:rFonts w:ascii="Arial" w:hAnsi="Arial"/>
                <w:szCs w:val="24"/>
                <w:u w:val="single"/>
              </w:rPr>
            </w:pPr>
            <w:r w:rsidRPr="00982061">
              <w:rPr>
                <w:rFonts w:ascii="Arial" w:hAnsi="Arial"/>
                <w:szCs w:val="24"/>
                <w:u w:val="single"/>
              </w:rPr>
              <w:t>NIF Priority</w:t>
            </w:r>
            <w:r w:rsidR="00C1342C">
              <w:rPr>
                <w:rFonts w:ascii="Arial" w:hAnsi="Arial"/>
                <w:szCs w:val="24"/>
                <w:u w:val="single"/>
              </w:rPr>
              <w:t xml:space="preserve">  </w:t>
            </w:r>
          </w:p>
          <w:p w14:paraId="23AB9AD8" w14:textId="63E5998A" w:rsidR="00313479" w:rsidRPr="00982061" w:rsidRDefault="00C1342C" w:rsidP="0048554C">
            <w:pPr>
              <w:rPr>
                <w:rFonts w:ascii="Arial" w:hAnsi="Arial"/>
                <w:szCs w:val="24"/>
                <w:u w:val="single"/>
              </w:rPr>
            </w:pPr>
            <w:r>
              <w:rPr>
                <w:rFonts w:ascii="Arial" w:hAnsi="Arial" w:cs="Arial"/>
                <w:sz w:val="20"/>
                <w:szCs w:val="20"/>
              </w:rPr>
              <w:t>Improvement in attainment, particularly in literacy and numeracy.</w:t>
            </w:r>
          </w:p>
          <w:p w14:paraId="0960273D" w14:textId="77777777" w:rsidR="00313479" w:rsidRPr="00982061" w:rsidRDefault="00313479" w:rsidP="0048554C">
            <w:pPr>
              <w:rPr>
                <w:rFonts w:ascii="Arial" w:hAnsi="Arial"/>
                <w:i/>
                <w:szCs w:val="24"/>
              </w:rPr>
            </w:pPr>
          </w:p>
          <w:p w14:paraId="48CE0FAC" w14:textId="77777777" w:rsidR="00313479" w:rsidRPr="00982061" w:rsidRDefault="00313479" w:rsidP="0048554C">
            <w:pPr>
              <w:rPr>
                <w:rFonts w:ascii="Arial" w:hAnsi="Arial"/>
                <w:szCs w:val="24"/>
                <w:u w:val="single"/>
              </w:rPr>
            </w:pPr>
            <w:r w:rsidRPr="00982061">
              <w:rPr>
                <w:rFonts w:ascii="Arial" w:hAnsi="Arial"/>
                <w:szCs w:val="24"/>
                <w:u w:val="single"/>
              </w:rPr>
              <w:t>NIF Driver</w:t>
            </w:r>
          </w:p>
          <w:p w14:paraId="243C2263" w14:textId="4DBF224F" w:rsidR="00313479" w:rsidRPr="00C1342C" w:rsidRDefault="00C1342C" w:rsidP="0048554C">
            <w:pPr>
              <w:rPr>
                <w:rFonts w:ascii="Arial" w:hAnsi="Arial"/>
                <w:szCs w:val="24"/>
              </w:rPr>
            </w:pPr>
            <w:r w:rsidRPr="00C1342C">
              <w:rPr>
                <w:rFonts w:ascii="Arial" w:hAnsi="Arial"/>
                <w:sz w:val="20"/>
                <w:szCs w:val="24"/>
              </w:rPr>
              <w:t>Teacher professionalism</w:t>
            </w:r>
            <w:r>
              <w:rPr>
                <w:rFonts w:ascii="Arial" w:hAnsi="Arial"/>
                <w:sz w:val="20"/>
                <w:szCs w:val="24"/>
              </w:rPr>
              <w:t>.</w:t>
            </w:r>
          </w:p>
        </w:tc>
        <w:tc>
          <w:tcPr>
            <w:tcW w:w="5123" w:type="dxa"/>
          </w:tcPr>
          <w:p w14:paraId="31FFEED5" w14:textId="77777777" w:rsidR="00313479" w:rsidRDefault="00313479" w:rsidP="0048554C">
            <w:pPr>
              <w:rPr>
                <w:rFonts w:ascii="Arial" w:hAnsi="Arial"/>
                <w:szCs w:val="24"/>
                <w:u w:val="single"/>
              </w:rPr>
            </w:pPr>
            <w:r w:rsidRPr="00982061">
              <w:rPr>
                <w:rFonts w:ascii="Arial" w:hAnsi="Arial"/>
                <w:szCs w:val="24"/>
                <w:u w:val="single"/>
              </w:rPr>
              <w:t>HGIOS 4 Quality Indicators</w:t>
            </w:r>
          </w:p>
          <w:p w14:paraId="427A2411" w14:textId="77777777" w:rsidR="00313479" w:rsidRPr="00982061" w:rsidRDefault="00313479" w:rsidP="0048554C">
            <w:pPr>
              <w:rPr>
                <w:rFonts w:ascii="Arial" w:hAnsi="Arial"/>
                <w:szCs w:val="24"/>
                <w:u w:val="single"/>
              </w:rPr>
            </w:pPr>
            <w:r>
              <w:rPr>
                <w:rFonts w:ascii="Arial" w:hAnsi="Arial"/>
                <w:szCs w:val="24"/>
                <w:u w:val="single"/>
              </w:rPr>
              <w:t>HGIOELC Quality Indicators</w:t>
            </w:r>
          </w:p>
          <w:p w14:paraId="76E908A6" w14:textId="77777777" w:rsidR="00C1342C" w:rsidRPr="00B670BA" w:rsidRDefault="00C1342C" w:rsidP="00C1342C">
            <w:pPr>
              <w:rPr>
                <w:rFonts w:ascii="Arial" w:hAnsi="Arial" w:cs="Arial"/>
                <w:sz w:val="20"/>
                <w:szCs w:val="20"/>
              </w:rPr>
            </w:pPr>
            <w:r w:rsidRPr="00B670BA">
              <w:rPr>
                <w:rFonts w:ascii="Arial" w:hAnsi="Arial" w:cs="Arial"/>
                <w:sz w:val="20"/>
                <w:szCs w:val="20"/>
              </w:rPr>
              <w:t>1.2</w:t>
            </w:r>
            <w:r>
              <w:rPr>
                <w:rFonts w:ascii="Arial" w:hAnsi="Arial" w:cs="Arial"/>
                <w:sz w:val="20"/>
                <w:szCs w:val="20"/>
              </w:rPr>
              <w:t xml:space="preserve"> Leadership of Learning -</w:t>
            </w:r>
            <w:r w:rsidRPr="00B670BA">
              <w:rPr>
                <w:rFonts w:ascii="Arial" w:hAnsi="Arial" w:cs="Arial"/>
                <w:sz w:val="20"/>
                <w:szCs w:val="20"/>
              </w:rPr>
              <w:t xml:space="preserve"> Professional engagement and collegiate working.  </w:t>
            </w:r>
          </w:p>
          <w:p w14:paraId="64FDC210" w14:textId="77777777" w:rsidR="00C1342C" w:rsidRPr="00B670BA" w:rsidRDefault="00C1342C" w:rsidP="00C1342C">
            <w:pPr>
              <w:rPr>
                <w:rFonts w:ascii="Arial" w:hAnsi="Arial" w:cs="Arial"/>
                <w:sz w:val="20"/>
                <w:szCs w:val="20"/>
              </w:rPr>
            </w:pPr>
            <w:r w:rsidRPr="00B670BA">
              <w:rPr>
                <w:rFonts w:ascii="Arial" w:hAnsi="Arial" w:cs="Arial"/>
                <w:sz w:val="20"/>
                <w:szCs w:val="20"/>
              </w:rPr>
              <w:t xml:space="preserve">2.2 </w:t>
            </w:r>
            <w:r>
              <w:rPr>
                <w:rFonts w:ascii="Arial" w:hAnsi="Arial" w:cs="Arial"/>
                <w:sz w:val="20"/>
                <w:szCs w:val="20"/>
              </w:rPr>
              <w:t>Curriculum – Rationale and design.</w:t>
            </w:r>
          </w:p>
          <w:p w14:paraId="760AC018" w14:textId="77777777" w:rsidR="00C1342C" w:rsidRDefault="00C1342C" w:rsidP="00C1342C">
            <w:pPr>
              <w:rPr>
                <w:rFonts w:ascii="Arial" w:hAnsi="Arial" w:cs="Arial"/>
                <w:sz w:val="20"/>
                <w:szCs w:val="20"/>
              </w:rPr>
            </w:pPr>
            <w:r w:rsidRPr="00B670BA">
              <w:rPr>
                <w:rFonts w:ascii="Arial" w:hAnsi="Arial" w:cs="Arial"/>
                <w:sz w:val="20"/>
                <w:szCs w:val="20"/>
              </w:rPr>
              <w:t xml:space="preserve">2.6 </w:t>
            </w:r>
            <w:r>
              <w:rPr>
                <w:rFonts w:ascii="Arial" w:hAnsi="Arial" w:cs="Arial"/>
                <w:sz w:val="20"/>
                <w:szCs w:val="20"/>
              </w:rPr>
              <w:t>Transitions – Continuity and progression in learning.</w:t>
            </w:r>
            <w:r w:rsidRPr="009C3C34">
              <w:rPr>
                <w:rFonts w:ascii="Arial" w:hAnsi="Arial" w:cs="Arial"/>
                <w:sz w:val="20"/>
                <w:szCs w:val="20"/>
              </w:rPr>
              <w:t xml:space="preserve">   </w:t>
            </w:r>
          </w:p>
          <w:p w14:paraId="62C66CFA" w14:textId="15784239" w:rsidR="00313479" w:rsidRPr="00982061" w:rsidRDefault="00C1342C" w:rsidP="00C1342C">
            <w:pPr>
              <w:rPr>
                <w:rFonts w:ascii="Arial" w:hAnsi="Arial"/>
                <w:szCs w:val="24"/>
                <w:u w:val="single"/>
              </w:rPr>
            </w:pPr>
            <w:r>
              <w:rPr>
                <w:rFonts w:ascii="Arial" w:hAnsi="Arial" w:cs="Arial"/>
                <w:sz w:val="20"/>
                <w:szCs w:val="20"/>
              </w:rPr>
              <w:t>3.2 Raising attainment and achievement – attainment in literacy and numeracy</w:t>
            </w:r>
          </w:p>
          <w:p w14:paraId="714F93A0" w14:textId="77777777" w:rsidR="00313479" w:rsidRPr="00982061" w:rsidRDefault="00313479" w:rsidP="0048554C">
            <w:pPr>
              <w:rPr>
                <w:rFonts w:ascii="Arial" w:hAnsi="Arial"/>
                <w:szCs w:val="24"/>
              </w:rPr>
            </w:pPr>
          </w:p>
        </w:tc>
      </w:tr>
      <w:tr w:rsidR="00313479" w:rsidRPr="00982061" w14:paraId="039DE7F8" w14:textId="77777777" w:rsidTr="0A31E766">
        <w:trPr>
          <w:trHeight w:val="2369"/>
        </w:trPr>
        <w:tc>
          <w:tcPr>
            <w:tcW w:w="10314" w:type="dxa"/>
            <w:gridSpan w:val="2"/>
          </w:tcPr>
          <w:p w14:paraId="56CE3A79" w14:textId="77777777" w:rsidR="00313479" w:rsidRDefault="00313479" w:rsidP="0048554C">
            <w:pPr>
              <w:rPr>
                <w:rFonts w:ascii="Arial" w:hAnsi="Arial"/>
                <w:b/>
                <w:szCs w:val="24"/>
              </w:rPr>
            </w:pPr>
            <w:r w:rsidRPr="00982061">
              <w:rPr>
                <w:rFonts w:ascii="Arial" w:hAnsi="Arial"/>
                <w:b/>
                <w:szCs w:val="24"/>
              </w:rPr>
              <w:t>Progress</w:t>
            </w:r>
            <w:r>
              <w:rPr>
                <w:rFonts w:ascii="Arial" w:hAnsi="Arial"/>
                <w:b/>
                <w:szCs w:val="24"/>
              </w:rPr>
              <w:t>:</w:t>
            </w:r>
          </w:p>
          <w:p w14:paraId="794E8FCA" w14:textId="77777777" w:rsidR="00313479" w:rsidRDefault="00313479" w:rsidP="0048554C">
            <w:pPr>
              <w:rPr>
                <w:rFonts w:ascii="Arial" w:hAnsi="Arial"/>
                <w:b/>
                <w:i/>
                <w:szCs w:val="24"/>
              </w:rPr>
            </w:pPr>
          </w:p>
          <w:p w14:paraId="12A13D43" w14:textId="7261E12A" w:rsidR="00AD7814" w:rsidRDefault="25537122" w:rsidP="0A31E766">
            <w:pPr>
              <w:pStyle w:val="NormalWeb"/>
              <w:numPr>
                <w:ilvl w:val="0"/>
                <w:numId w:val="18"/>
              </w:numPr>
              <w:spacing w:before="0" w:beforeAutospacing="0" w:after="0" w:afterAutospacing="0"/>
              <w:rPr>
                <w:rFonts w:ascii="Arial" w:hAnsi="Arial" w:cs="Arial"/>
                <w:i/>
                <w:iCs/>
                <w:color w:val="000000"/>
                <w:sz w:val="20"/>
                <w:szCs w:val="20"/>
              </w:rPr>
            </w:pPr>
            <w:r w:rsidRPr="0A31E766">
              <w:rPr>
                <w:rFonts w:ascii="Arial" w:hAnsi="Arial"/>
                <w:sz w:val="20"/>
                <w:szCs w:val="20"/>
              </w:rPr>
              <w:t xml:space="preserve">All </w:t>
            </w:r>
            <w:r w:rsidR="63DDE237" w:rsidRPr="0A31E766">
              <w:rPr>
                <w:rFonts w:ascii="Arial" w:hAnsi="Arial"/>
                <w:sz w:val="20"/>
                <w:szCs w:val="20"/>
              </w:rPr>
              <w:t>practitioners</w:t>
            </w:r>
            <w:r w:rsidRPr="0A31E766">
              <w:rPr>
                <w:rFonts w:ascii="Arial" w:hAnsi="Arial"/>
                <w:sz w:val="20"/>
                <w:szCs w:val="20"/>
              </w:rPr>
              <w:t xml:space="preserve"> engaged with the Fife curricular pathways introduced during Session 2019/20:  </w:t>
            </w:r>
            <w:r w:rsidRPr="0A31E766">
              <w:rPr>
                <w:rFonts w:ascii="Arial" w:hAnsi="Arial" w:cs="Arial"/>
                <w:color w:val="000000" w:themeColor="text1"/>
                <w:sz w:val="20"/>
                <w:szCs w:val="20"/>
              </w:rPr>
              <w:t xml:space="preserve">RME, Expressive Arts, Health and Wellbeing – </w:t>
            </w:r>
            <w:r w:rsidRPr="0A31E766">
              <w:rPr>
                <w:rFonts w:ascii="Arial" w:hAnsi="Arial" w:cs="Arial"/>
                <w:i/>
                <w:iCs/>
                <w:color w:val="000000" w:themeColor="text1"/>
                <w:sz w:val="20"/>
                <w:szCs w:val="20"/>
              </w:rPr>
              <w:t xml:space="preserve">Physical Activity and Sport, </w:t>
            </w:r>
            <w:r w:rsidRPr="0A31E766">
              <w:rPr>
                <w:rFonts w:ascii="Arial" w:hAnsi="Arial" w:cs="Arial"/>
                <w:color w:val="000000" w:themeColor="text1"/>
                <w:sz w:val="20"/>
                <w:szCs w:val="20"/>
              </w:rPr>
              <w:t xml:space="preserve">ICT, Modern Languages, Technologies – </w:t>
            </w:r>
            <w:r w:rsidRPr="0A31E766">
              <w:rPr>
                <w:rFonts w:ascii="Arial" w:hAnsi="Arial" w:cs="Arial"/>
                <w:i/>
                <w:iCs/>
                <w:color w:val="000000" w:themeColor="text1"/>
                <w:sz w:val="20"/>
                <w:szCs w:val="20"/>
              </w:rPr>
              <w:t xml:space="preserve">Digital Literacy and Computing Science.  </w:t>
            </w:r>
          </w:p>
          <w:p w14:paraId="3B022889" w14:textId="2766C653" w:rsidR="000B36F5" w:rsidRPr="000B36F5" w:rsidRDefault="54FF4624" w:rsidP="0A31E766">
            <w:pPr>
              <w:pStyle w:val="NormalWeb"/>
              <w:numPr>
                <w:ilvl w:val="0"/>
                <w:numId w:val="18"/>
              </w:numPr>
              <w:spacing w:before="0" w:beforeAutospacing="0" w:after="0" w:afterAutospacing="0"/>
              <w:rPr>
                <w:rFonts w:ascii="Arial" w:hAnsi="Arial" w:cs="Arial"/>
                <w:i/>
                <w:iCs/>
                <w:color w:val="000000"/>
                <w:sz w:val="20"/>
                <w:szCs w:val="20"/>
              </w:rPr>
            </w:pPr>
            <w:r w:rsidRPr="0A31E766">
              <w:rPr>
                <w:rFonts w:ascii="Arial" w:hAnsi="Arial"/>
                <w:sz w:val="20"/>
                <w:szCs w:val="20"/>
              </w:rPr>
              <w:t>Fife Maths and Literacy pyramids are now an established tool for planning; all practitioners engage with the pyramids to inform planning and most share the pyramids with learners.</w:t>
            </w:r>
          </w:p>
          <w:p w14:paraId="3AB80AD5" w14:textId="1E7E5309" w:rsidR="00AD7814" w:rsidRDefault="25537122" w:rsidP="00D9114E">
            <w:pPr>
              <w:pStyle w:val="NormalWeb"/>
              <w:numPr>
                <w:ilvl w:val="0"/>
                <w:numId w:val="18"/>
              </w:numPr>
              <w:spacing w:before="0" w:beforeAutospacing="0" w:after="0" w:afterAutospacing="0"/>
              <w:rPr>
                <w:rFonts w:ascii="Arial" w:hAnsi="Arial" w:cs="Arial"/>
                <w:color w:val="000000"/>
                <w:sz w:val="20"/>
                <w:szCs w:val="20"/>
              </w:rPr>
            </w:pPr>
            <w:r w:rsidRPr="0A31E766">
              <w:rPr>
                <w:rFonts w:ascii="Arial" w:hAnsi="Arial" w:cs="Arial"/>
                <w:color w:val="000000" w:themeColor="text1"/>
                <w:sz w:val="20"/>
                <w:szCs w:val="20"/>
              </w:rPr>
              <w:t xml:space="preserve">All </w:t>
            </w:r>
            <w:r w:rsidR="63DDE237" w:rsidRPr="0A31E766">
              <w:rPr>
                <w:rFonts w:ascii="Arial" w:hAnsi="Arial"/>
                <w:sz w:val="20"/>
                <w:szCs w:val="20"/>
              </w:rPr>
              <w:t>practitioners</w:t>
            </w:r>
            <w:r w:rsidRPr="0A31E766">
              <w:rPr>
                <w:rFonts w:ascii="Arial" w:hAnsi="Arial" w:cs="Arial"/>
                <w:color w:val="000000" w:themeColor="text1"/>
                <w:sz w:val="20"/>
                <w:szCs w:val="20"/>
              </w:rPr>
              <w:t xml:space="preserve"> access the pathways via Glow, supporting consistent planning processes during remote learning.</w:t>
            </w:r>
          </w:p>
          <w:p w14:paraId="307A2E8B" w14:textId="63C95F3A" w:rsidR="008D244A" w:rsidRPr="000B36F5" w:rsidRDefault="59627EA4" w:rsidP="00D9114E">
            <w:pPr>
              <w:pStyle w:val="NormalWeb"/>
              <w:numPr>
                <w:ilvl w:val="0"/>
                <w:numId w:val="18"/>
              </w:numPr>
              <w:spacing w:before="0" w:beforeAutospacing="0" w:after="0" w:afterAutospacing="0"/>
              <w:rPr>
                <w:rFonts w:ascii="Arial" w:hAnsi="Arial" w:cs="Arial"/>
                <w:color w:val="000000"/>
                <w:sz w:val="20"/>
                <w:szCs w:val="20"/>
              </w:rPr>
            </w:pPr>
            <w:r w:rsidRPr="0A31E766">
              <w:rPr>
                <w:rFonts w:ascii="Arial" w:hAnsi="Arial" w:cs="Arial"/>
                <w:color w:val="000000" w:themeColor="text1"/>
                <w:sz w:val="20"/>
                <w:szCs w:val="20"/>
              </w:rPr>
              <w:t xml:space="preserve">School closures, remote working conditions and </w:t>
            </w:r>
            <w:r w:rsidR="54FF4624" w:rsidRPr="0A31E766">
              <w:rPr>
                <w:rFonts w:ascii="Arial" w:hAnsi="Arial" w:cs="Arial"/>
                <w:color w:val="000000" w:themeColor="text1"/>
                <w:sz w:val="20"/>
                <w:szCs w:val="20"/>
              </w:rPr>
              <w:t xml:space="preserve">reduced curriculum </w:t>
            </w:r>
            <w:r w:rsidRPr="0A31E766">
              <w:rPr>
                <w:rFonts w:ascii="Arial" w:hAnsi="Arial" w:cs="Arial"/>
                <w:color w:val="000000" w:themeColor="text1"/>
                <w:sz w:val="20"/>
                <w:szCs w:val="20"/>
              </w:rPr>
              <w:t xml:space="preserve">limited progress made by Leadership Groups in establishing agreed progression pathways </w:t>
            </w:r>
            <w:r w:rsidR="54FF4624" w:rsidRPr="0A31E766">
              <w:rPr>
                <w:rFonts w:ascii="Arial" w:hAnsi="Arial" w:cs="Arial"/>
                <w:color w:val="000000" w:themeColor="text1"/>
                <w:sz w:val="20"/>
                <w:szCs w:val="20"/>
              </w:rPr>
              <w:t>for</w:t>
            </w:r>
            <w:r w:rsidRPr="0A31E766">
              <w:rPr>
                <w:rFonts w:ascii="Arial" w:hAnsi="Arial" w:cs="Arial"/>
                <w:color w:val="000000" w:themeColor="text1"/>
                <w:sz w:val="20"/>
                <w:szCs w:val="20"/>
              </w:rPr>
              <w:t xml:space="preserve">: Science, Health and Wellbeing - </w:t>
            </w:r>
            <w:r w:rsidRPr="0A31E766">
              <w:rPr>
                <w:rFonts w:ascii="Arial" w:hAnsi="Arial" w:cs="Arial"/>
                <w:i/>
                <w:iCs/>
                <w:color w:val="000000" w:themeColor="text1"/>
                <w:sz w:val="20"/>
                <w:szCs w:val="20"/>
              </w:rPr>
              <w:t xml:space="preserve">Mental, Emotional, Social and Physical Wellbeing, Planning for Choices and Changes and Relationships, </w:t>
            </w:r>
            <w:r w:rsidRPr="0A31E766">
              <w:rPr>
                <w:rFonts w:ascii="Arial" w:hAnsi="Arial" w:cs="Arial"/>
                <w:color w:val="000000" w:themeColor="text1"/>
                <w:sz w:val="20"/>
                <w:szCs w:val="20"/>
              </w:rPr>
              <w:t>Social Studies, Technology – Food and Textile Technology, Technological Developments in Society and Business and Craft, Design, Engineering and Graphics.</w:t>
            </w:r>
            <w:r w:rsidR="54FF4624" w:rsidRPr="0A31E766">
              <w:rPr>
                <w:rFonts w:ascii="Arial" w:hAnsi="Arial" w:cs="Arial"/>
                <w:color w:val="000000" w:themeColor="text1"/>
                <w:sz w:val="20"/>
                <w:szCs w:val="20"/>
              </w:rPr>
              <w:t xml:space="preserve">  These agreed pathways therefore remain outstanding.</w:t>
            </w:r>
          </w:p>
          <w:p w14:paraId="71B2FE32" w14:textId="47C5B984" w:rsidR="008D244A" w:rsidRPr="000B36F5" w:rsidRDefault="54FF4624" w:rsidP="00D9114E">
            <w:pPr>
              <w:pStyle w:val="NormalWeb"/>
              <w:numPr>
                <w:ilvl w:val="0"/>
                <w:numId w:val="18"/>
              </w:numPr>
              <w:spacing w:before="0" w:beforeAutospacing="0" w:after="0" w:afterAutospacing="0"/>
              <w:rPr>
                <w:rFonts w:ascii="Arial" w:hAnsi="Arial" w:cs="Arial"/>
                <w:color w:val="000000"/>
                <w:sz w:val="20"/>
                <w:szCs w:val="20"/>
              </w:rPr>
            </w:pPr>
            <w:r w:rsidRPr="0A31E766">
              <w:rPr>
                <w:rFonts w:ascii="Arial" w:hAnsi="Arial" w:cs="Arial"/>
                <w:color w:val="000000" w:themeColor="text1"/>
                <w:sz w:val="20"/>
                <w:szCs w:val="20"/>
              </w:rPr>
              <w:t xml:space="preserve">All teaching </w:t>
            </w:r>
            <w:proofErr w:type="gramStart"/>
            <w:r w:rsidRPr="0A31E766">
              <w:rPr>
                <w:rFonts w:ascii="Arial" w:hAnsi="Arial" w:cs="Arial"/>
                <w:color w:val="000000" w:themeColor="text1"/>
                <w:sz w:val="20"/>
                <w:szCs w:val="20"/>
              </w:rPr>
              <w:t>have</w:t>
            </w:r>
            <w:proofErr w:type="gramEnd"/>
            <w:r w:rsidRPr="0A31E766">
              <w:rPr>
                <w:rFonts w:ascii="Arial" w:hAnsi="Arial" w:cs="Arial"/>
                <w:color w:val="000000" w:themeColor="text1"/>
                <w:sz w:val="20"/>
                <w:szCs w:val="20"/>
              </w:rPr>
              <w:t xml:space="preserve"> engaged with and introduced the Rising Stars to learners.</w:t>
            </w:r>
          </w:p>
          <w:p w14:paraId="63857049" w14:textId="77777777" w:rsidR="00AD7814" w:rsidRPr="000B36F5" w:rsidRDefault="54FF4624" w:rsidP="0A31E766">
            <w:pPr>
              <w:pStyle w:val="NormalWeb"/>
              <w:numPr>
                <w:ilvl w:val="0"/>
                <w:numId w:val="18"/>
              </w:numPr>
              <w:spacing w:before="0" w:beforeAutospacing="0" w:after="0" w:afterAutospacing="0"/>
              <w:rPr>
                <w:rFonts w:ascii="Arial" w:hAnsi="Arial"/>
                <w:b/>
                <w:bCs/>
                <w:i/>
                <w:iCs/>
                <w:sz w:val="20"/>
                <w:szCs w:val="20"/>
              </w:rPr>
            </w:pPr>
            <w:r w:rsidRPr="0A31E766">
              <w:rPr>
                <w:rFonts w:ascii="Arial" w:hAnsi="Arial" w:cs="Arial"/>
                <w:color w:val="000000" w:themeColor="text1"/>
                <w:sz w:val="20"/>
                <w:szCs w:val="20"/>
              </w:rPr>
              <w:t>Draft Core Curriculum produced and shared with all staff.</w:t>
            </w:r>
          </w:p>
          <w:p w14:paraId="3C32CAE1" w14:textId="595D1898" w:rsidR="000B36F5" w:rsidRPr="00695B65" w:rsidRDefault="000B36F5" w:rsidP="000B36F5">
            <w:pPr>
              <w:pStyle w:val="NormalWeb"/>
              <w:spacing w:before="0" w:beforeAutospacing="0" w:after="0" w:afterAutospacing="0"/>
              <w:ind w:left="567"/>
              <w:rPr>
                <w:rFonts w:ascii="Arial" w:hAnsi="Arial"/>
                <w:b/>
                <w:i/>
              </w:rPr>
            </w:pPr>
          </w:p>
        </w:tc>
      </w:tr>
      <w:tr w:rsidR="00313479" w:rsidRPr="00982061" w14:paraId="527BD0C3" w14:textId="77777777" w:rsidTr="0A31E766">
        <w:trPr>
          <w:trHeight w:val="2369"/>
        </w:trPr>
        <w:tc>
          <w:tcPr>
            <w:tcW w:w="10314" w:type="dxa"/>
            <w:gridSpan w:val="2"/>
          </w:tcPr>
          <w:p w14:paraId="5BD8BA7B" w14:textId="1A6AB92E" w:rsidR="00313479" w:rsidRDefault="00313479" w:rsidP="0048554C">
            <w:pPr>
              <w:rPr>
                <w:rFonts w:ascii="Arial" w:hAnsi="Arial"/>
                <w:b/>
                <w:szCs w:val="24"/>
              </w:rPr>
            </w:pPr>
            <w:r>
              <w:rPr>
                <w:rFonts w:ascii="Arial" w:hAnsi="Arial"/>
                <w:b/>
                <w:szCs w:val="24"/>
              </w:rPr>
              <w:t>Impact:</w:t>
            </w:r>
          </w:p>
          <w:p w14:paraId="0B4ED68E" w14:textId="77777777" w:rsidR="0074079B" w:rsidRDefault="0074079B" w:rsidP="0048554C">
            <w:pPr>
              <w:rPr>
                <w:rFonts w:ascii="Arial" w:hAnsi="Arial"/>
                <w:b/>
                <w:szCs w:val="24"/>
              </w:rPr>
            </w:pPr>
          </w:p>
          <w:p w14:paraId="45040D69" w14:textId="06F4054E" w:rsidR="001C174D" w:rsidRDefault="047885A9" w:rsidP="00D9114E">
            <w:pPr>
              <w:pStyle w:val="ListParagraph"/>
              <w:numPr>
                <w:ilvl w:val="0"/>
                <w:numId w:val="19"/>
              </w:numPr>
              <w:rPr>
                <w:rFonts w:ascii="Arial" w:hAnsi="Arial"/>
                <w:sz w:val="20"/>
                <w:szCs w:val="20"/>
              </w:rPr>
            </w:pPr>
            <w:r w:rsidRPr="0A31E766">
              <w:rPr>
                <w:rFonts w:ascii="Arial" w:hAnsi="Arial"/>
                <w:sz w:val="20"/>
                <w:szCs w:val="20"/>
              </w:rPr>
              <w:t>All staff report</w:t>
            </w:r>
            <w:r w:rsidR="7160C695" w:rsidRPr="0A31E766">
              <w:rPr>
                <w:rFonts w:ascii="Arial" w:hAnsi="Arial"/>
                <w:sz w:val="20"/>
                <w:szCs w:val="20"/>
              </w:rPr>
              <w:t>ed</w:t>
            </w:r>
            <w:r w:rsidRPr="0A31E766">
              <w:rPr>
                <w:rFonts w:ascii="Arial" w:hAnsi="Arial"/>
                <w:sz w:val="20"/>
                <w:szCs w:val="20"/>
              </w:rPr>
              <w:t xml:space="preserve"> that engagement with Maths and Literacy Pyramids facilitates the identification of achievement of a level and a learners’ next steps.</w:t>
            </w:r>
          </w:p>
          <w:p w14:paraId="53BE5EBA" w14:textId="5675B563" w:rsidR="001C174D" w:rsidRDefault="047885A9" w:rsidP="00D9114E">
            <w:pPr>
              <w:pStyle w:val="ListParagraph"/>
              <w:numPr>
                <w:ilvl w:val="0"/>
                <w:numId w:val="19"/>
              </w:numPr>
              <w:rPr>
                <w:rFonts w:ascii="Arial" w:hAnsi="Arial"/>
                <w:sz w:val="20"/>
                <w:szCs w:val="20"/>
              </w:rPr>
            </w:pPr>
            <w:r w:rsidRPr="0A31E766">
              <w:rPr>
                <w:rFonts w:ascii="Arial" w:hAnsi="Arial"/>
                <w:sz w:val="20"/>
                <w:szCs w:val="20"/>
              </w:rPr>
              <w:t xml:space="preserve">Through professional dialogue, </w:t>
            </w:r>
            <w:r w:rsidR="7160C695" w:rsidRPr="0A31E766">
              <w:rPr>
                <w:rFonts w:ascii="Arial" w:hAnsi="Arial"/>
                <w:sz w:val="20"/>
                <w:szCs w:val="20"/>
              </w:rPr>
              <w:t xml:space="preserve">almost all </w:t>
            </w:r>
            <w:r w:rsidR="63DDE237" w:rsidRPr="0A31E766">
              <w:rPr>
                <w:rFonts w:ascii="Arial" w:hAnsi="Arial"/>
                <w:sz w:val="20"/>
                <w:szCs w:val="20"/>
              </w:rPr>
              <w:t xml:space="preserve">practitioners </w:t>
            </w:r>
            <w:r w:rsidRPr="0A31E766">
              <w:rPr>
                <w:rFonts w:ascii="Arial" w:hAnsi="Arial"/>
                <w:sz w:val="20"/>
                <w:szCs w:val="20"/>
              </w:rPr>
              <w:t>demonstrate increased confidence in engaging with the established pathways and can identify the pathways that still require consolidation.</w:t>
            </w:r>
          </w:p>
          <w:p w14:paraId="05F13668" w14:textId="1F5B0C5B" w:rsidR="001C174D" w:rsidRDefault="047885A9" w:rsidP="00D9114E">
            <w:pPr>
              <w:pStyle w:val="ListParagraph"/>
              <w:numPr>
                <w:ilvl w:val="0"/>
                <w:numId w:val="19"/>
              </w:numPr>
              <w:rPr>
                <w:rFonts w:ascii="Arial" w:hAnsi="Arial"/>
                <w:sz w:val="20"/>
                <w:szCs w:val="20"/>
              </w:rPr>
            </w:pPr>
            <w:r w:rsidRPr="0A31E766">
              <w:rPr>
                <w:rFonts w:ascii="Arial" w:hAnsi="Arial"/>
                <w:sz w:val="20"/>
                <w:szCs w:val="20"/>
              </w:rPr>
              <w:t>Active classroom displays incorporating pathways, evidence</w:t>
            </w:r>
            <w:r w:rsidR="7160C695" w:rsidRPr="0A31E766">
              <w:rPr>
                <w:rFonts w:ascii="Arial" w:hAnsi="Arial"/>
                <w:sz w:val="20"/>
                <w:szCs w:val="20"/>
              </w:rPr>
              <w:t xml:space="preserve"> </w:t>
            </w:r>
            <w:proofErr w:type="gramStart"/>
            <w:r w:rsidR="7160C695" w:rsidRPr="0A31E766">
              <w:rPr>
                <w:rFonts w:ascii="Arial" w:hAnsi="Arial"/>
                <w:sz w:val="20"/>
                <w:szCs w:val="20"/>
              </w:rPr>
              <w:t>the majority of</w:t>
            </w:r>
            <w:proofErr w:type="gramEnd"/>
            <w:r w:rsidRPr="0A31E766">
              <w:rPr>
                <w:rFonts w:ascii="Arial" w:hAnsi="Arial"/>
                <w:sz w:val="20"/>
                <w:szCs w:val="20"/>
              </w:rPr>
              <w:t xml:space="preserve"> learners being aware of their targets and next steps.</w:t>
            </w:r>
          </w:p>
          <w:p w14:paraId="5C2FCF68" w14:textId="7B14DCF6" w:rsidR="001C174D" w:rsidRDefault="047885A9" w:rsidP="00D9114E">
            <w:pPr>
              <w:pStyle w:val="ListParagraph"/>
              <w:numPr>
                <w:ilvl w:val="0"/>
                <w:numId w:val="19"/>
              </w:numPr>
              <w:rPr>
                <w:rFonts w:ascii="Arial" w:hAnsi="Arial"/>
                <w:sz w:val="20"/>
                <w:szCs w:val="20"/>
              </w:rPr>
            </w:pPr>
            <w:r w:rsidRPr="0A31E766">
              <w:rPr>
                <w:rFonts w:ascii="Arial" w:hAnsi="Arial"/>
                <w:sz w:val="20"/>
                <w:szCs w:val="20"/>
              </w:rPr>
              <w:t>All staff understand how to access and implement the new digital reading resource</w:t>
            </w:r>
            <w:r w:rsidR="534627F6" w:rsidRPr="0A31E766">
              <w:rPr>
                <w:rFonts w:ascii="Arial" w:hAnsi="Arial"/>
                <w:sz w:val="20"/>
                <w:szCs w:val="20"/>
              </w:rPr>
              <w:t>, Rising Stars.</w:t>
            </w:r>
          </w:p>
          <w:p w14:paraId="3E0C19D8" w14:textId="5DAF8E4C" w:rsidR="001C174D" w:rsidRDefault="7160C695" w:rsidP="00D9114E">
            <w:pPr>
              <w:pStyle w:val="ListParagraph"/>
              <w:numPr>
                <w:ilvl w:val="0"/>
                <w:numId w:val="19"/>
              </w:numPr>
              <w:rPr>
                <w:rFonts w:ascii="Arial" w:hAnsi="Arial"/>
                <w:sz w:val="20"/>
                <w:szCs w:val="20"/>
              </w:rPr>
            </w:pPr>
            <w:r w:rsidRPr="0A31E766">
              <w:rPr>
                <w:rFonts w:ascii="Arial" w:hAnsi="Arial"/>
                <w:sz w:val="20"/>
                <w:szCs w:val="20"/>
              </w:rPr>
              <w:t xml:space="preserve">Rising Stars reading scheme facilitated the evidence base that learners had accessed and engaged with reading tasks issued during remote learning.  </w:t>
            </w:r>
            <w:proofErr w:type="gramStart"/>
            <w:r w:rsidRPr="0A31E766">
              <w:rPr>
                <w:rFonts w:ascii="Arial" w:hAnsi="Arial"/>
                <w:sz w:val="20"/>
                <w:szCs w:val="20"/>
              </w:rPr>
              <w:t>The majority of</w:t>
            </w:r>
            <w:proofErr w:type="gramEnd"/>
            <w:r w:rsidRPr="0A31E766">
              <w:rPr>
                <w:rFonts w:ascii="Arial" w:hAnsi="Arial"/>
                <w:sz w:val="20"/>
                <w:szCs w:val="20"/>
              </w:rPr>
              <w:t xml:space="preserve"> </w:t>
            </w:r>
            <w:r w:rsidR="63DDE237" w:rsidRPr="0A31E766">
              <w:rPr>
                <w:rFonts w:ascii="Arial" w:hAnsi="Arial"/>
                <w:sz w:val="20"/>
                <w:szCs w:val="20"/>
              </w:rPr>
              <w:t xml:space="preserve">practitioners </w:t>
            </w:r>
            <w:r w:rsidRPr="0A31E766">
              <w:rPr>
                <w:rFonts w:ascii="Arial" w:hAnsi="Arial"/>
                <w:sz w:val="20"/>
                <w:szCs w:val="20"/>
              </w:rPr>
              <w:t>noted that this facilitated assessment of progress and increased professional confidence when identifying achievement of a level.</w:t>
            </w:r>
          </w:p>
          <w:p w14:paraId="2F6F6684" w14:textId="1D49B200" w:rsidR="002503AE" w:rsidRPr="001C174D" w:rsidRDefault="7160C695" w:rsidP="00D9114E">
            <w:pPr>
              <w:pStyle w:val="ListParagraph"/>
              <w:numPr>
                <w:ilvl w:val="0"/>
                <w:numId w:val="19"/>
              </w:numPr>
              <w:rPr>
                <w:rFonts w:ascii="Arial" w:hAnsi="Arial"/>
                <w:sz w:val="20"/>
                <w:szCs w:val="20"/>
              </w:rPr>
            </w:pPr>
            <w:proofErr w:type="gramStart"/>
            <w:r w:rsidRPr="0A31E766">
              <w:rPr>
                <w:rFonts w:ascii="Arial" w:hAnsi="Arial"/>
                <w:sz w:val="20"/>
                <w:szCs w:val="20"/>
              </w:rPr>
              <w:t>The majority of</w:t>
            </w:r>
            <w:proofErr w:type="gramEnd"/>
            <w:r w:rsidRPr="0A31E766">
              <w:rPr>
                <w:rFonts w:ascii="Arial" w:hAnsi="Arial"/>
                <w:sz w:val="20"/>
                <w:szCs w:val="20"/>
              </w:rPr>
              <w:t xml:space="preserve"> learners expressed increased enjoyment and motivation to engage with Rising Stars.</w:t>
            </w:r>
          </w:p>
          <w:p w14:paraId="0224A287" w14:textId="77777777" w:rsidR="00313479" w:rsidRPr="00982061" w:rsidRDefault="00313479" w:rsidP="002503AE">
            <w:pPr>
              <w:rPr>
                <w:rFonts w:ascii="Arial" w:hAnsi="Arial"/>
                <w:b/>
                <w:szCs w:val="24"/>
              </w:rPr>
            </w:pPr>
          </w:p>
        </w:tc>
      </w:tr>
      <w:tr w:rsidR="00313479" w:rsidRPr="00982061" w14:paraId="27C3CD0C" w14:textId="77777777" w:rsidTr="0A31E766">
        <w:trPr>
          <w:trHeight w:val="2369"/>
        </w:trPr>
        <w:tc>
          <w:tcPr>
            <w:tcW w:w="10314" w:type="dxa"/>
            <w:gridSpan w:val="2"/>
          </w:tcPr>
          <w:p w14:paraId="730499C3" w14:textId="6A89CBF1" w:rsidR="00313479" w:rsidRDefault="00313479" w:rsidP="0048554C">
            <w:pPr>
              <w:rPr>
                <w:rFonts w:ascii="Arial" w:hAnsi="Arial"/>
                <w:b/>
                <w:szCs w:val="24"/>
              </w:rPr>
            </w:pPr>
            <w:r w:rsidRPr="00982061">
              <w:rPr>
                <w:rFonts w:ascii="Arial" w:hAnsi="Arial"/>
                <w:b/>
                <w:szCs w:val="24"/>
              </w:rPr>
              <w:t>Next Steps:</w:t>
            </w:r>
          </w:p>
          <w:p w14:paraId="4361CBE5" w14:textId="77777777" w:rsidR="0074079B" w:rsidRDefault="0074079B" w:rsidP="0048554C">
            <w:pPr>
              <w:rPr>
                <w:rFonts w:ascii="Arial" w:hAnsi="Arial"/>
                <w:b/>
                <w:szCs w:val="24"/>
              </w:rPr>
            </w:pPr>
          </w:p>
          <w:p w14:paraId="62421227" w14:textId="4B43095C" w:rsidR="002503AE" w:rsidRDefault="7160C695" w:rsidP="00D9114E">
            <w:pPr>
              <w:pStyle w:val="ListParagraph"/>
              <w:numPr>
                <w:ilvl w:val="0"/>
                <w:numId w:val="20"/>
              </w:numPr>
              <w:rPr>
                <w:rFonts w:ascii="Arial" w:hAnsi="Arial"/>
                <w:sz w:val="20"/>
                <w:szCs w:val="20"/>
              </w:rPr>
            </w:pPr>
            <w:r w:rsidRPr="0A31E766">
              <w:rPr>
                <w:rFonts w:ascii="Arial" w:hAnsi="Arial"/>
                <w:sz w:val="20"/>
                <w:szCs w:val="20"/>
              </w:rPr>
              <w:t>Introduce Curricular Bundles for Technologies, Social Studies, Science and Expressive Arts; reduce bu</w:t>
            </w:r>
            <w:r w:rsidR="6DE8EA57" w:rsidRPr="0A31E766">
              <w:rPr>
                <w:rFonts w:ascii="Arial" w:hAnsi="Arial"/>
                <w:sz w:val="20"/>
                <w:szCs w:val="20"/>
              </w:rPr>
              <w:t>reaucracy</w:t>
            </w:r>
            <w:r w:rsidRPr="0A31E766">
              <w:rPr>
                <w:rFonts w:ascii="Arial" w:hAnsi="Arial"/>
                <w:sz w:val="20"/>
                <w:szCs w:val="20"/>
              </w:rPr>
              <w:t xml:space="preserve">, address the outstanding requirement for identified curricular pathways, promote consistency </w:t>
            </w:r>
            <w:r w:rsidR="6DE8EA57" w:rsidRPr="0A31E766">
              <w:rPr>
                <w:rFonts w:ascii="Arial" w:hAnsi="Arial"/>
                <w:sz w:val="20"/>
                <w:szCs w:val="20"/>
              </w:rPr>
              <w:t xml:space="preserve">and depth of </w:t>
            </w:r>
            <w:r w:rsidRPr="0A31E766">
              <w:rPr>
                <w:rFonts w:ascii="Arial" w:hAnsi="Arial"/>
                <w:sz w:val="20"/>
                <w:szCs w:val="20"/>
              </w:rPr>
              <w:t>learning experiences.</w:t>
            </w:r>
          </w:p>
          <w:p w14:paraId="7D46AE32" w14:textId="69710257" w:rsidR="002503AE" w:rsidRDefault="7160C695" w:rsidP="00D9114E">
            <w:pPr>
              <w:pStyle w:val="ListParagraph"/>
              <w:numPr>
                <w:ilvl w:val="0"/>
                <w:numId w:val="20"/>
              </w:numPr>
              <w:rPr>
                <w:rFonts w:ascii="Arial" w:hAnsi="Arial"/>
                <w:sz w:val="20"/>
                <w:szCs w:val="20"/>
              </w:rPr>
            </w:pPr>
            <w:r w:rsidRPr="0A31E766">
              <w:rPr>
                <w:rFonts w:ascii="Arial" w:hAnsi="Arial"/>
                <w:sz w:val="20"/>
                <w:szCs w:val="20"/>
              </w:rPr>
              <w:t>Moderate the impact of Curricular Bundles, for the identified curricular areas</w:t>
            </w:r>
            <w:r w:rsidR="6DE8EA57" w:rsidRPr="0A31E766">
              <w:rPr>
                <w:rFonts w:ascii="Arial" w:hAnsi="Arial"/>
                <w:sz w:val="20"/>
                <w:szCs w:val="20"/>
              </w:rPr>
              <w:t>.</w:t>
            </w:r>
          </w:p>
          <w:p w14:paraId="2F73AED4" w14:textId="618A255C" w:rsidR="00F903D1" w:rsidRDefault="6DE8EA57" w:rsidP="00D9114E">
            <w:pPr>
              <w:pStyle w:val="ListParagraph"/>
              <w:numPr>
                <w:ilvl w:val="0"/>
                <w:numId w:val="20"/>
              </w:numPr>
              <w:rPr>
                <w:rFonts w:ascii="Arial" w:hAnsi="Arial"/>
                <w:sz w:val="20"/>
                <w:szCs w:val="20"/>
              </w:rPr>
            </w:pPr>
            <w:r w:rsidRPr="0A31E766">
              <w:rPr>
                <w:rFonts w:ascii="Arial" w:hAnsi="Arial"/>
                <w:sz w:val="20"/>
                <w:szCs w:val="20"/>
              </w:rPr>
              <w:t>Invest in additional Rising Stars resources and embed its use, as agreed tool for reading, across all stages.</w:t>
            </w:r>
          </w:p>
          <w:p w14:paraId="0BC81D8E" w14:textId="2958D2D2" w:rsidR="00F903D1" w:rsidRDefault="6DE8EA57" w:rsidP="00D9114E">
            <w:pPr>
              <w:pStyle w:val="ListParagraph"/>
              <w:numPr>
                <w:ilvl w:val="0"/>
                <w:numId w:val="20"/>
              </w:numPr>
              <w:rPr>
                <w:rFonts w:ascii="Arial" w:hAnsi="Arial"/>
                <w:sz w:val="20"/>
                <w:szCs w:val="20"/>
              </w:rPr>
            </w:pPr>
            <w:r w:rsidRPr="0A31E766">
              <w:rPr>
                <w:rFonts w:ascii="Arial" w:hAnsi="Arial"/>
                <w:sz w:val="20"/>
                <w:szCs w:val="20"/>
              </w:rPr>
              <w:t>Promote use of Rising Stars at home; promote engagement with parents/carers.</w:t>
            </w:r>
          </w:p>
          <w:p w14:paraId="4F9C87D2" w14:textId="0AB6D489" w:rsidR="00F903D1" w:rsidRDefault="6DE8EA57" w:rsidP="00D9114E">
            <w:pPr>
              <w:pStyle w:val="ListParagraph"/>
              <w:numPr>
                <w:ilvl w:val="0"/>
                <w:numId w:val="20"/>
              </w:numPr>
              <w:rPr>
                <w:rFonts w:ascii="Arial" w:hAnsi="Arial"/>
                <w:sz w:val="20"/>
                <w:szCs w:val="20"/>
              </w:rPr>
            </w:pPr>
            <w:r w:rsidRPr="0A31E766">
              <w:rPr>
                <w:rFonts w:ascii="Arial" w:hAnsi="Arial"/>
                <w:sz w:val="20"/>
                <w:szCs w:val="20"/>
              </w:rPr>
              <w:t>Moderate impact of Rising Stars; impact on learners and teacher engagement.</w:t>
            </w:r>
          </w:p>
          <w:p w14:paraId="0AC14C03" w14:textId="77777777" w:rsidR="00313479" w:rsidRDefault="6DE8EA57" w:rsidP="00D9114E">
            <w:pPr>
              <w:pStyle w:val="ListParagraph"/>
              <w:numPr>
                <w:ilvl w:val="0"/>
                <w:numId w:val="20"/>
              </w:numPr>
              <w:rPr>
                <w:rFonts w:ascii="Arial" w:hAnsi="Arial"/>
                <w:sz w:val="20"/>
                <w:szCs w:val="20"/>
              </w:rPr>
            </w:pPr>
            <w:r w:rsidRPr="0A31E766">
              <w:rPr>
                <w:rFonts w:ascii="Arial" w:hAnsi="Arial"/>
                <w:sz w:val="20"/>
                <w:szCs w:val="20"/>
              </w:rPr>
              <w:t>Complete Core Curriculum.</w:t>
            </w:r>
          </w:p>
          <w:p w14:paraId="171BFCF4" w14:textId="19D7E6E3" w:rsidR="0074079B" w:rsidRPr="00F903D1" w:rsidRDefault="0074079B" w:rsidP="0074079B">
            <w:pPr>
              <w:pStyle w:val="ListParagraph"/>
              <w:ind w:left="567"/>
              <w:rPr>
                <w:rFonts w:ascii="Arial" w:hAnsi="Arial"/>
                <w:sz w:val="20"/>
                <w:szCs w:val="20"/>
              </w:rPr>
            </w:pPr>
          </w:p>
        </w:tc>
      </w:tr>
      <w:bookmarkEnd w:id="0"/>
    </w:tbl>
    <w:p w14:paraId="5A789E35" w14:textId="2C24C049" w:rsidR="0048554C" w:rsidRDefault="0048554C"/>
    <w:p w14:paraId="18F1880A" w14:textId="77777777" w:rsidR="0048554C" w:rsidRDefault="0048554C">
      <w:r>
        <w:br w:type="page"/>
      </w:r>
    </w:p>
    <w:p w14:paraId="34C95DEB" w14:textId="77777777" w:rsidR="0048554C" w:rsidRDefault="0048554C"/>
    <w:tbl>
      <w:tblPr>
        <w:tblStyle w:val="TableGrid"/>
        <w:tblW w:w="0" w:type="auto"/>
        <w:tblLook w:val="04A0" w:firstRow="1" w:lastRow="0" w:firstColumn="1" w:lastColumn="0" w:noHBand="0" w:noVBand="1"/>
      </w:tblPr>
      <w:tblGrid>
        <w:gridCol w:w="5191"/>
        <w:gridCol w:w="5123"/>
      </w:tblGrid>
      <w:tr w:rsidR="0048554C" w:rsidRPr="00982061" w14:paraId="796F54D5" w14:textId="77777777" w:rsidTr="0A31E766">
        <w:trPr>
          <w:trHeight w:val="165"/>
        </w:trPr>
        <w:tc>
          <w:tcPr>
            <w:tcW w:w="10314" w:type="dxa"/>
            <w:gridSpan w:val="2"/>
          </w:tcPr>
          <w:p w14:paraId="5A191122" w14:textId="77777777" w:rsidR="0048554C" w:rsidRPr="007A033A" w:rsidRDefault="0048554C" w:rsidP="0048554C">
            <w:pPr>
              <w:tabs>
                <w:tab w:val="left" w:pos="2520"/>
              </w:tabs>
              <w:rPr>
                <w:rFonts w:ascii="Arial" w:hAnsi="Arial" w:cs="Arial"/>
                <w:b/>
                <w:sz w:val="20"/>
                <w:szCs w:val="20"/>
              </w:rPr>
            </w:pPr>
            <w:r w:rsidRPr="007A033A">
              <w:rPr>
                <w:rFonts w:ascii="Arial" w:hAnsi="Arial"/>
                <w:b/>
                <w:szCs w:val="24"/>
              </w:rPr>
              <w:t xml:space="preserve">School Improvement Priority 2:  </w:t>
            </w:r>
            <w:r w:rsidRPr="007A033A">
              <w:rPr>
                <w:rFonts w:ascii="Arial" w:hAnsi="Arial" w:cs="Arial"/>
                <w:b/>
                <w:sz w:val="20"/>
                <w:szCs w:val="20"/>
              </w:rPr>
              <w:t xml:space="preserve">Playful Pedagogy </w:t>
            </w:r>
          </w:p>
          <w:p w14:paraId="3D33707E" w14:textId="74BEE30B" w:rsidR="0048554C" w:rsidRPr="007A033A" w:rsidRDefault="0048554C" w:rsidP="0048554C">
            <w:pPr>
              <w:tabs>
                <w:tab w:val="left" w:pos="2520"/>
              </w:tabs>
              <w:rPr>
                <w:rFonts w:ascii="Arial" w:hAnsi="Arial" w:cs="Arial"/>
                <w:b/>
                <w:sz w:val="20"/>
                <w:szCs w:val="20"/>
              </w:rPr>
            </w:pPr>
          </w:p>
        </w:tc>
      </w:tr>
      <w:tr w:rsidR="0048554C" w:rsidRPr="00982061" w14:paraId="657854AB" w14:textId="77777777" w:rsidTr="0A31E766">
        <w:trPr>
          <w:trHeight w:val="165"/>
        </w:trPr>
        <w:tc>
          <w:tcPr>
            <w:tcW w:w="5191" w:type="dxa"/>
          </w:tcPr>
          <w:p w14:paraId="3F165F06" w14:textId="77777777" w:rsidR="0048554C" w:rsidRPr="007A033A" w:rsidRDefault="0048554C" w:rsidP="0048554C">
            <w:pPr>
              <w:rPr>
                <w:rFonts w:ascii="Arial" w:hAnsi="Arial"/>
                <w:szCs w:val="24"/>
                <w:u w:val="single"/>
              </w:rPr>
            </w:pPr>
            <w:r w:rsidRPr="007A033A">
              <w:rPr>
                <w:rFonts w:ascii="Arial" w:hAnsi="Arial"/>
                <w:szCs w:val="24"/>
                <w:u w:val="single"/>
              </w:rPr>
              <w:t xml:space="preserve">NIF Priority  </w:t>
            </w:r>
          </w:p>
          <w:p w14:paraId="58483588" w14:textId="77777777" w:rsidR="0048554C" w:rsidRPr="007A033A" w:rsidRDefault="0048554C" w:rsidP="0048554C">
            <w:pPr>
              <w:rPr>
                <w:rFonts w:ascii="Arial" w:hAnsi="Arial"/>
                <w:szCs w:val="24"/>
                <w:u w:val="single"/>
              </w:rPr>
            </w:pPr>
            <w:r w:rsidRPr="007A033A">
              <w:rPr>
                <w:rFonts w:ascii="Arial" w:hAnsi="Arial" w:cs="Arial"/>
                <w:sz w:val="20"/>
                <w:szCs w:val="20"/>
              </w:rPr>
              <w:t>Improvement in attainment, particularly in literacy and numeracy.</w:t>
            </w:r>
          </w:p>
          <w:p w14:paraId="653A7FC4" w14:textId="77777777" w:rsidR="0048554C" w:rsidRPr="007A033A" w:rsidRDefault="0048554C" w:rsidP="0048554C">
            <w:pPr>
              <w:rPr>
                <w:rFonts w:ascii="Arial" w:hAnsi="Arial"/>
                <w:i/>
                <w:szCs w:val="24"/>
              </w:rPr>
            </w:pPr>
          </w:p>
          <w:p w14:paraId="1044687C" w14:textId="3998589B" w:rsidR="0048554C" w:rsidRPr="007A033A" w:rsidRDefault="0048554C" w:rsidP="0048554C">
            <w:pPr>
              <w:rPr>
                <w:rFonts w:ascii="Arial" w:hAnsi="Arial"/>
                <w:szCs w:val="24"/>
                <w:u w:val="single"/>
              </w:rPr>
            </w:pPr>
            <w:r w:rsidRPr="007A033A">
              <w:rPr>
                <w:rFonts w:ascii="Arial" w:hAnsi="Arial"/>
                <w:szCs w:val="24"/>
                <w:u w:val="single"/>
              </w:rPr>
              <w:t>NIF Driver</w:t>
            </w:r>
          </w:p>
          <w:p w14:paraId="2B690E34" w14:textId="77777777" w:rsidR="0048554C" w:rsidRPr="007A033A" w:rsidRDefault="0048554C" w:rsidP="0048554C">
            <w:pPr>
              <w:rPr>
                <w:rFonts w:ascii="Arial" w:hAnsi="Arial"/>
                <w:szCs w:val="24"/>
              </w:rPr>
            </w:pPr>
            <w:r w:rsidRPr="007A033A">
              <w:rPr>
                <w:rFonts w:ascii="Arial" w:hAnsi="Arial"/>
                <w:sz w:val="20"/>
                <w:szCs w:val="24"/>
              </w:rPr>
              <w:t>Teacher professionalism.</w:t>
            </w:r>
          </w:p>
        </w:tc>
        <w:tc>
          <w:tcPr>
            <w:tcW w:w="5123" w:type="dxa"/>
          </w:tcPr>
          <w:p w14:paraId="78529A5C" w14:textId="77777777" w:rsidR="0048554C" w:rsidRPr="007A033A" w:rsidRDefault="0048554C" w:rsidP="0048554C">
            <w:pPr>
              <w:rPr>
                <w:rFonts w:ascii="Arial" w:hAnsi="Arial"/>
                <w:szCs w:val="24"/>
                <w:u w:val="single"/>
              </w:rPr>
            </w:pPr>
            <w:r w:rsidRPr="007A033A">
              <w:rPr>
                <w:rFonts w:ascii="Arial" w:hAnsi="Arial"/>
                <w:szCs w:val="24"/>
                <w:u w:val="single"/>
              </w:rPr>
              <w:t>HGIOS 4 Quality Indicators</w:t>
            </w:r>
          </w:p>
          <w:p w14:paraId="13F8A17A" w14:textId="77777777" w:rsidR="0048554C" w:rsidRPr="007A033A" w:rsidRDefault="0048554C" w:rsidP="0048554C">
            <w:pPr>
              <w:rPr>
                <w:rFonts w:ascii="Arial" w:hAnsi="Arial"/>
                <w:szCs w:val="24"/>
                <w:u w:val="single"/>
              </w:rPr>
            </w:pPr>
            <w:r w:rsidRPr="007A033A">
              <w:rPr>
                <w:rFonts w:ascii="Arial" w:hAnsi="Arial"/>
                <w:szCs w:val="24"/>
                <w:u w:val="single"/>
              </w:rPr>
              <w:t>HGIOELC Quality Indicators</w:t>
            </w:r>
          </w:p>
          <w:p w14:paraId="7ACFDD1F" w14:textId="7C259D42" w:rsidR="0048554C" w:rsidRPr="007A033A" w:rsidRDefault="0048554C" w:rsidP="00D9114E">
            <w:pPr>
              <w:pStyle w:val="NormalWeb"/>
              <w:numPr>
                <w:ilvl w:val="1"/>
                <w:numId w:val="17"/>
              </w:numPr>
              <w:spacing w:before="0" w:beforeAutospacing="0" w:after="0" w:afterAutospacing="0"/>
              <w:rPr>
                <w:rFonts w:ascii="Arial" w:hAnsi="Arial" w:cs="Arial"/>
                <w:sz w:val="20"/>
                <w:szCs w:val="20"/>
              </w:rPr>
            </w:pPr>
            <w:r w:rsidRPr="007A033A">
              <w:rPr>
                <w:rFonts w:ascii="Arial" w:hAnsi="Arial" w:cs="Arial"/>
                <w:sz w:val="20"/>
                <w:szCs w:val="20"/>
              </w:rPr>
              <w:t xml:space="preserve">Self-Evaluation for Self-Improvement – Impact on </w:t>
            </w:r>
            <w:proofErr w:type="gramStart"/>
            <w:r w:rsidRPr="007A033A">
              <w:rPr>
                <w:rFonts w:ascii="Arial" w:hAnsi="Arial" w:cs="Arial"/>
                <w:sz w:val="20"/>
                <w:szCs w:val="20"/>
              </w:rPr>
              <w:t>learners</w:t>
            </w:r>
            <w:proofErr w:type="gramEnd"/>
            <w:r w:rsidRPr="007A033A">
              <w:rPr>
                <w:rFonts w:ascii="Arial" w:hAnsi="Arial" w:cs="Arial"/>
                <w:sz w:val="20"/>
                <w:szCs w:val="20"/>
              </w:rPr>
              <w:t xml:space="preserve"> successes and achievements.</w:t>
            </w:r>
          </w:p>
          <w:p w14:paraId="1362DF7B" w14:textId="77777777" w:rsidR="0048554C" w:rsidRPr="007A033A" w:rsidRDefault="0048554C" w:rsidP="0048554C">
            <w:pPr>
              <w:pStyle w:val="NormalWeb"/>
              <w:spacing w:before="0" w:beforeAutospacing="0" w:after="0" w:afterAutospacing="0"/>
              <w:rPr>
                <w:rFonts w:ascii="Arial" w:hAnsi="Arial" w:cs="Arial"/>
                <w:sz w:val="20"/>
                <w:szCs w:val="20"/>
              </w:rPr>
            </w:pPr>
            <w:r w:rsidRPr="007A033A">
              <w:rPr>
                <w:rFonts w:ascii="Arial" w:hAnsi="Arial" w:cs="Arial"/>
                <w:sz w:val="20"/>
                <w:szCs w:val="20"/>
              </w:rPr>
              <w:t>2.2 Curriculum – Development of the Curriculum.</w:t>
            </w:r>
          </w:p>
          <w:p w14:paraId="05068065" w14:textId="63015512" w:rsidR="0048554C" w:rsidRPr="007A033A" w:rsidRDefault="0048554C" w:rsidP="0048554C">
            <w:pPr>
              <w:rPr>
                <w:rFonts w:ascii="Arial" w:hAnsi="Arial"/>
                <w:szCs w:val="24"/>
              </w:rPr>
            </w:pPr>
            <w:r w:rsidRPr="007A033A">
              <w:rPr>
                <w:rFonts w:ascii="Arial" w:hAnsi="Arial" w:cs="Arial"/>
                <w:sz w:val="20"/>
                <w:szCs w:val="20"/>
              </w:rPr>
              <w:t>1.3 Leadership of Change – Implementing improvement and change.</w:t>
            </w:r>
          </w:p>
        </w:tc>
      </w:tr>
      <w:tr w:rsidR="007A033A" w:rsidRPr="00982061" w14:paraId="408D216C" w14:textId="77777777" w:rsidTr="0A31E766">
        <w:trPr>
          <w:trHeight w:val="2369"/>
        </w:trPr>
        <w:tc>
          <w:tcPr>
            <w:tcW w:w="10314" w:type="dxa"/>
            <w:gridSpan w:val="2"/>
          </w:tcPr>
          <w:p w14:paraId="4B06D264" w14:textId="4F18FAC5" w:rsidR="007A033A" w:rsidRDefault="007A033A" w:rsidP="007A033A">
            <w:pPr>
              <w:rPr>
                <w:rFonts w:ascii="Arial" w:hAnsi="Arial"/>
                <w:b/>
                <w:szCs w:val="24"/>
              </w:rPr>
            </w:pPr>
            <w:r w:rsidRPr="007A033A">
              <w:rPr>
                <w:rFonts w:ascii="Arial" w:hAnsi="Arial"/>
                <w:b/>
                <w:szCs w:val="24"/>
              </w:rPr>
              <w:t>Progress:</w:t>
            </w:r>
          </w:p>
          <w:p w14:paraId="0C594304" w14:textId="77777777" w:rsidR="007A033A" w:rsidRPr="007A033A" w:rsidRDefault="007A033A" w:rsidP="007A033A">
            <w:pPr>
              <w:rPr>
                <w:rFonts w:ascii="Arial" w:hAnsi="Arial"/>
                <w:b/>
                <w:szCs w:val="24"/>
              </w:rPr>
            </w:pPr>
          </w:p>
          <w:p w14:paraId="353664D9" w14:textId="77777777" w:rsidR="007A033A" w:rsidRPr="007A033A" w:rsidRDefault="6F481B75" w:rsidP="007A033A">
            <w:pPr>
              <w:pStyle w:val="ListParagraph"/>
              <w:numPr>
                <w:ilvl w:val="0"/>
                <w:numId w:val="36"/>
              </w:numPr>
              <w:shd w:val="clear" w:color="auto" w:fill="FFFFFF"/>
              <w:spacing w:line="235" w:lineRule="atLeast"/>
              <w:rPr>
                <w:rFonts w:ascii="Arial" w:eastAsia="Times New Roman" w:hAnsi="Arial" w:cs="Arial"/>
                <w:sz w:val="20"/>
                <w:szCs w:val="20"/>
                <w:lang w:eastAsia="en-GB"/>
              </w:rPr>
            </w:pPr>
            <w:r w:rsidRPr="0A31E766">
              <w:rPr>
                <w:rFonts w:ascii="Arial" w:eastAsia="Times New Roman" w:hAnsi="Arial" w:cs="Arial"/>
                <w:sz w:val="20"/>
                <w:szCs w:val="20"/>
                <w:lang w:eastAsia="en-GB"/>
              </w:rPr>
              <w:t>Focus has been on writing this session</w:t>
            </w:r>
          </w:p>
          <w:p w14:paraId="02C796F4" w14:textId="77777777" w:rsidR="007A033A" w:rsidRPr="007A033A" w:rsidRDefault="6F481B75" w:rsidP="007A033A">
            <w:pPr>
              <w:pStyle w:val="ListParagraph"/>
              <w:numPr>
                <w:ilvl w:val="0"/>
                <w:numId w:val="36"/>
              </w:numPr>
              <w:shd w:val="clear" w:color="auto" w:fill="FFFFFF"/>
              <w:spacing w:line="235" w:lineRule="atLeast"/>
              <w:rPr>
                <w:rFonts w:ascii="Arial" w:eastAsia="Times New Roman" w:hAnsi="Arial" w:cs="Arial"/>
                <w:sz w:val="20"/>
                <w:szCs w:val="20"/>
                <w:lang w:eastAsia="en-GB"/>
              </w:rPr>
            </w:pPr>
            <w:r w:rsidRPr="0A31E766">
              <w:rPr>
                <w:rFonts w:ascii="Arial" w:eastAsia="Times New Roman" w:hAnsi="Arial" w:cs="Arial"/>
                <w:sz w:val="20"/>
                <w:szCs w:val="20"/>
                <w:lang w:eastAsia="en-GB"/>
              </w:rPr>
              <w:t>Links to the ‘Workshop for Literacy’ approach have been identified specifically creating a variety of environments for writing</w:t>
            </w:r>
          </w:p>
          <w:p w14:paraId="3DF6B202" w14:textId="77777777" w:rsidR="007A033A" w:rsidRPr="007A033A" w:rsidRDefault="6F481B75" w:rsidP="007A033A">
            <w:pPr>
              <w:pStyle w:val="ListParagraph"/>
              <w:numPr>
                <w:ilvl w:val="0"/>
                <w:numId w:val="36"/>
              </w:numPr>
              <w:shd w:val="clear" w:color="auto" w:fill="FFFFFF"/>
              <w:spacing w:line="235" w:lineRule="atLeast"/>
              <w:rPr>
                <w:rFonts w:ascii="Arial" w:eastAsia="Times New Roman" w:hAnsi="Arial" w:cs="Arial"/>
                <w:sz w:val="20"/>
                <w:szCs w:val="20"/>
                <w:lang w:eastAsia="en-GB"/>
              </w:rPr>
            </w:pPr>
            <w:r w:rsidRPr="0A31E766">
              <w:rPr>
                <w:rFonts w:ascii="Arial" w:eastAsia="Times New Roman" w:hAnsi="Arial" w:cs="Arial"/>
                <w:sz w:val="20"/>
                <w:szCs w:val="20"/>
                <w:lang w:eastAsia="en-GB"/>
              </w:rPr>
              <w:t xml:space="preserve">Contextualised observation was conducted to support assessment and both teachers reflected on how they could offer daily opportunities for writing using engaging stimulus and meaningful contexts. </w:t>
            </w:r>
          </w:p>
          <w:p w14:paraId="3C17C661" w14:textId="77777777" w:rsidR="007A033A" w:rsidRPr="007A033A" w:rsidRDefault="6F481B75" w:rsidP="007A033A">
            <w:pPr>
              <w:pStyle w:val="ListParagraph"/>
              <w:numPr>
                <w:ilvl w:val="0"/>
                <w:numId w:val="36"/>
              </w:numPr>
              <w:shd w:val="clear" w:color="auto" w:fill="FFFFFF"/>
              <w:spacing w:line="235" w:lineRule="atLeast"/>
              <w:rPr>
                <w:rFonts w:ascii="Arial" w:eastAsia="Times New Roman" w:hAnsi="Arial" w:cs="Arial"/>
                <w:sz w:val="20"/>
                <w:szCs w:val="20"/>
                <w:lang w:eastAsia="en-GB"/>
              </w:rPr>
            </w:pPr>
            <w:r w:rsidRPr="0A31E766">
              <w:rPr>
                <w:rFonts w:ascii="Arial" w:eastAsia="Times New Roman" w:hAnsi="Arial" w:cs="Arial"/>
                <w:sz w:val="20"/>
                <w:szCs w:val="20"/>
                <w:lang w:eastAsia="en-GB"/>
              </w:rPr>
              <w:t>Evidence of progress was collected in October/November (spells and recipes).</w:t>
            </w:r>
          </w:p>
          <w:p w14:paraId="772244F0" w14:textId="77777777" w:rsidR="007A033A" w:rsidRPr="007A033A" w:rsidRDefault="6F481B75" w:rsidP="007A033A">
            <w:pPr>
              <w:pStyle w:val="ListParagraph"/>
              <w:numPr>
                <w:ilvl w:val="0"/>
                <w:numId w:val="36"/>
              </w:numPr>
              <w:shd w:val="clear" w:color="auto" w:fill="FFFFFF"/>
              <w:spacing w:line="235" w:lineRule="atLeast"/>
              <w:rPr>
                <w:rFonts w:ascii="Arial" w:eastAsia="Times New Roman" w:hAnsi="Arial" w:cs="Arial"/>
                <w:sz w:val="20"/>
                <w:szCs w:val="20"/>
                <w:lang w:eastAsia="en-GB"/>
              </w:rPr>
            </w:pPr>
            <w:r w:rsidRPr="0A31E766">
              <w:rPr>
                <w:rFonts w:ascii="Arial" w:eastAsia="Times New Roman" w:hAnsi="Arial" w:cs="Arial"/>
                <w:sz w:val="20"/>
                <w:szCs w:val="20"/>
                <w:lang w:eastAsia="en-GB"/>
              </w:rPr>
              <w:t xml:space="preserve">We undertook a revisit to the audit to consider progress to date and help us establish next steps. </w:t>
            </w:r>
          </w:p>
          <w:p w14:paraId="78BB92E3" w14:textId="19CBB8BC" w:rsidR="007A033A" w:rsidRDefault="6F481B75" w:rsidP="007A033A">
            <w:pPr>
              <w:pStyle w:val="ListParagraph"/>
              <w:numPr>
                <w:ilvl w:val="0"/>
                <w:numId w:val="36"/>
              </w:numPr>
              <w:shd w:val="clear" w:color="auto" w:fill="FFFFFF"/>
              <w:spacing w:line="235" w:lineRule="atLeast"/>
              <w:rPr>
                <w:rFonts w:ascii="Arial" w:eastAsia="Times New Roman" w:hAnsi="Arial" w:cs="Arial"/>
                <w:sz w:val="20"/>
                <w:szCs w:val="20"/>
                <w:lang w:eastAsia="en-GB"/>
              </w:rPr>
            </w:pPr>
            <w:r w:rsidRPr="0A31E766">
              <w:rPr>
                <w:rFonts w:ascii="Arial" w:eastAsia="Times New Roman" w:hAnsi="Arial" w:cs="Arial"/>
                <w:sz w:val="20"/>
                <w:szCs w:val="20"/>
                <w:lang w:eastAsia="en-GB"/>
              </w:rPr>
              <w:t>We agreed to continue to use Fife Pyramids in our planning, focussing on groups rather than individuals</w:t>
            </w:r>
          </w:p>
          <w:p w14:paraId="377AB7B3" w14:textId="337AE1D1" w:rsidR="00627273" w:rsidRPr="007A033A" w:rsidRDefault="49EB0D8A" w:rsidP="007A033A">
            <w:pPr>
              <w:pStyle w:val="ListParagraph"/>
              <w:numPr>
                <w:ilvl w:val="0"/>
                <w:numId w:val="36"/>
              </w:numPr>
              <w:shd w:val="clear" w:color="auto" w:fill="FFFFFF"/>
              <w:spacing w:line="235" w:lineRule="atLeast"/>
              <w:rPr>
                <w:rFonts w:ascii="Arial" w:eastAsia="Times New Roman" w:hAnsi="Arial" w:cs="Arial"/>
                <w:sz w:val="20"/>
                <w:szCs w:val="20"/>
                <w:lang w:eastAsia="en-GB"/>
              </w:rPr>
            </w:pPr>
            <w:r w:rsidRPr="0A31E766">
              <w:rPr>
                <w:rFonts w:ascii="Arial" w:eastAsia="Times New Roman" w:hAnsi="Arial" w:cs="Arial"/>
                <w:sz w:val="20"/>
                <w:szCs w:val="20"/>
                <w:lang w:eastAsia="en-GB"/>
              </w:rPr>
              <w:t>During November evaluations it was identified that pace and challenge, in writing, was a priority – planning conducted accordingly/ writing stations were introduced</w:t>
            </w:r>
          </w:p>
          <w:p w14:paraId="2661B038" w14:textId="77777777" w:rsidR="007A033A" w:rsidRPr="007A033A" w:rsidRDefault="6F481B75" w:rsidP="007A033A">
            <w:pPr>
              <w:pStyle w:val="ListParagraph"/>
              <w:numPr>
                <w:ilvl w:val="0"/>
                <w:numId w:val="36"/>
              </w:numPr>
              <w:shd w:val="clear" w:color="auto" w:fill="FFFFFF"/>
              <w:spacing w:line="235" w:lineRule="atLeast"/>
              <w:rPr>
                <w:rFonts w:ascii="Arial" w:eastAsia="Times New Roman" w:hAnsi="Arial" w:cs="Arial"/>
                <w:sz w:val="20"/>
                <w:szCs w:val="20"/>
                <w:lang w:eastAsia="en-GB"/>
              </w:rPr>
            </w:pPr>
            <w:r w:rsidRPr="0A31E766">
              <w:rPr>
                <w:rFonts w:ascii="Arial" w:eastAsia="Times New Roman" w:hAnsi="Arial" w:cs="Arial"/>
                <w:sz w:val="20"/>
                <w:szCs w:val="20"/>
                <w:lang w:eastAsia="en-GB"/>
              </w:rPr>
              <w:t xml:space="preserve">Teaching of reading with digital resources was explored and implemented  </w:t>
            </w:r>
          </w:p>
          <w:p w14:paraId="0CB2221F" w14:textId="77777777" w:rsidR="007A033A" w:rsidRPr="007A033A" w:rsidRDefault="007A033A" w:rsidP="007A033A">
            <w:pPr>
              <w:rPr>
                <w:rFonts w:eastAsia="Times New Roman"/>
                <w:b/>
                <w:bCs/>
                <w:i/>
                <w:iCs/>
                <w:sz w:val="20"/>
                <w:szCs w:val="20"/>
                <w:lang w:eastAsia="en-GB"/>
              </w:rPr>
            </w:pPr>
          </w:p>
          <w:p w14:paraId="1C533E63" w14:textId="77777777" w:rsidR="007A033A" w:rsidRPr="007A033A" w:rsidRDefault="007A033A" w:rsidP="007A033A">
            <w:pPr>
              <w:rPr>
                <w:rFonts w:ascii="Arial" w:hAnsi="Arial"/>
                <w:b/>
                <w:i/>
                <w:szCs w:val="24"/>
              </w:rPr>
            </w:pPr>
          </w:p>
        </w:tc>
      </w:tr>
      <w:tr w:rsidR="007A033A" w:rsidRPr="00982061" w14:paraId="7363C89E" w14:textId="77777777" w:rsidTr="0A31E766">
        <w:trPr>
          <w:trHeight w:val="2369"/>
        </w:trPr>
        <w:tc>
          <w:tcPr>
            <w:tcW w:w="10314" w:type="dxa"/>
            <w:gridSpan w:val="2"/>
          </w:tcPr>
          <w:p w14:paraId="28D3C792" w14:textId="576CB60F" w:rsidR="007A033A" w:rsidRPr="007A033A" w:rsidRDefault="007A033A" w:rsidP="007A033A">
            <w:pPr>
              <w:rPr>
                <w:rFonts w:ascii="Arial" w:hAnsi="Arial" w:cs="Arial"/>
                <w:b/>
                <w:szCs w:val="20"/>
              </w:rPr>
            </w:pPr>
            <w:r w:rsidRPr="007A033A">
              <w:rPr>
                <w:rFonts w:ascii="Arial" w:hAnsi="Arial" w:cs="Arial"/>
                <w:b/>
                <w:szCs w:val="20"/>
              </w:rPr>
              <w:t>Impact:</w:t>
            </w:r>
          </w:p>
          <w:p w14:paraId="009153D7" w14:textId="77777777" w:rsidR="007A033A" w:rsidRPr="007A033A" w:rsidRDefault="007A033A" w:rsidP="007A033A">
            <w:pPr>
              <w:rPr>
                <w:rFonts w:ascii="Arial" w:hAnsi="Arial" w:cs="Arial"/>
                <w:b/>
                <w:szCs w:val="20"/>
                <w:highlight w:val="yellow"/>
              </w:rPr>
            </w:pPr>
          </w:p>
          <w:p w14:paraId="42DD26BB" w14:textId="77777777" w:rsidR="007A033A" w:rsidRPr="007A033A" w:rsidRDefault="6F481B75" w:rsidP="007A033A">
            <w:pPr>
              <w:pStyle w:val="ListParagraph"/>
              <w:numPr>
                <w:ilvl w:val="0"/>
                <w:numId w:val="37"/>
              </w:numPr>
              <w:rPr>
                <w:rFonts w:ascii="Arial" w:hAnsi="Arial" w:cs="Arial"/>
                <w:sz w:val="20"/>
                <w:szCs w:val="20"/>
              </w:rPr>
            </w:pPr>
            <w:r w:rsidRPr="0A31E766">
              <w:rPr>
                <w:rFonts w:ascii="Arial" w:hAnsi="Arial" w:cs="Arial"/>
                <w:sz w:val="20"/>
                <w:szCs w:val="20"/>
              </w:rPr>
              <w:t xml:space="preserve">P1 class teachers report a positive impact on their understanding of how best to support learning at the early stage </w:t>
            </w:r>
          </w:p>
          <w:p w14:paraId="3923A1B6" w14:textId="0C16A841" w:rsidR="007A033A" w:rsidRPr="007A033A" w:rsidRDefault="6F481B75" w:rsidP="007A033A">
            <w:pPr>
              <w:pStyle w:val="ListParagraph"/>
              <w:numPr>
                <w:ilvl w:val="0"/>
                <w:numId w:val="37"/>
              </w:numPr>
              <w:rPr>
                <w:rFonts w:ascii="Arial" w:hAnsi="Arial" w:cs="Arial"/>
                <w:sz w:val="20"/>
                <w:szCs w:val="20"/>
              </w:rPr>
            </w:pPr>
            <w:r w:rsidRPr="0A31E766">
              <w:rPr>
                <w:rFonts w:ascii="Arial" w:hAnsi="Arial" w:cs="Arial"/>
                <w:sz w:val="20"/>
                <w:szCs w:val="20"/>
              </w:rPr>
              <w:t xml:space="preserve">Improved scores against the </w:t>
            </w:r>
            <w:proofErr w:type="spellStart"/>
            <w:r w:rsidRPr="0A31E766">
              <w:rPr>
                <w:rFonts w:ascii="Arial" w:hAnsi="Arial" w:cs="Arial"/>
                <w:sz w:val="20"/>
                <w:szCs w:val="20"/>
              </w:rPr>
              <w:t>Leuvens</w:t>
            </w:r>
            <w:proofErr w:type="spellEnd"/>
            <w:r w:rsidRPr="0A31E766">
              <w:rPr>
                <w:rFonts w:ascii="Arial" w:hAnsi="Arial" w:cs="Arial"/>
                <w:sz w:val="20"/>
                <w:szCs w:val="20"/>
              </w:rPr>
              <w:t xml:space="preserve"> Scale of Emotional Wellbeing and Engagement at the end of Session 2020/21 compared to at the start of session </w:t>
            </w:r>
          </w:p>
          <w:p w14:paraId="26FF8B6D" w14:textId="7907BD88" w:rsidR="007A033A" w:rsidRPr="007A033A" w:rsidRDefault="6F481B75" w:rsidP="007A033A">
            <w:pPr>
              <w:pStyle w:val="ListParagraph"/>
              <w:numPr>
                <w:ilvl w:val="0"/>
                <w:numId w:val="37"/>
              </w:numPr>
              <w:rPr>
                <w:rFonts w:ascii="Arial" w:hAnsi="Arial" w:cs="Arial"/>
                <w:sz w:val="20"/>
                <w:szCs w:val="20"/>
              </w:rPr>
            </w:pPr>
            <w:proofErr w:type="gramStart"/>
            <w:r w:rsidRPr="0A31E766">
              <w:rPr>
                <w:rFonts w:ascii="Arial" w:hAnsi="Arial" w:cs="Arial"/>
                <w:sz w:val="20"/>
                <w:szCs w:val="20"/>
              </w:rPr>
              <w:t>The majority of</w:t>
            </w:r>
            <w:proofErr w:type="gramEnd"/>
            <w:r w:rsidRPr="0A31E766">
              <w:rPr>
                <w:rFonts w:ascii="Arial" w:hAnsi="Arial" w:cs="Arial"/>
                <w:sz w:val="20"/>
                <w:szCs w:val="20"/>
              </w:rPr>
              <w:t xml:space="preserve"> learners demonstrated improved autonomy of learning</w:t>
            </w:r>
          </w:p>
          <w:p w14:paraId="349492F0" w14:textId="49A7FBC2" w:rsidR="007A033A" w:rsidRPr="007A033A" w:rsidRDefault="6F481B75" w:rsidP="007A033A">
            <w:pPr>
              <w:pStyle w:val="ListParagraph"/>
              <w:numPr>
                <w:ilvl w:val="0"/>
                <w:numId w:val="37"/>
              </w:numPr>
              <w:rPr>
                <w:rFonts w:ascii="Arial" w:hAnsi="Arial" w:cs="Arial"/>
                <w:sz w:val="20"/>
                <w:szCs w:val="20"/>
              </w:rPr>
            </w:pPr>
            <w:r w:rsidRPr="0A31E766">
              <w:rPr>
                <w:rFonts w:ascii="Arial" w:hAnsi="Arial" w:cs="Arial"/>
                <w:sz w:val="20"/>
                <w:szCs w:val="20"/>
              </w:rPr>
              <w:t>Collaborative planning has reduced bureaucracy and ensured consistent learning experiences for all learners</w:t>
            </w:r>
          </w:p>
          <w:p w14:paraId="42D5DFD2" w14:textId="23CA51A3" w:rsidR="007A033A" w:rsidRPr="00985254" w:rsidRDefault="6F481B75" w:rsidP="007A033A">
            <w:pPr>
              <w:pStyle w:val="ListParagraph"/>
              <w:numPr>
                <w:ilvl w:val="0"/>
                <w:numId w:val="37"/>
              </w:numPr>
              <w:rPr>
                <w:rFonts w:ascii="Arial" w:hAnsi="Arial" w:cs="Arial"/>
                <w:sz w:val="20"/>
                <w:szCs w:val="20"/>
              </w:rPr>
            </w:pPr>
            <w:r w:rsidRPr="0A31E766">
              <w:rPr>
                <w:rFonts w:ascii="Arial" w:hAnsi="Arial" w:cs="Arial"/>
                <w:sz w:val="20"/>
                <w:szCs w:val="20"/>
              </w:rPr>
              <w:t>More effective use of observation and focussed observations has informed the class teacher’s knowledge of the children’s learning; this has supported the identification of next steps. This has been of particular benefit during a disrupted school year (C-19 impact)</w:t>
            </w:r>
          </w:p>
          <w:p w14:paraId="21F864F1" w14:textId="567A7EC7" w:rsidR="007A033A" w:rsidRPr="00985254" w:rsidRDefault="6F481B75" w:rsidP="007A033A">
            <w:pPr>
              <w:pStyle w:val="ListParagraph"/>
              <w:numPr>
                <w:ilvl w:val="0"/>
                <w:numId w:val="37"/>
              </w:numPr>
              <w:rPr>
                <w:rFonts w:ascii="Arial" w:hAnsi="Arial" w:cs="Arial"/>
                <w:sz w:val="20"/>
                <w:szCs w:val="20"/>
              </w:rPr>
            </w:pPr>
            <w:r w:rsidRPr="0A31E766">
              <w:rPr>
                <w:rFonts w:ascii="Arial" w:hAnsi="Arial" w:cs="Arial"/>
                <w:sz w:val="20"/>
                <w:szCs w:val="20"/>
              </w:rPr>
              <w:t xml:space="preserve">75% of P1 children have achieved Early Level in </w:t>
            </w:r>
            <w:r w:rsidR="121ABC76" w:rsidRPr="0A31E766">
              <w:rPr>
                <w:rFonts w:ascii="Arial" w:hAnsi="Arial" w:cs="Arial"/>
                <w:sz w:val="20"/>
                <w:szCs w:val="20"/>
              </w:rPr>
              <w:t xml:space="preserve">Numeracy, Reading, </w:t>
            </w:r>
            <w:proofErr w:type="gramStart"/>
            <w:r w:rsidR="121ABC76" w:rsidRPr="0A31E766">
              <w:rPr>
                <w:rFonts w:ascii="Arial" w:hAnsi="Arial" w:cs="Arial"/>
                <w:sz w:val="20"/>
                <w:szCs w:val="20"/>
              </w:rPr>
              <w:t>Writing</w:t>
            </w:r>
            <w:proofErr w:type="gramEnd"/>
            <w:r w:rsidR="121ABC76" w:rsidRPr="0A31E766">
              <w:rPr>
                <w:rFonts w:ascii="Arial" w:hAnsi="Arial" w:cs="Arial"/>
                <w:sz w:val="20"/>
                <w:szCs w:val="20"/>
              </w:rPr>
              <w:t xml:space="preserve"> and Listening and Talking</w:t>
            </w:r>
            <w:r w:rsidRPr="0A31E766">
              <w:rPr>
                <w:rFonts w:ascii="Arial" w:hAnsi="Arial" w:cs="Arial"/>
                <w:sz w:val="20"/>
                <w:szCs w:val="20"/>
              </w:rPr>
              <w:t xml:space="preserve"> </w:t>
            </w:r>
          </w:p>
          <w:p w14:paraId="5145295F" w14:textId="17481316" w:rsidR="007A033A" w:rsidRPr="00985254" w:rsidRDefault="6F481B75" w:rsidP="007A033A">
            <w:pPr>
              <w:pStyle w:val="ListParagraph"/>
              <w:numPr>
                <w:ilvl w:val="0"/>
                <w:numId w:val="37"/>
              </w:numPr>
              <w:rPr>
                <w:rFonts w:ascii="Arial" w:hAnsi="Arial" w:cs="Arial"/>
                <w:sz w:val="20"/>
                <w:szCs w:val="20"/>
              </w:rPr>
            </w:pPr>
            <w:r w:rsidRPr="0A31E766">
              <w:rPr>
                <w:rFonts w:ascii="Arial" w:hAnsi="Arial" w:cs="Arial"/>
                <w:sz w:val="20"/>
                <w:szCs w:val="20"/>
              </w:rPr>
              <w:t xml:space="preserve">82% of P1 children have achieved early level in Reading and Writing </w:t>
            </w:r>
            <w:r w:rsidR="3AE54B37" w:rsidRPr="0A31E766">
              <w:rPr>
                <w:rFonts w:ascii="Arial" w:hAnsi="Arial" w:cs="Arial"/>
                <w:sz w:val="20"/>
                <w:szCs w:val="20"/>
              </w:rPr>
              <w:t xml:space="preserve">  </w:t>
            </w:r>
          </w:p>
          <w:p w14:paraId="655107B6" w14:textId="77777777" w:rsidR="007A033A" w:rsidRPr="007A033A" w:rsidRDefault="007A033A" w:rsidP="007A033A">
            <w:pPr>
              <w:ind w:left="360"/>
              <w:rPr>
                <w:rFonts w:ascii="Arial" w:hAnsi="Arial" w:cs="Arial"/>
                <w:sz w:val="20"/>
                <w:szCs w:val="20"/>
              </w:rPr>
            </w:pPr>
          </w:p>
          <w:p w14:paraId="48AEC260" w14:textId="77777777" w:rsidR="007A033A" w:rsidRPr="007A033A" w:rsidRDefault="007A033A" w:rsidP="007A033A">
            <w:pPr>
              <w:rPr>
                <w:rFonts w:ascii="Arial" w:hAnsi="Arial" w:cs="Arial"/>
                <w:b/>
                <w:sz w:val="20"/>
                <w:szCs w:val="20"/>
                <w:highlight w:val="yellow"/>
              </w:rPr>
            </w:pPr>
          </w:p>
        </w:tc>
      </w:tr>
      <w:tr w:rsidR="007A033A" w:rsidRPr="00982061" w14:paraId="284466FC" w14:textId="77777777" w:rsidTr="0A31E766">
        <w:trPr>
          <w:trHeight w:val="2369"/>
        </w:trPr>
        <w:tc>
          <w:tcPr>
            <w:tcW w:w="10314" w:type="dxa"/>
            <w:gridSpan w:val="2"/>
          </w:tcPr>
          <w:p w14:paraId="63D15434" w14:textId="624A1248" w:rsidR="007A033A" w:rsidRPr="007A033A" w:rsidRDefault="007A033A" w:rsidP="007A033A">
            <w:pPr>
              <w:rPr>
                <w:rFonts w:ascii="Arial" w:hAnsi="Arial" w:cs="Arial"/>
                <w:b/>
                <w:szCs w:val="20"/>
              </w:rPr>
            </w:pPr>
            <w:r w:rsidRPr="007A033A">
              <w:rPr>
                <w:rFonts w:ascii="Arial" w:hAnsi="Arial" w:cs="Arial"/>
                <w:b/>
                <w:szCs w:val="20"/>
              </w:rPr>
              <w:t>Next Steps:</w:t>
            </w:r>
          </w:p>
          <w:p w14:paraId="4EAC3052" w14:textId="77777777" w:rsidR="007A033A" w:rsidRPr="007A033A" w:rsidRDefault="007A033A" w:rsidP="007A033A">
            <w:pPr>
              <w:rPr>
                <w:rFonts w:ascii="Arial" w:hAnsi="Arial" w:cs="Arial"/>
                <w:b/>
                <w:szCs w:val="20"/>
                <w:highlight w:val="yellow"/>
              </w:rPr>
            </w:pPr>
          </w:p>
          <w:p w14:paraId="0FBFBB5E" w14:textId="317118BC" w:rsidR="007A033A" w:rsidRDefault="6F481B75" w:rsidP="07C7DD93">
            <w:pPr>
              <w:pStyle w:val="ListParagraph"/>
              <w:numPr>
                <w:ilvl w:val="0"/>
                <w:numId w:val="39"/>
              </w:numPr>
              <w:rPr>
                <w:rFonts w:ascii="Arial" w:eastAsia="Times New Roman" w:hAnsi="Arial" w:cs="Arial"/>
                <w:sz w:val="20"/>
                <w:szCs w:val="20"/>
                <w:lang w:eastAsia="en-GB"/>
              </w:rPr>
            </w:pPr>
            <w:r w:rsidRPr="0A31E766">
              <w:rPr>
                <w:rFonts w:ascii="Arial" w:eastAsia="Times New Roman" w:hAnsi="Arial" w:cs="Arial"/>
                <w:sz w:val="20"/>
                <w:szCs w:val="20"/>
                <w:lang w:eastAsia="en-GB"/>
              </w:rPr>
              <w:t>To progress PPP into P2</w:t>
            </w:r>
          </w:p>
          <w:p w14:paraId="35EE3EC1" w14:textId="2DDFF3BF" w:rsidR="007A033A" w:rsidRPr="007A033A" w:rsidRDefault="6F481B75" w:rsidP="07C7DD93">
            <w:pPr>
              <w:pStyle w:val="ListParagraph"/>
              <w:numPr>
                <w:ilvl w:val="0"/>
                <w:numId w:val="39"/>
              </w:numPr>
              <w:rPr>
                <w:rFonts w:ascii="Arial" w:eastAsia="Times New Roman" w:hAnsi="Arial" w:cs="Arial"/>
                <w:sz w:val="20"/>
                <w:szCs w:val="20"/>
                <w:lang w:eastAsia="en-GB"/>
              </w:rPr>
            </w:pPr>
            <w:r w:rsidRPr="0A31E766">
              <w:rPr>
                <w:rFonts w:ascii="Arial" w:eastAsia="Times New Roman" w:hAnsi="Arial" w:cs="Arial"/>
                <w:sz w:val="20"/>
                <w:szCs w:val="20"/>
                <w:lang w:eastAsia="en-GB"/>
              </w:rPr>
              <w:t>P1 teachers to share practice with all colleagues during T1 of Session 2021/22, promoting awareness of the pedagogy and ensuring a collective understanding amongst all teaching staff</w:t>
            </w:r>
          </w:p>
          <w:p w14:paraId="05AF2DEE" w14:textId="333CDDDE" w:rsidR="007A033A" w:rsidRPr="007A033A" w:rsidRDefault="6F481B75" w:rsidP="07C7DD93">
            <w:pPr>
              <w:pStyle w:val="ListParagraph"/>
              <w:numPr>
                <w:ilvl w:val="0"/>
                <w:numId w:val="39"/>
              </w:numPr>
              <w:rPr>
                <w:rFonts w:ascii="Arial" w:eastAsia="Times New Roman" w:hAnsi="Arial" w:cs="Arial"/>
                <w:sz w:val="20"/>
                <w:szCs w:val="20"/>
                <w:lang w:eastAsia="en-GB"/>
              </w:rPr>
            </w:pPr>
            <w:r w:rsidRPr="0A31E766">
              <w:rPr>
                <w:rFonts w:ascii="Arial" w:eastAsia="Times New Roman" w:hAnsi="Arial" w:cs="Arial"/>
                <w:sz w:val="20"/>
                <w:szCs w:val="20"/>
                <w:lang w:eastAsia="en-GB"/>
              </w:rPr>
              <w:t xml:space="preserve">Cascade the Fife resources that have been shared throughout the last two years and working collegiately to further embed PPP   </w:t>
            </w:r>
          </w:p>
          <w:p w14:paraId="2C81B4D7" w14:textId="77777777" w:rsidR="007A033A" w:rsidRPr="007A033A" w:rsidRDefault="007A033A" w:rsidP="007A033A">
            <w:pPr>
              <w:rPr>
                <w:rFonts w:ascii="Arial" w:hAnsi="Arial" w:cs="Arial"/>
                <w:bCs/>
                <w:i/>
                <w:iCs/>
                <w:color w:val="FF0000"/>
                <w:sz w:val="20"/>
                <w:szCs w:val="20"/>
                <w:highlight w:val="yellow"/>
              </w:rPr>
            </w:pPr>
          </w:p>
          <w:p w14:paraId="07036A7C" w14:textId="77777777" w:rsidR="007A033A" w:rsidRPr="007A033A" w:rsidRDefault="007A033A" w:rsidP="007A033A">
            <w:pPr>
              <w:rPr>
                <w:rFonts w:ascii="Arial" w:hAnsi="Arial" w:cs="Arial"/>
                <w:bCs/>
                <w:i/>
                <w:iCs/>
                <w:color w:val="FF0000"/>
                <w:sz w:val="20"/>
                <w:szCs w:val="20"/>
                <w:highlight w:val="yellow"/>
              </w:rPr>
            </w:pPr>
          </w:p>
          <w:p w14:paraId="66E63321" w14:textId="77777777" w:rsidR="007A033A" w:rsidRPr="007A033A" w:rsidRDefault="007A033A" w:rsidP="007A033A">
            <w:pPr>
              <w:rPr>
                <w:rFonts w:ascii="Arial" w:hAnsi="Arial" w:cs="Arial"/>
                <w:bCs/>
                <w:i/>
                <w:iCs/>
                <w:color w:val="FF0000"/>
                <w:sz w:val="20"/>
                <w:szCs w:val="20"/>
                <w:highlight w:val="yellow"/>
              </w:rPr>
            </w:pPr>
          </w:p>
        </w:tc>
      </w:tr>
    </w:tbl>
    <w:p w14:paraId="6596F16F" w14:textId="1A7A8628" w:rsidR="0048554C" w:rsidRDefault="0048554C">
      <w:r>
        <w:br w:type="page"/>
      </w:r>
    </w:p>
    <w:tbl>
      <w:tblPr>
        <w:tblStyle w:val="TableGrid"/>
        <w:tblW w:w="0" w:type="auto"/>
        <w:tblLook w:val="04A0" w:firstRow="1" w:lastRow="0" w:firstColumn="1" w:lastColumn="0" w:noHBand="0" w:noVBand="1"/>
      </w:tblPr>
      <w:tblGrid>
        <w:gridCol w:w="5191"/>
        <w:gridCol w:w="5123"/>
      </w:tblGrid>
      <w:tr w:rsidR="0048554C" w:rsidRPr="00982061" w14:paraId="49D6818A" w14:textId="77777777" w:rsidTr="0A31E766">
        <w:trPr>
          <w:trHeight w:val="165"/>
        </w:trPr>
        <w:tc>
          <w:tcPr>
            <w:tcW w:w="10314" w:type="dxa"/>
            <w:gridSpan w:val="2"/>
          </w:tcPr>
          <w:p w14:paraId="1207EA1C" w14:textId="77777777" w:rsidR="0048554C" w:rsidRDefault="0048554C" w:rsidP="0048554C">
            <w:pPr>
              <w:tabs>
                <w:tab w:val="left" w:pos="2520"/>
              </w:tabs>
              <w:rPr>
                <w:rFonts w:ascii="Arial" w:hAnsi="Arial" w:cs="Arial"/>
                <w:b/>
                <w:sz w:val="20"/>
                <w:szCs w:val="20"/>
              </w:rPr>
            </w:pPr>
            <w:bookmarkStart w:id="1" w:name="_Hlk73780758"/>
            <w:r>
              <w:rPr>
                <w:rFonts w:ascii="Arial" w:hAnsi="Arial"/>
                <w:b/>
                <w:szCs w:val="24"/>
              </w:rPr>
              <w:lastRenderedPageBreak/>
              <w:t xml:space="preserve">School Improvement Priority 3: </w:t>
            </w:r>
            <w:r w:rsidRPr="004923F5">
              <w:rPr>
                <w:rFonts w:ascii="Arial" w:hAnsi="Arial" w:cs="Arial"/>
                <w:b/>
                <w:sz w:val="20"/>
                <w:szCs w:val="20"/>
              </w:rPr>
              <w:t>Enhancing Parental Engagement through Digital Technology</w:t>
            </w:r>
          </w:p>
          <w:p w14:paraId="6FC73F5B" w14:textId="53E4F7EC" w:rsidR="0048554C" w:rsidRPr="0048554C" w:rsidRDefault="0048554C" w:rsidP="0048554C">
            <w:pPr>
              <w:tabs>
                <w:tab w:val="left" w:pos="2520"/>
              </w:tabs>
              <w:rPr>
                <w:rFonts w:ascii="Arial" w:hAnsi="Arial" w:cs="Arial"/>
                <w:b/>
                <w:sz w:val="20"/>
                <w:szCs w:val="20"/>
              </w:rPr>
            </w:pPr>
          </w:p>
        </w:tc>
      </w:tr>
      <w:tr w:rsidR="0048554C" w:rsidRPr="00982061" w14:paraId="310835DE" w14:textId="77777777" w:rsidTr="0A31E766">
        <w:trPr>
          <w:trHeight w:val="165"/>
        </w:trPr>
        <w:tc>
          <w:tcPr>
            <w:tcW w:w="5191" w:type="dxa"/>
          </w:tcPr>
          <w:p w14:paraId="45347229" w14:textId="77777777" w:rsidR="0048554C" w:rsidRDefault="0048554C" w:rsidP="0048554C">
            <w:pPr>
              <w:rPr>
                <w:rFonts w:ascii="Arial" w:hAnsi="Arial"/>
                <w:szCs w:val="24"/>
                <w:u w:val="single"/>
              </w:rPr>
            </w:pPr>
            <w:r w:rsidRPr="00982061">
              <w:rPr>
                <w:rFonts w:ascii="Arial" w:hAnsi="Arial"/>
                <w:szCs w:val="24"/>
                <w:u w:val="single"/>
              </w:rPr>
              <w:t>NIF Priority</w:t>
            </w:r>
            <w:r>
              <w:rPr>
                <w:rFonts w:ascii="Arial" w:hAnsi="Arial"/>
                <w:szCs w:val="24"/>
                <w:u w:val="single"/>
              </w:rPr>
              <w:t xml:space="preserve">  </w:t>
            </w:r>
          </w:p>
          <w:p w14:paraId="5DB37622" w14:textId="29E607A4" w:rsidR="0048554C" w:rsidRDefault="0048554C" w:rsidP="0048554C">
            <w:r>
              <w:t>Closing the attainment gap between the most and least disadvantaged children and young people.</w:t>
            </w:r>
          </w:p>
          <w:p w14:paraId="78BFFAE3" w14:textId="77777777" w:rsidR="0048554C" w:rsidRPr="00982061" w:rsidRDefault="0048554C" w:rsidP="0048554C">
            <w:pPr>
              <w:rPr>
                <w:rFonts w:ascii="Arial" w:hAnsi="Arial"/>
                <w:i/>
                <w:szCs w:val="24"/>
              </w:rPr>
            </w:pPr>
          </w:p>
          <w:p w14:paraId="48C7E026" w14:textId="77777777" w:rsidR="0048554C" w:rsidRPr="00982061" w:rsidRDefault="0048554C" w:rsidP="0048554C">
            <w:pPr>
              <w:rPr>
                <w:rFonts w:ascii="Arial" w:hAnsi="Arial"/>
                <w:szCs w:val="24"/>
                <w:u w:val="single"/>
              </w:rPr>
            </w:pPr>
            <w:r w:rsidRPr="00982061">
              <w:rPr>
                <w:rFonts w:ascii="Arial" w:hAnsi="Arial"/>
                <w:szCs w:val="24"/>
                <w:u w:val="single"/>
              </w:rPr>
              <w:t>NIF Driver</w:t>
            </w:r>
          </w:p>
          <w:p w14:paraId="36EEFDED" w14:textId="24E9C0AC" w:rsidR="0048554C" w:rsidRPr="00C1342C" w:rsidRDefault="0048554C" w:rsidP="0048554C">
            <w:pPr>
              <w:rPr>
                <w:rFonts w:ascii="Arial" w:hAnsi="Arial"/>
                <w:szCs w:val="24"/>
              </w:rPr>
            </w:pPr>
            <w:r>
              <w:rPr>
                <w:rFonts w:ascii="Arial" w:hAnsi="Arial"/>
                <w:sz w:val="20"/>
                <w:szCs w:val="24"/>
              </w:rPr>
              <w:t>Parental Engagement.</w:t>
            </w:r>
          </w:p>
        </w:tc>
        <w:tc>
          <w:tcPr>
            <w:tcW w:w="5123" w:type="dxa"/>
          </w:tcPr>
          <w:p w14:paraId="09904B10" w14:textId="77777777" w:rsidR="0048554C" w:rsidRDefault="0048554C" w:rsidP="0048554C">
            <w:pPr>
              <w:rPr>
                <w:rFonts w:ascii="Arial" w:hAnsi="Arial"/>
                <w:szCs w:val="24"/>
                <w:u w:val="single"/>
              </w:rPr>
            </w:pPr>
            <w:r w:rsidRPr="00982061">
              <w:rPr>
                <w:rFonts w:ascii="Arial" w:hAnsi="Arial"/>
                <w:szCs w:val="24"/>
                <w:u w:val="single"/>
              </w:rPr>
              <w:t>HGIOS 4 Quality Indicators</w:t>
            </w:r>
          </w:p>
          <w:p w14:paraId="7F9C4FBE" w14:textId="77777777" w:rsidR="0048554C" w:rsidRPr="00982061" w:rsidRDefault="0048554C" w:rsidP="0048554C">
            <w:pPr>
              <w:rPr>
                <w:rFonts w:ascii="Arial" w:hAnsi="Arial"/>
                <w:szCs w:val="24"/>
                <w:u w:val="single"/>
              </w:rPr>
            </w:pPr>
            <w:r>
              <w:rPr>
                <w:rFonts w:ascii="Arial" w:hAnsi="Arial"/>
                <w:szCs w:val="24"/>
                <w:u w:val="single"/>
              </w:rPr>
              <w:t>HGIOELC Quality Indicators</w:t>
            </w:r>
          </w:p>
          <w:p w14:paraId="024B6D04" w14:textId="77777777" w:rsidR="0048554C" w:rsidRPr="00D36D8E" w:rsidRDefault="0048554C" w:rsidP="00D9114E">
            <w:pPr>
              <w:pStyle w:val="ListParagraph"/>
              <w:numPr>
                <w:ilvl w:val="1"/>
                <w:numId w:val="17"/>
              </w:numPr>
              <w:tabs>
                <w:tab w:val="left" w:pos="2520"/>
              </w:tabs>
              <w:rPr>
                <w:rFonts w:ascii="Arial" w:hAnsi="Arial"/>
                <w:bCs/>
                <w:sz w:val="20"/>
              </w:rPr>
            </w:pPr>
            <w:r w:rsidRPr="00D36D8E">
              <w:rPr>
                <w:rFonts w:ascii="Arial" w:hAnsi="Arial"/>
                <w:bCs/>
                <w:sz w:val="20"/>
              </w:rPr>
              <w:t>Leadership of Change – Strategic planning for continuous improvement.</w:t>
            </w:r>
          </w:p>
          <w:p w14:paraId="22A1F2AB" w14:textId="77777777" w:rsidR="0048554C" w:rsidRPr="00D36D8E" w:rsidRDefault="0048554C" w:rsidP="0048554C">
            <w:pPr>
              <w:tabs>
                <w:tab w:val="left" w:pos="2520"/>
              </w:tabs>
              <w:rPr>
                <w:rFonts w:ascii="Arial" w:hAnsi="Arial"/>
                <w:bCs/>
                <w:sz w:val="20"/>
              </w:rPr>
            </w:pPr>
            <w:r w:rsidRPr="00D36D8E">
              <w:rPr>
                <w:rFonts w:ascii="Arial" w:hAnsi="Arial"/>
                <w:bCs/>
                <w:sz w:val="20"/>
              </w:rPr>
              <w:t>2.2 Curriculum – Skills for learning life and work.</w:t>
            </w:r>
          </w:p>
          <w:p w14:paraId="60B23E2D" w14:textId="39E75727" w:rsidR="0048554C" w:rsidRPr="00982061" w:rsidRDefault="0048554C" w:rsidP="0048554C">
            <w:pPr>
              <w:rPr>
                <w:rFonts w:ascii="Arial" w:hAnsi="Arial"/>
                <w:szCs w:val="24"/>
              </w:rPr>
            </w:pPr>
            <w:r w:rsidRPr="00D36D8E">
              <w:rPr>
                <w:rFonts w:ascii="Arial" w:hAnsi="Arial" w:cs="Arial"/>
                <w:bCs/>
                <w:sz w:val="20"/>
                <w:szCs w:val="20"/>
              </w:rPr>
              <w:t>3.3 Increasing Creativity and Employability – Digital literacy.</w:t>
            </w:r>
          </w:p>
        </w:tc>
      </w:tr>
      <w:tr w:rsidR="0048554C" w:rsidRPr="00982061" w14:paraId="78A41C7C" w14:textId="77777777" w:rsidTr="0A31E766">
        <w:trPr>
          <w:trHeight w:val="2369"/>
        </w:trPr>
        <w:tc>
          <w:tcPr>
            <w:tcW w:w="10314" w:type="dxa"/>
            <w:gridSpan w:val="2"/>
          </w:tcPr>
          <w:p w14:paraId="2307403F" w14:textId="613D5D2E" w:rsidR="0048554C" w:rsidRDefault="0048554C" w:rsidP="004760B6">
            <w:pPr>
              <w:jc w:val="both"/>
              <w:rPr>
                <w:rFonts w:ascii="Arial" w:hAnsi="Arial"/>
                <w:b/>
                <w:szCs w:val="24"/>
              </w:rPr>
            </w:pPr>
            <w:r w:rsidRPr="00982061">
              <w:rPr>
                <w:rFonts w:ascii="Arial" w:hAnsi="Arial"/>
                <w:b/>
                <w:szCs w:val="24"/>
              </w:rPr>
              <w:t>Progress</w:t>
            </w:r>
            <w:r>
              <w:rPr>
                <w:rFonts w:ascii="Arial" w:hAnsi="Arial"/>
                <w:b/>
                <w:szCs w:val="24"/>
              </w:rPr>
              <w:t>:</w:t>
            </w:r>
          </w:p>
          <w:p w14:paraId="298CA0EA" w14:textId="77777777" w:rsidR="0074079B" w:rsidRDefault="0074079B" w:rsidP="004760B6">
            <w:pPr>
              <w:jc w:val="both"/>
              <w:rPr>
                <w:rFonts w:ascii="Arial" w:hAnsi="Arial"/>
                <w:b/>
                <w:szCs w:val="24"/>
              </w:rPr>
            </w:pPr>
          </w:p>
          <w:p w14:paraId="6C56DC4D" w14:textId="71A7223E" w:rsidR="001D5590" w:rsidRDefault="760CD51D" w:rsidP="00D9114E">
            <w:pPr>
              <w:pStyle w:val="paragraph"/>
              <w:numPr>
                <w:ilvl w:val="0"/>
                <w:numId w:val="21"/>
              </w:numPr>
              <w:spacing w:before="0" w:beforeAutospacing="0" w:after="0" w:afterAutospacing="0"/>
              <w:textAlignment w:val="baseline"/>
              <w:rPr>
                <w:rStyle w:val="normaltextrun"/>
                <w:rFonts w:ascii="Arial" w:hAnsi="Arial" w:cs="Arial"/>
                <w:sz w:val="20"/>
                <w:szCs w:val="20"/>
              </w:rPr>
            </w:pPr>
            <w:r w:rsidRPr="0A31E766">
              <w:rPr>
                <w:rStyle w:val="normaltextrun"/>
                <w:rFonts w:ascii="Arial" w:hAnsi="Arial" w:cs="Arial"/>
                <w:sz w:val="20"/>
                <w:szCs w:val="20"/>
              </w:rPr>
              <w:t>Digital Leadership Group succe</w:t>
            </w:r>
            <w:r w:rsidR="6C63F5DA" w:rsidRPr="0A31E766">
              <w:rPr>
                <w:rStyle w:val="normaltextrun"/>
                <w:rFonts w:ascii="Arial" w:hAnsi="Arial" w:cs="Arial"/>
                <w:sz w:val="20"/>
                <w:szCs w:val="20"/>
              </w:rPr>
              <w:t>ss</w:t>
            </w:r>
            <w:r w:rsidRPr="0A31E766">
              <w:rPr>
                <w:rStyle w:val="normaltextrun"/>
                <w:rFonts w:ascii="Arial" w:hAnsi="Arial" w:cs="Arial"/>
                <w:sz w:val="20"/>
                <w:szCs w:val="20"/>
              </w:rPr>
              <w:t xml:space="preserve">fully led a series of collegiate training sessions introducing and upskilling colleagues on </w:t>
            </w:r>
            <w:r w:rsidR="0623D1BE" w:rsidRPr="0A31E766">
              <w:rPr>
                <w:rStyle w:val="normaltextrun"/>
                <w:rFonts w:ascii="Arial" w:hAnsi="Arial" w:cs="Arial"/>
                <w:sz w:val="20"/>
                <w:szCs w:val="20"/>
              </w:rPr>
              <w:t>MS Teams</w:t>
            </w:r>
            <w:r w:rsidR="6C63F5DA" w:rsidRPr="0A31E766">
              <w:rPr>
                <w:rStyle w:val="normaltextrun"/>
                <w:rFonts w:ascii="Arial" w:hAnsi="Arial" w:cs="Arial"/>
                <w:sz w:val="20"/>
                <w:szCs w:val="20"/>
              </w:rPr>
              <w:t xml:space="preserve"> and other supportive applications.</w:t>
            </w:r>
          </w:p>
          <w:p w14:paraId="7FAC4FEF" w14:textId="41166CBF" w:rsidR="00111EBF" w:rsidRDefault="1703808E" w:rsidP="00D9114E">
            <w:pPr>
              <w:pStyle w:val="paragraph"/>
              <w:numPr>
                <w:ilvl w:val="0"/>
                <w:numId w:val="21"/>
              </w:numPr>
              <w:spacing w:before="0" w:beforeAutospacing="0" w:after="0" w:afterAutospacing="0"/>
              <w:textAlignment w:val="baseline"/>
              <w:rPr>
                <w:rStyle w:val="normaltextrun"/>
                <w:rFonts w:ascii="Arial" w:hAnsi="Arial" w:cs="Arial"/>
                <w:sz w:val="20"/>
                <w:szCs w:val="20"/>
              </w:rPr>
            </w:pPr>
            <w:r w:rsidRPr="0A31E766">
              <w:rPr>
                <w:rStyle w:val="normaltextrun"/>
                <w:rFonts w:ascii="Arial" w:hAnsi="Arial" w:cs="Arial"/>
                <w:sz w:val="20"/>
                <w:szCs w:val="20"/>
              </w:rPr>
              <w:t xml:space="preserve">All practitioners shared teaching and learning via </w:t>
            </w:r>
            <w:r w:rsidR="0623D1BE" w:rsidRPr="0A31E766">
              <w:rPr>
                <w:rStyle w:val="normaltextrun"/>
                <w:rFonts w:ascii="Arial" w:hAnsi="Arial" w:cs="Arial"/>
                <w:sz w:val="20"/>
                <w:szCs w:val="20"/>
              </w:rPr>
              <w:t>MS Teams</w:t>
            </w:r>
            <w:r w:rsidRPr="0A31E766">
              <w:rPr>
                <w:rStyle w:val="normaltextrun"/>
                <w:rFonts w:ascii="Arial" w:hAnsi="Arial" w:cs="Arial"/>
                <w:sz w:val="20"/>
                <w:szCs w:val="20"/>
              </w:rPr>
              <w:t xml:space="preserve"> (P2</w:t>
            </w:r>
            <w:r w:rsidR="08574741" w:rsidRPr="0A31E766">
              <w:rPr>
                <w:rStyle w:val="normaltextrun"/>
                <w:rFonts w:ascii="Arial" w:hAnsi="Arial" w:cs="Arial"/>
                <w:sz w:val="20"/>
                <w:szCs w:val="20"/>
              </w:rPr>
              <w:t xml:space="preserve">/ Nursery </w:t>
            </w:r>
            <w:r w:rsidR="0623D1BE" w:rsidRPr="0A31E766">
              <w:rPr>
                <w:rStyle w:val="normaltextrun"/>
                <w:rFonts w:ascii="Arial" w:hAnsi="Arial" w:cs="Arial"/>
                <w:sz w:val="20"/>
                <w:szCs w:val="20"/>
              </w:rPr>
              <w:t>Seesaw</w:t>
            </w:r>
            <w:r w:rsidRPr="0A31E766">
              <w:rPr>
                <w:rStyle w:val="normaltextrun"/>
                <w:rFonts w:ascii="Arial" w:hAnsi="Arial" w:cs="Arial"/>
                <w:sz w:val="20"/>
                <w:szCs w:val="20"/>
              </w:rPr>
              <w:t xml:space="preserve"> – pilot) during periods of remote learning.</w:t>
            </w:r>
          </w:p>
          <w:p w14:paraId="10838827" w14:textId="6911D9B2" w:rsidR="00111EBF" w:rsidRDefault="1703808E" w:rsidP="00D9114E">
            <w:pPr>
              <w:pStyle w:val="paragraph"/>
              <w:numPr>
                <w:ilvl w:val="0"/>
                <w:numId w:val="21"/>
              </w:numPr>
              <w:spacing w:before="0" w:beforeAutospacing="0" w:after="0" w:afterAutospacing="0"/>
              <w:textAlignment w:val="baseline"/>
              <w:rPr>
                <w:rStyle w:val="normaltextrun"/>
                <w:rFonts w:ascii="Arial" w:hAnsi="Arial" w:cs="Arial"/>
                <w:sz w:val="20"/>
                <w:szCs w:val="20"/>
              </w:rPr>
            </w:pPr>
            <w:r w:rsidRPr="0A31E766">
              <w:rPr>
                <w:rStyle w:val="normaltextrun"/>
                <w:rFonts w:ascii="Arial" w:hAnsi="Arial" w:cs="Arial"/>
                <w:sz w:val="20"/>
                <w:szCs w:val="20"/>
              </w:rPr>
              <w:t xml:space="preserve">All practitioners continued to share teaching and learning via </w:t>
            </w:r>
            <w:r w:rsidR="0623D1BE" w:rsidRPr="0A31E766">
              <w:rPr>
                <w:rStyle w:val="normaltextrun"/>
                <w:rFonts w:ascii="Arial" w:hAnsi="Arial" w:cs="Arial"/>
                <w:sz w:val="20"/>
                <w:szCs w:val="20"/>
              </w:rPr>
              <w:t>MS Teams</w:t>
            </w:r>
            <w:r w:rsidRPr="0A31E766">
              <w:rPr>
                <w:rStyle w:val="normaltextrun"/>
                <w:rFonts w:ascii="Arial" w:hAnsi="Arial" w:cs="Arial"/>
                <w:sz w:val="20"/>
                <w:szCs w:val="20"/>
              </w:rPr>
              <w:t xml:space="preserve"> (P2</w:t>
            </w:r>
            <w:r w:rsidR="08574741" w:rsidRPr="0A31E766">
              <w:rPr>
                <w:rStyle w:val="normaltextrun"/>
                <w:rFonts w:ascii="Arial" w:hAnsi="Arial" w:cs="Arial"/>
                <w:sz w:val="20"/>
                <w:szCs w:val="20"/>
              </w:rPr>
              <w:t xml:space="preserve">/ Nursery </w:t>
            </w:r>
            <w:r w:rsidR="0623D1BE" w:rsidRPr="0A31E766">
              <w:rPr>
                <w:rStyle w:val="normaltextrun"/>
                <w:rFonts w:ascii="Arial" w:hAnsi="Arial" w:cs="Arial"/>
                <w:sz w:val="20"/>
                <w:szCs w:val="20"/>
              </w:rPr>
              <w:t>Seesaw</w:t>
            </w:r>
            <w:r w:rsidRPr="0A31E766">
              <w:rPr>
                <w:rStyle w:val="normaltextrun"/>
                <w:rFonts w:ascii="Arial" w:hAnsi="Arial" w:cs="Arial"/>
                <w:sz w:val="20"/>
                <w:szCs w:val="20"/>
              </w:rPr>
              <w:t xml:space="preserve"> – pilot) post remote learning.</w:t>
            </w:r>
          </w:p>
          <w:p w14:paraId="213457C6" w14:textId="06901C8C" w:rsidR="00111EBF" w:rsidRPr="00111EBF" w:rsidRDefault="0623D1BE" w:rsidP="00D9114E">
            <w:pPr>
              <w:pStyle w:val="paragraph"/>
              <w:numPr>
                <w:ilvl w:val="0"/>
                <w:numId w:val="21"/>
              </w:numPr>
              <w:spacing w:before="0" w:beforeAutospacing="0" w:after="0" w:afterAutospacing="0"/>
              <w:textAlignment w:val="baseline"/>
              <w:rPr>
                <w:rStyle w:val="normaltextrun"/>
                <w:rFonts w:ascii="Arial" w:hAnsi="Arial" w:cs="Arial"/>
                <w:sz w:val="20"/>
                <w:szCs w:val="20"/>
              </w:rPr>
            </w:pPr>
            <w:r w:rsidRPr="0A31E766">
              <w:rPr>
                <w:rStyle w:val="normaltextrun"/>
                <w:rFonts w:ascii="Arial" w:hAnsi="Arial" w:cs="Arial"/>
                <w:sz w:val="20"/>
                <w:szCs w:val="20"/>
              </w:rPr>
              <w:t>MS Team</w:t>
            </w:r>
            <w:r w:rsidR="1703808E" w:rsidRPr="0A31E766">
              <w:rPr>
                <w:rStyle w:val="normaltextrun"/>
                <w:rFonts w:ascii="Arial" w:hAnsi="Arial" w:cs="Arial"/>
                <w:sz w:val="20"/>
                <w:szCs w:val="20"/>
              </w:rPr>
              <w:t xml:space="preserve"> is now an established digital platform in the school; all learners have access, almost all engage.</w:t>
            </w:r>
          </w:p>
          <w:p w14:paraId="4E5DDED4" w14:textId="77777777" w:rsidR="004F2930" w:rsidRDefault="6C63F5DA" w:rsidP="00D9114E">
            <w:pPr>
              <w:pStyle w:val="paragraph"/>
              <w:numPr>
                <w:ilvl w:val="0"/>
                <w:numId w:val="21"/>
              </w:numPr>
              <w:spacing w:before="0" w:beforeAutospacing="0" w:after="0" w:afterAutospacing="0"/>
              <w:textAlignment w:val="baseline"/>
              <w:rPr>
                <w:rFonts w:ascii="Arial" w:hAnsi="Arial" w:cs="Arial"/>
                <w:sz w:val="20"/>
                <w:szCs w:val="20"/>
              </w:rPr>
            </w:pPr>
            <w:r w:rsidRPr="0A31E766">
              <w:rPr>
                <w:rFonts w:ascii="Arial" w:hAnsi="Arial" w:cs="Arial"/>
                <w:sz w:val="20"/>
                <w:szCs w:val="20"/>
              </w:rPr>
              <w:t xml:space="preserve">Scottish Government funded 1FTE practitioner, took a lead role in the Digital Leadership Group and had the remit of supporting colleagues, </w:t>
            </w:r>
            <w:proofErr w:type="gramStart"/>
            <w:r w:rsidR="3CCF05C4" w:rsidRPr="0A31E766">
              <w:rPr>
                <w:rFonts w:ascii="Arial" w:hAnsi="Arial" w:cs="Arial"/>
                <w:sz w:val="20"/>
                <w:szCs w:val="20"/>
              </w:rPr>
              <w:t>learners</w:t>
            </w:r>
            <w:proofErr w:type="gramEnd"/>
            <w:r w:rsidR="3CCF05C4" w:rsidRPr="0A31E766">
              <w:rPr>
                <w:rFonts w:ascii="Arial" w:hAnsi="Arial" w:cs="Arial"/>
                <w:sz w:val="20"/>
                <w:szCs w:val="20"/>
              </w:rPr>
              <w:t xml:space="preserve"> and families in accessing and engaging with digital platforms prior, during and post remote learning periods.</w:t>
            </w:r>
          </w:p>
          <w:p w14:paraId="2E191392" w14:textId="5C131CDB" w:rsidR="00111EBF" w:rsidRPr="004F2930" w:rsidRDefault="0623D1BE" w:rsidP="00D9114E">
            <w:pPr>
              <w:pStyle w:val="paragraph"/>
              <w:numPr>
                <w:ilvl w:val="0"/>
                <w:numId w:val="21"/>
              </w:numPr>
              <w:spacing w:before="0" w:beforeAutospacing="0" w:after="0" w:afterAutospacing="0"/>
              <w:textAlignment w:val="baseline"/>
              <w:rPr>
                <w:rStyle w:val="eop"/>
                <w:rFonts w:ascii="Arial" w:hAnsi="Arial" w:cs="Arial"/>
                <w:sz w:val="20"/>
                <w:szCs w:val="20"/>
              </w:rPr>
            </w:pPr>
            <w:r w:rsidRPr="0A31E766">
              <w:rPr>
                <w:rStyle w:val="eop"/>
                <w:rFonts w:cs="Arial"/>
                <w:sz w:val="20"/>
                <w:szCs w:val="20"/>
              </w:rPr>
              <w:t>S</w:t>
            </w:r>
            <w:r w:rsidR="1703808E" w:rsidRPr="0A31E766">
              <w:rPr>
                <w:rStyle w:val="eop"/>
                <w:rFonts w:ascii="Arial" w:hAnsi="Arial" w:cs="Arial"/>
                <w:sz w:val="20"/>
                <w:szCs w:val="20"/>
              </w:rPr>
              <w:t xml:space="preserve">uccessful application made to Connecting Scotland Award resulting in the provision of </w:t>
            </w:r>
            <w:r w:rsidR="0744EC3A" w:rsidRPr="0A31E766">
              <w:rPr>
                <w:rStyle w:val="eop"/>
                <w:rFonts w:ascii="Arial" w:hAnsi="Arial" w:cs="Arial"/>
                <w:sz w:val="20"/>
                <w:szCs w:val="20"/>
              </w:rPr>
              <w:t xml:space="preserve">thirty </w:t>
            </w:r>
            <w:r w:rsidR="1703808E" w:rsidRPr="0A31E766">
              <w:rPr>
                <w:rStyle w:val="eop"/>
                <w:rFonts w:ascii="Arial" w:hAnsi="Arial" w:cs="Arial"/>
                <w:sz w:val="20"/>
                <w:szCs w:val="20"/>
              </w:rPr>
              <w:t>devices</w:t>
            </w:r>
            <w:r w:rsidR="0141CEFE" w:rsidRPr="0A31E766">
              <w:rPr>
                <w:rStyle w:val="eop"/>
                <w:rFonts w:ascii="Arial" w:hAnsi="Arial" w:cs="Arial"/>
                <w:sz w:val="20"/>
                <w:szCs w:val="20"/>
              </w:rPr>
              <w:t xml:space="preserve"> (thirty Chrome Books and twenty MiFi)</w:t>
            </w:r>
            <w:r w:rsidR="1703808E" w:rsidRPr="0A31E766">
              <w:rPr>
                <w:rStyle w:val="eop"/>
                <w:rFonts w:ascii="Arial" w:hAnsi="Arial" w:cs="Arial"/>
                <w:sz w:val="20"/>
                <w:szCs w:val="20"/>
              </w:rPr>
              <w:t xml:space="preserve"> to families without access/ limited access to digital technologies.</w:t>
            </w:r>
          </w:p>
          <w:p w14:paraId="5048501D" w14:textId="3B164F2C" w:rsidR="00111EBF" w:rsidRDefault="1703808E" w:rsidP="00D9114E">
            <w:pPr>
              <w:pStyle w:val="paragraph"/>
              <w:numPr>
                <w:ilvl w:val="0"/>
                <w:numId w:val="21"/>
              </w:numPr>
              <w:spacing w:before="0" w:beforeAutospacing="0" w:after="0" w:afterAutospacing="0"/>
              <w:textAlignment w:val="baseline"/>
              <w:rPr>
                <w:rStyle w:val="normaltextrun"/>
                <w:rFonts w:ascii="Arial" w:hAnsi="Arial" w:cs="Arial"/>
                <w:sz w:val="20"/>
                <w:szCs w:val="20"/>
              </w:rPr>
            </w:pPr>
            <w:r w:rsidRPr="0A31E766">
              <w:rPr>
                <w:rStyle w:val="normaltextrun"/>
                <w:rFonts w:ascii="Arial" w:hAnsi="Arial" w:cs="Arial"/>
                <w:sz w:val="20"/>
                <w:szCs w:val="20"/>
              </w:rPr>
              <w:t>Several comprehensive technology audits were complete providing data on access to digital devices and internet connection at home and within school, facilitating the identification of families who required support.</w:t>
            </w:r>
          </w:p>
          <w:p w14:paraId="61E81EFA" w14:textId="2A85BB2F" w:rsidR="00111EBF" w:rsidRPr="00111EBF" w:rsidRDefault="1703808E" w:rsidP="00D9114E">
            <w:pPr>
              <w:pStyle w:val="paragraph"/>
              <w:numPr>
                <w:ilvl w:val="0"/>
                <w:numId w:val="21"/>
              </w:numPr>
              <w:spacing w:before="0" w:beforeAutospacing="0" w:after="0" w:afterAutospacing="0"/>
              <w:textAlignment w:val="baseline"/>
              <w:rPr>
                <w:rStyle w:val="normaltextrun"/>
                <w:rFonts w:ascii="Arial" w:hAnsi="Arial" w:cs="Arial"/>
                <w:sz w:val="20"/>
                <w:szCs w:val="20"/>
              </w:rPr>
            </w:pPr>
            <w:r w:rsidRPr="0A31E766">
              <w:rPr>
                <w:rStyle w:val="normaltextrun"/>
                <w:rFonts w:ascii="Arial" w:hAnsi="Arial" w:cs="Arial"/>
                <w:sz w:val="20"/>
                <w:szCs w:val="20"/>
              </w:rPr>
              <w:t xml:space="preserve">Digital access support guides and videos were produced to assist access to and engagement with digital platforms used to share teaching and learning. </w:t>
            </w:r>
          </w:p>
          <w:p w14:paraId="5629A031" w14:textId="2182ABF9" w:rsidR="00EB7F03" w:rsidRDefault="6C63F5DA" w:rsidP="00D9114E">
            <w:pPr>
              <w:pStyle w:val="paragraph"/>
              <w:numPr>
                <w:ilvl w:val="0"/>
                <w:numId w:val="21"/>
              </w:numPr>
              <w:spacing w:before="0" w:beforeAutospacing="0" w:after="0" w:afterAutospacing="0"/>
              <w:textAlignment w:val="baseline"/>
              <w:rPr>
                <w:rStyle w:val="normaltextrun"/>
                <w:rFonts w:ascii="Arial" w:hAnsi="Arial" w:cs="Arial"/>
                <w:sz w:val="20"/>
                <w:szCs w:val="20"/>
              </w:rPr>
            </w:pPr>
            <w:r w:rsidRPr="0A31E766">
              <w:rPr>
                <w:rStyle w:val="normaltextrun"/>
                <w:rFonts w:ascii="Arial" w:hAnsi="Arial" w:cs="Arial"/>
                <w:sz w:val="20"/>
                <w:szCs w:val="20"/>
              </w:rPr>
              <w:t>The school now have a Twitter page which is used to share learner’s successes and achievements.</w:t>
            </w:r>
          </w:p>
          <w:p w14:paraId="1A67EBF4" w14:textId="39F536F5" w:rsidR="00EB7F03" w:rsidRPr="004760B6" w:rsidRDefault="3F2BC900" w:rsidP="00D9114E">
            <w:pPr>
              <w:pStyle w:val="paragraph"/>
              <w:numPr>
                <w:ilvl w:val="0"/>
                <w:numId w:val="21"/>
              </w:numPr>
              <w:spacing w:before="0" w:beforeAutospacing="0" w:after="0" w:afterAutospacing="0"/>
              <w:textAlignment w:val="baseline"/>
              <w:rPr>
                <w:rFonts w:ascii="Arial" w:hAnsi="Arial" w:cs="Arial"/>
                <w:sz w:val="20"/>
                <w:szCs w:val="20"/>
              </w:rPr>
            </w:pPr>
            <w:r w:rsidRPr="0A31E766">
              <w:rPr>
                <w:rStyle w:val="normaltextrun"/>
                <w:rFonts w:ascii="Arial" w:hAnsi="Arial" w:cs="Arial"/>
                <w:sz w:val="20"/>
                <w:szCs w:val="20"/>
              </w:rPr>
              <w:t>Streamlined communications; platforms introduced</w:t>
            </w:r>
            <w:r w:rsidR="6C63F5DA" w:rsidRPr="0A31E766">
              <w:rPr>
                <w:rStyle w:val="normaltextrun"/>
                <w:rFonts w:ascii="Arial" w:hAnsi="Arial" w:cs="Arial"/>
                <w:sz w:val="20"/>
                <w:szCs w:val="20"/>
              </w:rPr>
              <w:t xml:space="preserve"> and established.</w:t>
            </w:r>
          </w:p>
          <w:p w14:paraId="2C68E1A3" w14:textId="77777777" w:rsidR="00EB7F03" w:rsidRPr="004760B6" w:rsidRDefault="00EB7F03" w:rsidP="00111EBF">
            <w:pPr>
              <w:pStyle w:val="paragraph"/>
              <w:spacing w:before="0" w:beforeAutospacing="0" w:after="0" w:afterAutospacing="0"/>
              <w:ind w:left="567"/>
              <w:textAlignment w:val="baseline"/>
              <w:rPr>
                <w:rFonts w:ascii="Arial" w:hAnsi="Arial" w:cs="Arial"/>
                <w:sz w:val="20"/>
                <w:szCs w:val="20"/>
              </w:rPr>
            </w:pPr>
          </w:p>
          <w:p w14:paraId="56AE529C" w14:textId="77777777" w:rsidR="0048554C" w:rsidRPr="00695B65" w:rsidRDefault="0048554C" w:rsidP="004760B6">
            <w:pPr>
              <w:jc w:val="both"/>
              <w:rPr>
                <w:rFonts w:ascii="Arial" w:hAnsi="Arial"/>
                <w:b/>
                <w:i/>
                <w:szCs w:val="24"/>
              </w:rPr>
            </w:pPr>
          </w:p>
        </w:tc>
      </w:tr>
      <w:tr w:rsidR="0048554C" w:rsidRPr="00982061" w14:paraId="5AC2C934" w14:textId="77777777" w:rsidTr="0A31E766">
        <w:trPr>
          <w:trHeight w:val="2369"/>
        </w:trPr>
        <w:tc>
          <w:tcPr>
            <w:tcW w:w="10314" w:type="dxa"/>
            <w:gridSpan w:val="2"/>
          </w:tcPr>
          <w:p w14:paraId="4AE5BDE1" w14:textId="6386A5B6" w:rsidR="0048554C" w:rsidRDefault="0048554C" w:rsidP="004760B6">
            <w:pPr>
              <w:jc w:val="both"/>
              <w:rPr>
                <w:rFonts w:ascii="Arial" w:hAnsi="Arial"/>
                <w:b/>
                <w:szCs w:val="24"/>
              </w:rPr>
            </w:pPr>
            <w:r>
              <w:rPr>
                <w:rFonts w:ascii="Arial" w:hAnsi="Arial"/>
                <w:b/>
                <w:szCs w:val="24"/>
              </w:rPr>
              <w:t>Impact:</w:t>
            </w:r>
          </w:p>
          <w:p w14:paraId="3F9035BF" w14:textId="77777777" w:rsidR="0074079B" w:rsidRDefault="0074079B" w:rsidP="004760B6">
            <w:pPr>
              <w:jc w:val="both"/>
              <w:rPr>
                <w:rFonts w:ascii="Arial" w:hAnsi="Arial"/>
                <w:b/>
                <w:szCs w:val="24"/>
              </w:rPr>
            </w:pPr>
          </w:p>
          <w:p w14:paraId="7042D89E" w14:textId="587BA7DD" w:rsidR="004760B6" w:rsidRDefault="3F2BC900" w:rsidP="00D9114E">
            <w:pPr>
              <w:pStyle w:val="paragraph"/>
              <w:numPr>
                <w:ilvl w:val="0"/>
                <w:numId w:val="21"/>
              </w:numPr>
              <w:spacing w:before="0" w:beforeAutospacing="0" w:after="0" w:afterAutospacing="0"/>
              <w:textAlignment w:val="baseline"/>
              <w:rPr>
                <w:rStyle w:val="normaltextrun"/>
                <w:rFonts w:ascii="Arial" w:hAnsi="Arial" w:cs="Arial"/>
                <w:sz w:val="20"/>
                <w:szCs w:val="20"/>
              </w:rPr>
            </w:pPr>
            <w:r w:rsidRPr="0A31E766">
              <w:rPr>
                <w:rStyle w:val="normaltextrun"/>
                <w:rFonts w:ascii="Arial" w:hAnsi="Arial" w:cs="Arial"/>
                <w:sz w:val="20"/>
                <w:szCs w:val="20"/>
              </w:rPr>
              <w:t>Through professional dialogue</w:t>
            </w:r>
            <w:r w:rsidR="760CD51D" w:rsidRPr="0A31E766">
              <w:rPr>
                <w:rStyle w:val="normaltextrun"/>
                <w:rFonts w:ascii="Arial" w:hAnsi="Arial" w:cs="Arial"/>
                <w:sz w:val="20"/>
                <w:szCs w:val="20"/>
              </w:rPr>
              <w:t xml:space="preserve"> and Agile Action Plan evaluation sessions</w:t>
            </w:r>
            <w:r w:rsidRPr="0A31E766">
              <w:rPr>
                <w:rStyle w:val="normaltextrun"/>
                <w:rFonts w:ascii="Arial" w:hAnsi="Arial" w:cs="Arial"/>
                <w:sz w:val="20"/>
                <w:szCs w:val="20"/>
              </w:rPr>
              <w:t>, a</w:t>
            </w:r>
            <w:r w:rsidR="3B570098" w:rsidRPr="0A31E766">
              <w:rPr>
                <w:rStyle w:val="normaltextrun"/>
                <w:rFonts w:ascii="Arial" w:hAnsi="Arial" w:cs="Arial"/>
                <w:sz w:val="20"/>
                <w:szCs w:val="20"/>
              </w:rPr>
              <w:t>ll members of staff not</w:t>
            </w:r>
            <w:r w:rsidRPr="0A31E766">
              <w:rPr>
                <w:rStyle w:val="normaltextrun"/>
                <w:rFonts w:ascii="Arial" w:hAnsi="Arial" w:cs="Arial"/>
                <w:sz w:val="20"/>
                <w:szCs w:val="20"/>
              </w:rPr>
              <w:t>ed</w:t>
            </w:r>
            <w:r w:rsidR="3B570098" w:rsidRPr="0A31E766">
              <w:rPr>
                <w:rStyle w:val="normaltextrun"/>
                <w:rFonts w:ascii="Arial" w:hAnsi="Arial" w:cs="Arial"/>
                <w:sz w:val="20"/>
                <w:szCs w:val="20"/>
              </w:rPr>
              <w:t xml:space="preserve"> increased confidence engaging with digital technologies used to support teaching</w:t>
            </w:r>
            <w:r w:rsidR="3B570098" w:rsidRPr="0A31E766">
              <w:rPr>
                <w:rStyle w:val="normaltextrun"/>
                <w:rFonts w:ascii="Arial" w:hAnsi="Arial" w:cs="Arial"/>
                <w:sz w:val="22"/>
                <w:szCs w:val="22"/>
              </w:rPr>
              <w:t xml:space="preserve"> </w:t>
            </w:r>
            <w:r w:rsidR="3B570098" w:rsidRPr="0A31E766">
              <w:rPr>
                <w:rStyle w:val="normaltextrun"/>
                <w:rFonts w:ascii="Arial" w:hAnsi="Arial" w:cs="Arial"/>
                <w:sz w:val="20"/>
                <w:szCs w:val="20"/>
              </w:rPr>
              <w:t>and learning.</w:t>
            </w:r>
          </w:p>
          <w:p w14:paraId="535A5B5E" w14:textId="77777777" w:rsidR="004760B6" w:rsidRDefault="3B570098" w:rsidP="00D9114E">
            <w:pPr>
              <w:pStyle w:val="paragraph"/>
              <w:numPr>
                <w:ilvl w:val="0"/>
                <w:numId w:val="21"/>
              </w:numPr>
              <w:spacing w:before="0" w:beforeAutospacing="0" w:after="0" w:afterAutospacing="0"/>
              <w:textAlignment w:val="baseline"/>
              <w:rPr>
                <w:rStyle w:val="normaltextrun"/>
                <w:rFonts w:ascii="Arial" w:hAnsi="Arial" w:cs="Arial"/>
                <w:sz w:val="20"/>
                <w:szCs w:val="20"/>
              </w:rPr>
            </w:pPr>
            <w:r w:rsidRPr="0A31E766">
              <w:rPr>
                <w:rStyle w:val="normaltextrun"/>
                <w:rFonts w:ascii="Arial" w:hAnsi="Arial" w:cs="Arial"/>
                <w:sz w:val="20"/>
                <w:szCs w:val="20"/>
              </w:rPr>
              <w:t>All members of staff now engage with identified digital platforms to support teaching and learning; positive shift in ethos/attitudes to using digital technologies.</w:t>
            </w:r>
          </w:p>
          <w:p w14:paraId="328F6D7B" w14:textId="3EFD398E" w:rsidR="004760B6" w:rsidRPr="004760B6" w:rsidRDefault="3B570098" w:rsidP="00D9114E">
            <w:pPr>
              <w:pStyle w:val="paragraph"/>
              <w:numPr>
                <w:ilvl w:val="0"/>
                <w:numId w:val="21"/>
              </w:numPr>
              <w:spacing w:before="0" w:beforeAutospacing="0" w:after="0" w:afterAutospacing="0"/>
              <w:textAlignment w:val="baseline"/>
              <w:rPr>
                <w:rFonts w:ascii="Arial" w:hAnsi="Arial" w:cs="Arial"/>
                <w:sz w:val="20"/>
                <w:szCs w:val="20"/>
              </w:rPr>
            </w:pPr>
            <w:r w:rsidRPr="0A31E766">
              <w:rPr>
                <w:rStyle w:val="normaltextrun"/>
                <w:rFonts w:ascii="Arial" w:hAnsi="Arial" w:cs="Arial"/>
                <w:sz w:val="20"/>
                <w:szCs w:val="20"/>
              </w:rPr>
              <w:t xml:space="preserve">Collegiate working evidenced in connection with upskilling </w:t>
            </w:r>
            <w:r w:rsidR="0623D1BE" w:rsidRPr="0A31E766">
              <w:rPr>
                <w:rStyle w:val="normaltextrun"/>
                <w:rFonts w:ascii="Arial" w:hAnsi="Arial" w:cs="Arial"/>
                <w:sz w:val="20"/>
                <w:szCs w:val="20"/>
              </w:rPr>
              <w:t>MS Teams</w:t>
            </w:r>
            <w:r w:rsidRPr="0A31E766">
              <w:rPr>
                <w:rStyle w:val="normaltextrun"/>
                <w:rFonts w:ascii="Arial" w:hAnsi="Arial" w:cs="Arial"/>
                <w:sz w:val="20"/>
                <w:szCs w:val="20"/>
              </w:rPr>
              <w:t xml:space="preserve"> and other digital </w:t>
            </w:r>
            <w:proofErr w:type="gramStart"/>
            <w:r w:rsidRPr="0A31E766">
              <w:rPr>
                <w:rStyle w:val="normaltextrun"/>
                <w:rFonts w:ascii="Arial" w:hAnsi="Arial" w:cs="Arial"/>
                <w:sz w:val="20"/>
                <w:szCs w:val="20"/>
              </w:rPr>
              <w:t>applications;</w:t>
            </w:r>
            <w:proofErr w:type="gramEnd"/>
            <w:r w:rsidRPr="0A31E766">
              <w:rPr>
                <w:rStyle w:val="normaltextrun"/>
                <w:rFonts w:ascii="Arial" w:hAnsi="Arial" w:cs="Arial"/>
                <w:sz w:val="20"/>
                <w:szCs w:val="20"/>
              </w:rPr>
              <w:t xml:space="preserve"> collegiate training sessions, support from Digital Leadership Group.</w:t>
            </w:r>
          </w:p>
          <w:p w14:paraId="02522E38" w14:textId="5B351C61" w:rsidR="004760B6" w:rsidRPr="004760B6" w:rsidRDefault="3B570098" w:rsidP="00D9114E">
            <w:pPr>
              <w:pStyle w:val="paragraph"/>
              <w:numPr>
                <w:ilvl w:val="0"/>
                <w:numId w:val="21"/>
              </w:numPr>
              <w:spacing w:before="0" w:beforeAutospacing="0" w:after="0" w:afterAutospacing="0"/>
              <w:textAlignment w:val="baseline"/>
              <w:rPr>
                <w:rFonts w:ascii="Arial" w:hAnsi="Arial" w:cs="Arial"/>
                <w:sz w:val="20"/>
                <w:szCs w:val="20"/>
              </w:rPr>
            </w:pPr>
            <w:r w:rsidRPr="0A31E766">
              <w:rPr>
                <w:rStyle w:val="normaltextrun"/>
                <w:rFonts w:ascii="Arial" w:hAnsi="Arial" w:cs="Arial"/>
                <w:sz w:val="20"/>
                <w:szCs w:val="20"/>
              </w:rPr>
              <w:t>Positive feedback</w:t>
            </w:r>
            <w:r w:rsidR="3F2BC900" w:rsidRPr="0A31E766">
              <w:rPr>
                <w:rStyle w:val="normaltextrun"/>
                <w:rFonts w:ascii="Arial" w:hAnsi="Arial" w:cs="Arial"/>
                <w:sz w:val="20"/>
                <w:szCs w:val="20"/>
              </w:rPr>
              <w:t xml:space="preserve"> </w:t>
            </w:r>
            <w:r w:rsidRPr="0A31E766">
              <w:rPr>
                <w:rStyle w:val="normaltextrun"/>
                <w:rFonts w:ascii="Arial" w:hAnsi="Arial" w:cs="Arial"/>
                <w:sz w:val="20"/>
                <w:szCs w:val="20"/>
              </w:rPr>
              <w:t>received from school community re</w:t>
            </w:r>
            <w:r w:rsidR="3F2BC900" w:rsidRPr="0A31E766">
              <w:rPr>
                <w:rStyle w:val="normaltextrun"/>
                <w:rFonts w:ascii="Arial" w:hAnsi="Arial" w:cs="Arial"/>
                <w:sz w:val="20"/>
                <w:szCs w:val="20"/>
              </w:rPr>
              <w:t xml:space="preserve">garding the introduction of </w:t>
            </w:r>
            <w:r w:rsidR="0623D1BE" w:rsidRPr="0A31E766">
              <w:rPr>
                <w:rStyle w:val="normaltextrun"/>
                <w:rFonts w:ascii="Arial" w:hAnsi="Arial" w:cs="Arial"/>
                <w:sz w:val="20"/>
                <w:szCs w:val="20"/>
              </w:rPr>
              <w:t>Seesaw</w:t>
            </w:r>
            <w:r w:rsidR="3F2BC900" w:rsidRPr="0A31E766">
              <w:rPr>
                <w:rStyle w:val="normaltextrun"/>
                <w:rFonts w:ascii="Arial" w:hAnsi="Arial" w:cs="Arial"/>
                <w:sz w:val="20"/>
                <w:szCs w:val="20"/>
              </w:rPr>
              <w:t xml:space="preserve"> to share teaching and learning in P2</w:t>
            </w:r>
            <w:r w:rsidR="08574741" w:rsidRPr="0A31E766">
              <w:rPr>
                <w:rStyle w:val="normaltextrun"/>
                <w:rFonts w:ascii="Arial" w:hAnsi="Arial" w:cs="Arial"/>
                <w:sz w:val="20"/>
                <w:szCs w:val="20"/>
              </w:rPr>
              <w:t xml:space="preserve"> and Nursery</w:t>
            </w:r>
            <w:r w:rsidR="3F2BC900" w:rsidRPr="0A31E766">
              <w:rPr>
                <w:rStyle w:val="normaltextrun"/>
                <w:rFonts w:ascii="Arial" w:hAnsi="Arial" w:cs="Arial"/>
                <w:sz w:val="20"/>
                <w:szCs w:val="20"/>
              </w:rPr>
              <w:t>.  P2 parental/carer feedback questionnaire recorded 100% of parents/carers engaging with the platform and reporting a positive impact on the learning experiences of their child.</w:t>
            </w:r>
          </w:p>
          <w:p w14:paraId="1F1EAA38" w14:textId="6F5645BD" w:rsidR="004760B6" w:rsidRDefault="3B570098" w:rsidP="00D9114E">
            <w:pPr>
              <w:pStyle w:val="paragraph"/>
              <w:numPr>
                <w:ilvl w:val="0"/>
                <w:numId w:val="21"/>
              </w:numPr>
              <w:spacing w:before="0" w:beforeAutospacing="0" w:after="0" w:afterAutospacing="0"/>
              <w:textAlignment w:val="baseline"/>
              <w:rPr>
                <w:rStyle w:val="normaltextrun"/>
                <w:rFonts w:ascii="Arial" w:hAnsi="Arial" w:cs="Arial"/>
                <w:sz w:val="20"/>
                <w:szCs w:val="20"/>
              </w:rPr>
            </w:pPr>
            <w:r w:rsidRPr="0A31E766">
              <w:rPr>
                <w:rStyle w:val="normaltextrun"/>
                <w:rFonts w:ascii="Arial" w:hAnsi="Arial" w:cs="Arial"/>
                <w:sz w:val="20"/>
                <w:szCs w:val="20"/>
              </w:rPr>
              <w:t>Comprehensive ‘access to technology’ audit completed; all members of School Community confirmed as having access to device suitable for remote learnin</w:t>
            </w:r>
            <w:r w:rsidR="3F2BC900" w:rsidRPr="0A31E766">
              <w:rPr>
                <w:rStyle w:val="normaltextrun"/>
                <w:rFonts w:ascii="Arial" w:hAnsi="Arial" w:cs="Arial"/>
                <w:sz w:val="20"/>
                <w:szCs w:val="20"/>
              </w:rPr>
              <w:t>g enabling class teachers to support remote learning accordingly.</w:t>
            </w:r>
          </w:p>
          <w:p w14:paraId="5BBE6210" w14:textId="2B41C7EF" w:rsidR="001D5590" w:rsidRPr="004760B6" w:rsidRDefault="760CD51D" w:rsidP="00D9114E">
            <w:pPr>
              <w:pStyle w:val="paragraph"/>
              <w:numPr>
                <w:ilvl w:val="0"/>
                <w:numId w:val="21"/>
              </w:numPr>
              <w:spacing w:before="0" w:beforeAutospacing="0" w:after="0" w:afterAutospacing="0"/>
              <w:textAlignment w:val="baseline"/>
              <w:rPr>
                <w:rFonts w:ascii="Arial" w:hAnsi="Arial" w:cs="Arial"/>
                <w:sz w:val="20"/>
                <w:szCs w:val="20"/>
              </w:rPr>
            </w:pPr>
            <w:r w:rsidRPr="0A31E766">
              <w:rPr>
                <w:rFonts w:ascii="Arial" w:hAnsi="Arial" w:cs="Arial"/>
                <w:sz w:val="20"/>
                <w:szCs w:val="20"/>
              </w:rPr>
              <w:t>Established a supportive link with the Children’s Education Directorate Team.</w:t>
            </w:r>
          </w:p>
          <w:p w14:paraId="7674DDCA" w14:textId="348DD5C0" w:rsidR="004760B6" w:rsidRPr="004760B6" w:rsidRDefault="3B570098" w:rsidP="00D9114E">
            <w:pPr>
              <w:pStyle w:val="paragraph"/>
              <w:numPr>
                <w:ilvl w:val="0"/>
                <w:numId w:val="21"/>
              </w:numPr>
              <w:spacing w:before="0" w:beforeAutospacing="0" w:after="0" w:afterAutospacing="0"/>
              <w:textAlignment w:val="baseline"/>
              <w:rPr>
                <w:rFonts w:ascii="Arial" w:hAnsi="Arial" w:cs="Arial"/>
                <w:sz w:val="20"/>
                <w:szCs w:val="20"/>
              </w:rPr>
            </w:pPr>
            <w:r w:rsidRPr="0A31E766">
              <w:rPr>
                <w:rStyle w:val="normaltextrun"/>
                <w:rFonts w:ascii="Arial" w:hAnsi="Arial" w:cs="Arial"/>
                <w:sz w:val="20"/>
                <w:szCs w:val="20"/>
              </w:rPr>
              <w:t>Pupil Focus Group demonstrated a comprehensive understanding of the importance of digital literacy, the platforms used at school/home and their next steps in learning re. digital technologies and computing science</w:t>
            </w:r>
            <w:r w:rsidR="583D83F5" w:rsidRPr="0A31E766">
              <w:rPr>
                <w:rStyle w:val="normaltextrun"/>
                <w:rFonts w:ascii="Arial" w:hAnsi="Arial" w:cs="Arial"/>
                <w:sz w:val="20"/>
                <w:szCs w:val="20"/>
              </w:rPr>
              <w:t>.</w:t>
            </w:r>
            <w:r w:rsidRPr="0A31E766">
              <w:rPr>
                <w:rStyle w:val="eop"/>
                <w:rFonts w:ascii="Arial" w:hAnsi="Arial" w:cs="Arial"/>
                <w:sz w:val="20"/>
                <w:szCs w:val="20"/>
              </w:rPr>
              <w:t> </w:t>
            </w:r>
          </w:p>
          <w:p w14:paraId="5AFA98BF" w14:textId="77777777" w:rsidR="0048554C" w:rsidRPr="00982061" w:rsidRDefault="0048554C" w:rsidP="004760B6">
            <w:pPr>
              <w:jc w:val="both"/>
              <w:rPr>
                <w:rFonts w:ascii="Arial" w:hAnsi="Arial"/>
                <w:b/>
                <w:szCs w:val="24"/>
              </w:rPr>
            </w:pPr>
          </w:p>
        </w:tc>
      </w:tr>
      <w:tr w:rsidR="0048554C" w:rsidRPr="00982061" w14:paraId="35C87A10" w14:textId="77777777" w:rsidTr="0A31E766">
        <w:trPr>
          <w:trHeight w:val="1266"/>
        </w:trPr>
        <w:tc>
          <w:tcPr>
            <w:tcW w:w="10314" w:type="dxa"/>
            <w:gridSpan w:val="2"/>
          </w:tcPr>
          <w:p w14:paraId="7DADA65B" w14:textId="374DFB73" w:rsidR="0048554C" w:rsidRDefault="0048554C" w:rsidP="0048554C">
            <w:pPr>
              <w:rPr>
                <w:rFonts w:ascii="Arial" w:hAnsi="Arial"/>
                <w:b/>
                <w:szCs w:val="24"/>
              </w:rPr>
            </w:pPr>
            <w:r w:rsidRPr="00982061">
              <w:rPr>
                <w:rFonts w:ascii="Arial" w:hAnsi="Arial"/>
                <w:b/>
                <w:szCs w:val="24"/>
              </w:rPr>
              <w:t>Next Steps:</w:t>
            </w:r>
          </w:p>
          <w:p w14:paraId="45B44C7C" w14:textId="30E7057E" w:rsidR="004760B6" w:rsidRDefault="004760B6" w:rsidP="0048554C">
            <w:pPr>
              <w:rPr>
                <w:b/>
                <w:szCs w:val="24"/>
              </w:rPr>
            </w:pPr>
          </w:p>
          <w:p w14:paraId="58D4E7FA" w14:textId="1882FC1D" w:rsidR="004760B6" w:rsidRPr="00EB7F03" w:rsidRDefault="63DDE237" w:rsidP="00D9114E">
            <w:pPr>
              <w:pStyle w:val="paragraph"/>
              <w:numPr>
                <w:ilvl w:val="0"/>
                <w:numId w:val="21"/>
              </w:numPr>
              <w:spacing w:before="0" w:beforeAutospacing="0" w:after="0" w:afterAutospacing="0"/>
              <w:textAlignment w:val="baseline"/>
              <w:rPr>
                <w:rStyle w:val="eop"/>
                <w:rFonts w:ascii="Arial" w:hAnsi="Arial" w:cs="Arial"/>
                <w:sz w:val="20"/>
                <w:szCs w:val="20"/>
              </w:rPr>
            </w:pPr>
            <w:r w:rsidRPr="0A31E766">
              <w:rPr>
                <w:rStyle w:val="normaltextrun"/>
                <w:rFonts w:ascii="Arial" w:hAnsi="Arial" w:cs="Arial"/>
                <w:sz w:val="20"/>
                <w:szCs w:val="20"/>
              </w:rPr>
              <w:t>Redraft homework policy to reflect digital developments.</w:t>
            </w:r>
            <w:r w:rsidR="3B570098" w:rsidRPr="0A31E766">
              <w:rPr>
                <w:rStyle w:val="eop"/>
                <w:rFonts w:ascii="Arial" w:hAnsi="Arial" w:cs="Arial"/>
                <w:sz w:val="20"/>
                <w:szCs w:val="20"/>
              </w:rPr>
              <w:t> </w:t>
            </w:r>
          </w:p>
          <w:p w14:paraId="186A0106" w14:textId="5B4E5CA0" w:rsidR="00EB7F03" w:rsidRDefault="760CD51D" w:rsidP="00D9114E">
            <w:pPr>
              <w:pStyle w:val="paragraph"/>
              <w:numPr>
                <w:ilvl w:val="0"/>
                <w:numId w:val="21"/>
              </w:numPr>
              <w:spacing w:before="0" w:beforeAutospacing="0" w:after="0" w:afterAutospacing="0"/>
              <w:textAlignment w:val="baseline"/>
              <w:rPr>
                <w:rFonts w:ascii="Arial" w:hAnsi="Arial" w:cs="Arial"/>
                <w:sz w:val="20"/>
                <w:szCs w:val="20"/>
              </w:rPr>
            </w:pPr>
            <w:r w:rsidRPr="0A31E766">
              <w:rPr>
                <w:rFonts w:ascii="Arial" w:hAnsi="Arial" w:cs="Arial"/>
                <w:sz w:val="20"/>
                <w:szCs w:val="20"/>
              </w:rPr>
              <w:t>Ensure that all practitioners are making meaningful links to skills for learning life and work when engaging with digital technologies.</w:t>
            </w:r>
          </w:p>
          <w:p w14:paraId="68443A44" w14:textId="588EBA5F" w:rsidR="001D5590" w:rsidRDefault="760CD51D" w:rsidP="00D9114E">
            <w:pPr>
              <w:pStyle w:val="paragraph"/>
              <w:numPr>
                <w:ilvl w:val="0"/>
                <w:numId w:val="21"/>
              </w:numPr>
              <w:spacing w:before="0" w:beforeAutospacing="0" w:after="0" w:afterAutospacing="0"/>
              <w:textAlignment w:val="baseline"/>
              <w:rPr>
                <w:rFonts w:ascii="Arial" w:hAnsi="Arial" w:cs="Arial"/>
                <w:sz w:val="20"/>
                <w:szCs w:val="20"/>
              </w:rPr>
            </w:pPr>
            <w:r w:rsidRPr="0A31E766">
              <w:rPr>
                <w:rFonts w:ascii="Arial" w:hAnsi="Arial" w:cs="Arial"/>
                <w:sz w:val="20"/>
                <w:szCs w:val="20"/>
              </w:rPr>
              <w:t>Establish pupil led Digital Leaders.</w:t>
            </w:r>
          </w:p>
          <w:p w14:paraId="6B5963E7" w14:textId="43E94F85" w:rsidR="001D5590" w:rsidRPr="004760B6" w:rsidRDefault="760CD51D" w:rsidP="00D9114E">
            <w:pPr>
              <w:pStyle w:val="paragraph"/>
              <w:numPr>
                <w:ilvl w:val="0"/>
                <w:numId w:val="21"/>
              </w:numPr>
              <w:spacing w:before="0" w:beforeAutospacing="0" w:after="0" w:afterAutospacing="0"/>
              <w:textAlignment w:val="baseline"/>
              <w:rPr>
                <w:rFonts w:ascii="Arial" w:hAnsi="Arial" w:cs="Arial"/>
                <w:sz w:val="20"/>
                <w:szCs w:val="20"/>
              </w:rPr>
            </w:pPr>
            <w:r w:rsidRPr="0A31E766">
              <w:rPr>
                <w:rFonts w:ascii="Arial" w:hAnsi="Arial" w:cs="Arial"/>
                <w:sz w:val="20"/>
                <w:szCs w:val="20"/>
              </w:rPr>
              <w:t>Maintain links with the Children’s Education Directorate Team with a view to progressing the school’s ICT strategy.</w:t>
            </w:r>
          </w:p>
          <w:p w14:paraId="1878BF8E" w14:textId="56378CF4" w:rsidR="001D5590" w:rsidRPr="00EB7F03" w:rsidRDefault="0623D1BE" w:rsidP="00D9114E">
            <w:pPr>
              <w:pStyle w:val="paragraph"/>
              <w:numPr>
                <w:ilvl w:val="0"/>
                <w:numId w:val="21"/>
              </w:numPr>
              <w:spacing w:before="0" w:beforeAutospacing="0" w:after="0" w:afterAutospacing="0"/>
              <w:textAlignment w:val="baseline"/>
              <w:rPr>
                <w:rFonts w:ascii="Arial" w:hAnsi="Arial" w:cs="Arial"/>
                <w:sz w:val="20"/>
                <w:szCs w:val="20"/>
              </w:rPr>
            </w:pPr>
            <w:r w:rsidRPr="0A31E766">
              <w:rPr>
                <w:rFonts w:ascii="Arial" w:hAnsi="Arial" w:cs="Arial"/>
                <w:sz w:val="20"/>
                <w:szCs w:val="20"/>
              </w:rPr>
              <w:t>iPad</w:t>
            </w:r>
            <w:r w:rsidR="760CD51D" w:rsidRPr="0A31E766">
              <w:rPr>
                <w:rFonts w:ascii="Arial" w:hAnsi="Arial" w:cs="Arial"/>
                <w:sz w:val="20"/>
                <w:szCs w:val="20"/>
              </w:rPr>
              <w:t xml:space="preserve"> training for all staff, supporting teaching of digital technologies.</w:t>
            </w:r>
          </w:p>
          <w:p w14:paraId="73FFFE33" w14:textId="230D8FAA" w:rsidR="00EB7F03" w:rsidRPr="00D43303" w:rsidRDefault="63DDE237" w:rsidP="00D9114E">
            <w:pPr>
              <w:pStyle w:val="paragraph"/>
              <w:numPr>
                <w:ilvl w:val="0"/>
                <w:numId w:val="21"/>
              </w:numPr>
              <w:spacing w:before="0" w:beforeAutospacing="0" w:after="0" w:afterAutospacing="0"/>
              <w:textAlignment w:val="baseline"/>
              <w:rPr>
                <w:rFonts w:ascii="Arial" w:hAnsi="Arial" w:cs="Arial"/>
                <w:sz w:val="20"/>
                <w:szCs w:val="20"/>
              </w:rPr>
            </w:pPr>
            <w:r w:rsidRPr="0A31E766">
              <w:rPr>
                <w:rFonts w:ascii="Arial" w:hAnsi="Arial" w:cs="Arial"/>
                <w:sz w:val="20"/>
                <w:szCs w:val="20"/>
              </w:rPr>
              <w:t xml:space="preserve">Introduce </w:t>
            </w:r>
            <w:r w:rsidR="0623D1BE" w:rsidRPr="0A31E766">
              <w:rPr>
                <w:rFonts w:ascii="Arial" w:hAnsi="Arial" w:cs="Arial"/>
                <w:sz w:val="20"/>
                <w:szCs w:val="20"/>
              </w:rPr>
              <w:t>Seesaw</w:t>
            </w:r>
            <w:r w:rsidRPr="0A31E766">
              <w:rPr>
                <w:rFonts w:ascii="Arial" w:hAnsi="Arial" w:cs="Arial"/>
                <w:sz w:val="20"/>
                <w:szCs w:val="20"/>
              </w:rPr>
              <w:t xml:space="preserve"> as the main platform for sharing teaching and learning in </w:t>
            </w:r>
            <w:r w:rsidR="08574741" w:rsidRPr="0A31E766">
              <w:rPr>
                <w:rFonts w:ascii="Arial" w:hAnsi="Arial" w:cs="Arial"/>
                <w:sz w:val="20"/>
                <w:szCs w:val="20"/>
              </w:rPr>
              <w:t xml:space="preserve">Nursery, </w:t>
            </w:r>
            <w:r w:rsidRPr="0A31E766">
              <w:rPr>
                <w:rFonts w:ascii="Arial" w:hAnsi="Arial" w:cs="Arial"/>
                <w:sz w:val="20"/>
                <w:szCs w:val="20"/>
              </w:rPr>
              <w:t>P1 and P2.</w:t>
            </w:r>
          </w:p>
          <w:p w14:paraId="4DE1C8EA" w14:textId="648DA8B3" w:rsidR="001B3DBB" w:rsidRDefault="08574741" w:rsidP="00D9114E">
            <w:pPr>
              <w:pStyle w:val="paragraph"/>
              <w:numPr>
                <w:ilvl w:val="0"/>
                <w:numId w:val="21"/>
              </w:numPr>
              <w:spacing w:before="0" w:beforeAutospacing="0" w:after="0" w:afterAutospacing="0"/>
              <w:textAlignment w:val="baseline"/>
              <w:rPr>
                <w:rFonts w:ascii="Arial" w:hAnsi="Arial" w:cs="Arial"/>
                <w:sz w:val="20"/>
                <w:szCs w:val="20"/>
              </w:rPr>
            </w:pPr>
            <w:r w:rsidRPr="0A31E766">
              <w:rPr>
                <w:rFonts w:ascii="Arial" w:hAnsi="Arial" w:cs="Arial"/>
                <w:sz w:val="20"/>
                <w:szCs w:val="20"/>
              </w:rPr>
              <w:lastRenderedPageBreak/>
              <w:t xml:space="preserve">Nursery, </w:t>
            </w:r>
            <w:r w:rsidR="63DDE237" w:rsidRPr="0A31E766">
              <w:rPr>
                <w:rFonts w:ascii="Arial" w:hAnsi="Arial" w:cs="Arial"/>
                <w:sz w:val="20"/>
                <w:szCs w:val="20"/>
              </w:rPr>
              <w:t xml:space="preserve">P1 and P2 practitioners </w:t>
            </w:r>
            <w:r w:rsidR="760CD51D" w:rsidRPr="0A31E766">
              <w:rPr>
                <w:rFonts w:ascii="Arial" w:hAnsi="Arial" w:cs="Arial"/>
                <w:sz w:val="20"/>
                <w:szCs w:val="20"/>
              </w:rPr>
              <w:t xml:space="preserve">to </w:t>
            </w:r>
            <w:r w:rsidR="63DDE237" w:rsidRPr="0A31E766">
              <w:rPr>
                <w:rFonts w:ascii="Arial" w:hAnsi="Arial" w:cs="Arial"/>
                <w:sz w:val="20"/>
                <w:szCs w:val="20"/>
              </w:rPr>
              <w:t xml:space="preserve">engage in moderation processes </w:t>
            </w:r>
            <w:r w:rsidR="760CD51D" w:rsidRPr="0A31E766">
              <w:rPr>
                <w:rFonts w:ascii="Arial" w:hAnsi="Arial" w:cs="Arial"/>
                <w:sz w:val="20"/>
                <w:szCs w:val="20"/>
              </w:rPr>
              <w:t xml:space="preserve">evaluating the impact of </w:t>
            </w:r>
            <w:r w:rsidR="0623D1BE" w:rsidRPr="0A31E766">
              <w:rPr>
                <w:rFonts w:ascii="Arial" w:hAnsi="Arial" w:cs="Arial"/>
                <w:sz w:val="20"/>
                <w:szCs w:val="20"/>
              </w:rPr>
              <w:t>Seesaw</w:t>
            </w:r>
            <w:r w:rsidR="760CD51D" w:rsidRPr="0A31E766">
              <w:rPr>
                <w:rFonts w:ascii="Arial" w:hAnsi="Arial" w:cs="Arial"/>
                <w:sz w:val="20"/>
                <w:szCs w:val="20"/>
              </w:rPr>
              <w:t xml:space="preserve"> on teaching and learning and parental engagement and </w:t>
            </w:r>
            <w:r w:rsidR="4C946FB5" w:rsidRPr="0A31E766">
              <w:rPr>
                <w:rFonts w:ascii="Arial" w:hAnsi="Arial" w:cs="Arial"/>
                <w:sz w:val="20"/>
                <w:szCs w:val="20"/>
              </w:rPr>
              <w:t xml:space="preserve">to share experiences of </w:t>
            </w:r>
            <w:r w:rsidR="0623D1BE" w:rsidRPr="0A31E766">
              <w:rPr>
                <w:rFonts w:ascii="Arial" w:hAnsi="Arial" w:cs="Arial"/>
                <w:sz w:val="20"/>
                <w:szCs w:val="20"/>
              </w:rPr>
              <w:t>Seesaw</w:t>
            </w:r>
            <w:r w:rsidR="4C946FB5" w:rsidRPr="0A31E766">
              <w:rPr>
                <w:rFonts w:ascii="Arial" w:hAnsi="Arial" w:cs="Arial"/>
                <w:sz w:val="20"/>
                <w:szCs w:val="20"/>
              </w:rPr>
              <w:t xml:space="preserve"> with colleagues </w:t>
            </w:r>
            <w:r w:rsidR="63DDE237" w:rsidRPr="0A31E766">
              <w:rPr>
                <w:rFonts w:ascii="Arial" w:hAnsi="Arial" w:cs="Arial"/>
                <w:sz w:val="20"/>
                <w:szCs w:val="20"/>
              </w:rPr>
              <w:t xml:space="preserve">with a view to introducing </w:t>
            </w:r>
            <w:r w:rsidR="760CD51D" w:rsidRPr="0A31E766">
              <w:rPr>
                <w:rFonts w:ascii="Arial" w:hAnsi="Arial" w:cs="Arial"/>
                <w:sz w:val="20"/>
                <w:szCs w:val="20"/>
              </w:rPr>
              <w:t xml:space="preserve">the platform </w:t>
            </w:r>
            <w:r w:rsidR="63DDE237" w:rsidRPr="0A31E766">
              <w:rPr>
                <w:rFonts w:ascii="Arial" w:hAnsi="Arial" w:cs="Arial"/>
                <w:sz w:val="20"/>
                <w:szCs w:val="20"/>
              </w:rPr>
              <w:t>across all stages.</w:t>
            </w:r>
          </w:p>
          <w:p w14:paraId="3611DC14" w14:textId="77777777" w:rsidR="0048554C" w:rsidRDefault="63DDE237" w:rsidP="00D9114E">
            <w:pPr>
              <w:pStyle w:val="paragraph"/>
              <w:numPr>
                <w:ilvl w:val="0"/>
                <w:numId w:val="21"/>
              </w:numPr>
              <w:spacing w:before="0" w:beforeAutospacing="0" w:after="0" w:afterAutospacing="0"/>
              <w:textAlignment w:val="baseline"/>
              <w:rPr>
                <w:rFonts w:ascii="Arial" w:hAnsi="Arial" w:cs="Arial"/>
                <w:sz w:val="20"/>
                <w:szCs w:val="20"/>
              </w:rPr>
            </w:pPr>
            <w:r w:rsidRPr="0A31E766">
              <w:rPr>
                <w:rFonts w:ascii="Arial" w:hAnsi="Arial" w:cs="Arial"/>
                <w:sz w:val="20"/>
                <w:szCs w:val="20"/>
              </w:rPr>
              <w:t>All practitioners t</w:t>
            </w:r>
            <w:r w:rsidR="760CD51D" w:rsidRPr="0A31E766">
              <w:rPr>
                <w:rFonts w:ascii="Arial" w:hAnsi="Arial" w:cs="Arial"/>
                <w:sz w:val="20"/>
                <w:szCs w:val="20"/>
              </w:rPr>
              <w:t>o engage with Twitter and use as a tool to share learner’s successes and achievements.</w:t>
            </w:r>
          </w:p>
          <w:p w14:paraId="27BA6BDB" w14:textId="0572F96F" w:rsidR="0074079B" w:rsidRPr="0074079B" w:rsidRDefault="0074079B" w:rsidP="0074079B">
            <w:pPr>
              <w:pStyle w:val="paragraph"/>
              <w:spacing w:before="0" w:beforeAutospacing="0" w:after="0" w:afterAutospacing="0"/>
              <w:textAlignment w:val="baseline"/>
              <w:rPr>
                <w:rFonts w:ascii="Arial" w:hAnsi="Arial" w:cs="Arial"/>
                <w:sz w:val="20"/>
                <w:szCs w:val="20"/>
              </w:rPr>
            </w:pPr>
          </w:p>
        </w:tc>
      </w:tr>
      <w:bookmarkEnd w:id="1"/>
    </w:tbl>
    <w:p w14:paraId="69797F2D" w14:textId="6818BD3D" w:rsidR="0048554C" w:rsidRDefault="0048554C"/>
    <w:p w14:paraId="1820A98D" w14:textId="77777777" w:rsidR="0048554C" w:rsidRDefault="0048554C">
      <w:r>
        <w:br w:type="page"/>
      </w:r>
    </w:p>
    <w:p w14:paraId="6F99532C" w14:textId="77777777" w:rsidR="0048554C" w:rsidRDefault="0048554C"/>
    <w:tbl>
      <w:tblPr>
        <w:tblStyle w:val="TableGrid"/>
        <w:tblW w:w="0" w:type="auto"/>
        <w:tblLook w:val="04A0" w:firstRow="1" w:lastRow="0" w:firstColumn="1" w:lastColumn="0" w:noHBand="0" w:noVBand="1"/>
      </w:tblPr>
      <w:tblGrid>
        <w:gridCol w:w="5191"/>
        <w:gridCol w:w="5123"/>
      </w:tblGrid>
      <w:tr w:rsidR="0048554C" w:rsidRPr="00982061" w14:paraId="29EBFC0A" w14:textId="77777777" w:rsidTr="0A31E766">
        <w:trPr>
          <w:trHeight w:val="165"/>
        </w:trPr>
        <w:tc>
          <w:tcPr>
            <w:tcW w:w="10314" w:type="dxa"/>
            <w:gridSpan w:val="2"/>
          </w:tcPr>
          <w:p w14:paraId="6A83DD56" w14:textId="5FCF0F85" w:rsidR="0048554C" w:rsidRPr="009908FE" w:rsidRDefault="0048554C" w:rsidP="0048554C">
            <w:pPr>
              <w:tabs>
                <w:tab w:val="left" w:pos="2520"/>
              </w:tabs>
              <w:rPr>
                <w:rFonts w:ascii="Arial" w:hAnsi="Arial" w:cs="Arial"/>
                <w:b/>
                <w:sz w:val="20"/>
                <w:szCs w:val="20"/>
              </w:rPr>
            </w:pPr>
            <w:r w:rsidRPr="009908FE">
              <w:rPr>
                <w:rFonts w:ascii="Arial" w:hAnsi="Arial"/>
                <w:b/>
                <w:szCs w:val="24"/>
              </w:rPr>
              <w:t xml:space="preserve">School Improvement Priority 4:  </w:t>
            </w:r>
            <w:r w:rsidRPr="009908FE">
              <w:rPr>
                <w:rFonts w:ascii="Arial" w:hAnsi="Arial" w:cs="Arial"/>
                <w:b/>
                <w:sz w:val="20"/>
                <w:szCs w:val="20"/>
              </w:rPr>
              <w:t>Supporting the development of receptive and expressive language skills.</w:t>
            </w:r>
          </w:p>
          <w:p w14:paraId="71461DA3" w14:textId="3403C93E" w:rsidR="0048554C" w:rsidRPr="009908FE" w:rsidRDefault="0048554C" w:rsidP="0048554C">
            <w:pPr>
              <w:tabs>
                <w:tab w:val="left" w:pos="2520"/>
              </w:tabs>
              <w:rPr>
                <w:rFonts w:ascii="Arial" w:hAnsi="Arial"/>
                <w:b/>
                <w:szCs w:val="24"/>
              </w:rPr>
            </w:pPr>
          </w:p>
        </w:tc>
      </w:tr>
      <w:tr w:rsidR="0048554C" w:rsidRPr="00982061" w14:paraId="0456A574" w14:textId="77777777" w:rsidTr="0A31E766">
        <w:trPr>
          <w:trHeight w:val="165"/>
        </w:trPr>
        <w:tc>
          <w:tcPr>
            <w:tcW w:w="5191" w:type="dxa"/>
          </w:tcPr>
          <w:p w14:paraId="5D30CEFE" w14:textId="77777777" w:rsidR="0048554C" w:rsidRPr="009908FE" w:rsidRDefault="0048554C" w:rsidP="0048554C">
            <w:pPr>
              <w:rPr>
                <w:rFonts w:ascii="Arial" w:hAnsi="Arial"/>
                <w:szCs w:val="24"/>
                <w:u w:val="single"/>
              </w:rPr>
            </w:pPr>
            <w:r w:rsidRPr="009908FE">
              <w:rPr>
                <w:rFonts w:ascii="Arial" w:hAnsi="Arial"/>
                <w:szCs w:val="24"/>
                <w:u w:val="single"/>
              </w:rPr>
              <w:t xml:space="preserve">NIF Priority  </w:t>
            </w:r>
          </w:p>
          <w:p w14:paraId="3481CB6D" w14:textId="77777777" w:rsidR="0048554C" w:rsidRPr="009908FE" w:rsidRDefault="0048554C" w:rsidP="0048554C">
            <w:pPr>
              <w:rPr>
                <w:rFonts w:ascii="Arial" w:hAnsi="Arial"/>
                <w:szCs w:val="24"/>
                <w:u w:val="single"/>
              </w:rPr>
            </w:pPr>
            <w:r w:rsidRPr="009908FE">
              <w:rPr>
                <w:rFonts w:ascii="Arial" w:hAnsi="Arial" w:cs="Arial"/>
                <w:sz w:val="20"/>
                <w:szCs w:val="20"/>
              </w:rPr>
              <w:t>Improvement in attainment, particularly in literacy and numeracy.</w:t>
            </w:r>
          </w:p>
          <w:p w14:paraId="7265F6AD" w14:textId="77777777" w:rsidR="0048554C" w:rsidRPr="009908FE" w:rsidRDefault="0048554C" w:rsidP="0048554C">
            <w:pPr>
              <w:rPr>
                <w:rFonts w:ascii="Arial" w:hAnsi="Arial"/>
                <w:i/>
                <w:szCs w:val="24"/>
              </w:rPr>
            </w:pPr>
          </w:p>
          <w:p w14:paraId="4CB54222" w14:textId="77777777" w:rsidR="0048554C" w:rsidRPr="009908FE" w:rsidRDefault="0048554C" w:rsidP="0048554C">
            <w:pPr>
              <w:rPr>
                <w:rFonts w:ascii="Arial" w:hAnsi="Arial"/>
                <w:szCs w:val="24"/>
                <w:u w:val="single"/>
              </w:rPr>
            </w:pPr>
            <w:r w:rsidRPr="009908FE">
              <w:rPr>
                <w:rFonts w:ascii="Arial" w:hAnsi="Arial"/>
                <w:szCs w:val="24"/>
                <w:u w:val="single"/>
              </w:rPr>
              <w:t>NIF Driver</w:t>
            </w:r>
          </w:p>
          <w:p w14:paraId="44A14513" w14:textId="77777777" w:rsidR="0048554C" w:rsidRPr="009908FE" w:rsidRDefault="0048554C" w:rsidP="0048554C">
            <w:pPr>
              <w:rPr>
                <w:rFonts w:ascii="Arial" w:hAnsi="Arial"/>
                <w:sz w:val="20"/>
                <w:szCs w:val="24"/>
              </w:rPr>
            </w:pPr>
            <w:r w:rsidRPr="009908FE">
              <w:rPr>
                <w:rFonts w:ascii="Arial" w:hAnsi="Arial"/>
                <w:sz w:val="20"/>
                <w:szCs w:val="24"/>
              </w:rPr>
              <w:t>Teacher professionalism.</w:t>
            </w:r>
          </w:p>
          <w:p w14:paraId="60B6F2C8" w14:textId="4665A615" w:rsidR="001A7202" w:rsidRPr="009908FE" w:rsidRDefault="001A7202" w:rsidP="0048554C">
            <w:pPr>
              <w:rPr>
                <w:rFonts w:ascii="Arial" w:hAnsi="Arial"/>
                <w:szCs w:val="24"/>
              </w:rPr>
            </w:pPr>
          </w:p>
        </w:tc>
        <w:tc>
          <w:tcPr>
            <w:tcW w:w="5123" w:type="dxa"/>
          </w:tcPr>
          <w:p w14:paraId="658CDA17" w14:textId="77777777" w:rsidR="0048554C" w:rsidRPr="009908FE" w:rsidRDefault="0048554C" w:rsidP="0048554C">
            <w:pPr>
              <w:rPr>
                <w:rFonts w:ascii="Arial" w:hAnsi="Arial"/>
                <w:szCs w:val="24"/>
                <w:u w:val="single"/>
              </w:rPr>
            </w:pPr>
            <w:r w:rsidRPr="009908FE">
              <w:rPr>
                <w:rFonts w:ascii="Arial" w:hAnsi="Arial"/>
                <w:szCs w:val="24"/>
                <w:u w:val="single"/>
              </w:rPr>
              <w:t>HGIOS 4 Quality Indicators</w:t>
            </w:r>
          </w:p>
          <w:p w14:paraId="679792B9" w14:textId="77777777" w:rsidR="0048554C" w:rsidRPr="009908FE" w:rsidRDefault="0048554C" w:rsidP="0048554C">
            <w:pPr>
              <w:rPr>
                <w:rFonts w:ascii="Arial" w:hAnsi="Arial"/>
                <w:szCs w:val="24"/>
                <w:u w:val="single"/>
              </w:rPr>
            </w:pPr>
            <w:r w:rsidRPr="009908FE">
              <w:rPr>
                <w:rFonts w:ascii="Arial" w:hAnsi="Arial"/>
                <w:szCs w:val="24"/>
                <w:u w:val="single"/>
              </w:rPr>
              <w:t>HGIOELC Quality Indicators</w:t>
            </w:r>
          </w:p>
          <w:p w14:paraId="574D2A89" w14:textId="77777777" w:rsidR="001A7202" w:rsidRPr="009908FE" w:rsidRDefault="001A7202" w:rsidP="001A7202">
            <w:pPr>
              <w:tabs>
                <w:tab w:val="left" w:pos="2520"/>
              </w:tabs>
              <w:rPr>
                <w:rFonts w:ascii="Arial" w:hAnsi="Arial" w:cs="Arial"/>
                <w:sz w:val="20"/>
                <w:szCs w:val="20"/>
              </w:rPr>
            </w:pPr>
            <w:r w:rsidRPr="009908FE">
              <w:rPr>
                <w:rFonts w:ascii="Arial" w:hAnsi="Arial" w:cs="Arial"/>
                <w:sz w:val="20"/>
                <w:szCs w:val="20"/>
              </w:rPr>
              <w:t xml:space="preserve">3.2 Securing children’s progress – progress in communication, early language, mathematics, </w:t>
            </w:r>
            <w:proofErr w:type="gramStart"/>
            <w:r w:rsidRPr="009908FE">
              <w:rPr>
                <w:rFonts w:ascii="Arial" w:hAnsi="Arial" w:cs="Arial"/>
                <w:sz w:val="20"/>
                <w:szCs w:val="20"/>
              </w:rPr>
              <w:t>health</w:t>
            </w:r>
            <w:proofErr w:type="gramEnd"/>
            <w:r w:rsidRPr="009908FE">
              <w:rPr>
                <w:rFonts w:ascii="Arial" w:hAnsi="Arial" w:cs="Arial"/>
                <w:sz w:val="20"/>
                <w:szCs w:val="20"/>
              </w:rPr>
              <w:t xml:space="preserve"> and wellbeing.                </w:t>
            </w:r>
          </w:p>
          <w:p w14:paraId="7AB81DA8" w14:textId="77777777" w:rsidR="0048554C" w:rsidRPr="009908FE" w:rsidRDefault="0048554C" w:rsidP="0048554C">
            <w:pPr>
              <w:rPr>
                <w:rFonts w:ascii="Arial" w:hAnsi="Arial"/>
                <w:szCs w:val="24"/>
              </w:rPr>
            </w:pPr>
          </w:p>
        </w:tc>
      </w:tr>
      <w:tr w:rsidR="009908FE" w:rsidRPr="00982061" w14:paraId="4A81173B" w14:textId="77777777" w:rsidTr="0A31E766">
        <w:trPr>
          <w:trHeight w:val="2369"/>
        </w:trPr>
        <w:tc>
          <w:tcPr>
            <w:tcW w:w="10314" w:type="dxa"/>
            <w:gridSpan w:val="2"/>
          </w:tcPr>
          <w:p w14:paraId="7877C437" w14:textId="77777777" w:rsidR="009908FE" w:rsidRPr="009908FE" w:rsidRDefault="009908FE" w:rsidP="009908FE">
            <w:pPr>
              <w:rPr>
                <w:rFonts w:ascii="Arial" w:hAnsi="Arial"/>
                <w:b/>
                <w:sz w:val="20"/>
                <w:szCs w:val="20"/>
              </w:rPr>
            </w:pPr>
            <w:r w:rsidRPr="009908FE">
              <w:rPr>
                <w:rFonts w:ascii="Arial" w:hAnsi="Arial"/>
                <w:b/>
                <w:sz w:val="20"/>
                <w:szCs w:val="20"/>
              </w:rPr>
              <w:t>Progress:</w:t>
            </w:r>
          </w:p>
          <w:p w14:paraId="5452428D" w14:textId="10316F73" w:rsidR="009908FE" w:rsidRPr="009908FE" w:rsidRDefault="2AE53963" w:rsidP="009908FE">
            <w:pPr>
              <w:pStyle w:val="ListParagraph"/>
              <w:numPr>
                <w:ilvl w:val="0"/>
                <w:numId w:val="43"/>
              </w:numPr>
              <w:rPr>
                <w:rFonts w:ascii="Arial" w:hAnsi="Arial"/>
                <w:sz w:val="20"/>
                <w:szCs w:val="20"/>
              </w:rPr>
            </w:pPr>
            <w:r w:rsidRPr="0A31E766">
              <w:rPr>
                <w:rFonts w:ascii="Arial" w:hAnsi="Arial"/>
                <w:sz w:val="20"/>
                <w:szCs w:val="20"/>
              </w:rPr>
              <w:t>Individuals not attaining the expected level in receptive and/or expressive language skills were identified using the e-LIPS tool</w:t>
            </w:r>
          </w:p>
          <w:p w14:paraId="72CFF848" w14:textId="24F7E14E" w:rsidR="009908FE" w:rsidRPr="009908FE" w:rsidRDefault="2AE53963" w:rsidP="009908FE">
            <w:pPr>
              <w:pStyle w:val="ListParagraph"/>
              <w:numPr>
                <w:ilvl w:val="0"/>
                <w:numId w:val="43"/>
              </w:numPr>
              <w:rPr>
                <w:rFonts w:ascii="Arial" w:hAnsi="Arial"/>
                <w:sz w:val="20"/>
                <w:szCs w:val="20"/>
              </w:rPr>
            </w:pPr>
            <w:r w:rsidRPr="0A31E766">
              <w:rPr>
                <w:rFonts w:ascii="Arial" w:hAnsi="Arial"/>
                <w:sz w:val="20"/>
                <w:szCs w:val="20"/>
              </w:rPr>
              <w:t>‘Fife High Five’ identified as a series of support strategies to be consistently by the Nursery Team to support language development</w:t>
            </w:r>
          </w:p>
          <w:p w14:paraId="2F74D2ED" w14:textId="42FA7E79" w:rsidR="009908FE" w:rsidRPr="009908FE" w:rsidRDefault="2AE53963" w:rsidP="009908FE">
            <w:pPr>
              <w:pStyle w:val="ListParagraph"/>
              <w:numPr>
                <w:ilvl w:val="0"/>
                <w:numId w:val="43"/>
              </w:numPr>
              <w:rPr>
                <w:rFonts w:ascii="Arial" w:hAnsi="Arial"/>
                <w:sz w:val="20"/>
                <w:szCs w:val="20"/>
              </w:rPr>
            </w:pPr>
            <w:r w:rsidRPr="0A31E766">
              <w:rPr>
                <w:rFonts w:ascii="Arial" w:hAnsi="Arial"/>
                <w:sz w:val="20"/>
                <w:szCs w:val="20"/>
              </w:rPr>
              <w:t>The Team became increasingly confident using Fife High Five and use is now embedded in practice</w:t>
            </w:r>
          </w:p>
          <w:p w14:paraId="2FCC8FD0" w14:textId="2B3B0F23" w:rsidR="009908FE" w:rsidRPr="009908FE" w:rsidRDefault="2AE53963" w:rsidP="009908FE">
            <w:pPr>
              <w:pStyle w:val="ListParagraph"/>
              <w:numPr>
                <w:ilvl w:val="0"/>
                <w:numId w:val="43"/>
              </w:numPr>
              <w:rPr>
                <w:rFonts w:ascii="Arial" w:hAnsi="Arial"/>
                <w:sz w:val="20"/>
                <w:szCs w:val="20"/>
              </w:rPr>
            </w:pPr>
            <w:r w:rsidRPr="0A31E766">
              <w:rPr>
                <w:rFonts w:ascii="Arial" w:hAnsi="Arial"/>
                <w:sz w:val="20"/>
                <w:szCs w:val="20"/>
              </w:rPr>
              <w:t>We recognised that emotional self-regulation and lack of expressive language are linked for several of our children. The ‘Fix it Folder’ was introduced to support children accordingly</w:t>
            </w:r>
          </w:p>
          <w:p w14:paraId="55B5DD80" w14:textId="71412DF0" w:rsidR="009908FE" w:rsidRPr="009908FE" w:rsidRDefault="2AE53963" w:rsidP="009908FE">
            <w:pPr>
              <w:pStyle w:val="ListParagraph"/>
              <w:numPr>
                <w:ilvl w:val="0"/>
                <w:numId w:val="43"/>
              </w:numPr>
              <w:rPr>
                <w:rFonts w:ascii="Arial" w:hAnsi="Arial"/>
                <w:sz w:val="20"/>
                <w:szCs w:val="20"/>
              </w:rPr>
            </w:pPr>
            <w:r w:rsidRPr="0A31E766">
              <w:rPr>
                <w:rFonts w:ascii="Arial" w:hAnsi="Arial"/>
                <w:sz w:val="20"/>
                <w:szCs w:val="20"/>
              </w:rPr>
              <w:t xml:space="preserve">Support strategies used with targeted groups / individuals </w:t>
            </w:r>
          </w:p>
          <w:p w14:paraId="3931E73E" w14:textId="77777777" w:rsidR="009908FE" w:rsidRPr="009908FE" w:rsidRDefault="009908FE" w:rsidP="009908FE">
            <w:pPr>
              <w:rPr>
                <w:rFonts w:ascii="Arial" w:hAnsi="Arial"/>
                <w:b/>
                <w:i/>
                <w:sz w:val="20"/>
                <w:szCs w:val="20"/>
              </w:rPr>
            </w:pPr>
          </w:p>
        </w:tc>
      </w:tr>
      <w:tr w:rsidR="009908FE" w:rsidRPr="00982061" w14:paraId="61BCE89E" w14:textId="77777777" w:rsidTr="0A31E766">
        <w:trPr>
          <w:trHeight w:val="2369"/>
        </w:trPr>
        <w:tc>
          <w:tcPr>
            <w:tcW w:w="10314" w:type="dxa"/>
            <w:gridSpan w:val="2"/>
          </w:tcPr>
          <w:p w14:paraId="3CFF6785" w14:textId="77777777" w:rsidR="009908FE" w:rsidRPr="009908FE" w:rsidRDefault="009908FE" w:rsidP="009908FE">
            <w:pPr>
              <w:rPr>
                <w:rFonts w:ascii="Arial" w:hAnsi="Arial" w:cs="Arial"/>
                <w:b/>
                <w:sz w:val="20"/>
                <w:szCs w:val="20"/>
              </w:rPr>
            </w:pPr>
            <w:r w:rsidRPr="009908FE">
              <w:rPr>
                <w:rFonts w:ascii="Arial" w:hAnsi="Arial" w:cs="Arial"/>
                <w:b/>
                <w:sz w:val="20"/>
                <w:szCs w:val="20"/>
              </w:rPr>
              <w:t>Impact:</w:t>
            </w:r>
          </w:p>
          <w:p w14:paraId="4ED8BCF3" w14:textId="0089BACB" w:rsidR="009908FE" w:rsidRPr="009908FE" w:rsidRDefault="2AE53963" w:rsidP="009908FE">
            <w:pPr>
              <w:pStyle w:val="ListParagraph"/>
              <w:numPr>
                <w:ilvl w:val="0"/>
                <w:numId w:val="41"/>
              </w:numPr>
              <w:rPr>
                <w:rFonts w:ascii="Arial" w:hAnsi="Arial" w:cs="Arial"/>
                <w:sz w:val="20"/>
                <w:szCs w:val="20"/>
              </w:rPr>
            </w:pPr>
            <w:r w:rsidRPr="0A31E766">
              <w:rPr>
                <w:rFonts w:ascii="Arial" w:hAnsi="Arial" w:cs="Arial"/>
                <w:sz w:val="20"/>
                <w:szCs w:val="20"/>
              </w:rPr>
              <w:t xml:space="preserve">The ‘Fix it Folder’ had a positive impact on emotional regulation for almost all targeted children </w:t>
            </w:r>
          </w:p>
          <w:p w14:paraId="6BD582ED" w14:textId="6E1E2E38" w:rsidR="009908FE" w:rsidRPr="009908FE" w:rsidRDefault="2AE53963" w:rsidP="009908FE">
            <w:pPr>
              <w:pStyle w:val="ListParagraph"/>
              <w:numPr>
                <w:ilvl w:val="0"/>
                <w:numId w:val="41"/>
              </w:numPr>
              <w:rPr>
                <w:rFonts w:ascii="Arial" w:hAnsi="Arial" w:cs="Arial"/>
                <w:sz w:val="20"/>
                <w:szCs w:val="20"/>
              </w:rPr>
            </w:pPr>
            <w:r w:rsidRPr="0A31E766">
              <w:rPr>
                <w:rFonts w:ascii="Arial" w:hAnsi="Arial" w:cs="Arial"/>
                <w:sz w:val="20"/>
                <w:szCs w:val="20"/>
              </w:rPr>
              <w:t xml:space="preserve">Evidence from the target children’s PLJs demonstrates that, almost all, use spoken language to support their interactions in nursery   </w:t>
            </w:r>
          </w:p>
          <w:p w14:paraId="790CB754" w14:textId="0FE7908A" w:rsidR="009908FE" w:rsidRPr="009908FE" w:rsidRDefault="2AE53963" w:rsidP="009908FE">
            <w:pPr>
              <w:pStyle w:val="ListParagraph"/>
              <w:numPr>
                <w:ilvl w:val="0"/>
                <w:numId w:val="41"/>
              </w:numPr>
              <w:rPr>
                <w:rFonts w:ascii="Arial" w:hAnsi="Arial" w:cs="Arial"/>
                <w:sz w:val="20"/>
                <w:szCs w:val="20"/>
              </w:rPr>
            </w:pPr>
            <w:r w:rsidRPr="0A31E766">
              <w:rPr>
                <w:rFonts w:ascii="Arial" w:hAnsi="Arial" w:cs="Arial"/>
                <w:sz w:val="20"/>
                <w:szCs w:val="20"/>
              </w:rPr>
              <w:t>During observations and professional dialogue, it has been noted staff were regularly adding language in interactions (</w:t>
            </w:r>
            <w:proofErr w:type="gramStart"/>
            <w:r w:rsidR="6ED41FD7" w:rsidRPr="0A31E766">
              <w:rPr>
                <w:rFonts w:ascii="Arial" w:hAnsi="Arial" w:cs="Arial"/>
                <w:sz w:val="20"/>
                <w:szCs w:val="20"/>
              </w:rPr>
              <w:t>e.g.</w:t>
            </w:r>
            <w:proofErr w:type="gramEnd"/>
            <w:r w:rsidRPr="0A31E766">
              <w:rPr>
                <w:rFonts w:ascii="Arial" w:hAnsi="Arial" w:cs="Arial"/>
                <w:sz w:val="20"/>
                <w:szCs w:val="20"/>
              </w:rPr>
              <w:t xml:space="preserve"> Child: “I can see a plane” adult: “Yes, it’s flying overhead”)/ recasting/ playing games including syllable clapping and through intentional promotion ensuring either a story /rhymes are shared daily.</w:t>
            </w:r>
          </w:p>
          <w:p w14:paraId="77E20DD2" w14:textId="0C2747CE" w:rsidR="009908FE" w:rsidRPr="00CB5CB3" w:rsidRDefault="27645C86" w:rsidP="009908FE">
            <w:pPr>
              <w:pStyle w:val="ListParagraph"/>
              <w:numPr>
                <w:ilvl w:val="0"/>
                <w:numId w:val="41"/>
              </w:numPr>
              <w:rPr>
                <w:rFonts w:ascii="Arial" w:hAnsi="Arial" w:cs="Arial"/>
                <w:sz w:val="20"/>
                <w:szCs w:val="20"/>
              </w:rPr>
            </w:pPr>
            <w:r w:rsidRPr="0A31E766">
              <w:rPr>
                <w:rFonts w:ascii="Arial" w:hAnsi="Arial" w:cs="Arial"/>
                <w:sz w:val="20"/>
                <w:szCs w:val="20"/>
              </w:rPr>
              <w:t>85% of children have achieved the expected level for age/ stage in either receptive language, spoken language or comprehension, an increase of 14% from the start of session.</w:t>
            </w:r>
          </w:p>
          <w:p w14:paraId="36391851" w14:textId="77777777" w:rsidR="009908FE" w:rsidRPr="009908FE" w:rsidRDefault="2AE53963" w:rsidP="009908FE">
            <w:pPr>
              <w:pStyle w:val="ListParagraph"/>
              <w:numPr>
                <w:ilvl w:val="0"/>
                <w:numId w:val="41"/>
              </w:numPr>
              <w:rPr>
                <w:rFonts w:ascii="Arial" w:hAnsi="Arial" w:cs="Arial"/>
                <w:sz w:val="20"/>
                <w:szCs w:val="20"/>
              </w:rPr>
            </w:pPr>
            <w:proofErr w:type="gramStart"/>
            <w:r w:rsidRPr="0A31E766">
              <w:rPr>
                <w:rFonts w:ascii="Arial" w:hAnsi="Arial" w:cs="Arial"/>
                <w:sz w:val="20"/>
                <w:szCs w:val="20"/>
              </w:rPr>
              <w:t>The majority of</w:t>
            </w:r>
            <w:proofErr w:type="gramEnd"/>
            <w:r w:rsidRPr="0A31E766">
              <w:rPr>
                <w:rFonts w:ascii="Arial" w:hAnsi="Arial" w:cs="Arial"/>
                <w:sz w:val="20"/>
                <w:szCs w:val="20"/>
              </w:rPr>
              <w:t xml:space="preserve"> targeted children have made significant progress moving from red to amber or amber to green within the marking scheme. </w:t>
            </w:r>
          </w:p>
          <w:p w14:paraId="4766ABF9" w14:textId="77777777" w:rsidR="009908FE" w:rsidRPr="009908FE" w:rsidRDefault="009908FE" w:rsidP="009908FE">
            <w:pPr>
              <w:ind w:left="360"/>
              <w:rPr>
                <w:rFonts w:ascii="Arial" w:hAnsi="Arial" w:cs="Arial"/>
                <w:sz w:val="20"/>
                <w:szCs w:val="20"/>
              </w:rPr>
            </w:pPr>
            <w:r w:rsidRPr="009908FE">
              <w:rPr>
                <w:rFonts w:ascii="Arial" w:hAnsi="Arial" w:cs="Arial"/>
                <w:sz w:val="20"/>
                <w:szCs w:val="20"/>
              </w:rPr>
              <w:t xml:space="preserve">   </w:t>
            </w:r>
          </w:p>
          <w:p w14:paraId="5E46EB47" w14:textId="77777777" w:rsidR="009908FE" w:rsidRPr="009908FE" w:rsidRDefault="009908FE" w:rsidP="009908FE">
            <w:pPr>
              <w:rPr>
                <w:rFonts w:ascii="Arial" w:hAnsi="Arial" w:cs="Arial"/>
                <w:b/>
                <w:sz w:val="20"/>
                <w:szCs w:val="20"/>
              </w:rPr>
            </w:pPr>
          </w:p>
        </w:tc>
      </w:tr>
      <w:tr w:rsidR="009908FE" w:rsidRPr="00982061" w14:paraId="7A2C0BD7" w14:textId="77777777" w:rsidTr="0A31E766">
        <w:trPr>
          <w:trHeight w:val="2369"/>
        </w:trPr>
        <w:tc>
          <w:tcPr>
            <w:tcW w:w="10314" w:type="dxa"/>
            <w:gridSpan w:val="2"/>
          </w:tcPr>
          <w:p w14:paraId="48E05369" w14:textId="77777777" w:rsidR="009908FE" w:rsidRPr="00CB5CB3" w:rsidRDefault="009908FE" w:rsidP="009908FE">
            <w:pPr>
              <w:rPr>
                <w:rFonts w:ascii="Arial" w:hAnsi="Arial" w:cs="Arial"/>
                <w:b/>
                <w:sz w:val="20"/>
                <w:szCs w:val="20"/>
              </w:rPr>
            </w:pPr>
            <w:r w:rsidRPr="00CB5CB3">
              <w:rPr>
                <w:rFonts w:ascii="Arial" w:hAnsi="Arial" w:cs="Arial"/>
                <w:b/>
                <w:sz w:val="20"/>
                <w:szCs w:val="20"/>
              </w:rPr>
              <w:t>Next Steps:</w:t>
            </w:r>
          </w:p>
          <w:p w14:paraId="32B45576" w14:textId="35EAF780" w:rsidR="009908FE" w:rsidRPr="00CB5CB3" w:rsidRDefault="27645C86" w:rsidP="07C7DD93">
            <w:pPr>
              <w:pStyle w:val="ListParagraph"/>
              <w:numPr>
                <w:ilvl w:val="0"/>
                <w:numId w:val="42"/>
              </w:numPr>
              <w:rPr>
                <w:rFonts w:ascii="Arial" w:hAnsi="Arial" w:cs="Arial"/>
                <w:sz w:val="20"/>
                <w:szCs w:val="20"/>
              </w:rPr>
            </w:pPr>
            <w:r w:rsidRPr="0A31E766">
              <w:rPr>
                <w:rFonts w:ascii="Arial" w:hAnsi="Arial" w:cs="Arial"/>
                <w:sz w:val="20"/>
                <w:szCs w:val="20"/>
              </w:rPr>
              <w:t>Continue to use</w:t>
            </w:r>
            <w:r w:rsidR="2AE53963" w:rsidRPr="0A31E766">
              <w:rPr>
                <w:rFonts w:ascii="Arial" w:hAnsi="Arial" w:cs="Arial"/>
                <w:sz w:val="20"/>
                <w:szCs w:val="20"/>
              </w:rPr>
              <w:t xml:space="preserve"> ‘Fife High Five’</w:t>
            </w:r>
          </w:p>
          <w:p w14:paraId="4B3F4CA2" w14:textId="77777777" w:rsidR="009908FE" w:rsidRPr="00CB5CB3" w:rsidRDefault="2AE53963" w:rsidP="07C7DD93">
            <w:pPr>
              <w:pStyle w:val="ListParagraph"/>
              <w:numPr>
                <w:ilvl w:val="0"/>
                <w:numId w:val="42"/>
              </w:numPr>
              <w:rPr>
                <w:rFonts w:ascii="Arial" w:hAnsi="Arial" w:cs="Arial"/>
                <w:sz w:val="20"/>
                <w:szCs w:val="20"/>
              </w:rPr>
            </w:pPr>
            <w:r w:rsidRPr="0A31E766">
              <w:rPr>
                <w:rFonts w:ascii="Arial" w:hAnsi="Arial" w:cs="Arial"/>
                <w:sz w:val="20"/>
                <w:szCs w:val="20"/>
              </w:rPr>
              <w:t>New staff should be supported to become familiar with all the communication strategies used to support our learners</w:t>
            </w:r>
          </w:p>
          <w:p w14:paraId="7FFBAF68" w14:textId="31A97215" w:rsidR="009908FE" w:rsidRPr="00CB5CB3" w:rsidRDefault="27645C86" w:rsidP="07C7DD93">
            <w:pPr>
              <w:pStyle w:val="ListParagraph"/>
              <w:numPr>
                <w:ilvl w:val="0"/>
                <w:numId w:val="42"/>
              </w:numPr>
              <w:rPr>
                <w:rFonts w:ascii="Arial" w:hAnsi="Arial" w:cs="Arial"/>
                <w:sz w:val="20"/>
                <w:szCs w:val="20"/>
              </w:rPr>
            </w:pPr>
            <w:r w:rsidRPr="0A31E766">
              <w:rPr>
                <w:rFonts w:ascii="Arial" w:hAnsi="Arial" w:cs="Arial"/>
                <w:sz w:val="20"/>
                <w:szCs w:val="20"/>
              </w:rPr>
              <w:t xml:space="preserve">Continue to use e-LIPS </w:t>
            </w:r>
          </w:p>
          <w:p w14:paraId="4FA05F37" w14:textId="77777777" w:rsidR="00CB5CB3" w:rsidRPr="00CB5CB3" w:rsidRDefault="2AE53963" w:rsidP="0A31E766">
            <w:pPr>
              <w:pStyle w:val="ListParagraph"/>
              <w:numPr>
                <w:ilvl w:val="0"/>
                <w:numId w:val="42"/>
              </w:numPr>
              <w:rPr>
                <w:rFonts w:ascii="Arial" w:hAnsi="Arial" w:cs="Arial"/>
                <w:i/>
                <w:iCs/>
                <w:sz w:val="20"/>
                <w:szCs w:val="20"/>
              </w:rPr>
            </w:pPr>
            <w:r w:rsidRPr="0A31E766">
              <w:rPr>
                <w:rFonts w:ascii="Arial" w:hAnsi="Arial" w:cs="Arial"/>
                <w:sz w:val="20"/>
                <w:szCs w:val="20"/>
              </w:rPr>
              <w:t>Progress made by targeted children should be systematically evidenced in their PLJ</w:t>
            </w:r>
            <w:r w:rsidR="27645C86" w:rsidRPr="0A31E766">
              <w:rPr>
                <w:rFonts w:ascii="Arial" w:hAnsi="Arial" w:cs="Arial"/>
                <w:sz w:val="20"/>
                <w:szCs w:val="20"/>
              </w:rPr>
              <w:t>s</w:t>
            </w:r>
          </w:p>
          <w:p w14:paraId="4C5BD5F6" w14:textId="4240EBBC" w:rsidR="009908FE" w:rsidRPr="00CB5CB3" w:rsidRDefault="27645C86" w:rsidP="0A31E766">
            <w:pPr>
              <w:pStyle w:val="ListParagraph"/>
              <w:numPr>
                <w:ilvl w:val="0"/>
                <w:numId w:val="42"/>
              </w:numPr>
              <w:rPr>
                <w:rFonts w:ascii="Arial" w:hAnsi="Arial" w:cs="Arial"/>
                <w:i/>
                <w:iCs/>
                <w:sz w:val="20"/>
                <w:szCs w:val="20"/>
              </w:rPr>
            </w:pPr>
            <w:r w:rsidRPr="0A31E766">
              <w:rPr>
                <w:rFonts w:ascii="Arial" w:hAnsi="Arial" w:cs="Arial"/>
                <w:sz w:val="20"/>
                <w:szCs w:val="20"/>
              </w:rPr>
              <w:t xml:space="preserve">Continue to use </w:t>
            </w:r>
            <w:r w:rsidR="2AE53963" w:rsidRPr="0A31E766">
              <w:rPr>
                <w:rFonts w:ascii="Arial" w:hAnsi="Arial" w:cs="Arial"/>
                <w:sz w:val="20"/>
                <w:szCs w:val="20"/>
              </w:rPr>
              <w:t xml:space="preserve">The Fix </w:t>
            </w:r>
            <w:proofErr w:type="gramStart"/>
            <w:r w:rsidR="2AE53963" w:rsidRPr="0A31E766">
              <w:rPr>
                <w:rFonts w:ascii="Arial" w:hAnsi="Arial" w:cs="Arial"/>
                <w:sz w:val="20"/>
                <w:szCs w:val="20"/>
              </w:rPr>
              <w:t>it</w:t>
            </w:r>
            <w:proofErr w:type="gramEnd"/>
            <w:r w:rsidR="2AE53963" w:rsidRPr="0A31E766">
              <w:rPr>
                <w:rFonts w:ascii="Arial" w:hAnsi="Arial" w:cs="Arial"/>
                <w:sz w:val="20"/>
                <w:szCs w:val="20"/>
              </w:rPr>
              <w:t xml:space="preserve"> </w:t>
            </w:r>
            <w:r w:rsidRPr="0A31E766">
              <w:rPr>
                <w:rFonts w:ascii="Arial" w:hAnsi="Arial" w:cs="Arial"/>
                <w:sz w:val="20"/>
                <w:szCs w:val="20"/>
              </w:rPr>
              <w:t>F</w:t>
            </w:r>
            <w:r w:rsidR="2AE53963" w:rsidRPr="0A31E766">
              <w:rPr>
                <w:rFonts w:ascii="Arial" w:hAnsi="Arial" w:cs="Arial"/>
                <w:sz w:val="20"/>
                <w:szCs w:val="20"/>
              </w:rPr>
              <w:t>older</w:t>
            </w:r>
            <w:r w:rsidRPr="0A31E766">
              <w:rPr>
                <w:rFonts w:ascii="Arial" w:hAnsi="Arial" w:cs="Arial"/>
                <w:sz w:val="20"/>
                <w:szCs w:val="20"/>
              </w:rPr>
              <w:t xml:space="preserve"> to support </w:t>
            </w:r>
            <w:r w:rsidR="2AE53963" w:rsidRPr="0A31E766">
              <w:rPr>
                <w:rFonts w:ascii="Arial" w:hAnsi="Arial" w:cs="Arial"/>
                <w:sz w:val="20"/>
                <w:szCs w:val="20"/>
              </w:rPr>
              <w:t xml:space="preserve">children </w:t>
            </w:r>
            <w:r w:rsidRPr="0A31E766">
              <w:rPr>
                <w:rFonts w:ascii="Arial" w:hAnsi="Arial" w:cs="Arial"/>
                <w:sz w:val="20"/>
                <w:szCs w:val="20"/>
              </w:rPr>
              <w:t xml:space="preserve">who </w:t>
            </w:r>
            <w:r w:rsidR="2AE53963" w:rsidRPr="0A31E766">
              <w:rPr>
                <w:rFonts w:ascii="Arial" w:hAnsi="Arial" w:cs="Arial"/>
                <w:sz w:val="20"/>
                <w:szCs w:val="20"/>
              </w:rPr>
              <w:t xml:space="preserve">benefit from </w:t>
            </w:r>
            <w:r w:rsidRPr="0A31E766">
              <w:rPr>
                <w:rFonts w:ascii="Arial" w:hAnsi="Arial" w:cs="Arial"/>
                <w:sz w:val="20"/>
                <w:szCs w:val="20"/>
              </w:rPr>
              <w:t xml:space="preserve">a </w:t>
            </w:r>
            <w:r w:rsidR="2AE53963" w:rsidRPr="0A31E766">
              <w:rPr>
                <w:rFonts w:ascii="Arial" w:hAnsi="Arial" w:cs="Arial"/>
                <w:sz w:val="20"/>
                <w:szCs w:val="20"/>
              </w:rPr>
              <w:t xml:space="preserve">visual approach </w:t>
            </w:r>
          </w:p>
        </w:tc>
      </w:tr>
    </w:tbl>
    <w:p w14:paraId="3465A457" w14:textId="77777777" w:rsidR="001A7202" w:rsidRDefault="001A7202">
      <w:r>
        <w:br w:type="page"/>
      </w:r>
    </w:p>
    <w:tbl>
      <w:tblPr>
        <w:tblStyle w:val="TableGrid"/>
        <w:tblW w:w="0" w:type="auto"/>
        <w:tblLook w:val="04A0" w:firstRow="1" w:lastRow="0" w:firstColumn="1" w:lastColumn="0" w:noHBand="0" w:noVBand="1"/>
      </w:tblPr>
      <w:tblGrid>
        <w:gridCol w:w="10314"/>
      </w:tblGrid>
      <w:tr w:rsidR="00313479" w:rsidRPr="00982061" w14:paraId="525424E9" w14:textId="77777777" w:rsidTr="0A31E766">
        <w:trPr>
          <w:trHeight w:val="438"/>
        </w:trPr>
        <w:tc>
          <w:tcPr>
            <w:tcW w:w="10314" w:type="dxa"/>
          </w:tcPr>
          <w:p w14:paraId="1D9E05E0" w14:textId="455CCC5C" w:rsidR="00313479" w:rsidRPr="00815C3B" w:rsidRDefault="00313479" w:rsidP="0048554C">
            <w:pPr>
              <w:rPr>
                <w:rFonts w:ascii="Arial" w:hAnsi="Arial"/>
                <w:bCs/>
                <w:i/>
                <w:iCs/>
                <w:color w:val="FF0000"/>
                <w:sz w:val="20"/>
              </w:rPr>
            </w:pPr>
            <w:r w:rsidRPr="00815C3B">
              <w:rPr>
                <w:rFonts w:ascii="Arial" w:hAnsi="Arial"/>
                <w:b/>
                <w:szCs w:val="24"/>
              </w:rPr>
              <w:lastRenderedPageBreak/>
              <w:t xml:space="preserve">Attainment of Children and Young People </w:t>
            </w:r>
          </w:p>
        </w:tc>
      </w:tr>
      <w:tr w:rsidR="00313479" w:rsidRPr="00982061" w14:paraId="747CF19D" w14:textId="77777777" w:rsidTr="0A31E766">
        <w:trPr>
          <w:trHeight w:val="438"/>
        </w:trPr>
        <w:tc>
          <w:tcPr>
            <w:tcW w:w="10314" w:type="dxa"/>
          </w:tcPr>
          <w:p w14:paraId="1873AE2E" w14:textId="77777777" w:rsidR="00EB7F03" w:rsidRPr="00815C3B" w:rsidRDefault="00EB7F03" w:rsidP="0048554C">
            <w:pPr>
              <w:rPr>
                <w:rFonts w:ascii="Arial" w:hAnsi="Arial"/>
                <w:bCs/>
                <w:i/>
                <w:iCs/>
                <w:color w:val="FF0000"/>
                <w:sz w:val="20"/>
              </w:rPr>
            </w:pPr>
          </w:p>
          <w:tbl>
            <w:tblPr>
              <w:tblStyle w:val="TableGrid"/>
              <w:tblW w:w="0" w:type="auto"/>
              <w:tblLook w:val="04A0" w:firstRow="1" w:lastRow="0" w:firstColumn="1" w:lastColumn="0" w:noHBand="0" w:noVBand="1"/>
            </w:tblPr>
            <w:tblGrid>
              <w:gridCol w:w="2017"/>
              <w:gridCol w:w="2017"/>
              <w:gridCol w:w="2018"/>
              <w:gridCol w:w="2018"/>
              <w:gridCol w:w="1870"/>
            </w:tblGrid>
            <w:tr w:rsidR="00EB7F03" w:rsidRPr="00815C3B" w14:paraId="59D89B9A" w14:textId="77777777" w:rsidTr="0A31E766">
              <w:tc>
                <w:tcPr>
                  <w:tcW w:w="2017" w:type="dxa"/>
                </w:tcPr>
                <w:p w14:paraId="1E2C4D13" w14:textId="77777777" w:rsidR="00EB7F03" w:rsidRPr="00815C3B" w:rsidRDefault="00EB7F03" w:rsidP="0048554C">
                  <w:pPr>
                    <w:rPr>
                      <w:rFonts w:ascii="Arial" w:hAnsi="Arial"/>
                      <w:bCs/>
                      <w:iCs/>
                      <w:sz w:val="20"/>
                    </w:rPr>
                  </w:pPr>
                </w:p>
              </w:tc>
              <w:tc>
                <w:tcPr>
                  <w:tcW w:w="2017" w:type="dxa"/>
                </w:tcPr>
                <w:p w14:paraId="249588FA" w14:textId="54B24ACA" w:rsidR="00EB7F03" w:rsidRPr="00815C3B" w:rsidRDefault="00A73156" w:rsidP="00A73156">
                  <w:pPr>
                    <w:jc w:val="center"/>
                    <w:rPr>
                      <w:rFonts w:ascii="Arial" w:hAnsi="Arial"/>
                      <w:b/>
                      <w:bCs/>
                      <w:iCs/>
                      <w:sz w:val="20"/>
                    </w:rPr>
                  </w:pPr>
                  <w:r w:rsidRPr="00815C3B">
                    <w:rPr>
                      <w:rFonts w:ascii="Arial" w:hAnsi="Arial"/>
                      <w:b/>
                      <w:bCs/>
                      <w:iCs/>
                      <w:sz w:val="20"/>
                    </w:rPr>
                    <w:t>Numeracy</w:t>
                  </w:r>
                </w:p>
              </w:tc>
              <w:tc>
                <w:tcPr>
                  <w:tcW w:w="2018" w:type="dxa"/>
                </w:tcPr>
                <w:p w14:paraId="17B4A5B5" w14:textId="757AB01F" w:rsidR="00EB7F03" w:rsidRPr="00815C3B" w:rsidRDefault="00A73156" w:rsidP="00A73156">
                  <w:pPr>
                    <w:jc w:val="center"/>
                    <w:rPr>
                      <w:rFonts w:ascii="Arial" w:hAnsi="Arial"/>
                      <w:b/>
                      <w:bCs/>
                      <w:iCs/>
                      <w:sz w:val="20"/>
                    </w:rPr>
                  </w:pPr>
                  <w:r w:rsidRPr="00815C3B">
                    <w:rPr>
                      <w:rFonts w:ascii="Arial" w:hAnsi="Arial"/>
                      <w:b/>
                      <w:bCs/>
                      <w:iCs/>
                      <w:sz w:val="20"/>
                    </w:rPr>
                    <w:t>Listening and Talking</w:t>
                  </w:r>
                </w:p>
              </w:tc>
              <w:tc>
                <w:tcPr>
                  <w:tcW w:w="2018" w:type="dxa"/>
                </w:tcPr>
                <w:p w14:paraId="0845BDCA" w14:textId="7CD7EC18" w:rsidR="00EB7F03" w:rsidRPr="00815C3B" w:rsidRDefault="00A73156" w:rsidP="00A73156">
                  <w:pPr>
                    <w:jc w:val="center"/>
                    <w:rPr>
                      <w:rFonts w:ascii="Arial" w:hAnsi="Arial"/>
                      <w:b/>
                      <w:bCs/>
                      <w:iCs/>
                      <w:sz w:val="20"/>
                    </w:rPr>
                  </w:pPr>
                  <w:r w:rsidRPr="00815C3B">
                    <w:rPr>
                      <w:rFonts w:ascii="Arial" w:hAnsi="Arial"/>
                      <w:b/>
                      <w:bCs/>
                      <w:iCs/>
                      <w:sz w:val="20"/>
                    </w:rPr>
                    <w:t>Reading</w:t>
                  </w:r>
                </w:p>
              </w:tc>
              <w:tc>
                <w:tcPr>
                  <w:tcW w:w="1870" w:type="dxa"/>
                </w:tcPr>
                <w:p w14:paraId="768EA839" w14:textId="2EEAFB76" w:rsidR="00EB7F03" w:rsidRPr="00815C3B" w:rsidRDefault="00A73156" w:rsidP="00A73156">
                  <w:pPr>
                    <w:jc w:val="center"/>
                    <w:rPr>
                      <w:rFonts w:ascii="Arial" w:hAnsi="Arial"/>
                      <w:b/>
                      <w:bCs/>
                      <w:iCs/>
                      <w:sz w:val="20"/>
                    </w:rPr>
                  </w:pPr>
                  <w:r w:rsidRPr="00815C3B">
                    <w:rPr>
                      <w:rFonts w:ascii="Arial" w:hAnsi="Arial"/>
                      <w:b/>
                      <w:bCs/>
                      <w:iCs/>
                      <w:sz w:val="20"/>
                    </w:rPr>
                    <w:t>Writing</w:t>
                  </w:r>
                </w:p>
              </w:tc>
            </w:tr>
            <w:tr w:rsidR="00EB7F03" w:rsidRPr="00815C3B" w14:paraId="763105D2" w14:textId="77777777" w:rsidTr="0A31E766">
              <w:tc>
                <w:tcPr>
                  <w:tcW w:w="2017" w:type="dxa"/>
                </w:tcPr>
                <w:p w14:paraId="65D63763" w14:textId="14ECC48A" w:rsidR="00EB7F03" w:rsidRPr="00815C3B" w:rsidRDefault="00A73156" w:rsidP="0048554C">
                  <w:pPr>
                    <w:rPr>
                      <w:rFonts w:ascii="Arial" w:hAnsi="Arial"/>
                      <w:b/>
                      <w:bCs/>
                      <w:iCs/>
                      <w:sz w:val="20"/>
                    </w:rPr>
                  </w:pPr>
                  <w:r w:rsidRPr="00815C3B">
                    <w:rPr>
                      <w:rFonts w:ascii="Arial" w:hAnsi="Arial"/>
                      <w:b/>
                      <w:bCs/>
                      <w:iCs/>
                      <w:sz w:val="20"/>
                    </w:rPr>
                    <w:t>P1</w:t>
                  </w:r>
                </w:p>
              </w:tc>
              <w:tc>
                <w:tcPr>
                  <w:tcW w:w="2017" w:type="dxa"/>
                </w:tcPr>
                <w:p w14:paraId="6617C600" w14:textId="1B06C9C8" w:rsidR="00EB7F03" w:rsidRPr="00815C3B" w:rsidRDefault="726CD8B2" w:rsidP="0A31E766">
                  <w:pPr>
                    <w:jc w:val="center"/>
                    <w:rPr>
                      <w:rFonts w:ascii="Arial" w:hAnsi="Arial"/>
                      <w:sz w:val="20"/>
                      <w:szCs w:val="20"/>
                    </w:rPr>
                  </w:pPr>
                  <w:r w:rsidRPr="0A31E766">
                    <w:rPr>
                      <w:rFonts w:ascii="Arial" w:hAnsi="Arial"/>
                      <w:sz w:val="20"/>
                      <w:szCs w:val="20"/>
                    </w:rPr>
                    <w:t>93</w:t>
                  </w:r>
                  <w:r w:rsidR="51E0A0F7" w:rsidRPr="0A31E766">
                    <w:rPr>
                      <w:rFonts w:ascii="Arial" w:hAnsi="Arial"/>
                      <w:sz w:val="20"/>
                      <w:szCs w:val="20"/>
                    </w:rPr>
                    <w:t>%</w:t>
                  </w:r>
                </w:p>
              </w:tc>
              <w:tc>
                <w:tcPr>
                  <w:tcW w:w="2018" w:type="dxa"/>
                </w:tcPr>
                <w:p w14:paraId="3913E390" w14:textId="22CD0D80" w:rsidR="00EB7F03" w:rsidRPr="00815C3B" w:rsidRDefault="6C8A7470" w:rsidP="0A31E766">
                  <w:pPr>
                    <w:jc w:val="center"/>
                    <w:rPr>
                      <w:rFonts w:ascii="Arial" w:hAnsi="Arial"/>
                      <w:sz w:val="20"/>
                      <w:szCs w:val="20"/>
                    </w:rPr>
                  </w:pPr>
                  <w:r w:rsidRPr="0A31E766">
                    <w:rPr>
                      <w:rFonts w:ascii="Arial" w:hAnsi="Arial"/>
                      <w:sz w:val="20"/>
                      <w:szCs w:val="20"/>
                    </w:rPr>
                    <w:t>93</w:t>
                  </w:r>
                  <w:r w:rsidR="51E0A0F7" w:rsidRPr="0A31E766">
                    <w:rPr>
                      <w:rFonts w:ascii="Arial" w:hAnsi="Arial"/>
                      <w:sz w:val="20"/>
                      <w:szCs w:val="20"/>
                    </w:rPr>
                    <w:t>%</w:t>
                  </w:r>
                </w:p>
              </w:tc>
              <w:tc>
                <w:tcPr>
                  <w:tcW w:w="2018" w:type="dxa"/>
                </w:tcPr>
                <w:p w14:paraId="4B0DE4ED" w14:textId="19001566" w:rsidR="00EB7F03" w:rsidRPr="00815C3B" w:rsidRDefault="2746E63D" w:rsidP="0A31E766">
                  <w:pPr>
                    <w:jc w:val="center"/>
                    <w:rPr>
                      <w:rFonts w:ascii="Arial" w:hAnsi="Arial"/>
                      <w:sz w:val="20"/>
                      <w:szCs w:val="20"/>
                    </w:rPr>
                  </w:pPr>
                  <w:r w:rsidRPr="0A31E766">
                    <w:rPr>
                      <w:rFonts w:ascii="Arial" w:hAnsi="Arial"/>
                      <w:sz w:val="20"/>
                      <w:szCs w:val="20"/>
                    </w:rPr>
                    <w:t>93</w:t>
                  </w:r>
                  <w:r w:rsidR="51E0A0F7" w:rsidRPr="0A31E766">
                    <w:rPr>
                      <w:rFonts w:ascii="Arial" w:hAnsi="Arial"/>
                      <w:sz w:val="20"/>
                      <w:szCs w:val="20"/>
                    </w:rPr>
                    <w:t>%</w:t>
                  </w:r>
                </w:p>
              </w:tc>
              <w:tc>
                <w:tcPr>
                  <w:tcW w:w="1870" w:type="dxa"/>
                </w:tcPr>
                <w:p w14:paraId="6F143B3A" w14:textId="32BD69AE" w:rsidR="00EB7F03" w:rsidRPr="00815C3B" w:rsidRDefault="2580FC32" w:rsidP="0A31E766">
                  <w:pPr>
                    <w:jc w:val="center"/>
                    <w:rPr>
                      <w:rFonts w:ascii="Arial" w:hAnsi="Arial"/>
                      <w:sz w:val="20"/>
                      <w:szCs w:val="20"/>
                    </w:rPr>
                  </w:pPr>
                  <w:r w:rsidRPr="0A31E766">
                    <w:rPr>
                      <w:rFonts w:ascii="Arial" w:hAnsi="Arial"/>
                      <w:sz w:val="20"/>
                      <w:szCs w:val="20"/>
                    </w:rPr>
                    <w:t>93</w:t>
                  </w:r>
                  <w:r w:rsidR="7325FA0E" w:rsidRPr="0A31E766">
                    <w:rPr>
                      <w:rFonts w:ascii="Arial" w:hAnsi="Arial"/>
                      <w:sz w:val="20"/>
                      <w:szCs w:val="20"/>
                    </w:rPr>
                    <w:t>%</w:t>
                  </w:r>
                </w:p>
              </w:tc>
            </w:tr>
            <w:tr w:rsidR="00EB7F03" w:rsidRPr="00815C3B" w14:paraId="0D0675BE" w14:textId="77777777" w:rsidTr="0A31E766">
              <w:tc>
                <w:tcPr>
                  <w:tcW w:w="2017" w:type="dxa"/>
                </w:tcPr>
                <w:p w14:paraId="51B93CE7" w14:textId="63C55681" w:rsidR="00EB7F03" w:rsidRPr="00815C3B" w:rsidRDefault="00A73156" w:rsidP="0048554C">
                  <w:pPr>
                    <w:rPr>
                      <w:rFonts w:ascii="Arial" w:hAnsi="Arial"/>
                      <w:b/>
                      <w:bCs/>
                      <w:iCs/>
                      <w:sz w:val="20"/>
                    </w:rPr>
                  </w:pPr>
                  <w:r w:rsidRPr="00815C3B">
                    <w:rPr>
                      <w:rFonts w:ascii="Arial" w:hAnsi="Arial"/>
                      <w:b/>
                      <w:bCs/>
                      <w:iCs/>
                      <w:sz w:val="20"/>
                    </w:rPr>
                    <w:t>P4</w:t>
                  </w:r>
                </w:p>
              </w:tc>
              <w:tc>
                <w:tcPr>
                  <w:tcW w:w="2017" w:type="dxa"/>
                </w:tcPr>
                <w:p w14:paraId="4A624E3F" w14:textId="0DC5F942" w:rsidR="00EB7F03" w:rsidRPr="00815C3B" w:rsidRDefault="61E5CCF8" w:rsidP="0A31E766">
                  <w:pPr>
                    <w:jc w:val="center"/>
                    <w:rPr>
                      <w:rFonts w:ascii="Arial" w:hAnsi="Arial"/>
                      <w:sz w:val="20"/>
                      <w:szCs w:val="20"/>
                    </w:rPr>
                  </w:pPr>
                  <w:r w:rsidRPr="0A31E766">
                    <w:rPr>
                      <w:rFonts w:ascii="Arial" w:hAnsi="Arial"/>
                      <w:sz w:val="20"/>
                      <w:szCs w:val="20"/>
                    </w:rPr>
                    <w:t>83</w:t>
                  </w:r>
                  <w:r w:rsidR="51E0A0F7" w:rsidRPr="0A31E766">
                    <w:rPr>
                      <w:rFonts w:ascii="Arial" w:hAnsi="Arial"/>
                      <w:sz w:val="20"/>
                      <w:szCs w:val="20"/>
                    </w:rPr>
                    <w:t>%</w:t>
                  </w:r>
                </w:p>
              </w:tc>
              <w:tc>
                <w:tcPr>
                  <w:tcW w:w="2018" w:type="dxa"/>
                </w:tcPr>
                <w:p w14:paraId="3860A90B" w14:textId="3BEA22E3" w:rsidR="00EB7F03" w:rsidRPr="00815C3B" w:rsidRDefault="2F721831" w:rsidP="0A31E766">
                  <w:pPr>
                    <w:jc w:val="center"/>
                    <w:rPr>
                      <w:rFonts w:ascii="Arial" w:hAnsi="Arial"/>
                      <w:sz w:val="20"/>
                      <w:szCs w:val="20"/>
                    </w:rPr>
                  </w:pPr>
                  <w:r w:rsidRPr="0A31E766">
                    <w:rPr>
                      <w:rFonts w:ascii="Arial" w:hAnsi="Arial"/>
                      <w:sz w:val="20"/>
                      <w:szCs w:val="20"/>
                    </w:rPr>
                    <w:t>81</w:t>
                  </w:r>
                  <w:r w:rsidR="51E0A0F7" w:rsidRPr="0A31E766">
                    <w:rPr>
                      <w:rFonts w:ascii="Arial" w:hAnsi="Arial"/>
                      <w:sz w:val="20"/>
                      <w:szCs w:val="20"/>
                    </w:rPr>
                    <w:t>%</w:t>
                  </w:r>
                </w:p>
              </w:tc>
              <w:tc>
                <w:tcPr>
                  <w:tcW w:w="2018" w:type="dxa"/>
                </w:tcPr>
                <w:p w14:paraId="6F41E2E2" w14:textId="0FE84767" w:rsidR="00EB7F03" w:rsidRPr="00815C3B" w:rsidRDefault="6AA84215" w:rsidP="0A31E766">
                  <w:pPr>
                    <w:jc w:val="center"/>
                    <w:rPr>
                      <w:rFonts w:ascii="Arial" w:hAnsi="Arial"/>
                      <w:sz w:val="20"/>
                      <w:szCs w:val="20"/>
                    </w:rPr>
                  </w:pPr>
                  <w:r w:rsidRPr="0A31E766">
                    <w:rPr>
                      <w:rFonts w:ascii="Arial" w:hAnsi="Arial"/>
                      <w:sz w:val="20"/>
                      <w:szCs w:val="20"/>
                    </w:rPr>
                    <w:t>81</w:t>
                  </w:r>
                  <w:r w:rsidR="51E0A0F7" w:rsidRPr="0A31E766">
                    <w:rPr>
                      <w:rFonts w:ascii="Arial" w:hAnsi="Arial"/>
                      <w:sz w:val="20"/>
                      <w:szCs w:val="20"/>
                    </w:rPr>
                    <w:t>%</w:t>
                  </w:r>
                </w:p>
              </w:tc>
              <w:tc>
                <w:tcPr>
                  <w:tcW w:w="1870" w:type="dxa"/>
                </w:tcPr>
                <w:p w14:paraId="4DA9FAC7" w14:textId="2E5EDB3D" w:rsidR="00EB7F03" w:rsidRPr="00815C3B" w:rsidRDefault="16B08526" w:rsidP="0A31E766">
                  <w:pPr>
                    <w:jc w:val="center"/>
                    <w:rPr>
                      <w:rFonts w:ascii="Arial" w:hAnsi="Arial"/>
                      <w:sz w:val="20"/>
                      <w:szCs w:val="20"/>
                    </w:rPr>
                  </w:pPr>
                  <w:r w:rsidRPr="0A31E766">
                    <w:rPr>
                      <w:rFonts w:ascii="Arial" w:hAnsi="Arial"/>
                      <w:sz w:val="20"/>
                      <w:szCs w:val="20"/>
                    </w:rPr>
                    <w:t>78</w:t>
                  </w:r>
                  <w:r w:rsidR="51E0A0F7" w:rsidRPr="0A31E766">
                    <w:rPr>
                      <w:rFonts w:ascii="Arial" w:hAnsi="Arial"/>
                      <w:sz w:val="20"/>
                      <w:szCs w:val="20"/>
                    </w:rPr>
                    <w:t>%</w:t>
                  </w:r>
                </w:p>
              </w:tc>
            </w:tr>
            <w:tr w:rsidR="00EB7F03" w:rsidRPr="00815C3B" w14:paraId="7E86E86A" w14:textId="77777777" w:rsidTr="0A31E766">
              <w:tc>
                <w:tcPr>
                  <w:tcW w:w="2017" w:type="dxa"/>
                </w:tcPr>
                <w:p w14:paraId="4BDFBE82" w14:textId="6D4BE4DD" w:rsidR="00EB7F03" w:rsidRPr="00815C3B" w:rsidRDefault="00A73156" w:rsidP="0048554C">
                  <w:pPr>
                    <w:rPr>
                      <w:rFonts w:ascii="Arial" w:hAnsi="Arial"/>
                      <w:b/>
                      <w:bCs/>
                      <w:iCs/>
                      <w:sz w:val="20"/>
                    </w:rPr>
                  </w:pPr>
                  <w:r w:rsidRPr="00815C3B">
                    <w:rPr>
                      <w:rFonts w:ascii="Arial" w:hAnsi="Arial"/>
                      <w:b/>
                      <w:bCs/>
                      <w:iCs/>
                      <w:sz w:val="20"/>
                    </w:rPr>
                    <w:t>P7</w:t>
                  </w:r>
                </w:p>
              </w:tc>
              <w:tc>
                <w:tcPr>
                  <w:tcW w:w="2017" w:type="dxa"/>
                </w:tcPr>
                <w:p w14:paraId="619C5BD0" w14:textId="216A461B" w:rsidR="00EB7F03" w:rsidRPr="00815C3B" w:rsidRDefault="5126E642" w:rsidP="0A31E766">
                  <w:pPr>
                    <w:jc w:val="center"/>
                    <w:rPr>
                      <w:rFonts w:ascii="Arial" w:hAnsi="Arial"/>
                      <w:sz w:val="20"/>
                      <w:szCs w:val="20"/>
                    </w:rPr>
                  </w:pPr>
                  <w:r w:rsidRPr="0A31E766">
                    <w:rPr>
                      <w:rFonts w:ascii="Arial" w:hAnsi="Arial"/>
                      <w:sz w:val="20"/>
                      <w:szCs w:val="20"/>
                    </w:rPr>
                    <w:t>8</w:t>
                  </w:r>
                  <w:r w:rsidR="51E0A0F7" w:rsidRPr="0A31E766">
                    <w:rPr>
                      <w:rFonts w:ascii="Arial" w:hAnsi="Arial"/>
                      <w:sz w:val="20"/>
                      <w:szCs w:val="20"/>
                    </w:rPr>
                    <w:t>5%</w:t>
                  </w:r>
                </w:p>
              </w:tc>
              <w:tc>
                <w:tcPr>
                  <w:tcW w:w="2018" w:type="dxa"/>
                </w:tcPr>
                <w:p w14:paraId="467B2B8E" w14:textId="1BDCEB17" w:rsidR="00EB7F03" w:rsidRPr="00815C3B" w:rsidRDefault="62A65453" w:rsidP="0A31E766">
                  <w:pPr>
                    <w:jc w:val="center"/>
                    <w:rPr>
                      <w:rFonts w:ascii="Arial" w:hAnsi="Arial"/>
                      <w:sz w:val="20"/>
                      <w:szCs w:val="20"/>
                    </w:rPr>
                  </w:pPr>
                  <w:r w:rsidRPr="0A31E766">
                    <w:rPr>
                      <w:rFonts w:ascii="Arial" w:hAnsi="Arial"/>
                      <w:sz w:val="20"/>
                      <w:szCs w:val="20"/>
                    </w:rPr>
                    <w:t>8</w:t>
                  </w:r>
                  <w:r w:rsidR="51E0A0F7" w:rsidRPr="0A31E766">
                    <w:rPr>
                      <w:rFonts w:ascii="Arial" w:hAnsi="Arial"/>
                      <w:sz w:val="20"/>
                      <w:szCs w:val="20"/>
                    </w:rPr>
                    <w:t>5%</w:t>
                  </w:r>
                </w:p>
              </w:tc>
              <w:tc>
                <w:tcPr>
                  <w:tcW w:w="2018" w:type="dxa"/>
                </w:tcPr>
                <w:p w14:paraId="7E42BD20" w14:textId="3D874B33" w:rsidR="00EB7F03" w:rsidRPr="00815C3B" w:rsidRDefault="51E0A0F7" w:rsidP="0A31E766">
                  <w:pPr>
                    <w:jc w:val="center"/>
                    <w:rPr>
                      <w:rFonts w:ascii="Arial" w:hAnsi="Arial"/>
                      <w:sz w:val="20"/>
                      <w:szCs w:val="20"/>
                    </w:rPr>
                  </w:pPr>
                  <w:r w:rsidRPr="0A31E766">
                    <w:rPr>
                      <w:rFonts w:ascii="Arial" w:hAnsi="Arial"/>
                      <w:sz w:val="20"/>
                      <w:szCs w:val="20"/>
                    </w:rPr>
                    <w:t>7</w:t>
                  </w:r>
                  <w:r w:rsidR="499C6958" w:rsidRPr="0A31E766">
                    <w:rPr>
                      <w:rFonts w:ascii="Arial" w:hAnsi="Arial"/>
                      <w:sz w:val="20"/>
                      <w:szCs w:val="20"/>
                    </w:rPr>
                    <w:t>8</w:t>
                  </w:r>
                  <w:r w:rsidRPr="0A31E766">
                    <w:rPr>
                      <w:rFonts w:ascii="Arial" w:hAnsi="Arial"/>
                      <w:sz w:val="20"/>
                      <w:szCs w:val="20"/>
                    </w:rPr>
                    <w:t>%</w:t>
                  </w:r>
                </w:p>
              </w:tc>
              <w:tc>
                <w:tcPr>
                  <w:tcW w:w="1870" w:type="dxa"/>
                </w:tcPr>
                <w:p w14:paraId="615E6CF5" w14:textId="766F900D" w:rsidR="00EB7F03" w:rsidRPr="00815C3B" w:rsidRDefault="3C6379DF" w:rsidP="0A31E766">
                  <w:pPr>
                    <w:jc w:val="center"/>
                    <w:rPr>
                      <w:rFonts w:ascii="Arial" w:hAnsi="Arial"/>
                      <w:sz w:val="20"/>
                      <w:szCs w:val="20"/>
                    </w:rPr>
                  </w:pPr>
                  <w:r w:rsidRPr="0A31E766">
                    <w:rPr>
                      <w:rFonts w:ascii="Arial" w:hAnsi="Arial"/>
                      <w:sz w:val="20"/>
                      <w:szCs w:val="20"/>
                    </w:rPr>
                    <w:t>85</w:t>
                  </w:r>
                  <w:r w:rsidR="51E0A0F7" w:rsidRPr="0A31E766">
                    <w:rPr>
                      <w:rFonts w:ascii="Arial" w:hAnsi="Arial"/>
                      <w:sz w:val="20"/>
                      <w:szCs w:val="20"/>
                    </w:rPr>
                    <w:t>%</w:t>
                  </w:r>
                </w:p>
              </w:tc>
            </w:tr>
            <w:tr w:rsidR="00EB7F03" w:rsidRPr="00815C3B" w14:paraId="14BA70EC" w14:textId="77777777" w:rsidTr="0A31E766">
              <w:tc>
                <w:tcPr>
                  <w:tcW w:w="2017" w:type="dxa"/>
                </w:tcPr>
                <w:p w14:paraId="188F1C8D" w14:textId="5EF013D7" w:rsidR="00EB7F03" w:rsidRPr="00815C3B" w:rsidRDefault="00A73156" w:rsidP="0048554C">
                  <w:pPr>
                    <w:rPr>
                      <w:rFonts w:ascii="Arial" w:hAnsi="Arial"/>
                      <w:b/>
                      <w:bCs/>
                      <w:iCs/>
                      <w:sz w:val="20"/>
                    </w:rPr>
                  </w:pPr>
                  <w:r w:rsidRPr="00815C3B">
                    <w:rPr>
                      <w:rFonts w:ascii="Arial" w:hAnsi="Arial"/>
                      <w:b/>
                      <w:bCs/>
                      <w:iCs/>
                      <w:sz w:val="20"/>
                    </w:rPr>
                    <w:t>Overall</w:t>
                  </w:r>
                </w:p>
              </w:tc>
              <w:tc>
                <w:tcPr>
                  <w:tcW w:w="2017" w:type="dxa"/>
                </w:tcPr>
                <w:p w14:paraId="45471262" w14:textId="34090C1A" w:rsidR="00EB7F03" w:rsidRPr="00815C3B" w:rsidRDefault="09653510" w:rsidP="0A31E766">
                  <w:pPr>
                    <w:jc w:val="center"/>
                    <w:rPr>
                      <w:rFonts w:ascii="Arial" w:hAnsi="Arial"/>
                      <w:sz w:val="20"/>
                      <w:szCs w:val="20"/>
                    </w:rPr>
                  </w:pPr>
                  <w:r w:rsidRPr="0A31E766">
                    <w:rPr>
                      <w:rFonts w:ascii="Arial" w:hAnsi="Arial"/>
                      <w:sz w:val="20"/>
                      <w:szCs w:val="20"/>
                    </w:rPr>
                    <w:t>87</w:t>
                  </w:r>
                  <w:r w:rsidR="51E0A0F7" w:rsidRPr="0A31E766">
                    <w:rPr>
                      <w:rFonts w:ascii="Arial" w:hAnsi="Arial"/>
                      <w:sz w:val="20"/>
                      <w:szCs w:val="20"/>
                    </w:rPr>
                    <w:t>%</w:t>
                  </w:r>
                </w:p>
              </w:tc>
              <w:tc>
                <w:tcPr>
                  <w:tcW w:w="2018" w:type="dxa"/>
                </w:tcPr>
                <w:p w14:paraId="5299062D" w14:textId="4BA61996" w:rsidR="00EB7F03" w:rsidRPr="00815C3B" w:rsidRDefault="7500A24E" w:rsidP="0A31E766">
                  <w:pPr>
                    <w:jc w:val="center"/>
                    <w:rPr>
                      <w:rFonts w:ascii="Arial" w:hAnsi="Arial"/>
                      <w:sz w:val="20"/>
                      <w:szCs w:val="20"/>
                    </w:rPr>
                  </w:pPr>
                  <w:r w:rsidRPr="0A31E766">
                    <w:rPr>
                      <w:rFonts w:ascii="Arial" w:hAnsi="Arial"/>
                      <w:sz w:val="20"/>
                      <w:szCs w:val="20"/>
                    </w:rPr>
                    <w:t>86</w:t>
                  </w:r>
                  <w:r w:rsidR="51E0A0F7" w:rsidRPr="0A31E766">
                    <w:rPr>
                      <w:rFonts w:ascii="Arial" w:hAnsi="Arial"/>
                      <w:sz w:val="20"/>
                      <w:szCs w:val="20"/>
                    </w:rPr>
                    <w:t>%</w:t>
                  </w:r>
                </w:p>
              </w:tc>
              <w:tc>
                <w:tcPr>
                  <w:tcW w:w="2018" w:type="dxa"/>
                </w:tcPr>
                <w:p w14:paraId="538EDE9D" w14:textId="5497E6D9" w:rsidR="00EB7F03" w:rsidRPr="00815C3B" w:rsidRDefault="62D54366" w:rsidP="0A31E766">
                  <w:pPr>
                    <w:jc w:val="center"/>
                    <w:rPr>
                      <w:rFonts w:ascii="Arial" w:hAnsi="Arial"/>
                      <w:sz w:val="20"/>
                      <w:szCs w:val="20"/>
                    </w:rPr>
                  </w:pPr>
                  <w:r w:rsidRPr="0A31E766">
                    <w:rPr>
                      <w:rFonts w:ascii="Arial" w:hAnsi="Arial"/>
                      <w:sz w:val="20"/>
                      <w:szCs w:val="20"/>
                    </w:rPr>
                    <w:t>84</w:t>
                  </w:r>
                  <w:r w:rsidR="51E0A0F7" w:rsidRPr="0A31E766">
                    <w:rPr>
                      <w:rFonts w:ascii="Arial" w:hAnsi="Arial"/>
                      <w:sz w:val="20"/>
                      <w:szCs w:val="20"/>
                    </w:rPr>
                    <w:t>%</w:t>
                  </w:r>
                </w:p>
              </w:tc>
              <w:tc>
                <w:tcPr>
                  <w:tcW w:w="1870" w:type="dxa"/>
                </w:tcPr>
                <w:p w14:paraId="2AFF06F3" w14:textId="0CA6D880" w:rsidR="00EB7F03" w:rsidRPr="00815C3B" w:rsidRDefault="3FEE8226" w:rsidP="0A31E766">
                  <w:pPr>
                    <w:jc w:val="center"/>
                    <w:rPr>
                      <w:rFonts w:ascii="Arial" w:hAnsi="Arial"/>
                      <w:sz w:val="20"/>
                      <w:szCs w:val="20"/>
                    </w:rPr>
                  </w:pPr>
                  <w:r w:rsidRPr="0A31E766">
                    <w:rPr>
                      <w:rFonts w:ascii="Arial" w:hAnsi="Arial"/>
                      <w:sz w:val="20"/>
                      <w:szCs w:val="20"/>
                    </w:rPr>
                    <w:t>85</w:t>
                  </w:r>
                  <w:r w:rsidR="51E0A0F7" w:rsidRPr="0A31E766">
                    <w:rPr>
                      <w:rFonts w:ascii="Arial" w:hAnsi="Arial"/>
                      <w:sz w:val="20"/>
                      <w:szCs w:val="20"/>
                    </w:rPr>
                    <w:t>%</w:t>
                  </w:r>
                </w:p>
              </w:tc>
            </w:tr>
          </w:tbl>
          <w:p w14:paraId="09A2636D" w14:textId="77777777" w:rsidR="00EB7F03" w:rsidRPr="00815C3B" w:rsidRDefault="00EB7F03" w:rsidP="0048554C">
            <w:pPr>
              <w:rPr>
                <w:rFonts w:ascii="Arial" w:hAnsi="Arial"/>
                <w:bCs/>
                <w:i/>
                <w:iCs/>
                <w:color w:val="FF0000"/>
                <w:sz w:val="20"/>
              </w:rPr>
            </w:pPr>
          </w:p>
          <w:p w14:paraId="085E9703" w14:textId="77777777" w:rsidR="008A7346" w:rsidRPr="00F221E1" w:rsidRDefault="008A7346" w:rsidP="008A7346">
            <w:pPr>
              <w:rPr>
                <w:rFonts w:ascii="Arial" w:hAnsi="Arial"/>
                <w:b/>
                <w:szCs w:val="24"/>
              </w:rPr>
            </w:pPr>
            <w:r w:rsidRPr="00F221E1">
              <w:rPr>
                <w:rFonts w:ascii="Arial" w:hAnsi="Arial"/>
                <w:b/>
                <w:szCs w:val="24"/>
              </w:rPr>
              <w:t xml:space="preserve">Attainment </w:t>
            </w:r>
            <w:r>
              <w:rPr>
                <w:rFonts w:ascii="Arial" w:hAnsi="Arial"/>
                <w:b/>
                <w:szCs w:val="24"/>
              </w:rPr>
              <w:t>Over Three Years</w:t>
            </w:r>
          </w:p>
          <w:p w14:paraId="15B39D21" w14:textId="40F4ECEB" w:rsidR="00EB7F03" w:rsidRDefault="00EB7F03" w:rsidP="0048554C">
            <w:pPr>
              <w:rPr>
                <w:rFonts w:ascii="Arial" w:hAnsi="Arial"/>
                <w:bCs/>
                <w:i/>
                <w:iCs/>
                <w:color w:val="FF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2436"/>
              <w:gridCol w:w="2436"/>
              <w:gridCol w:w="2436"/>
            </w:tblGrid>
            <w:tr w:rsidR="005D35AB" w:rsidRPr="00F221E1" w14:paraId="629B1AA9" w14:textId="77777777" w:rsidTr="009120FC">
              <w:tc>
                <w:tcPr>
                  <w:tcW w:w="2582" w:type="dxa"/>
                  <w:shd w:val="clear" w:color="auto" w:fill="auto"/>
                </w:tcPr>
                <w:p w14:paraId="7E68EAAC" w14:textId="77777777" w:rsidR="005D35AB" w:rsidRPr="00815C3B" w:rsidRDefault="005D35AB" w:rsidP="005D35AB">
                  <w:pPr>
                    <w:spacing w:after="0" w:line="240" w:lineRule="auto"/>
                    <w:jc w:val="center"/>
                    <w:rPr>
                      <w:rFonts w:ascii="Arial" w:eastAsia="Times New Roman" w:hAnsi="Arial"/>
                      <w:sz w:val="20"/>
                    </w:rPr>
                  </w:pPr>
                  <w:r w:rsidRPr="00815C3B">
                    <w:rPr>
                      <w:rFonts w:ascii="Arial" w:eastAsia="Times New Roman" w:hAnsi="Arial"/>
                      <w:sz w:val="20"/>
                    </w:rPr>
                    <w:t>Specific aspect of Learning</w:t>
                  </w:r>
                </w:p>
              </w:tc>
              <w:tc>
                <w:tcPr>
                  <w:tcW w:w="2436" w:type="dxa"/>
                </w:tcPr>
                <w:p w14:paraId="3A4D7402" w14:textId="077FFD7A" w:rsidR="005D35AB" w:rsidRPr="00815C3B" w:rsidRDefault="005D35AB" w:rsidP="005D35AB">
                  <w:pPr>
                    <w:spacing w:after="0" w:line="240" w:lineRule="auto"/>
                    <w:jc w:val="center"/>
                    <w:rPr>
                      <w:rFonts w:ascii="Arial" w:eastAsia="Times New Roman" w:hAnsi="Arial"/>
                      <w:sz w:val="20"/>
                    </w:rPr>
                  </w:pPr>
                  <w:r w:rsidRPr="00815C3B">
                    <w:rPr>
                      <w:rFonts w:ascii="Arial" w:eastAsia="Times New Roman" w:hAnsi="Arial"/>
                      <w:sz w:val="20"/>
                    </w:rPr>
                    <w:t>% Pupils in P1, 4 and 7 achieving expected level by June 2019</w:t>
                  </w:r>
                </w:p>
              </w:tc>
              <w:tc>
                <w:tcPr>
                  <w:tcW w:w="2436" w:type="dxa"/>
                </w:tcPr>
                <w:p w14:paraId="01E50DE3" w14:textId="7F09C6CD" w:rsidR="005D35AB" w:rsidRPr="00815C3B" w:rsidRDefault="0034267D" w:rsidP="005D35AB">
                  <w:pPr>
                    <w:spacing w:after="0" w:line="240" w:lineRule="auto"/>
                    <w:jc w:val="center"/>
                    <w:rPr>
                      <w:rFonts w:ascii="Arial" w:eastAsia="Times New Roman" w:hAnsi="Arial"/>
                      <w:sz w:val="20"/>
                    </w:rPr>
                  </w:pPr>
                  <w:r w:rsidRPr="00815C3B">
                    <w:rPr>
                      <w:rFonts w:ascii="Arial" w:eastAsia="Times New Roman" w:hAnsi="Arial"/>
                      <w:sz w:val="20"/>
                    </w:rPr>
                    <w:t>% Pupils in P1, 4 and 7 achieving expected level by June 20</w:t>
                  </w:r>
                  <w:r>
                    <w:rPr>
                      <w:rFonts w:ascii="Arial" w:eastAsia="Times New Roman" w:hAnsi="Arial"/>
                      <w:sz w:val="20"/>
                    </w:rPr>
                    <w:t>20</w:t>
                  </w:r>
                </w:p>
              </w:tc>
              <w:tc>
                <w:tcPr>
                  <w:tcW w:w="2436" w:type="dxa"/>
                </w:tcPr>
                <w:p w14:paraId="19FFCC49" w14:textId="1F05932F" w:rsidR="005D35AB" w:rsidRPr="00815C3B" w:rsidRDefault="005D35AB" w:rsidP="005D35AB">
                  <w:pPr>
                    <w:spacing w:after="0" w:line="240" w:lineRule="auto"/>
                    <w:jc w:val="center"/>
                    <w:rPr>
                      <w:rFonts w:ascii="Arial" w:eastAsia="Times New Roman" w:hAnsi="Arial"/>
                      <w:sz w:val="20"/>
                    </w:rPr>
                  </w:pPr>
                  <w:r w:rsidRPr="00815C3B">
                    <w:rPr>
                      <w:rFonts w:ascii="Arial" w:eastAsia="Times New Roman" w:hAnsi="Arial"/>
                      <w:sz w:val="20"/>
                    </w:rPr>
                    <w:t>% Pupils in P1, 4 and 7 achieving expected level by June 20</w:t>
                  </w:r>
                  <w:r>
                    <w:rPr>
                      <w:rFonts w:ascii="Arial" w:eastAsia="Times New Roman" w:hAnsi="Arial"/>
                      <w:sz w:val="20"/>
                    </w:rPr>
                    <w:t>21</w:t>
                  </w:r>
                </w:p>
              </w:tc>
            </w:tr>
            <w:tr w:rsidR="005D35AB" w:rsidRPr="00F221E1" w14:paraId="118AF593" w14:textId="77777777" w:rsidTr="009120FC">
              <w:trPr>
                <w:trHeight w:val="270"/>
              </w:trPr>
              <w:tc>
                <w:tcPr>
                  <w:tcW w:w="2582" w:type="dxa"/>
                  <w:shd w:val="clear" w:color="auto" w:fill="auto"/>
                </w:tcPr>
                <w:p w14:paraId="735AA85F" w14:textId="77777777" w:rsidR="005D35AB" w:rsidRPr="00815C3B" w:rsidRDefault="005D35AB" w:rsidP="005D35AB">
                  <w:pPr>
                    <w:spacing w:after="0" w:line="240" w:lineRule="auto"/>
                    <w:jc w:val="center"/>
                    <w:rPr>
                      <w:rFonts w:ascii="Arial" w:eastAsia="Times New Roman" w:hAnsi="Arial"/>
                      <w:sz w:val="20"/>
                    </w:rPr>
                  </w:pPr>
                  <w:r w:rsidRPr="00815C3B">
                    <w:rPr>
                      <w:rFonts w:ascii="Arial" w:eastAsia="Times New Roman" w:hAnsi="Arial"/>
                      <w:sz w:val="20"/>
                    </w:rPr>
                    <w:t>Listening and Talking</w:t>
                  </w:r>
                </w:p>
              </w:tc>
              <w:tc>
                <w:tcPr>
                  <w:tcW w:w="2436" w:type="dxa"/>
                </w:tcPr>
                <w:p w14:paraId="66506F7D" w14:textId="542BE5EB" w:rsidR="005D35AB" w:rsidRPr="00815C3B" w:rsidRDefault="005D35AB" w:rsidP="005D35AB">
                  <w:pPr>
                    <w:spacing w:after="0" w:line="240" w:lineRule="auto"/>
                    <w:jc w:val="center"/>
                    <w:rPr>
                      <w:rFonts w:ascii="Arial" w:eastAsia="Times New Roman" w:hAnsi="Arial"/>
                      <w:sz w:val="20"/>
                    </w:rPr>
                  </w:pPr>
                  <w:r w:rsidRPr="00815C3B">
                    <w:rPr>
                      <w:rFonts w:ascii="Arial" w:eastAsia="Times New Roman" w:hAnsi="Arial"/>
                      <w:sz w:val="20"/>
                    </w:rPr>
                    <w:t>93%</w:t>
                  </w:r>
                </w:p>
              </w:tc>
              <w:tc>
                <w:tcPr>
                  <w:tcW w:w="2436" w:type="dxa"/>
                </w:tcPr>
                <w:p w14:paraId="1A9A50FA" w14:textId="4FB05877" w:rsidR="005D35AB" w:rsidRPr="00815C3B" w:rsidRDefault="0034267D" w:rsidP="005D35AB">
                  <w:pPr>
                    <w:spacing w:after="0" w:line="240" w:lineRule="auto"/>
                    <w:jc w:val="center"/>
                    <w:rPr>
                      <w:rFonts w:ascii="Arial" w:eastAsia="Times New Roman" w:hAnsi="Arial"/>
                      <w:sz w:val="20"/>
                    </w:rPr>
                  </w:pPr>
                  <w:r>
                    <w:rPr>
                      <w:rFonts w:ascii="Arial" w:eastAsia="Times New Roman" w:hAnsi="Arial"/>
                      <w:sz w:val="20"/>
                    </w:rPr>
                    <w:t>85%</w:t>
                  </w:r>
                </w:p>
              </w:tc>
              <w:tc>
                <w:tcPr>
                  <w:tcW w:w="2436" w:type="dxa"/>
                </w:tcPr>
                <w:p w14:paraId="77FA42B0" w14:textId="43C15DC4" w:rsidR="005D35AB" w:rsidRPr="00815C3B" w:rsidRDefault="005D35AB" w:rsidP="005D35AB">
                  <w:pPr>
                    <w:spacing w:after="0" w:line="240" w:lineRule="auto"/>
                    <w:jc w:val="center"/>
                    <w:rPr>
                      <w:rFonts w:ascii="Arial" w:eastAsia="Times New Roman" w:hAnsi="Arial"/>
                      <w:sz w:val="20"/>
                    </w:rPr>
                  </w:pPr>
                  <w:r>
                    <w:rPr>
                      <w:rFonts w:ascii="Arial" w:eastAsia="Times New Roman" w:hAnsi="Arial"/>
                      <w:sz w:val="20"/>
                    </w:rPr>
                    <w:t>65%</w:t>
                  </w:r>
                </w:p>
              </w:tc>
            </w:tr>
            <w:tr w:rsidR="005D35AB" w:rsidRPr="00F221E1" w14:paraId="0251E722" w14:textId="77777777" w:rsidTr="009120FC">
              <w:tc>
                <w:tcPr>
                  <w:tcW w:w="2582" w:type="dxa"/>
                  <w:shd w:val="clear" w:color="auto" w:fill="auto"/>
                </w:tcPr>
                <w:p w14:paraId="1AFBBC08" w14:textId="77777777" w:rsidR="005D35AB" w:rsidRPr="00815C3B" w:rsidRDefault="005D35AB" w:rsidP="005D35AB">
                  <w:pPr>
                    <w:spacing w:after="0" w:line="240" w:lineRule="auto"/>
                    <w:jc w:val="center"/>
                    <w:rPr>
                      <w:rFonts w:ascii="Arial" w:eastAsia="Times New Roman" w:hAnsi="Arial"/>
                      <w:sz w:val="20"/>
                    </w:rPr>
                  </w:pPr>
                  <w:r w:rsidRPr="00815C3B">
                    <w:rPr>
                      <w:rFonts w:ascii="Arial" w:eastAsia="Times New Roman" w:hAnsi="Arial"/>
                      <w:sz w:val="20"/>
                    </w:rPr>
                    <w:t>Writing</w:t>
                  </w:r>
                </w:p>
              </w:tc>
              <w:tc>
                <w:tcPr>
                  <w:tcW w:w="2436" w:type="dxa"/>
                </w:tcPr>
                <w:p w14:paraId="6A78F4C2" w14:textId="332055D8" w:rsidR="005D35AB" w:rsidRPr="00815C3B" w:rsidRDefault="005D35AB" w:rsidP="005D35AB">
                  <w:pPr>
                    <w:spacing w:after="0" w:line="240" w:lineRule="auto"/>
                    <w:jc w:val="center"/>
                    <w:rPr>
                      <w:rFonts w:ascii="Arial" w:eastAsia="Times New Roman" w:hAnsi="Arial"/>
                      <w:sz w:val="20"/>
                    </w:rPr>
                  </w:pPr>
                  <w:r w:rsidRPr="00815C3B">
                    <w:rPr>
                      <w:rFonts w:ascii="Arial" w:eastAsia="Times New Roman" w:hAnsi="Arial"/>
                      <w:sz w:val="20"/>
                    </w:rPr>
                    <w:t>87%</w:t>
                  </w:r>
                </w:p>
              </w:tc>
              <w:tc>
                <w:tcPr>
                  <w:tcW w:w="2436" w:type="dxa"/>
                </w:tcPr>
                <w:p w14:paraId="1F22AC73" w14:textId="3B3EAF03" w:rsidR="005D35AB" w:rsidRPr="00815C3B" w:rsidRDefault="0034267D" w:rsidP="005D35AB">
                  <w:pPr>
                    <w:spacing w:after="0" w:line="240" w:lineRule="auto"/>
                    <w:jc w:val="center"/>
                    <w:rPr>
                      <w:rFonts w:ascii="Arial" w:eastAsia="Times New Roman" w:hAnsi="Arial"/>
                      <w:sz w:val="20"/>
                    </w:rPr>
                  </w:pPr>
                  <w:r>
                    <w:rPr>
                      <w:rFonts w:ascii="Arial" w:eastAsia="Times New Roman" w:hAnsi="Arial"/>
                      <w:sz w:val="20"/>
                    </w:rPr>
                    <w:t>79%</w:t>
                  </w:r>
                </w:p>
              </w:tc>
              <w:tc>
                <w:tcPr>
                  <w:tcW w:w="2436" w:type="dxa"/>
                </w:tcPr>
                <w:p w14:paraId="46693827" w14:textId="559B0E3E" w:rsidR="005D35AB" w:rsidRPr="00815C3B" w:rsidRDefault="005D35AB" w:rsidP="005D35AB">
                  <w:pPr>
                    <w:spacing w:after="0" w:line="240" w:lineRule="auto"/>
                    <w:jc w:val="center"/>
                    <w:rPr>
                      <w:rFonts w:ascii="Arial" w:eastAsia="Times New Roman" w:hAnsi="Arial"/>
                      <w:sz w:val="20"/>
                    </w:rPr>
                  </w:pPr>
                  <w:r>
                    <w:rPr>
                      <w:rFonts w:ascii="Arial" w:eastAsia="Times New Roman" w:hAnsi="Arial"/>
                      <w:sz w:val="20"/>
                    </w:rPr>
                    <w:t>55%</w:t>
                  </w:r>
                </w:p>
              </w:tc>
            </w:tr>
            <w:tr w:rsidR="005D35AB" w:rsidRPr="00F221E1" w14:paraId="73CB164A" w14:textId="77777777" w:rsidTr="009120FC">
              <w:tc>
                <w:tcPr>
                  <w:tcW w:w="2582" w:type="dxa"/>
                  <w:shd w:val="clear" w:color="auto" w:fill="auto"/>
                </w:tcPr>
                <w:p w14:paraId="1B1CA632" w14:textId="77777777" w:rsidR="005D35AB" w:rsidRPr="00815C3B" w:rsidRDefault="005D35AB" w:rsidP="005D35AB">
                  <w:pPr>
                    <w:spacing w:after="0" w:line="240" w:lineRule="auto"/>
                    <w:jc w:val="center"/>
                    <w:rPr>
                      <w:rFonts w:ascii="Arial" w:eastAsia="Times New Roman" w:hAnsi="Arial"/>
                      <w:sz w:val="20"/>
                    </w:rPr>
                  </w:pPr>
                  <w:r w:rsidRPr="00815C3B">
                    <w:rPr>
                      <w:rFonts w:ascii="Arial" w:eastAsia="Times New Roman" w:hAnsi="Arial"/>
                      <w:sz w:val="20"/>
                    </w:rPr>
                    <w:t>Reading</w:t>
                  </w:r>
                </w:p>
              </w:tc>
              <w:tc>
                <w:tcPr>
                  <w:tcW w:w="2436" w:type="dxa"/>
                </w:tcPr>
                <w:p w14:paraId="2FCA7B49" w14:textId="7A8A0167" w:rsidR="005D35AB" w:rsidRPr="00815C3B" w:rsidRDefault="005D35AB" w:rsidP="005D35AB">
                  <w:pPr>
                    <w:spacing w:after="0" w:line="240" w:lineRule="auto"/>
                    <w:jc w:val="center"/>
                    <w:rPr>
                      <w:rFonts w:ascii="Arial" w:eastAsia="Times New Roman" w:hAnsi="Arial"/>
                      <w:sz w:val="20"/>
                    </w:rPr>
                  </w:pPr>
                  <w:r w:rsidRPr="00815C3B">
                    <w:rPr>
                      <w:rFonts w:ascii="Arial" w:eastAsia="Times New Roman" w:hAnsi="Arial"/>
                      <w:sz w:val="20"/>
                    </w:rPr>
                    <w:t>94%</w:t>
                  </w:r>
                </w:p>
              </w:tc>
              <w:tc>
                <w:tcPr>
                  <w:tcW w:w="2436" w:type="dxa"/>
                </w:tcPr>
                <w:p w14:paraId="50DBA1A4" w14:textId="6ECCE180" w:rsidR="005D35AB" w:rsidRPr="00815C3B" w:rsidRDefault="0034267D" w:rsidP="005D35AB">
                  <w:pPr>
                    <w:spacing w:after="0" w:line="240" w:lineRule="auto"/>
                    <w:jc w:val="center"/>
                    <w:rPr>
                      <w:rFonts w:ascii="Arial" w:eastAsia="Times New Roman" w:hAnsi="Arial"/>
                      <w:sz w:val="20"/>
                    </w:rPr>
                  </w:pPr>
                  <w:r>
                    <w:rPr>
                      <w:rFonts w:ascii="Arial" w:eastAsia="Times New Roman" w:hAnsi="Arial"/>
                      <w:sz w:val="20"/>
                    </w:rPr>
                    <w:t>80%</w:t>
                  </w:r>
                </w:p>
              </w:tc>
              <w:tc>
                <w:tcPr>
                  <w:tcW w:w="2436" w:type="dxa"/>
                </w:tcPr>
                <w:p w14:paraId="35209167" w14:textId="13944F8F" w:rsidR="005D35AB" w:rsidRPr="00815C3B" w:rsidRDefault="005D35AB" w:rsidP="005D35AB">
                  <w:pPr>
                    <w:spacing w:after="0" w:line="240" w:lineRule="auto"/>
                    <w:jc w:val="center"/>
                    <w:rPr>
                      <w:rFonts w:ascii="Arial" w:eastAsia="Times New Roman" w:hAnsi="Arial"/>
                      <w:sz w:val="20"/>
                    </w:rPr>
                  </w:pPr>
                  <w:r>
                    <w:rPr>
                      <w:rFonts w:ascii="Arial" w:eastAsia="Times New Roman" w:hAnsi="Arial"/>
                      <w:sz w:val="20"/>
                    </w:rPr>
                    <w:t>62%</w:t>
                  </w:r>
                </w:p>
              </w:tc>
            </w:tr>
            <w:tr w:rsidR="005D35AB" w:rsidRPr="00F221E1" w14:paraId="144AD840" w14:textId="77777777" w:rsidTr="009120FC">
              <w:tc>
                <w:tcPr>
                  <w:tcW w:w="2582" w:type="dxa"/>
                  <w:shd w:val="clear" w:color="auto" w:fill="auto"/>
                </w:tcPr>
                <w:p w14:paraId="5123104A" w14:textId="77777777" w:rsidR="005D35AB" w:rsidRPr="00815C3B" w:rsidRDefault="005D35AB" w:rsidP="005D35AB">
                  <w:pPr>
                    <w:spacing w:after="0" w:line="240" w:lineRule="auto"/>
                    <w:jc w:val="center"/>
                    <w:rPr>
                      <w:rFonts w:ascii="Arial" w:eastAsia="Times New Roman" w:hAnsi="Arial"/>
                      <w:sz w:val="20"/>
                    </w:rPr>
                  </w:pPr>
                  <w:r w:rsidRPr="00815C3B">
                    <w:rPr>
                      <w:rFonts w:ascii="Arial" w:eastAsia="Times New Roman" w:hAnsi="Arial"/>
                      <w:sz w:val="20"/>
                    </w:rPr>
                    <w:t>Numeracy</w:t>
                  </w:r>
                </w:p>
              </w:tc>
              <w:tc>
                <w:tcPr>
                  <w:tcW w:w="2436" w:type="dxa"/>
                </w:tcPr>
                <w:p w14:paraId="736BA3AA" w14:textId="1B64C6A1" w:rsidR="005D35AB" w:rsidRPr="00815C3B" w:rsidRDefault="005D35AB" w:rsidP="005D35AB">
                  <w:pPr>
                    <w:spacing w:after="0" w:line="240" w:lineRule="auto"/>
                    <w:jc w:val="center"/>
                    <w:rPr>
                      <w:rFonts w:ascii="Arial" w:eastAsia="Times New Roman" w:hAnsi="Arial"/>
                      <w:sz w:val="20"/>
                    </w:rPr>
                  </w:pPr>
                  <w:r w:rsidRPr="00815C3B">
                    <w:rPr>
                      <w:rFonts w:ascii="Arial" w:eastAsia="Times New Roman" w:hAnsi="Arial"/>
                      <w:sz w:val="20"/>
                    </w:rPr>
                    <w:t>92%</w:t>
                  </w:r>
                </w:p>
              </w:tc>
              <w:tc>
                <w:tcPr>
                  <w:tcW w:w="2436" w:type="dxa"/>
                </w:tcPr>
                <w:p w14:paraId="028EC337" w14:textId="44F3DC6B" w:rsidR="005D35AB" w:rsidRPr="00815C3B" w:rsidRDefault="0034267D" w:rsidP="005D35AB">
                  <w:pPr>
                    <w:spacing w:after="0" w:line="240" w:lineRule="auto"/>
                    <w:jc w:val="center"/>
                    <w:rPr>
                      <w:rFonts w:ascii="Arial" w:eastAsia="Times New Roman" w:hAnsi="Arial"/>
                      <w:sz w:val="20"/>
                    </w:rPr>
                  </w:pPr>
                  <w:r>
                    <w:rPr>
                      <w:rFonts w:ascii="Arial" w:eastAsia="Times New Roman" w:hAnsi="Arial"/>
                      <w:sz w:val="20"/>
                    </w:rPr>
                    <w:t>70%</w:t>
                  </w:r>
                </w:p>
              </w:tc>
              <w:tc>
                <w:tcPr>
                  <w:tcW w:w="2436" w:type="dxa"/>
                </w:tcPr>
                <w:p w14:paraId="4934C704" w14:textId="475F7A93" w:rsidR="005D35AB" w:rsidRPr="00815C3B" w:rsidRDefault="005D35AB" w:rsidP="005D35AB">
                  <w:pPr>
                    <w:spacing w:after="0" w:line="240" w:lineRule="auto"/>
                    <w:jc w:val="center"/>
                    <w:rPr>
                      <w:rFonts w:ascii="Arial" w:eastAsia="Times New Roman" w:hAnsi="Arial"/>
                      <w:sz w:val="20"/>
                    </w:rPr>
                  </w:pPr>
                  <w:r>
                    <w:rPr>
                      <w:rFonts w:ascii="Arial" w:eastAsia="Times New Roman" w:hAnsi="Arial"/>
                      <w:sz w:val="20"/>
                    </w:rPr>
                    <w:t>71%</w:t>
                  </w:r>
                </w:p>
              </w:tc>
            </w:tr>
          </w:tbl>
          <w:p w14:paraId="0F31C319" w14:textId="77777777" w:rsidR="00815C3B" w:rsidRPr="00815C3B" w:rsidRDefault="00815C3B" w:rsidP="0048554C">
            <w:pPr>
              <w:rPr>
                <w:rFonts w:ascii="Arial" w:hAnsi="Arial"/>
                <w:bCs/>
                <w:iCs/>
                <w:color w:val="FF0000"/>
                <w:sz w:val="20"/>
              </w:rPr>
            </w:pPr>
          </w:p>
          <w:p w14:paraId="2F0CAF51" w14:textId="2F132D7F" w:rsidR="00B3186D" w:rsidRDefault="00F1513D" w:rsidP="008A7346">
            <w:pPr>
              <w:pStyle w:val="Header"/>
              <w:jc w:val="both"/>
              <w:rPr>
                <w:rFonts w:ascii="Arial" w:hAnsi="Arial"/>
                <w:sz w:val="20"/>
              </w:rPr>
            </w:pPr>
            <w:r w:rsidRPr="00F1513D">
              <w:rPr>
                <w:rFonts w:ascii="Arial" w:hAnsi="Arial"/>
                <w:sz w:val="20"/>
              </w:rPr>
              <w:t>There has been an increase in the percentages of pupil’s achieving the expected level at the end of P1, 4 and 7 over time</w:t>
            </w:r>
            <w:r>
              <w:rPr>
                <w:rFonts w:ascii="Arial" w:hAnsi="Arial"/>
                <w:sz w:val="20"/>
              </w:rPr>
              <w:t xml:space="preserve">, until Session 2020, in which a noted decrease across Numeracy, Listening and Talking, </w:t>
            </w:r>
            <w:proofErr w:type="gramStart"/>
            <w:r>
              <w:rPr>
                <w:rFonts w:ascii="Arial" w:hAnsi="Arial"/>
                <w:sz w:val="20"/>
              </w:rPr>
              <w:t>Reading</w:t>
            </w:r>
            <w:proofErr w:type="gramEnd"/>
            <w:r>
              <w:rPr>
                <w:rFonts w:ascii="Arial" w:hAnsi="Arial"/>
                <w:sz w:val="20"/>
              </w:rPr>
              <w:t xml:space="preserve"> and Writing has been recorded</w:t>
            </w:r>
            <w:r w:rsidR="0034267D">
              <w:rPr>
                <w:rFonts w:ascii="Arial" w:hAnsi="Arial"/>
                <w:sz w:val="20"/>
              </w:rPr>
              <w:t xml:space="preserve">, the decrease in attainment continued in Session 2021 for all areas bar Numeracy, in which a 1% increase in attainment has been recorded.  </w:t>
            </w:r>
            <w:r>
              <w:rPr>
                <w:rFonts w:ascii="Arial" w:hAnsi="Arial"/>
                <w:sz w:val="20"/>
              </w:rPr>
              <w:t xml:space="preserve">The decreased attainment can be attributed to the impact of C-19; disruptions caused by home/school learning, </w:t>
            </w:r>
            <w:r w:rsidR="00B3186D">
              <w:rPr>
                <w:rFonts w:ascii="Arial" w:hAnsi="Arial"/>
                <w:sz w:val="20"/>
              </w:rPr>
              <w:t>remote teaching and learning approaches, variance in parent/carer’s ability to access and support learners</w:t>
            </w:r>
            <w:r w:rsidR="00F509FB">
              <w:rPr>
                <w:rFonts w:ascii="Arial" w:hAnsi="Arial"/>
                <w:sz w:val="20"/>
              </w:rPr>
              <w:t xml:space="preserve">, disruption to support for learning teaching and learning in respect of identified learners </w:t>
            </w:r>
            <w:r w:rsidR="00B3186D">
              <w:rPr>
                <w:rFonts w:ascii="Arial" w:hAnsi="Arial"/>
                <w:sz w:val="20"/>
              </w:rPr>
              <w:t xml:space="preserve">and lack of supporting evidence to determine achievement of a level.  </w:t>
            </w:r>
          </w:p>
          <w:p w14:paraId="0EB4D24D" w14:textId="2CC2897A" w:rsidR="00F1513D" w:rsidRDefault="00F1513D" w:rsidP="008A7346">
            <w:pPr>
              <w:pStyle w:val="Header"/>
              <w:jc w:val="both"/>
              <w:rPr>
                <w:rFonts w:ascii="Arial" w:hAnsi="Arial"/>
                <w:sz w:val="20"/>
              </w:rPr>
            </w:pPr>
          </w:p>
          <w:p w14:paraId="70C766E0" w14:textId="50470E87" w:rsidR="0015326A" w:rsidRDefault="005F6F1A" w:rsidP="008A7346">
            <w:pPr>
              <w:pStyle w:val="Header"/>
              <w:jc w:val="both"/>
              <w:rPr>
                <w:rFonts w:ascii="Arial" w:hAnsi="Arial"/>
                <w:sz w:val="20"/>
              </w:rPr>
            </w:pPr>
            <w:r>
              <w:rPr>
                <w:rFonts w:ascii="Arial" w:hAnsi="Arial"/>
                <w:sz w:val="20"/>
              </w:rPr>
              <w:t xml:space="preserve">It is predicted that the return to school, following C-19 school closures, will provide listening and talking opportunities and an increased evidence base for assessing achievement of a level in Writing.  Reading remains an area for support and improvement and consistent approaches to Numeracy across the school is </w:t>
            </w:r>
            <w:r w:rsidR="007A6366">
              <w:rPr>
                <w:rFonts w:ascii="Arial" w:hAnsi="Arial"/>
                <w:sz w:val="20"/>
              </w:rPr>
              <w:t>required to increase attainment.</w:t>
            </w:r>
          </w:p>
          <w:p w14:paraId="6DD6103E" w14:textId="77777777" w:rsidR="005F6F1A" w:rsidRDefault="005F6F1A" w:rsidP="008A7346">
            <w:pPr>
              <w:pStyle w:val="Header"/>
              <w:jc w:val="both"/>
              <w:rPr>
                <w:rFonts w:ascii="Arial" w:hAnsi="Arial"/>
                <w:sz w:val="20"/>
              </w:rPr>
            </w:pPr>
          </w:p>
          <w:p w14:paraId="5C5A824B" w14:textId="51054448" w:rsidR="00B3186D" w:rsidRDefault="0015326A" w:rsidP="0015326A">
            <w:pPr>
              <w:pStyle w:val="Header"/>
              <w:jc w:val="both"/>
              <w:rPr>
                <w:rFonts w:ascii="Arial" w:hAnsi="Arial"/>
                <w:sz w:val="20"/>
              </w:rPr>
            </w:pPr>
            <w:r>
              <w:rPr>
                <w:rFonts w:ascii="Arial" w:hAnsi="Arial"/>
                <w:sz w:val="20"/>
              </w:rPr>
              <w:t xml:space="preserve">The school is </w:t>
            </w:r>
            <w:r w:rsidR="00F1513D" w:rsidRPr="008A7346">
              <w:rPr>
                <w:rFonts w:ascii="Arial" w:hAnsi="Arial"/>
                <w:sz w:val="20"/>
              </w:rPr>
              <w:t>aware of the need to monitor and support the attainment of all pupils in our school and</w:t>
            </w:r>
            <w:r>
              <w:rPr>
                <w:rFonts w:ascii="Arial" w:hAnsi="Arial"/>
                <w:sz w:val="20"/>
              </w:rPr>
              <w:t xml:space="preserve"> </w:t>
            </w:r>
            <w:r w:rsidR="00F1513D" w:rsidRPr="008A7346">
              <w:rPr>
                <w:rFonts w:ascii="Arial" w:hAnsi="Arial"/>
                <w:sz w:val="20"/>
              </w:rPr>
              <w:t xml:space="preserve">in line with the Scottish Government’s closing the gap agenda, of the needs of those in poverty. In the context of our school, SIMD data is not a reliable measure of those living in poverty as it does not accurately reflect those in private rentals or military quarters. </w:t>
            </w:r>
            <w:r w:rsidR="005D35AB">
              <w:rPr>
                <w:rFonts w:ascii="Arial" w:hAnsi="Arial"/>
                <w:sz w:val="20"/>
              </w:rPr>
              <w:t>Attainment over time is also impacted by the transient role, during the current session 2020/21</w:t>
            </w:r>
            <w:r w:rsidR="007A6366">
              <w:rPr>
                <w:rFonts w:ascii="Arial" w:hAnsi="Arial"/>
                <w:sz w:val="20"/>
              </w:rPr>
              <w:t>.</w:t>
            </w:r>
          </w:p>
          <w:p w14:paraId="126FC2A1" w14:textId="50FBD7E4" w:rsidR="008A7346" w:rsidRDefault="008A7346" w:rsidP="008A7346">
            <w:pPr>
              <w:pStyle w:val="Header"/>
              <w:jc w:val="both"/>
              <w:rPr>
                <w:rFonts w:ascii="Arial" w:hAnsi="Arial"/>
                <w:sz w:val="20"/>
              </w:rPr>
            </w:pPr>
          </w:p>
          <w:p w14:paraId="0722699A" w14:textId="77777777" w:rsidR="00903B92" w:rsidRDefault="007A6366" w:rsidP="00903B92">
            <w:pPr>
              <w:pStyle w:val="Header"/>
              <w:jc w:val="both"/>
              <w:rPr>
                <w:rFonts w:ascii="Arial" w:hAnsi="Arial"/>
                <w:sz w:val="20"/>
              </w:rPr>
            </w:pPr>
            <w:r>
              <w:rPr>
                <w:rFonts w:ascii="Arial" w:hAnsi="Arial"/>
                <w:sz w:val="20"/>
              </w:rPr>
              <w:t>1</w:t>
            </w:r>
            <w:r w:rsidR="007317EF">
              <w:rPr>
                <w:rFonts w:ascii="Arial" w:hAnsi="Arial"/>
                <w:sz w:val="20"/>
              </w:rPr>
              <w:t>8</w:t>
            </w:r>
            <w:r>
              <w:rPr>
                <w:rFonts w:ascii="Arial" w:hAnsi="Arial"/>
                <w:sz w:val="20"/>
              </w:rPr>
              <w:t xml:space="preserve">% of the </w:t>
            </w:r>
            <w:r w:rsidR="000A2343">
              <w:rPr>
                <w:rFonts w:ascii="Arial" w:hAnsi="Arial"/>
                <w:sz w:val="20"/>
              </w:rPr>
              <w:t xml:space="preserve">whole </w:t>
            </w:r>
            <w:r>
              <w:rPr>
                <w:rFonts w:ascii="Arial" w:hAnsi="Arial"/>
                <w:sz w:val="20"/>
              </w:rPr>
              <w:t>school roll are registered as having free school meal entitlement</w:t>
            </w:r>
            <w:r w:rsidR="00903B92">
              <w:rPr>
                <w:rFonts w:ascii="Arial" w:hAnsi="Arial"/>
                <w:sz w:val="20"/>
              </w:rPr>
              <w:t xml:space="preserve">.  </w:t>
            </w:r>
            <w:r w:rsidR="007317EF">
              <w:rPr>
                <w:rFonts w:ascii="Arial" w:hAnsi="Arial"/>
                <w:sz w:val="20"/>
              </w:rPr>
              <w:t>8</w:t>
            </w:r>
            <w:r w:rsidR="000A2343">
              <w:rPr>
                <w:rFonts w:ascii="Arial" w:hAnsi="Arial"/>
                <w:sz w:val="20"/>
              </w:rPr>
              <w:t xml:space="preserve">% of learners who have free school meal entitlement are not on track in </w:t>
            </w:r>
            <w:r w:rsidR="007317EF">
              <w:rPr>
                <w:rFonts w:ascii="Arial" w:hAnsi="Arial"/>
                <w:sz w:val="20"/>
              </w:rPr>
              <w:t xml:space="preserve">one area of </w:t>
            </w:r>
            <w:r w:rsidR="000A2343">
              <w:rPr>
                <w:rFonts w:ascii="Arial" w:hAnsi="Arial"/>
                <w:sz w:val="20"/>
              </w:rPr>
              <w:t>their learning in Numeracy and Literacy.</w:t>
            </w:r>
            <w:r w:rsidR="00903B92">
              <w:rPr>
                <w:rFonts w:ascii="Arial" w:hAnsi="Arial"/>
                <w:sz w:val="20"/>
              </w:rPr>
              <w:t xml:space="preserve"> </w:t>
            </w:r>
          </w:p>
          <w:p w14:paraId="1E8EC427" w14:textId="77777777" w:rsidR="00903B92" w:rsidRDefault="00903B92" w:rsidP="00903B92">
            <w:pPr>
              <w:pStyle w:val="Header"/>
              <w:jc w:val="both"/>
              <w:rPr>
                <w:rFonts w:ascii="Arial" w:hAnsi="Arial"/>
                <w:sz w:val="20"/>
              </w:rPr>
            </w:pPr>
          </w:p>
          <w:p w14:paraId="3C0EAA35" w14:textId="78A8EA40" w:rsidR="00903B92" w:rsidRDefault="00903B92" w:rsidP="00903B92">
            <w:pPr>
              <w:pStyle w:val="Header"/>
              <w:jc w:val="both"/>
              <w:rPr>
                <w:rFonts w:ascii="Arial" w:hAnsi="Arial"/>
                <w:sz w:val="20"/>
              </w:rPr>
            </w:pPr>
            <w:r w:rsidRPr="00903B92">
              <w:rPr>
                <w:rFonts w:ascii="Arial" w:hAnsi="Arial"/>
                <w:sz w:val="20"/>
              </w:rPr>
              <w:t xml:space="preserve">9% </w:t>
            </w:r>
            <w:r>
              <w:rPr>
                <w:rFonts w:ascii="Arial" w:hAnsi="Arial"/>
                <w:sz w:val="20"/>
              </w:rPr>
              <w:t xml:space="preserve">of learners who have </w:t>
            </w:r>
            <w:r w:rsidRPr="00903B92">
              <w:rPr>
                <w:rFonts w:ascii="Arial" w:hAnsi="Arial"/>
                <w:sz w:val="20"/>
              </w:rPr>
              <w:t>identified/suspected* additional support need</w:t>
            </w:r>
            <w:r>
              <w:rPr>
                <w:rFonts w:ascii="Arial" w:hAnsi="Arial"/>
                <w:sz w:val="20"/>
              </w:rPr>
              <w:t xml:space="preserve"> are not on track in one area of their learning in Numeracy and Literacy. </w:t>
            </w:r>
          </w:p>
          <w:p w14:paraId="1E78E7D2" w14:textId="77777777" w:rsidR="00CC7C02" w:rsidRDefault="00CC7C02" w:rsidP="00F1513D">
            <w:pPr>
              <w:pStyle w:val="Header"/>
              <w:rPr>
                <w:rFonts w:ascii="Arial" w:hAnsi="Arial"/>
                <w:sz w:val="20"/>
              </w:rPr>
            </w:pPr>
          </w:p>
          <w:p w14:paraId="1C967A1E" w14:textId="4E339CB8" w:rsidR="00F1513D" w:rsidRPr="00F1513D" w:rsidRDefault="00CC7C02" w:rsidP="007A6366">
            <w:pPr>
              <w:pStyle w:val="Header"/>
              <w:jc w:val="both"/>
              <w:rPr>
                <w:rFonts w:ascii="Arial" w:hAnsi="Arial"/>
                <w:sz w:val="20"/>
              </w:rPr>
            </w:pPr>
            <w:r>
              <w:rPr>
                <w:rFonts w:ascii="Arial" w:hAnsi="Arial"/>
                <w:sz w:val="20"/>
              </w:rPr>
              <w:t>Plans are in place f</w:t>
            </w:r>
            <w:r w:rsidR="00F1513D" w:rsidRPr="00F1513D">
              <w:rPr>
                <w:rFonts w:ascii="Arial" w:hAnsi="Arial"/>
                <w:sz w:val="20"/>
              </w:rPr>
              <w:t xml:space="preserve">or all </w:t>
            </w:r>
            <w:r>
              <w:rPr>
                <w:rFonts w:ascii="Arial" w:hAnsi="Arial"/>
                <w:sz w:val="20"/>
              </w:rPr>
              <w:t>learners</w:t>
            </w:r>
            <w:r w:rsidR="00F1513D" w:rsidRPr="00F1513D">
              <w:rPr>
                <w:rFonts w:ascii="Arial" w:hAnsi="Arial"/>
                <w:sz w:val="20"/>
              </w:rPr>
              <w:t xml:space="preserve"> </w:t>
            </w:r>
            <w:r>
              <w:rPr>
                <w:rFonts w:ascii="Arial" w:hAnsi="Arial"/>
                <w:sz w:val="20"/>
              </w:rPr>
              <w:t xml:space="preserve">who are not currently </w:t>
            </w:r>
            <w:r w:rsidR="00F1513D" w:rsidRPr="00F1513D">
              <w:rPr>
                <w:rFonts w:ascii="Arial" w:hAnsi="Arial"/>
                <w:sz w:val="20"/>
              </w:rPr>
              <w:t>on track</w:t>
            </w:r>
            <w:r>
              <w:rPr>
                <w:rFonts w:ascii="Arial" w:hAnsi="Arial"/>
                <w:sz w:val="20"/>
              </w:rPr>
              <w:t>.</w:t>
            </w:r>
            <w:r w:rsidR="005F6F1A">
              <w:rPr>
                <w:rFonts w:ascii="Arial" w:hAnsi="Arial"/>
                <w:sz w:val="20"/>
              </w:rPr>
              <w:t xml:space="preserve">  </w:t>
            </w:r>
            <w:r>
              <w:rPr>
                <w:rFonts w:ascii="Arial" w:hAnsi="Arial"/>
                <w:sz w:val="20"/>
              </w:rPr>
              <w:t xml:space="preserve">Consultation with the Educational Psychologist, NHS and other partners, Child’s Plans, use of assisted technologies and visual aides are mechanism used to support targeted groups of learners and individuals.  </w:t>
            </w:r>
            <w:r w:rsidR="0034267D">
              <w:rPr>
                <w:rFonts w:ascii="Arial" w:hAnsi="Arial"/>
                <w:sz w:val="20"/>
              </w:rPr>
              <w:t>Practitioners</w:t>
            </w:r>
            <w:r>
              <w:rPr>
                <w:rFonts w:ascii="Arial" w:hAnsi="Arial"/>
                <w:sz w:val="20"/>
              </w:rPr>
              <w:t xml:space="preserve"> </w:t>
            </w:r>
            <w:r w:rsidR="004304A7">
              <w:rPr>
                <w:rFonts w:ascii="Arial" w:hAnsi="Arial"/>
                <w:sz w:val="20"/>
              </w:rPr>
              <w:t>also receive</w:t>
            </w:r>
            <w:r>
              <w:rPr>
                <w:rFonts w:ascii="Arial" w:hAnsi="Arial"/>
                <w:sz w:val="20"/>
              </w:rPr>
              <w:t xml:space="preserve"> support from the Support for Learning Teacher and an ‘All Stage’ overview spreadsheet has been created which records, tracks and monitors supports and interventions in place for all learners</w:t>
            </w:r>
            <w:r w:rsidR="004304A7">
              <w:rPr>
                <w:rFonts w:ascii="Arial" w:hAnsi="Arial"/>
                <w:sz w:val="20"/>
              </w:rPr>
              <w:t xml:space="preserve">.  These measures have been implemented with the </w:t>
            </w:r>
            <w:r w:rsidR="00F1513D" w:rsidRPr="00F1513D">
              <w:rPr>
                <w:rFonts w:ascii="Arial" w:hAnsi="Arial"/>
                <w:sz w:val="20"/>
              </w:rPr>
              <w:t xml:space="preserve">aim </w:t>
            </w:r>
            <w:r w:rsidR="004304A7">
              <w:rPr>
                <w:rFonts w:ascii="Arial" w:hAnsi="Arial"/>
                <w:sz w:val="20"/>
              </w:rPr>
              <w:t>of closing the gap between targeted learners and their peers and raising overall attainment.</w:t>
            </w:r>
          </w:p>
          <w:p w14:paraId="53D79768" w14:textId="77777777" w:rsidR="00F1513D" w:rsidRPr="00F1513D" w:rsidRDefault="00F1513D" w:rsidP="00F1513D">
            <w:pPr>
              <w:pStyle w:val="Header"/>
              <w:rPr>
                <w:rFonts w:ascii="Arial" w:hAnsi="Arial"/>
                <w:sz w:val="20"/>
              </w:rPr>
            </w:pPr>
          </w:p>
          <w:p w14:paraId="6CF0AABC" w14:textId="5A5D084A" w:rsidR="00DC264A" w:rsidRDefault="00F1513D" w:rsidP="00F1513D">
            <w:pPr>
              <w:rPr>
                <w:rFonts w:ascii="Arial" w:hAnsi="Arial"/>
                <w:i/>
                <w:sz w:val="20"/>
                <w:szCs w:val="20"/>
              </w:rPr>
            </w:pPr>
            <w:r w:rsidRPr="00F1513D">
              <w:rPr>
                <w:rFonts w:ascii="Arial" w:hAnsi="Arial"/>
                <w:i/>
                <w:sz w:val="20"/>
                <w:szCs w:val="20"/>
              </w:rPr>
              <w:t>*a suspected additional support needs means a child currently under investigation by another agency or our support for learning teacher or a child for whom there is a family history of ASN which has not yet been confirmed in them.</w:t>
            </w:r>
          </w:p>
          <w:p w14:paraId="3E13E995" w14:textId="1CF4C5C8" w:rsidR="00D14CA0" w:rsidRDefault="00D14CA0" w:rsidP="00F1513D">
            <w:pPr>
              <w:rPr>
                <w:rFonts w:ascii="Arial" w:hAnsi="Arial"/>
                <w:bCs/>
                <w:iCs/>
                <w:color w:val="FF0000"/>
                <w:sz w:val="20"/>
                <w:szCs w:val="20"/>
              </w:rPr>
            </w:pPr>
          </w:p>
          <w:p w14:paraId="75545C86" w14:textId="406E7CD6" w:rsidR="00D14CA0" w:rsidRDefault="00D14CA0" w:rsidP="00F1513D">
            <w:pPr>
              <w:rPr>
                <w:rFonts w:ascii="Arial" w:hAnsi="Arial"/>
                <w:bCs/>
                <w:iCs/>
                <w:color w:val="FF0000"/>
                <w:sz w:val="20"/>
                <w:szCs w:val="20"/>
              </w:rPr>
            </w:pPr>
          </w:p>
          <w:p w14:paraId="69B7F6D4" w14:textId="51852218" w:rsidR="00D14CA0" w:rsidRDefault="00D14CA0" w:rsidP="00F1513D">
            <w:pPr>
              <w:rPr>
                <w:rFonts w:ascii="Arial" w:hAnsi="Arial"/>
                <w:bCs/>
                <w:iCs/>
                <w:color w:val="FF0000"/>
                <w:sz w:val="20"/>
                <w:szCs w:val="20"/>
              </w:rPr>
            </w:pPr>
          </w:p>
          <w:p w14:paraId="7B79CEF4" w14:textId="0B05577C" w:rsidR="00D14CA0" w:rsidRDefault="00D14CA0" w:rsidP="00F1513D">
            <w:pPr>
              <w:rPr>
                <w:rFonts w:ascii="Arial" w:hAnsi="Arial"/>
                <w:bCs/>
                <w:iCs/>
                <w:color w:val="FF0000"/>
                <w:sz w:val="20"/>
                <w:szCs w:val="20"/>
              </w:rPr>
            </w:pPr>
          </w:p>
          <w:p w14:paraId="66F9F8CD" w14:textId="1ECAB8A0" w:rsidR="00D14CA0" w:rsidRDefault="00D14CA0" w:rsidP="00F1513D">
            <w:pPr>
              <w:rPr>
                <w:rFonts w:ascii="Arial" w:hAnsi="Arial"/>
                <w:bCs/>
                <w:iCs/>
                <w:color w:val="FF0000"/>
                <w:sz w:val="20"/>
                <w:szCs w:val="20"/>
              </w:rPr>
            </w:pPr>
          </w:p>
          <w:p w14:paraId="62199808" w14:textId="0AEA56CE" w:rsidR="00D14CA0" w:rsidRDefault="00D14CA0" w:rsidP="00F1513D">
            <w:pPr>
              <w:rPr>
                <w:rFonts w:ascii="Arial" w:hAnsi="Arial"/>
                <w:bCs/>
                <w:iCs/>
                <w:color w:val="FF0000"/>
                <w:sz w:val="20"/>
                <w:szCs w:val="20"/>
              </w:rPr>
            </w:pPr>
          </w:p>
          <w:p w14:paraId="5B10E5E4" w14:textId="77777777" w:rsidR="00D14CA0" w:rsidRPr="00F1513D" w:rsidRDefault="00D14CA0" w:rsidP="00F1513D">
            <w:pPr>
              <w:rPr>
                <w:rFonts w:ascii="Arial" w:hAnsi="Arial"/>
                <w:bCs/>
                <w:iCs/>
                <w:color w:val="FF0000"/>
                <w:sz w:val="20"/>
                <w:szCs w:val="20"/>
              </w:rPr>
            </w:pPr>
          </w:p>
          <w:p w14:paraId="1DE1669E" w14:textId="77777777" w:rsidR="00DC264A" w:rsidRDefault="00DC264A" w:rsidP="0048554C">
            <w:pPr>
              <w:rPr>
                <w:rFonts w:ascii="Arial" w:hAnsi="Arial"/>
                <w:bCs/>
                <w:iCs/>
                <w:color w:val="FF0000"/>
                <w:sz w:val="20"/>
              </w:rPr>
            </w:pPr>
          </w:p>
          <w:p w14:paraId="32EACB10" w14:textId="67D2D279" w:rsidR="00DC264A" w:rsidRPr="00DC264A" w:rsidRDefault="00DC264A" w:rsidP="0048554C">
            <w:pPr>
              <w:rPr>
                <w:rFonts w:ascii="Arial" w:hAnsi="Arial"/>
                <w:bCs/>
                <w:iCs/>
                <w:color w:val="FF0000"/>
                <w:sz w:val="20"/>
              </w:rPr>
            </w:pPr>
          </w:p>
        </w:tc>
      </w:tr>
      <w:tr w:rsidR="00313479" w:rsidRPr="00982061" w14:paraId="00B23A16" w14:textId="77777777" w:rsidTr="0A31E766">
        <w:trPr>
          <w:trHeight w:val="371"/>
        </w:trPr>
        <w:tc>
          <w:tcPr>
            <w:tcW w:w="10314" w:type="dxa"/>
          </w:tcPr>
          <w:p w14:paraId="21457550" w14:textId="77777777" w:rsidR="00313479" w:rsidRPr="00685B70" w:rsidRDefault="00313479" w:rsidP="0048554C">
            <w:pPr>
              <w:rPr>
                <w:rFonts w:ascii="Arial" w:hAnsi="Arial"/>
                <w:b/>
                <w:szCs w:val="24"/>
              </w:rPr>
            </w:pPr>
            <w:r>
              <w:rPr>
                <w:rFonts w:ascii="Arial" w:hAnsi="Arial"/>
                <w:b/>
                <w:szCs w:val="24"/>
              </w:rPr>
              <w:lastRenderedPageBreak/>
              <w:t>Evidence of significant wider achievements</w:t>
            </w:r>
          </w:p>
        </w:tc>
      </w:tr>
      <w:tr w:rsidR="00313479" w:rsidRPr="00982061" w14:paraId="35C962EF" w14:textId="77777777" w:rsidTr="0A31E766">
        <w:trPr>
          <w:trHeight w:val="1691"/>
        </w:trPr>
        <w:tc>
          <w:tcPr>
            <w:tcW w:w="10314" w:type="dxa"/>
          </w:tcPr>
          <w:p w14:paraId="12B9E37D" w14:textId="77777777" w:rsidR="000C5070" w:rsidRDefault="000C5070" w:rsidP="000C5070">
            <w:pPr>
              <w:pStyle w:val="ListParagraph"/>
              <w:ind w:left="567"/>
              <w:rPr>
                <w:rFonts w:ascii="Arial" w:hAnsi="Arial"/>
                <w:iCs/>
                <w:sz w:val="20"/>
              </w:rPr>
            </w:pPr>
          </w:p>
          <w:p w14:paraId="536D5E38" w14:textId="12C46095" w:rsidR="00313479" w:rsidRDefault="0A0C73B3" w:rsidP="07C7DD93">
            <w:pPr>
              <w:pStyle w:val="ListParagraph"/>
              <w:numPr>
                <w:ilvl w:val="0"/>
                <w:numId w:val="25"/>
              </w:numPr>
              <w:rPr>
                <w:rFonts w:ascii="Arial" w:hAnsi="Arial"/>
                <w:sz w:val="20"/>
                <w:szCs w:val="20"/>
              </w:rPr>
            </w:pPr>
            <w:r w:rsidRPr="0A31E766">
              <w:rPr>
                <w:rFonts w:ascii="Arial" w:hAnsi="Arial"/>
                <w:sz w:val="20"/>
                <w:szCs w:val="20"/>
              </w:rPr>
              <w:t>Wider achievements were acknowledged and celebrated at the start of session by all stages engaging in a range of tasks and activities which recorded children’s successes and achievements out with school by making links with the Four Contexts of Learning.</w:t>
            </w:r>
          </w:p>
          <w:p w14:paraId="3C34F5DF" w14:textId="77777777" w:rsidR="00C92854" w:rsidRDefault="0A0C73B3" w:rsidP="07C7DD93">
            <w:pPr>
              <w:pStyle w:val="ListParagraph"/>
              <w:numPr>
                <w:ilvl w:val="0"/>
                <w:numId w:val="25"/>
              </w:numPr>
              <w:rPr>
                <w:rFonts w:ascii="Arial" w:hAnsi="Arial"/>
                <w:sz w:val="20"/>
                <w:szCs w:val="20"/>
              </w:rPr>
            </w:pPr>
            <w:r w:rsidRPr="0A31E766">
              <w:rPr>
                <w:rFonts w:ascii="Arial" w:hAnsi="Arial"/>
                <w:sz w:val="20"/>
                <w:szCs w:val="20"/>
              </w:rPr>
              <w:t xml:space="preserve">Weekly Sway Assemblies led by the SLT promoted the school values, shared </w:t>
            </w:r>
            <w:proofErr w:type="gramStart"/>
            <w:r w:rsidRPr="0A31E766">
              <w:rPr>
                <w:rFonts w:ascii="Arial" w:hAnsi="Arial"/>
                <w:sz w:val="20"/>
                <w:szCs w:val="20"/>
              </w:rPr>
              <w:t>learning</w:t>
            </w:r>
            <w:proofErr w:type="gramEnd"/>
            <w:r w:rsidRPr="0A31E766">
              <w:rPr>
                <w:rFonts w:ascii="Arial" w:hAnsi="Arial"/>
                <w:sz w:val="20"/>
                <w:szCs w:val="20"/>
              </w:rPr>
              <w:t xml:space="preserve"> and named pupil Stars of the Week.  </w:t>
            </w:r>
          </w:p>
          <w:p w14:paraId="4D5C2889" w14:textId="3799BC19" w:rsidR="00C92854" w:rsidRDefault="0A0C73B3" w:rsidP="07C7DD93">
            <w:pPr>
              <w:pStyle w:val="ListParagraph"/>
              <w:numPr>
                <w:ilvl w:val="0"/>
                <w:numId w:val="25"/>
              </w:numPr>
              <w:rPr>
                <w:rFonts w:ascii="Arial" w:hAnsi="Arial"/>
                <w:sz w:val="20"/>
                <w:szCs w:val="20"/>
              </w:rPr>
            </w:pPr>
            <w:r w:rsidRPr="0A31E766">
              <w:rPr>
                <w:rFonts w:ascii="Arial" w:hAnsi="Arial"/>
                <w:sz w:val="20"/>
                <w:szCs w:val="20"/>
              </w:rPr>
              <w:t xml:space="preserve">It was the intention that all classes would </w:t>
            </w:r>
            <w:r w:rsidR="30D88864" w:rsidRPr="0A31E766">
              <w:rPr>
                <w:rFonts w:ascii="Arial" w:hAnsi="Arial"/>
                <w:sz w:val="20"/>
                <w:szCs w:val="20"/>
              </w:rPr>
              <w:t xml:space="preserve">create two Sway presentations to share learning.  </w:t>
            </w:r>
            <w:r w:rsidRPr="0A31E766">
              <w:rPr>
                <w:rFonts w:ascii="Arial" w:hAnsi="Arial"/>
                <w:sz w:val="20"/>
                <w:szCs w:val="20"/>
              </w:rPr>
              <w:t xml:space="preserve">Less than half of the classes </w:t>
            </w:r>
            <w:r w:rsidR="30D88864" w:rsidRPr="0A31E766">
              <w:rPr>
                <w:rFonts w:ascii="Arial" w:hAnsi="Arial"/>
                <w:sz w:val="20"/>
                <w:szCs w:val="20"/>
              </w:rPr>
              <w:t>reached this target, due to school closures.</w:t>
            </w:r>
          </w:p>
          <w:p w14:paraId="1FD1E23A" w14:textId="3BC633BD" w:rsidR="00DA3C78" w:rsidRPr="00DA3C78" w:rsidRDefault="0B8CB9C7" w:rsidP="07C7DD93">
            <w:pPr>
              <w:pStyle w:val="ListParagraph"/>
              <w:numPr>
                <w:ilvl w:val="0"/>
                <w:numId w:val="25"/>
              </w:numPr>
              <w:rPr>
                <w:rFonts w:ascii="Arial" w:hAnsi="Arial"/>
                <w:sz w:val="20"/>
                <w:szCs w:val="20"/>
              </w:rPr>
            </w:pPr>
            <w:r w:rsidRPr="0A31E766">
              <w:rPr>
                <w:rFonts w:ascii="Arial" w:hAnsi="Arial"/>
                <w:sz w:val="20"/>
                <w:szCs w:val="20"/>
              </w:rPr>
              <w:t>Christmas Variety Sway celebrated learning across all stages of the School and Nursery.</w:t>
            </w:r>
          </w:p>
          <w:p w14:paraId="1B51B923" w14:textId="77777777" w:rsidR="0049045F" w:rsidRDefault="30D88864" w:rsidP="07C7DD93">
            <w:pPr>
              <w:pStyle w:val="ListParagraph"/>
              <w:numPr>
                <w:ilvl w:val="0"/>
                <w:numId w:val="25"/>
              </w:numPr>
              <w:rPr>
                <w:rFonts w:ascii="Arial" w:hAnsi="Arial"/>
                <w:sz w:val="20"/>
                <w:szCs w:val="20"/>
              </w:rPr>
            </w:pPr>
            <w:r w:rsidRPr="0A31E766">
              <w:rPr>
                <w:rFonts w:ascii="Arial" w:hAnsi="Arial"/>
                <w:sz w:val="20"/>
                <w:szCs w:val="20"/>
              </w:rPr>
              <w:t>The school Twitter page was introduced sharing learner’s successes and achievements.  Twitter continued during the school closures and was led by the SLT and a few practitioners.</w:t>
            </w:r>
          </w:p>
          <w:p w14:paraId="52DB1290" w14:textId="649F425B" w:rsidR="0049045F" w:rsidRDefault="30D88864" w:rsidP="07C7DD93">
            <w:pPr>
              <w:pStyle w:val="ListParagraph"/>
              <w:numPr>
                <w:ilvl w:val="0"/>
                <w:numId w:val="25"/>
              </w:numPr>
              <w:rPr>
                <w:rFonts w:ascii="Arial" w:hAnsi="Arial"/>
                <w:sz w:val="20"/>
                <w:szCs w:val="20"/>
              </w:rPr>
            </w:pPr>
            <w:r w:rsidRPr="0A31E766">
              <w:rPr>
                <w:rFonts w:ascii="Arial" w:hAnsi="Arial"/>
                <w:sz w:val="20"/>
                <w:szCs w:val="20"/>
              </w:rPr>
              <w:t>Connections were made with the Byre Theatre, St. Andrews.  The P7 class worked in collaboration with local artists to produce a piece of sound art, called the ‘The Turning’.</w:t>
            </w:r>
            <w:r w:rsidR="0B8CB9C7" w:rsidRPr="0A31E766">
              <w:rPr>
                <w:rFonts w:ascii="Arial" w:hAnsi="Arial"/>
                <w:sz w:val="20"/>
                <w:szCs w:val="20"/>
              </w:rPr>
              <w:t xml:space="preserve">  The project promoted wellbeing and mindfulness approaches which the P7 children have continued to engage with.  The project instilled pride and confidence with our learners, promoted the school within the community </w:t>
            </w:r>
            <w:proofErr w:type="gramStart"/>
            <w:r w:rsidR="0B8CB9C7" w:rsidRPr="0A31E766">
              <w:rPr>
                <w:rFonts w:ascii="Arial" w:hAnsi="Arial"/>
                <w:sz w:val="20"/>
                <w:szCs w:val="20"/>
              </w:rPr>
              <w:t>and also</w:t>
            </w:r>
            <w:proofErr w:type="gramEnd"/>
            <w:r w:rsidR="0B8CB9C7" w:rsidRPr="0A31E766">
              <w:rPr>
                <w:rFonts w:ascii="Arial" w:hAnsi="Arial"/>
                <w:sz w:val="20"/>
                <w:szCs w:val="20"/>
              </w:rPr>
              <w:t xml:space="preserve"> established a new community link. </w:t>
            </w:r>
          </w:p>
          <w:p w14:paraId="1CBB0C55" w14:textId="7EE8FD09" w:rsidR="0049045F" w:rsidRDefault="30D88864" w:rsidP="07C7DD93">
            <w:pPr>
              <w:pStyle w:val="ListParagraph"/>
              <w:numPr>
                <w:ilvl w:val="0"/>
                <w:numId w:val="25"/>
              </w:numPr>
              <w:rPr>
                <w:rFonts w:ascii="Arial" w:hAnsi="Arial"/>
                <w:sz w:val="20"/>
                <w:szCs w:val="20"/>
              </w:rPr>
            </w:pPr>
            <w:r w:rsidRPr="0A31E766">
              <w:rPr>
                <w:rFonts w:ascii="Arial" w:hAnsi="Arial"/>
                <w:sz w:val="20"/>
                <w:szCs w:val="20"/>
              </w:rPr>
              <w:t xml:space="preserve">Active Schools have supported the continuation of activities throughout the session, ensuring that all children </w:t>
            </w:r>
            <w:proofErr w:type="gramStart"/>
            <w:r w:rsidRPr="0A31E766">
              <w:rPr>
                <w:rFonts w:ascii="Arial" w:hAnsi="Arial"/>
                <w:sz w:val="20"/>
                <w:szCs w:val="20"/>
              </w:rPr>
              <w:t>have the opportunity to</w:t>
            </w:r>
            <w:proofErr w:type="gramEnd"/>
            <w:r w:rsidRPr="0A31E766">
              <w:rPr>
                <w:rFonts w:ascii="Arial" w:hAnsi="Arial"/>
                <w:sz w:val="20"/>
                <w:szCs w:val="20"/>
              </w:rPr>
              <w:t xml:space="preserve"> engage and enjoy the successes and achievements that are gained from taking part in physical activity.</w:t>
            </w:r>
          </w:p>
          <w:p w14:paraId="4B40482B" w14:textId="56A9EB37" w:rsidR="0049045F" w:rsidRDefault="30D88864" w:rsidP="07C7DD93">
            <w:pPr>
              <w:pStyle w:val="ListParagraph"/>
              <w:numPr>
                <w:ilvl w:val="0"/>
                <w:numId w:val="25"/>
              </w:numPr>
              <w:rPr>
                <w:rFonts w:ascii="Arial" w:hAnsi="Arial"/>
                <w:sz w:val="20"/>
                <w:szCs w:val="20"/>
              </w:rPr>
            </w:pPr>
            <w:r w:rsidRPr="0A31E766">
              <w:rPr>
                <w:rFonts w:ascii="Arial" w:hAnsi="Arial"/>
                <w:sz w:val="20"/>
                <w:szCs w:val="20"/>
              </w:rPr>
              <w:t xml:space="preserve">The school took part in the Active Schools </w:t>
            </w:r>
            <w:r w:rsidR="0B8CB9C7" w:rsidRPr="0A31E766">
              <w:rPr>
                <w:rFonts w:ascii="Arial" w:hAnsi="Arial"/>
                <w:sz w:val="20"/>
                <w:szCs w:val="20"/>
              </w:rPr>
              <w:t xml:space="preserve">Wellbeing </w:t>
            </w:r>
            <w:r w:rsidRPr="0A31E766">
              <w:rPr>
                <w:rFonts w:ascii="Arial" w:hAnsi="Arial"/>
                <w:sz w:val="20"/>
                <w:szCs w:val="20"/>
              </w:rPr>
              <w:t>pilot programme</w:t>
            </w:r>
            <w:r w:rsidR="0B8CB9C7" w:rsidRPr="0A31E766">
              <w:rPr>
                <w:rFonts w:ascii="Arial" w:hAnsi="Arial"/>
                <w:sz w:val="20"/>
                <w:szCs w:val="20"/>
              </w:rPr>
              <w:t>.  Pupil group feedback was positive; increased motivation to engage in physical activity, acknowledgement that their voice as pupil ambassadors was valued and a positive connection with the Active School co-ordinator who will continue to support children as they transition to Madras College.</w:t>
            </w:r>
          </w:p>
          <w:p w14:paraId="506B0C72" w14:textId="0CFD2E3E" w:rsidR="00DA3C78" w:rsidRPr="0049045F" w:rsidRDefault="00DA3C78" w:rsidP="00DA3C78">
            <w:pPr>
              <w:pStyle w:val="ListParagraph"/>
              <w:ind w:left="567"/>
              <w:rPr>
                <w:rFonts w:ascii="Arial" w:hAnsi="Arial"/>
                <w:iCs/>
                <w:sz w:val="20"/>
              </w:rPr>
            </w:pPr>
          </w:p>
        </w:tc>
      </w:tr>
      <w:tr w:rsidR="00313479" w:rsidRPr="00982061" w14:paraId="38912193" w14:textId="77777777" w:rsidTr="0A31E766">
        <w:trPr>
          <w:trHeight w:val="469"/>
        </w:trPr>
        <w:tc>
          <w:tcPr>
            <w:tcW w:w="10314" w:type="dxa"/>
          </w:tcPr>
          <w:p w14:paraId="09E530E3" w14:textId="77777777" w:rsidR="00313479" w:rsidRPr="0038744E" w:rsidRDefault="00313479" w:rsidP="0048554C">
            <w:pPr>
              <w:rPr>
                <w:rFonts w:ascii="Arial" w:hAnsi="Arial"/>
                <w:b/>
                <w:bCs/>
                <w:szCs w:val="24"/>
              </w:rPr>
            </w:pPr>
            <w:r w:rsidRPr="0038744E">
              <w:rPr>
                <w:rFonts w:ascii="Arial" w:hAnsi="Arial"/>
                <w:b/>
                <w:bCs/>
                <w:szCs w:val="24"/>
              </w:rPr>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 (school/class/playroom isolation, remote learning between January – March 2021)</w:t>
            </w:r>
          </w:p>
        </w:tc>
      </w:tr>
      <w:tr w:rsidR="00313479" w:rsidRPr="00982061" w14:paraId="7717B7AD" w14:textId="77777777" w:rsidTr="0A31E766">
        <w:trPr>
          <w:trHeight w:val="1500"/>
        </w:trPr>
        <w:tc>
          <w:tcPr>
            <w:tcW w:w="10314" w:type="dxa"/>
          </w:tcPr>
          <w:p w14:paraId="6C4D1496" w14:textId="77777777" w:rsidR="000C5070" w:rsidRDefault="000C5070" w:rsidP="00D43303">
            <w:pPr>
              <w:rPr>
                <w:rFonts w:ascii="Arial" w:hAnsi="Arial"/>
                <w:b/>
                <w:iCs/>
                <w:sz w:val="20"/>
              </w:rPr>
            </w:pPr>
          </w:p>
          <w:p w14:paraId="05DD1838" w14:textId="0058DE19" w:rsidR="00470961" w:rsidRPr="000C5070" w:rsidRDefault="00D43303" w:rsidP="00D43303">
            <w:pPr>
              <w:rPr>
                <w:rFonts w:ascii="Arial" w:hAnsi="Arial"/>
                <w:b/>
                <w:iCs/>
              </w:rPr>
            </w:pPr>
            <w:r w:rsidRPr="000C5070">
              <w:rPr>
                <w:rFonts w:ascii="Arial" w:hAnsi="Arial"/>
                <w:b/>
                <w:iCs/>
              </w:rPr>
              <w:t>Successes</w:t>
            </w:r>
          </w:p>
          <w:p w14:paraId="72DC9C9E" w14:textId="5FEA27F1" w:rsidR="00D43303" w:rsidRDefault="08574741" w:rsidP="07C7DD93">
            <w:pPr>
              <w:pStyle w:val="ListParagraph"/>
              <w:numPr>
                <w:ilvl w:val="0"/>
                <w:numId w:val="26"/>
              </w:numPr>
              <w:rPr>
                <w:rFonts w:ascii="Arial" w:hAnsi="Arial" w:cs="Arial"/>
                <w:sz w:val="20"/>
                <w:szCs w:val="20"/>
              </w:rPr>
            </w:pPr>
            <w:r w:rsidRPr="0A31E766">
              <w:rPr>
                <w:rFonts w:ascii="Arial" w:hAnsi="Arial" w:cs="Arial"/>
                <w:sz w:val="20"/>
                <w:szCs w:val="20"/>
              </w:rPr>
              <w:t xml:space="preserve">All practitioners engage with and report increased confidence </w:t>
            </w:r>
            <w:r w:rsidR="7936C789" w:rsidRPr="0A31E766">
              <w:rPr>
                <w:rFonts w:ascii="Arial" w:hAnsi="Arial" w:cs="Arial"/>
                <w:sz w:val="20"/>
                <w:szCs w:val="20"/>
              </w:rPr>
              <w:t xml:space="preserve">using remote learning platforms and digital technologies, for example, but not limited to:  MS Teams, GLOW, Outlook, MS Sway, MS Forms etc. This has had the impact of increased practitioner engagement, </w:t>
            </w:r>
            <w:proofErr w:type="gramStart"/>
            <w:r w:rsidR="7936C789" w:rsidRPr="0A31E766">
              <w:rPr>
                <w:rFonts w:ascii="Arial" w:hAnsi="Arial" w:cs="Arial"/>
                <w:sz w:val="20"/>
                <w:szCs w:val="20"/>
              </w:rPr>
              <w:t>confidence</w:t>
            </w:r>
            <w:proofErr w:type="gramEnd"/>
            <w:r w:rsidR="7936C789" w:rsidRPr="0A31E766">
              <w:rPr>
                <w:rFonts w:ascii="Arial" w:hAnsi="Arial" w:cs="Arial"/>
                <w:sz w:val="20"/>
                <w:szCs w:val="20"/>
              </w:rPr>
              <w:t xml:space="preserve"> and application of digital technologies to enhance and share learning.</w:t>
            </w:r>
          </w:p>
          <w:p w14:paraId="350B2E9B" w14:textId="76986382" w:rsidR="00722444" w:rsidRDefault="717F4864" w:rsidP="07C7DD93">
            <w:pPr>
              <w:pStyle w:val="ListParagraph"/>
              <w:numPr>
                <w:ilvl w:val="0"/>
                <w:numId w:val="26"/>
              </w:numPr>
              <w:rPr>
                <w:rFonts w:ascii="Arial" w:hAnsi="Arial" w:cs="Arial"/>
                <w:sz w:val="20"/>
                <w:szCs w:val="20"/>
              </w:rPr>
            </w:pPr>
            <w:r w:rsidRPr="0A31E766">
              <w:rPr>
                <w:rFonts w:ascii="Arial" w:hAnsi="Arial" w:cs="Arial"/>
                <w:sz w:val="20"/>
                <w:szCs w:val="20"/>
              </w:rPr>
              <w:t>Established clear expectations regarding remote learning curriculum across whole school community.</w:t>
            </w:r>
          </w:p>
          <w:p w14:paraId="724B8C48" w14:textId="54EF07FC" w:rsidR="00A5391A" w:rsidRPr="00A5391A" w:rsidRDefault="3F22BB3A" w:rsidP="07C7DD93">
            <w:pPr>
              <w:pStyle w:val="ListParagraph"/>
              <w:numPr>
                <w:ilvl w:val="0"/>
                <w:numId w:val="26"/>
              </w:numPr>
              <w:rPr>
                <w:rFonts w:ascii="Arial" w:hAnsi="Arial"/>
                <w:sz w:val="20"/>
                <w:szCs w:val="20"/>
              </w:rPr>
            </w:pPr>
            <w:r w:rsidRPr="0A31E766">
              <w:rPr>
                <w:rFonts w:ascii="Arial" w:hAnsi="Arial"/>
                <w:sz w:val="20"/>
                <w:szCs w:val="20"/>
              </w:rPr>
              <w:t xml:space="preserve">Increased engagement with and knowledge of understanding of Curriculum Experiences and Outcomes in relation to Digital Technologies and Computing Science by learners and practitioners. </w:t>
            </w:r>
          </w:p>
          <w:p w14:paraId="19B466A9" w14:textId="77777777" w:rsidR="00BE033A" w:rsidRPr="00BE033A" w:rsidRDefault="7936C789" w:rsidP="0A31E766">
            <w:pPr>
              <w:pStyle w:val="ListParagraph"/>
              <w:numPr>
                <w:ilvl w:val="0"/>
                <w:numId w:val="26"/>
              </w:numPr>
              <w:rPr>
                <w:rFonts w:ascii="Arial" w:hAnsi="Arial"/>
                <w:i/>
                <w:iCs/>
                <w:sz w:val="20"/>
                <w:szCs w:val="20"/>
              </w:rPr>
            </w:pPr>
            <w:r w:rsidRPr="0A31E766">
              <w:rPr>
                <w:rFonts w:ascii="Arial" w:hAnsi="Arial" w:cs="Arial"/>
                <w:sz w:val="20"/>
                <w:szCs w:val="20"/>
              </w:rPr>
              <w:t>Increased knowledge and understanding of the technical abilities of our families and any challenges they have.</w:t>
            </w:r>
            <w:r w:rsidR="1ECFD9C4" w:rsidRPr="0A31E766">
              <w:rPr>
                <w:rFonts w:ascii="Arial" w:hAnsi="Arial" w:cs="Arial"/>
                <w:sz w:val="20"/>
                <w:szCs w:val="20"/>
              </w:rPr>
              <w:t xml:space="preserve">  </w:t>
            </w:r>
            <w:r w:rsidRPr="0A31E766">
              <w:rPr>
                <w:rFonts w:ascii="Arial" w:hAnsi="Arial" w:cs="Arial"/>
                <w:sz w:val="20"/>
                <w:szCs w:val="20"/>
              </w:rPr>
              <w:t>This information was acquired via parent/carer surveys</w:t>
            </w:r>
            <w:r w:rsidR="1ECFD9C4" w:rsidRPr="0A31E766">
              <w:rPr>
                <w:rFonts w:ascii="Arial" w:hAnsi="Arial" w:cs="Arial"/>
                <w:sz w:val="20"/>
                <w:szCs w:val="20"/>
              </w:rPr>
              <w:t xml:space="preserve"> and direct contact (via telephone/ email) with our families.  This knowledge has helped identify the next steps in learning for practitioners, </w:t>
            </w:r>
            <w:proofErr w:type="gramStart"/>
            <w:r w:rsidR="1ECFD9C4" w:rsidRPr="0A31E766">
              <w:rPr>
                <w:rFonts w:ascii="Arial" w:hAnsi="Arial" w:cs="Arial"/>
                <w:sz w:val="20"/>
                <w:szCs w:val="20"/>
              </w:rPr>
              <w:t>learners</w:t>
            </w:r>
            <w:proofErr w:type="gramEnd"/>
            <w:r w:rsidR="1ECFD9C4" w:rsidRPr="0A31E766">
              <w:rPr>
                <w:rFonts w:ascii="Arial" w:hAnsi="Arial" w:cs="Arial"/>
                <w:sz w:val="20"/>
                <w:szCs w:val="20"/>
              </w:rPr>
              <w:t xml:space="preserve"> and families.  </w:t>
            </w:r>
          </w:p>
          <w:p w14:paraId="5238E9D2" w14:textId="16A5C84F" w:rsidR="00470961" w:rsidRPr="00BE033A" w:rsidRDefault="1ECFD9C4" w:rsidP="0A31E766">
            <w:pPr>
              <w:pStyle w:val="ListParagraph"/>
              <w:numPr>
                <w:ilvl w:val="0"/>
                <w:numId w:val="26"/>
              </w:numPr>
              <w:rPr>
                <w:rFonts w:ascii="Arial" w:hAnsi="Arial"/>
                <w:i/>
                <w:iCs/>
                <w:sz w:val="20"/>
                <w:szCs w:val="20"/>
              </w:rPr>
            </w:pPr>
            <w:r w:rsidRPr="0A31E766">
              <w:rPr>
                <w:rFonts w:ascii="Arial" w:hAnsi="Arial" w:cs="Arial"/>
                <w:sz w:val="20"/>
                <w:szCs w:val="20"/>
              </w:rPr>
              <w:t>How to guides and information posters have been produced to assist with access to remote learning.  These have now been uploaded to the school website thus adding to the supports the school provide to parents/carers in supporting teaching and learning.</w:t>
            </w:r>
          </w:p>
          <w:p w14:paraId="71023DB6" w14:textId="49B8DBB3" w:rsidR="00BE033A" w:rsidRPr="00A5391A" w:rsidRDefault="3F22BB3A" w:rsidP="07C7DD93">
            <w:pPr>
              <w:pStyle w:val="ListParagraph"/>
              <w:numPr>
                <w:ilvl w:val="0"/>
                <w:numId w:val="26"/>
              </w:numPr>
              <w:rPr>
                <w:rFonts w:ascii="Arial" w:hAnsi="Arial"/>
                <w:sz w:val="20"/>
                <w:szCs w:val="20"/>
              </w:rPr>
            </w:pPr>
            <w:r w:rsidRPr="0A31E766">
              <w:rPr>
                <w:rFonts w:ascii="Arial" w:hAnsi="Arial"/>
                <w:sz w:val="20"/>
                <w:szCs w:val="20"/>
              </w:rPr>
              <w:t>Increased engagement with parents/carers with our SLF teacher; identifying targeted supports, discussion strategies to assist with learning at home.</w:t>
            </w:r>
          </w:p>
          <w:p w14:paraId="74EDC9EC" w14:textId="7A973E6A" w:rsidR="00BE033A" w:rsidRPr="00A5391A" w:rsidRDefault="3F22BB3A" w:rsidP="07C7DD93">
            <w:pPr>
              <w:pStyle w:val="ListParagraph"/>
              <w:numPr>
                <w:ilvl w:val="0"/>
                <w:numId w:val="26"/>
              </w:numPr>
              <w:rPr>
                <w:rFonts w:ascii="Arial" w:hAnsi="Arial"/>
                <w:sz w:val="20"/>
                <w:szCs w:val="20"/>
              </w:rPr>
            </w:pPr>
            <w:r w:rsidRPr="0A31E766">
              <w:rPr>
                <w:rFonts w:ascii="Arial" w:hAnsi="Arial"/>
                <w:sz w:val="20"/>
                <w:szCs w:val="20"/>
              </w:rPr>
              <w:t xml:space="preserve">Established network of audit and support from the </w:t>
            </w:r>
            <w:r w:rsidRPr="0A31E766">
              <w:rPr>
                <w:rFonts w:ascii="Arial" w:hAnsi="Arial" w:cs="Arial"/>
                <w:sz w:val="20"/>
                <w:szCs w:val="20"/>
              </w:rPr>
              <w:t>Children’s Education Directorate Team, facilitating improvements in the digital infrastructure of the school.</w:t>
            </w:r>
          </w:p>
          <w:p w14:paraId="5F8D5C2E" w14:textId="010349ED" w:rsidR="00A5391A" w:rsidRDefault="3F22BB3A" w:rsidP="07C7DD93">
            <w:pPr>
              <w:pStyle w:val="ListParagraph"/>
              <w:numPr>
                <w:ilvl w:val="0"/>
                <w:numId w:val="26"/>
              </w:numPr>
              <w:rPr>
                <w:rFonts w:ascii="Arial" w:hAnsi="Arial"/>
                <w:sz w:val="20"/>
                <w:szCs w:val="20"/>
              </w:rPr>
            </w:pPr>
            <w:r w:rsidRPr="0A31E766">
              <w:rPr>
                <w:rFonts w:ascii="Arial" w:hAnsi="Arial"/>
                <w:sz w:val="20"/>
                <w:szCs w:val="20"/>
              </w:rPr>
              <w:t>Expediated engagement with the new digital reading resource ‘Rising Stars’.</w:t>
            </w:r>
          </w:p>
          <w:p w14:paraId="7637B9CC" w14:textId="322C47A8" w:rsidR="00A5391A" w:rsidRDefault="3F22BB3A" w:rsidP="07C7DD93">
            <w:pPr>
              <w:pStyle w:val="ListParagraph"/>
              <w:numPr>
                <w:ilvl w:val="0"/>
                <w:numId w:val="26"/>
              </w:numPr>
              <w:rPr>
                <w:rFonts w:ascii="Arial" w:hAnsi="Arial"/>
                <w:sz w:val="20"/>
                <w:szCs w:val="20"/>
              </w:rPr>
            </w:pPr>
            <w:r w:rsidRPr="0A31E766">
              <w:rPr>
                <w:rFonts w:ascii="Arial" w:hAnsi="Arial"/>
                <w:sz w:val="20"/>
                <w:szCs w:val="20"/>
              </w:rPr>
              <w:t>In certain circumstances remote access has facilitated the ease in which professionals are able to meet to provide multi-agency supports, resulting in more timeous interventions.</w:t>
            </w:r>
          </w:p>
          <w:p w14:paraId="67C5B89E" w14:textId="1339EAC0" w:rsidR="00C834AA" w:rsidRDefault="168DE669" w:rsidP="07C7DD93">
            <w:pPr>
              <w:pStyle w:val="ListParagraph"/>
              <w:numPr>
                <w:ilvl w:val="0"/>
                <w:numId w:val="26"/>
              </w:numPr>
              <w:rPr>
                <w:rFonts w:ascii="Arial" w:hAnsi="Arial"/>
                <w:sz w:val="20"/>
                <w:szCs w:val="20"/>
              </w:rPr>
            </w:pPr>
            <w:r w:rsidRPr="0A31E766">
              <w:rPr>
                <w:rFonts w:ascii="Arial" w:hAnsi="Arial"/>
                <w:sz w:val="20"/>
                <w:szCs w:val="20"/>
              </w:rPr>
              <w:t>Reliance on remote transition measures have benefitted some learners and families who, due to a military move for example, are not yet living in the area.</w:t>
            </w:r>
          </w:p>
          <w:p w14:paraId="2FEF7276" w14:textId="31546BEF" w:rsidR="00DF6551" w:rsidRDefault="2EA15359" w:rsidP="07C7DD93">
            <w:pPr>
              <w:pStyle w:val="ListParagraph"/>
              <w:numPr>
                <w:ilvl w:val="0"/>
                <w:numId w:val="26"/>
              </w:numPr>
              <w:rPr>
                <w:rFonts w:ascii="Arial" w:hAnsi="Arial"/>
                <w:sz w:val="20"/>
                <w:szCs w:val="20"/>
              </w:rPr>
            </w:pPr>
            <w:r w:rsidRPr="0A31E766">
              <w:rPr>
                <w:rFonts w:ascii="Arial" w:hAnsi="Arial"/>
                <w:sz w:val="20"/>
                <w:szCs w:val="20"/>
              </w:rPr>
              <w:t xml:space="preserve">Remote transition measures offer the opportunity for learners and families to re-visit transition Sways or presentations at multiple times during holiday periods, thus preparing the learners for their next step in education and in some circumstances alleviating any worry or anxiety they may have. </w:t>
            </w:r>
          </w:p>
          <w:p w14:paraId="4FFE8790" w14:textId="77777777" w:rsidR="00722444" w:rsidRPr="00A5391A" w:rsidRDefault="00722444" w:rsidP="00722444">
            <w:pPr>
              <w:pStyle w:val="ListParagraph"/>
              <w:ind w:left="567"/>
              <w:rPr>
                <w:rFonts w:ascii="Arial" w:hAnsi="Arial"/>
                <w:iCs/>
                <w:sz w:val="20"/>
              </w:rPr>
            </w:pPr>
          </w:p>
          <w:p w14:paraId="49D76DD0" w14:textId="641B9E7A" w:rsidR="00BE033A" w:rsidRDefault="00722444" w:rsidP="00BE033A">
            <w:pPr>
              <w:rPr>
                <w:rFonts w:ascii="Arial" w:hAnsi="Arial"/>
                <w:b/>
                <w:iCs/>
              </w:rPr>
            </w:pPr>
            <w:r w:rsidRPr="000C5070">
              <w:rPr>
                <w:rFonts w:ascii="Arial" w:hAnsi="Arial"/>
                <w:b/>
                <w:iCs/>
              </w:rPr>
              <w:t>Challenges</w:t>
            </w:r>
          </w:p>
          <w:p w14:paraId="129B8A69" w14:textId="77777777" w:rsidR="000C5070" w:rsidRPr="000C5070" w:rsidRDefault="000C5070" w:rsidP="00BE033A">
            <w:pPr>
              <w:rPr>
                <w:rFonts w:ascii="Arial" w:hAnsi="Arial"/>
                <w:b/>
                <w:iCs/>
              </w:rPr>
            </w:pPr>
          </w:p>
          <w:p w14:paraId="47182006" w14:textId="7975E232" w:rsidR="00C61CDC" w:rsidRPr="00C61CDC" w:rsidRDefault="717F4864" w:rsidP="0A31E766">
            <w:pPr>
              <w:pStyle w:val="ListParagraph"/>
              <w:numPr>
                <w:ilvl w:val="0"/>
                <w:numId w:val="27"/>
              </w:numPr>
              <w:rPr>
                <w:rFonts w:ascii="Arial" w:hAnsi="Arial"/>
                <w:i/>
                <w:iCs/>
                <w:sz w:val="20"/>
                <w:szCs w:val="20"/>
              </w:rPr>
            </w:pPr>
            <w:r w:rsidRPr="0A31E766">
              <w:rPr>
                <w:rFonts w:ascii="Arial" w:hAnsi="Arial"/>
                <w:sz w:val="20"/>
                <w:szCs w:val="20"/>
              </w:rPr>
              <w:t xml:space="preserve">The stipulation for remote collegiate meetings, In-Service inputs and working group meetings </w:t>
            </w:r>
            <w:r w:rsidR="0B12DF77" w:rsidRPr="0A31E766">
              <w:rPr>
                <w:rFonts w:ascii="Arial" w:hAnsi="Arial"/>
                <w:sz w:val="20"/>
                <w:szCs w:val="20"/>
              </w:rPr>
              <w:t>negatively</w:t>
            </w:r>
            <w:r w:rsidRPr="0A31E766">
              <w:rPr>
                <w:rFonts w:ascii="Arial" w:hAnsi="Arial"/>
                <w:sz w:val="20"/>
                <w:szCs w:val="20"/>
              </w:rPr>
              <w:t xml:space="preserve"> impacted the pace of school improvement, resulting in </w:t>
            </w:r>
            <w:r w:rsidR="0B12DF77" w:rsidRPr="0A31E766">
              <w:rPr>
                <w:rFonts w:ascii="Arial" w:hAnsi="Arial"/>
                <w:sz w:val="20"/>
                <w:szCs w:val="20"/>
              </w:rPr>
              <w:t xml:space="preserve">there being </w:t>
            </w:r>
            <w:r w:rsidRPr="0A31E766">
              <w:rPr>
                <w:rFonts w:ascii="Arial" w:hAnsi="Arial"/>
                <w:sz w:val="20"/>
                <w:szCs w:val="20"/>
              </w:rPr>
              <w:t>outstanding actions</w:t>
            </w:r>
            <w:r w:rsidR="0B12DF77" w:rsidRPr="0A31E766">
              <w:rPr>
                <w:rFonts w:ascii="Arial" w:hAnsi="Arial"/>
                <w:sz w:val="20"/>
                <w:szCs w:val="20"/>
              </w:rPr>
              <w:t xml:space="preserve"> within the Agile Action Plan.</w:t>
            </w:r>
            <w:r w:rsidR="59251492" w:rsidRPr="0A31E766">
              <w:rPr>
                <w:rFonts w:ascii="Arial" w:hAnsi="Arial"/>
                <w:sz w:val="20"/>
                <w:szCs w:val="20"/>
              </w:rPr>
              <w:t xml:space="preserve">  </w:t>
            </w:r>
          </w:p>
          <w:p w14:paraId="552053DA" w14:textId="70C5B57E" w:rsidR="00C61CDC" w:rsidRPr="00C61CDC" w:rsidRDefault="0B12DF77" w:rsidP="0A31E766">
            <w:pPr>
              <w:pStyle w:val="ListParagraph"/>
              <w:numPr>
                <w:ilvl w:val="0"/>
                <w:numId w:val="27"/>
              </w:numPr>
              <w:rPr>
                <w:rFonts w:ascii="Arial" w:hAnsi="Arial"/>
                <w:i/>
                <w:iCs/>
                <w:sz w:val="20"/>
                <w:szCs w:val="20"/>
              </w:rPr>
            </w:pPr>
            <w:r w:rsidRPr="0A31E766">
              <w:rPr>
                <w:rFonts w:ascii="Arial" w:hAnsi="Arial"/>
                <w:sz w:val="20"/>
                <w:szCs w:val="20"/>
              </w:rPr>
              <w:lastRenderedPageBreak/>
              <w:t>Community partnerships have been negatively hindered, impacting on opportunities for learners to engage with community partners, intergenerational projects, community developments, activities promoting skills for learning life and work experiences and community celebrations.</w:t>
            </w:r>
          </w:p>
          <w:p w14:paraId="6BD09DA7" w14:textId="458224D4" w:rsidR="00C61CDC" w:rsidRPr="00C61CDC" w:rsidRDefault="0B12DF77" w:rsidP="0A31E766">
            <w:pPr>
              <w:pStyle w:val="ListParagraph"/>
              <w:numPr>
                <w:ilvl w:val="0"/>
                <w:numId w:val="27"/>
              </w:numPr>
              <w:rPr>
                <w:rFonts w:ascii="Arial" w:hAnsi="Arial"/>
                <w:i/>
                <w:iCs/>
                <w:sz w:val="20"/>
                <w:szCs w:val="20"/>
              </w:rPr>
            </w:pPr>
            <w:r w:rsidRPr="0A31E766">
              <w:rPr>
                <w:rFonts w:ascii="Arial" w:hAnsi="Arial"/>
                <w:sz w:val="20"/>
                <w:szCs w:val="20"/>
              </w:rPr>
              <w:t xml:space="preserve">Opportunities to share learning by inviting parents/carers on site has </w:t>
            </w:r>
            <w:r w:rsidR="59251492" w:rsidRPr="0A31E766">
              <w:rPr>
                <w:rFonts w:ascii="Arial" w:hAnsi="Arial"/>
                <w:sz w:val="20"/>
                <w:szCs w:val="20"/>
              </w:rPr>
              <w:t>not been possible.</w:t>
            </w:r>
          </w:p>
          <w:p w14:paraId="74A2916D" w14:textId="464F4311" w:rsidR="003F4DE4" w:rsidRPr="003F4DE4" w:rsidRDefault="59251492" w:rsidP="0A31E766">
            <w:pPr>
              <w:pStyle w:val="ListParagraph"/>
              <w:numPr>
                <w:ilvl w:val="0"/>
                <w:numId w:val="27"/>
              </w:numPr>
              <w:rPr>
                <w:rFonts w:ascii="Arial" w:hAnsi="Arial"/>
                <w:i/>
                <w:iCs/>
                <w:sz w:val="20"/>
                <w:szCs w:val="20"/>
              </w:rPr>
            </w:pPr>
            <w:r w:rsidRPr="0A31E766">
              <w:rPr>
                <w:rFonts w:ascii="Arial" w:hAnsi="Arial"/>
                <w:sz w:val="20"/>
                <w:szCs w:val="20"/>
              </w:rPr>
              <w:t xml:space="preserve">The allocation and rigid stipulation of </w:t>
            </w:r>
            <w:r w:rsidR="18C06E7E" w:rsidRPr="0A31E766">
              <w:rPr>
                <w:rFonts w:ascii="Arial" w:hAnsi="Arial"/>
                <w:sz w:val="20"/>
                <w:szCs w:val="20"/>
              </w:rPr>
              <w:t>remaining in c</w:t>
            </w:r>
            <w:r w:rsidRPr="0A31E766">
              <w:rPr>
                <w:rFonts w:ascii="Arial" w:hAnsi="Arial"/>
                <w:sz w:val="20"/>
                <w:szCs w:val="20"/>
              </w:rPr>
              <w:t xml:space="preserve">lass </w:t>
            </w:r>
            <w:r w:rsidR="18C06E7E" w:rsidRPr="0A31E766">
              <w:rPr>
                <w:rFonts w:ascii="Arial" w:hAnsi="Arial"/>
                <w:sz w:val="20"/>
                <w:szCs w:val="20"/>
              </w:rPr>
              <w:t>b</w:t>
            </w:r>
            <w:r w:rsidRPr="0A31E766">
              <w:rPr>
                <w:rFonts w:ascii="Arial" w:hAnsi="Arial"/>
                <w:sz w:val="20"/>
                <w:szCs w:val="20"/>
              </w:rPr>
              <w:t>ubbles</w:t>
            </w:r>
            <w:r w:rsidR="37A4AAB1" w:rsidRPr="0A31E766">
              <w:rPr>
                <w:rFonts w:ascii="Arial" w:hAnsi="Arial"/>
                <w:sz w:val="20"/>
                <w:szCs w:val="20"/>
              </w:rPr>
              <w:t xml:space="preserve"> </w:t>
            </w:r>
            <w:r w:rsidRPr="0A31E766">
              <w:rPr>
                <w:rFonts w:ascii="Arial" w:hAnsi="Arial"/>
                <w:sz w:val="20"/>
                <w:szCs w:val="20"/>
              </w:rPr>
              <w:t>has meant that</w:t>
            </w:r>
            <w:r w:rsidR="37A4AAB1" w:rsidRPr="0A31E766">
              <w:rPr>
                <w:rFonts w:ascii="Arial" w:hAnsi="Arial"/>
                <w:sz w:val="20"/>
                <w:szCs w:val="20"/>
              </w:rPr>
              <w:t xml:space="preserve"> children have not experienced day to day horizontal transitions, f</w:t>
            </w:r>
            <w:r w:rsidRPr="0A31E766">
              <w:rPr>
                <w:rFonts w:ascii="Arial" w:hAnsi="Arial"/>
                <w:sz w:val="20"/>
                <w:szCs w:val="20"/>
              </w:rPr>
              <w:t xml:space="preserve">or example, break times, </w:t>
            </w:r>
            <w:proofErr w:type="gramStart"/>
            <w:r w:rsidRPr="0A31E766">
              <w:rPr>
                <w:rFonts w:ascii="Arial" w:hAnsi="Arial"/>
                <w:sz w:val="20"/>
                <w:szCs w:val="20"/>
              </w:rPr>
              <w:t>lunchtimes</w:t>
            </w:r>
            <w:proofErr w:type="gramEnd"/>
            <w:r w:rsidR="37A4AAB1" w:rsidRPr="0A31E766">
              <w:rPr>
                <w:rFonts w:ascii="Arial" w:hAnsi="Arial"/>
                <w:sz w:val="20"/>
                <w:szCs w:val="20"/>
              </w:rPr>
              <w:t xml:space="preserve"> and opportunities for going off-site.</w:t>
            </w:r>
          </w:p>
          <w:p w14:paraId="212D710B" w14:textId="11B0EBBA" w:rsidR="003F4DE4" w:rsidRPr="003F4DE4" w:rsidRDefault="37A4AAB1" w:rsidP="0A31E766">
            <w:pPr>
              <w:pStyle w:val="ListParagraph"/>
              <w:numPr>
                <w:ilvl w:val="0"/>
                <w:numId w:val="27"/>
              </w:numPr>
              <w:rPr>
                <w:rFonts w:ascii="Arial" w:hAnsi="Arial"/>
                <w:i/>
                <w:iCs/>
                <w:sz w:val="20"/>
                <w:szCs w:val="20"/>
              </w:rPr>
            </w:pPr>
            <w:r w:rsidRPr="0A31E766">
              <w:rPr>
                <w:rFonts w:ascii="Arial" w:hAnsi="Arial"/>
                <w:sz w:val="20"/>
                <w:szCs w:val="20"/>
              </w:rPr>
              <w:t>Children have not had the experience of developing peer relationships out with their class bubble</w:t>
            </w:r>
            <w:r w:rsidR="7F275780" w:rsidRPr="0A31E766">
              <w:rPr>
                <w:rFonts w:ascii="Arial" w:hAnsi="Arial"/>
                <w:sz w:val="20"/>
                <w:szCs w:val="20"/>
              </w:rPr>
              <w:t>.</w:t>
            </w:r>
          </w:p>
          <w:p w14:paraId="7D3DACBB" w14:textId="150470E6" w:rsidR="003F4DE4" w:rsidRPr="00CF6F31" w:rsidRDefault="37A4AAB1" w:rsidP="0A31E766">
            <w:pPr>
              <w:pStyle w:val="ListParagraph"/>
              <w:numPr>
                <w:ilvl w:val="0"/>
                <w:numId w:val="27"/>
              </w:numPr>
              <w:rPr>
                <w:rFonts w:ascii="Arial" w:hAnsi="Arial"/>
                <w:i/>
                <w:iCs/>
                <w:sz w:val="20"/>
                <w:szCs w:val="20"/>
              </w:rPr>
            </w:pPr>
            <w:r w:rsidRPr="0A31E766">
              <w:rPr>
                <w:rFonts w:ascii="Arial" w:hAnsi="Arial"/>
                <w:sz w:val="20"/>
                <w:szCs w:val="20"/>
              </w:rPr>
              <w:t xml:space="preserve">Preparation for significant vertical transitions has </w:t>
            </w:r>
            <w:r w:rsidR="168DE669" w:rsidRPr="0A31E766">
              <w:rPr>
                <w:rFonts w:ascii="Arial" w:hAnsi="Arial"/>
                <w:sz w:val="20"/>
                <w:szCs w:val="20"/>
              </w:rPr>
              <w:t>been limited by restrictions on ‘face to face’ transition</w:t>
            </w:r>
          </w:p>
          <w:p w14:paraId="666BD423" w14:textId="34B71170" w:rsidR="00CF6F31" w:rsidRPr="00CF6F31" w:rsidRDefault="588EF3AD" w:rsidP="0A31E766">
            <w:pPr>
              <w:pStyle w:val="ListParagraph"/>
              <w:numPr>
                <w:ilvl w:val="0"/>
                <w:numId w:val="27"/>
              </w:numPr>
              <w:rPr>
                <w:rFonts w:ascii="Arial" w:hAnsi="Arial"/>
                <w:i/>
                <w:iCs/>
                <w:sz w:val="20"/>
                <w:szCs w:val="20"/>
              </w:rPr>
            </w:pPr>
            <w:r w:rsidRPr="0A31E766">
              <w:rPr>
                <w:rFonts w:ascii="Arial" w:hAnsi="Arial"/>
                <w:sz w:val="20"/>
                <w:szCs w:val="20"/>
              </w:rPr>
              <w:t>Increased necessity for adult support to facilitate minor conflicts between children has been noted across the community.  The intensive nature of class bubbles has been suggested for this change.</w:t>
            </w:r>
          </w:p>
          <w:p w14:paraId="4B043C7E" w14:textId="3E53528F" w:rsidR="00313479" w:rsidRPr="001C26F3" w:rsidRDefault="588EF3AD" w:rsidP="07C7DD93">
            <w:pPr>
              <w:pStyle w:val="ListParagraph"/>
              <w:numPr>
                <w:ilvl w:val="0"/>
                <w:numId w:val="27"/>
              </w:numPr>
              <w:rPr>
                <w:rFonts w:ascii="Arial" w:hAnsi="Arial"/>
                <w:b/>
                <w:bCs/>
              </w:rPr>
            </w:pPr>
            <w:r w:rsidRPr="0A31E766">
              <w:rPr>
                <w:rFonts w:ascii="Arial" w:hAnsi="Arial"/>
                <w:sz w:val="20"/>
                <w:szCs w:val="20"/>
              </w:rPr>
              <w:t>Increased levels of concern regarding the appropriate access and us</w:t>
            </w:r>
            <w:r w:rsidR="68A4C989" w:rsidRPr="0A31E766">
              <w:rPr>
                <w:rFonts w:ascii="Arial" w:hAnsi="Arial"/>
                <w:sz w:val="20"/>
                <w:szCs w:val="20"/>
              </w:rPr>
              <w:t>e</w:t>
            </w:r>
            <w:r w:rsidRPr="0A31E766">
              <w:rPr>
                <w:rFonts w:ascii="Arial" w:hAnsi="Arial"/>
                <w:sz w:val="20"/>
                <w:szCs w:val="20"/>
              </w:rPr>
              <w:t xml:space="preserve"> of social media, especially for </w:t>
            </w:r>
            <w:r w:rsidR="68A4C989" w:rsidRPr="0A31E766">
              <w:rPr>
                <w:rFonts w:ascii="Arial" w:hAnsi="Arial"/>
                <w:sz w:val="20"/>
                <w:szCs w:val="20"/>
              </w:rPr>
              <w:t xml:space="preserve">learners inf P5 and up.  </w:t>
            </w:r>
            <w:r w:rsidRPr="0A31E766">
              <w:rPr>
                <w:rFonts w:ascii="Arial" w:hAnsi="Arial"/>
                <w:sz w:val="20"/>
                <w:szCs w:val="20"/>
              </w:rPr>
              <w:t xml:space="preserve">There has been an increased level of complaints from learners and families regarding </w:t>
            </w:r>
            <w:r w:rsidR="68A4C989" w:rsidRPr="0A31E766">
              <w:rPr>
                <w:rFonts w:ascii="Arial" w:hAnsi="Arial"/>
                <w:sz w:val="20"/>
                <w:szCs w:val="20"/>
              </w:rPr>
              <w:t xml:space="preserve">misuse of social media and chat groups.  In response, the school has increased its level of safeguarding measures to address these concerns </w:t>
            </w:r>
            <w:proofErr w:type="gramStart"/>
            <w:r w:rsidR="68A4C989" w:rsidRPr="0A31E766">
              <w:rPr>
                <w:rFonts w:ascii="Arial" w:hAnsi="Arial"/>
                <w:sz w:val="20"/>
                <w:szCs w:val="20"/>
              </w:rPr>
              <w:t>e.g.</w:t>
            </w:r>
            <w:proofErr w:type="gramEnd"/>
            <w:r w:rsidR="68A4C989" w:rsidRPr="0A31E766">
              <w:rPr>
                <w:rFonts w:ascii="Arial" w:hAnsi="Arial"/>
                <w:sz w:val="20"/>
                <w:szCs w:val="20"/>
              </w:rPr>
              <w:t xml:space="preserve"> increased teaching and learning inputs from class teachers and SLT regarding staying safe on line, this is in addition to the NSPCC and Community Police supports which form part of the established schools safeguarding </w:t>
            </w:r>
            <w:r w:rsidR="139827E7" w:rsidRPr="0A31E766">
              <w:rPr>
                <w:rFonts w:ascii="Arial" w:hAnsi="Arial"/>
                <w:sz w:val="20"/>
                <w:szCs w:val="20"/>
              </w:rPr>
              <w:t>measures</w:t>
            </w:r>
            <w:r w:rsidR="68A4C989" w:rsidRPr="0A31E766">
              <w:rPr>
                <w:rFonts w:ascii="Arial" w:hAnsi="Arial"/>
                <w:sz w:val="20"/>
                <w:szCs w:val="20"/>
              </w:rPr>
              <w:t>.</w:t>
            </w:r>
          </w:p>
          <w:p w14:paraId="7C918E94" w14:textId="77777777" w:rsidR="00313479" w:rsidRPr="0038744E" w:rsidRDefault="00313479" w:rsidP="0048554C">
            <w:pPr>
              <w:rPr>
                <w:rFonts w:ascii="Arial" w:hAnsi="Arial"/>
                <w:b/>
                <w:bCs/>
                <w:szCs w:val="24"/>
              </w:rPr>
            </w:pPr>
          </w:p>
        </w:tc>
      </w:tr>
      <w:tr w:rsidR="00313479" w:rsidRPr="00982061" w14:paraId="4C1A8C78" w14:textId="77777777" w:rsidTr="0A31E766">
        <w:trPr>
          <w:trHeight w:val="469"/>
        </w:trPr>
        <w:tc>
          <w:tcPr>
            <w:tcW w:w="10314" w:type="dxa"/>
          </w:tcPr>
          <w:p w14:paraId="63EE680C" w14:textId="005A125A" w:rsidR="00313479" w:rsidRPr="00697B2E" w:rsidRDefault="00313479" w:rsidP="0048554C">
            <w:pPr>
              <w:rPr>
                <w:rFonts w:ascii="Arial" w:hAnsi="Arial"/>
                <w:b/>
                <w:bCs/>
                <w:color w:val="FF0000"/>
                <w:szCs w:val="24"/>
              </w:rPr>
            </w:pPr>
            <w:r w:rsidRPr="00697B2E">
              <w:rPr>
                <w:rFonts w:ascii="Arial" w:hAnsi="Arial"/>
                <w:b/>
                <w:bCs/>
                <w:color w:val="000000" w:themeColor="text1"/>
                <w:szCs w:val="24"/>
              </w:rPr>
              <w:lastRenderedPageBreak/>
              <w:t>Impact of Local/National resources to support recovery within your setting (digital devices, additionality of staffing)</w:t>
            </w:r>
            <w:r>
              <w:rPr>
                <w:rFonts w:ascii="Arial" w:hAnsi="Arial"/>
                <w:b/>
                <w:bCs/>
                <w:color w:val="000000" w:themeColor="text1"/>
                <w:szCs w:val="24"/>
              </w:rPr>
              <w:t xml:space="preserve"> </w:t>
            </w:r>
          </w:p>
        </w:tc>
      </w:tr>
      <w:tr w:rsidR="00313479" w:rsidRPr="00982061" w14:paraId="6EF30FE0" w14:textId="77777777" w:rsidTr="0A31E766">
        <w:trPr>
          <w:trHeight w:val="469"/>
        </w:trPr>
        <w:tc>
          <w:tcPr>
            <w:tcW w:w="10314" w:type="dxa"/>
          </w:tcPr>
          <w:p w14:paraId="318BB7F4" w14:textId="77777777" w:rsidR="00313479" w:rsidRDefault="00313479" w:rsidP="0048554C">
            <w:pPr>
              <w:rPr>
                <w:rFonts w:ascii="Arial" w:hAnsi="Arial"/>
                <w:color w:val="000000" w:themeColor="text1"/>
                <w:sz w:val="20"/>
              </w:rPr>
            </w:pPr>
          </w:p>
          <w:tbl>
            <w:tblPr>
              <w:tblStyle w:val="TableGrid"/>
              <w:tblW w:w="0" w:type="auto"/>
              <w:tblLook w:val="04A0" w:firstRow="1" w:lastRow="0" w:firstColumn="1" w:lastColumn="0" w:noHBand="0" w:noVBand="1"/>
            </w:tblPr>
            <w:tblGrid>
              <w:gridCol w:w="2721"/>
              <w:gridCol w:w="7367"/>
            </w:tblGrid>
            <w:tr w:rsidR="00313479" w14:paraId="01F2AC6A" w14:textId="77777777" w:rsidTr="0A31E766">
              <w:tc>
                <w:tcPr>
                  <w:tcW w:w="2721" w:type="dxa"/>
                </w:tcPr>
                <w:p w14:paraId="581CD5BE" w14:textId="77777777" w:rsidR="00313479" w:rsidRDefault="00313479" w:rsidP="0048554C">
                  <w:pPr>
                    <w:rPr>
                      <w:rFonts w:ascii="Arial" w:hAnsi="Arial"/>
                      <w:color w:val="000000" w:themeColor="text1"/>
                      <w:sz w:val="20"/>
                    </w:rPr>
                  </w:pPr>
                  <w:r w:rsidRPr="00E724FD">
                    <w:rPr>
                      <w:rFonts w:ascii="Arial" w:hAnsi="Arial"/>
                      <w:color w:val="000000" w:themeColor="text1"/>
                      <w:sz w:val="20"/>
                    </w:rPr>
                    <w:t>Number of devices provided to support learning at home</w:t>
                  </w:r>
                </w:p>
              </w:tc>
              <w:tc>
                <w:tcPr>
                  <w:tcW w:w="7367" w:type="dxa"/>
                </w:tcPr>
                <w:p w14:paraId="4947F136" w14:textId="77777777" w:rsidR="00313479" w:rsidRDefault="00170DCF" w:rsidP="0048554C">
                  <w:pPr>
                    <w:rPr>
                      <w:color w:val="000000" w:themeColor="text1"/>
                    </w:rPr>
                  </w:pPr>
                  <w:r>
                    <w:rPr>
                      <w:rFonts w:ascii="Arial" w:hAnsi="Arial"/>
                      <w:color w:val="000000" w:themeColor="text1"/>
                      <w:sz w:val="20"/>
                    </w:rPr>
                    <w:t>Co</w:t>
                  </w:r>
                  <w:r>
                    <w:rPr>
                      <w:color w:val="000000" w:themeColor="text1"/>
                    </w:rPr>
                    <w:t>nnecting Scotland Award:  Thirty Chrome Books</w:t>
                  </w:r>
                </w:p>
                <w:p w14:paraId="6540CC83" w14:textId="0423546B" w:rsidR="00170DCF" w:rsidRDefault="00170DCF" w:rsidP="0048554C">
                  <w:pPr>
                    <w:rPr>
                      <w:rFonts w:ascii="Arial" w:hAnsi="Arial"/>
                      <w:color w:val="000000" w:themeColor="text1"/>
                      <w:sz w:val="20"/>
                    </w:rPr>
                  </w:pPr>
                  <w:r>
                    <w:rPr>
                      <w:rFonts w:ascii="Arial" w:hAnsi="Arial"/>
                      <w:color w:val="000000" w:themeColor="text1"/>
                      <w:sz w:val="20"/>
                    </w:rPr>
                    <w:t>Scottish Government:  Fifteen Chrome Books</w:t>
                  </w:r>
                </w:p>
              </w:tc>
            </w:tr>
            <w:tr w:rsidR="00313479" w14:paraId="7959F086" w14:textId="77777777" w:rsidTr="0A31E766">
              <w:tc>
                <w:tcPr>
                  <w:tcW w:w="2721" w:type="dxa"/>
                </w:tcPr>
                <w:p w14:paraId="55CD046C" w14:textId="37053832" w:rsidR="00313479" w:rsidRDefault="00313479" w:rsidP="0048554C">
                  <w:pPr>
                    <w:rPr>
                      <w:rFonts w:ascii="Arial" w:hAnsi="Arial"/>
                      <w:color w:val="000000" w:themeColor="text1"/>
                      <w:sz w:val="20"/>
                    </w:rPr>
                  </w:pPr>
                  <w:r>
                    <w:rPr>
                      <w:rFonts w:ascii="Arial" w:hAnsi="Arial"/>
                      <w:color w:val="000000" w:themeColor="text1"/>
                      <w:sz w:val="20"/>
                    </w:rPr>
                    <w:t xml:space="preserve">Additionality in staffing </w:t>
                  </w:r>
                </w:p>
              </w:tc>
              <w:tc>
                <w:tcPr>
                  <w:tcW w:w="7367" w:type="dxa"/>
                </w:tcPr>
                <w:p w14:paraId="03713D73" w14:textId="2B1929C3" w:rsidR="008C2EBF" w:rsidRDefault="008926E8" w:rsidP="0034530F">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Leuchars Primary School was allocated a 1FTE member of teaching staff </w:t>
                  </w:r>
                  <w:r w:rsidR="0034530F">
                    <w:rPr>
                      <w:rFonts w:ascii="Arial" w:hAnsi="Arial" w:cs="Arial"/>
                      <w:sz w:val="20"/>
                      <w:szCs w:val="20"/>
                    </w:rPr>
                    <w:t xml:space="preserve">and a 0.2 FTE PSA </w:t>
                  </w:r>
                  <w:r>
                    <w:rPr>
                      <w:rFonts w:ascii="Arial" w:hAnsi="Arial" w:cs="Arial"/>
                      <w:sz w:val="20"/>
                      <w:szCs w:val="20"/>
                    </w:rPr>
                    <w:t xml:space="preserve">by the </w:t>
                  </w:r>
                  <w:r w:rsidRPr="00DF73B3">
                    <w:rPr>
                      <w:rFonts w:ascii="Arial" w:hAnsi="Arial" w:cs="Arial"/>
                      <w:sz w:val="20"/>
                      <w:szCs w:val="20"/>
                    </w:rPr>
                    <w:t>Scottish Government</w:t>
                  </w:r>
                  <w:r>
                    <w:rPr>
                      <w:rFonts w:ascii="Arial" w:hAnsi="Arial" w:cs="Arial"/>
                      <w:sz w:val="20"/>
                      <w:szCs w:val="20"/>
                    </w:rPr>
                    <w:t xml:space="preserve"> to address the challenges of C-19.</w:t>
                  </w:r>
                </w:p>
                <w:p w14:paraId="51D098C0" w14:textId="77777777" w:rsidR="0034530F" w:rsidRDefault="0034530F" w:rsidP="0034530F">
                  <w:pPr>
                    <w:pStyle w:val="paragraph"/>
                    <w:spacing w:before="0" w:beforeAutospacing="0" w:after="0" w:afterAutospacing="0"/>
                    <w:textAlignment w:val="baseline"/>
                    <w:rPr>
                      <w:rFonts w:ascii="Arial" w:hAnsi="Arial" w:cs="Arial"/>
                      <w:sz w:val="20"/>
                      <w:szCs w:val="20"/>
                    </w:rPr>
                  </w:pPr>
                </w:p>
                <w:p w14:paraId="04EA6630" w14:textId="4D482F0D" w:rsidR="0034530F" w:rsidRPr="000C5070" w:rsidRDefault="0034530F" w:rsidP="0034530F">
                  <w:pPr>
                    <w:pStyle w:val="paragraph"/>
                    <w:spacing w:before="0" w:beforeAutospacing="0" w:after="0" w:afterAutospacing="0"/>
                    <w:textAlignment w:val="baseline"/>
                    <w:rPr>
                      <w:rFonts w:ascii="Arial" w:hAnsi="Arial" w:cs="Arial"/>
                      <w:b/>
                      <w:sz w:val="22"/>
                      <w:szCs w:val="20"/>
                    </w:rPr>
                  </w:pPr>
                  <w:r w:rsidRPr="000C5070">
                    <w:rPr>
                      <w:rFonts w:ascii="Arial" w:hAnsi="Arial" w:cs="Arial"/>
                      <w:b/>
                      <w:sz w:val="22"/>
                      <w:szCs w:val="20"/>
                    </w:rPr>
                    <w:t>1FTE member of teaching staff</w:t>
                  </w:r>
                </w:p>
                <w:p w14:paraId="5A4CFC10" w14:textId="6A203416" w:rsidR="008C2EBF" w:rsidRDefault="18C80F32" w:rsidP="07C7DD93">
                  <w:pPr>
                    <w:pStyle w:val="paragraph"/>
                    <w:numPr>
                      <w:ilvl w:val="0"/>
                      <w:numId w:val="23"/>
                    </w:numPr>
                    <w:spacing w:before="0" w:beforeAutospacing="0" w:after="0" w:afterAutospacing="0"/>
                    <w:textAlignment w:val="baseline"/>
                    <w:rPr>
                      <w:rFonts w:ascii="Arial" w:hAnsi="Arial"/>
                      <w:color w:val="000000" w:themeColor="text1"/>
                      <w:sz w:val="20"/>
                      <w:szCs w:val="20"/>
                    </w:rPr>
                  </w:pPr>
                  <w:r w:rsidRPr="0A31E766">
                    <w:rPr>
                      <w:rFonts w:ascii="Arial" w:hAnsi="Arial" w:cs="Arial"/>
                      <w:sz w:val="20"/>
                      <w:szCs w:val="20"/>
                    </w:rPr>
                    <w:t>The Scottish Government funded</w:t>
                  </w:r>
                  <w:r w:rsidR="54AEA9E7" w:rsidRPr="0A31E766">
                    <w:rPr>
                      <w:rFonts w:ascii="Arial" w:hAnsi="Arial"/>
                      <w:sz w:val="20"/>
                      <w:szCs w:val="20"/>
                    </w:rPr>
                    <w:t xml:space="preserve"> </w:t>
                  </w:r>
                  <w:r w:rsidRPr="0A31E766">
                    <w:rPr>
                      <w:rFonts w:ascii="Arial" w:hAnsi="Arial"/>
                      <w:color w:val="000000" w:themeColor="text1"/>
                      <w:sz w:val="20"/>
                      <w:szCs w:val="20"/>
                    </w:rPr>
                    <w:t xml:space="preserve">practitioner </w:t>
                  </w:r>
                  <w:r w:rsidR="3F6B4531" w:rsidRPr="0A31E766">
                    <w:rPr>
                      <w:rFonts w:ascii="Arial" w:hAnsi="Arial"/>
                      <w:color w:val="000000" w:themeColor="text1"/>
                      <w:sz w:val="20"/>
                      <w:szCs w:val="20"/>
                    </w:rPr>
                    <w:t xml:space="preserve">(“SG practitioner”) </w:t>
                  </w:r>
                  <w:r w:rsidRPr="0A31E766">
                    <w:rPr>
                      <w:rFonts w:ascii="Arial" w:hAnsi="Arial"/>
                      <w:color w:val="000000" w:themeColor="text1"/>
                      <w:sz w:val="20"/>
                      <w:szCs w:val="20"/>
                    </w:rPr>
                    <w:t>positively impacted progress made in connection with the Agile Action Plan Priority of Enhancing Parental Engagement through Digital Technology.</w:t>
                  </w:r>
                </w:p>
                <w:p w14:paraId="526E2CC5" w14:textId="0E502078" w:rsidR="00313479" w:rsidRDefault="62AE03A1" w:rsidP="00D9114E">
                  <w:pPr>
                    <w:pStyle w:val="paragraph"/>
                    <w:numPr>
                      <w:ilvl w:val="0"/>
                      <w:numId w:val="23"/>
                    </w:numPr>
                    <w:spacing w:before="0" w:beforeAutospacing="0" w:after="0" w:afterAutospacing="0"/>
                    <w:textAlignment w:val="baseline"/>
                    <w:rPr>
                      <w:rFonts w:ascii="Arial" w:hAnsi="Arial" w:cs="Arial"/>
                      <w:sz w:val="20"/>
                      <w:szCs w:val="20"/>
                    </w:rPr>
                  </w:pPr>
                  <w:r w:rsidRPr="0A31E766">
                    <w:rPr>
                      <w:rFonts w:ascii="Arial" w:hAnsi="Arial" w:cs="Arial"/>
                      <w:sz w:val="20"/>
                      <w:szCs w:val="20"/>
                    </w:rPr>
                    <w:t>Took</w:t>
                  </w:r>
                  <w:r w:rsidR="18C80F32" w:rsidRPr="0A31E766">
                    <w:rPr>
                      <w:rFonts w:ascii="Arial" w:hAnsi="Arial" w:cs="Arial"/>
                      <w:sz w:val="20"/>
                      <w:szCs w:val="20"/>
                    </w:rPr>
                    <w:t xml:space="preserve"> a lead role in the Digital Leadership Group and had the remit of supporting colleagues, </w:t>
                  </w:r>
                  <w:proofErr w:type="gramStart"/>
                  <w:r w:rsidR="18C80F32" w:rsidRPr="0A31E766">
                    <w:rPr>
                      <w:rFonts w:ascii="Arial" w:hAnsi="Arial" w:cs="Arial"/>
                      <w:sz w:val="20"/>
                      <w:szCs w:val="20"/>
                    </w:rPr>
                    <w:t>learners</w:t>
                  </w:r>
                  <w:proofErr w:type="gramEnd"/>
                  <w:r w:rsidR="18C80F32" w:rsidRPr="0A31E766">
                    <w:rPr>
                      <w:rFonts w:ascii="Arial" w:hAnsi="Arial" w:cs="Arial"/>
                      <w:sz w:val="20"/>
                      <w:szCs w:val="20"/>
                    </w:rPr>
                    <w:t xml:space="preserve"> and families in accessing and engaging with digital platforms prior, during and </w:t>
                  </w:r>
                  <w:r w:rsidR="3CCF05C4" w:rsidRPr="0A31E766">
                    <w:rPr>
                      <w:rFonts w:ascii="Arial" w:hAnsi="Arial" w:cs="Arial"/>
                      <w:sz w:val="20"/>
                      <w:szCs w:val="20"/>
                    </w:rPr>
                    <w:t>post</w:t>
                  </w:r>
                  <w:r w:rsidR="18C80F32" w:rsidRPr="0A31E766">
                    <w:rPr>
                      <w:rFonts w:ascii="Arial" w:hAnsi="Arial" w:cs="Arial"/>
                      <w:sz w:val="20"/>
                      <w:szCs w:val="20"/>
                    </w:rPr>
                    <w:t xml:space="preserve"> remote learning</w:t>
                  </w:r>
                  <w:r w:rsidR="3CCF05C4" w:rsidRPr="0A31E766">
                    <w:rPr>
                      <w:rFonts w:ascii="Arial" w:hAnsi="Arial" w:cs="Arial"/>
                      <w:sz w:val="20"/>
                      <w:szCs w:val="20"/>
                    </w:rPr>
                    <w:t xml:space="preserve"> periods.</w:t>
                  </w:r>
                </w:p>
                <w:p w14:paraId="71E575DD" w14:textId="3E23502C" w:rsidR="008C2EBF" w:rsidRDefault="62AE03A1" w:rsidP="00D9114E">
                  <w:pPr>
                    <w:pStyle w:val="paragraph"/>
                    <w:numPr>
                      <w:ilvl w:val="0"/>
                      <w:numId w:val="23"/>
                    </w:numPr>
                    <w:spacing w:before="0" w:beforeAutospacing="0" w:after="0" w:afterAutospacing="0"/>
                    <w:textAlignment w:val="baseline"/>
                    <w:rPr>
                      <w:rFonts w:ascii="Arial" w:hAnsi="Arial" w:cs="Arial"/>
                      <w:sz w:val="20"/>
                      <w:szCs w:val="20"/>
                    </w:rPr>
                  </w:pPr>
                  <w:r w:rsidRPr="0A31E766">
                    <w:rPr>
                      <w:rFonts w:ascii="Arial" w:hAnsi="Arial" w:cs="Arial"/>
                      <w:sz w:val="20"/>
                      <w:szCs w:val="20"/>
                    </w:rPr>
                    <w:t>Actioned a</w:t>
                  </w:r>
                  <w:r w:rsidR="18C80F32" w:rsidRPr="0A31E766">
                    <w:rPr>
                      <w:rFonts w:ascii="Arial" w:hAnsi="Arial" w:cs="Arial"/>
                      <w:sz w:val="20"/>
                      <w:szCs w:val="20"/>
                    </w:rPr>
                    <w:t xml:space="preserve"> series of questionnaires and surveys which were issued to childre</w:t>
                  </w:r>
                  <w:r w:rsidR="3CCF05C4" w:rsidRPr="0A31E766">
                    <w:rPr>
                      <w:rFonts w:ascii="Arial" w:hAnsi="Arial" w:cs="Arial"/>
                      <w:sz w:val="20"/>
                      <w:szCs w:val="20"/>
                    </w:rPr>
                    <w:t xml:space="preserve">n, </w:t>
                  </w:r>
                  <w:proofErr w:type="gramStart"/>
                  <w:r w:rsidR="3CCF05C4" w:rsidRPr="0A31E766">
                    <w:rPr>
                      <w:rFonts w:ascii="Arial" w:hAnsi="Arial" w:cs="Arial"/>
                      <w:sz w:val="20"/>
                      <w:szCs w:val="20"/>
                    </w:rPr>
                    <w:t>families</w:t>
                  </w:r>
                  <w:proofErr w:type="gramEnd"/>
                  <w:r w:rsidR="3CCF05C4" w:rsidRPr="0A31E766">
                    <w:rPr>
                      <w:rFonts w:ascii="Arial" w:hAnsi="Arial" w:cs="Arial"/>
                      <w:sz w:val="20"/>
                      <w:szCs w:val="20"/>
                    </w:rPr>
                    <w:t xml:space="preserve"> and staff to gather baseline, progress and evaluative data in connection with access to, understanding of and confidence using a variety of digital devices/ applications.</w:t>
                  </w:r>
                  <w:r w:rsidRPr="0A31E766">
                    <w:rPr>
                      <w:rFonts w:ascii="Arial" w:hAnsi="Arial" w:cs="Arial"/>
                      <w:sz w:val="20"/>
                      <w:szCs w:val="20"/>
                    </w:rPr>
                    <w:t xml:space="preserve">  The data was analysed and </w:t>
                  </w:r>
                  <w:proofErr w:type="gramStart"/>
                  <w:r w:rsidRPr="0A31E766">
                    <w:rPr>
                      <w:rFonts w:ascii="Arial" w:hAnsi="Arial" w:cs="Arial"/>
                      <w:sz w:val="20"/>
                      <w:szCs w:val="20"/>
                    </w:rPr>
                    <w:t>actioned accordingly;</w:t>
                  </w:r>
                  <w:proofErr w:type="gramEnd"/>
                  <w:r w:rsidRPr="0A31E766">
                    <w:rPr>
                      <w:rFonts w:ascii="Arial" w:hAnsi="Arial" w:cs="Arial"/>
                      <w:sz w:val="20"/>
                      <w:szCs w:val="20"/>
                    </w:rPr>
                    <w:t xml:space="preserve"> facilitating the support for all regarding digital solutions.</w:t>
                  </w:r>
                </w:p>
                <w:p w14:paraId="6EAD4E83" w14:textId="1CDEDAB0" w:rsidR="00932603" w:rsidRDefault="62AE03A1" w:rsidP="00D9114E">
                  <w:pPr>
                    <w:pStyle w:val="paragraph"/>
                    <w:numPr>
                      <w:ilvl w:val="0"/>
                      <w:numId w:val="23"/>
                    </w:numPr>
                    <w:spacing w:before="0" w:beforeAutospacing="0" w:after="0" w:afterAutospacing="0"/>
                    <w:textAlignment w:val="baseline"/>
                    <w:rPr>
                      <w:rFonts w:ascii="Arial" w:hAnsi="Arial" w:cs="Arial"/>
                      <w:sz w:val="20"/>
                      <w:szCs w:val="20"/>
                    </w:rPr>
                  </w:pPr>
                  <w:r w:rsidRPr="0A31E766">
                    <w:rPr>
                      <w:rFonts w:ascii="Arial" w:hAnsi="Arial" w:cs="Arial"/>
                      <w:sz w:val="20"/>
                      <w:szCs w:val="20"/>
                    </w:rPr>
                    <w:t>In collaboration with SLT, was successful in applying for the Connecting Scotland Award, which provided devices to families and thus promoted and enhanced remote learning experiences.</w:t>
                  </w:r>
                </w:p>
                <w:p w14:paraId="57FC25E3" w14:textId="63BE23FB" w:rsidR="00932603" w:rsidRDefault="62AE03A1" w:rsidP="00D9114E">
                  <w:pPr>
                    <w:pStyle w:val="paragraph"/>
                    <w:numPr>
                      <w:ilvl w:val="0"/>
                      <w:numId w:val="23"/>
                    </w:numPr>
                    <w:spacing w:before="0" w:beforeAutospacing="0" w:after="0" w:afterAutospacing="0"/>
                    <w:textAlignment w:val="baseline"/>
                    <w:rPr>
                      <w:rFonts w:ascii="Arial" w:hAnsi="Arial" w:cs="Arial"/>
                      <w:sz w:val="20"/>
                      <w:szCs w:val="20"/>
                    </w:rPr>
                  </w:pPr>
                  <w:r w:rsidRPr="0A31E766">
                    <w:rPr>
                      <w:rFonts w:ascii="Arial" w:hAnsi="Arial" w:cs="Arial"/>
                      <w:sz w:val="20"/>
                      <w:szCs w:val="20"/>
                    </w:rPr>
                    <w:t>Provided both pastoral and technical supports during periods of remote learning.</w:t>
                  </w:r>
                </w:p>
                <w:p w14:paraId="10774434" w14:textId="67E54CDF" w:rsidR="00932603" w:rsidRDefault="62AE03A1" w:rsidP="00D9114E">
                  <w:pPr>
                    <w:pStyle w:val="paragraph"/>
                    <w:numPr>
                      <w:ilvl w:val="0"/>
                      <w:numId w:val="23"/>
                    </w:numPr>
                    <w:spacing w:before="0" w:beforeAutospacing="0" w:after="0" w:afterAutospacing="0"/>
                    <w:textAlignment w:val="baseline"/>
                    <w:rPr>
                      <w:rFonts w:ascii="Arial" w:hAnsi="Arial" w:cs="Arial"/>
                      <w:sz w:val="20"/>
                      <w:szCs w:val="20"/>
                    </w:rPr>
                  </w:pPr>
                  <w:r w:rsidRPr="0A31E766">
                    <w:rPr>
                      <w:rFonts w:ascii="Arial" w:hAnsi="Arial" w:cs="Arial"/>
                      <w:sz w:val="20"/>
                      <w:szCs w:val="20"/>
                    </w:rPr>
                    <w:t>Undertook a shared NCCT role in which digital technologies/ computing science was a focus of teaching and learning.</w:t>
                  </w:r>
                </w:p>
                <w:p w14:paraId="62C2F48E" w14:textId="4FF937A6" w:rsidR="00932603" w:rsidRDefault="62AE03A1" w:rsidP="00D9114E">
                  <w:pPr>
                    <w:pStyle w:val="paragraph"/>
                    <w:numPr>
                      <w:ilvl w:val="0"/>
                      <w:numId w:val="23"/>
                    </w:numPr>
                    <w:spacing w:before="0" w:beforeAutospacing="0" w:after="0" w:afterAutospacing="0"/>
                    <w:textAlignment w:val="baseline"/>
                    <w:rPr>
                      <w:rFonts w:ascii="Arial" w:hAnsi="Arial" w:cs="Arial"/>
                      <w:sz w:val="20"/>
                      <w:szCs w:val="20"/>
                    </w:rPr>
                  </w:pPr>
                  <w:r w:rsidRPr="0A31E766">
                    <w:rPr>
                      <w:rFonts w:ascii="Arial" w:hAnsi="Arial" w:cs="Arial"/>
                      <w:sz w:val="20"/>
                      <w:szCs w:val="20"/>
                    </w:rPr>
                    <w:t>Supported in the remote transition and enhanced transition processes in preparation for session 2021/22.</w:t>
                  </w:r>
                </w:p>
                <w:p w14:paraId="260AA93B" w14:textId="020AF1DD" w:rsidR="0034530F" w:rsidRDefault="0034530F" w:rsidP="0034530F">
                  <w:pPr>
                    <w:pStyle w:val="paragraph"/>
                    <w:spacing w:before="0" w:beforeAutospacing="0" w:after="0" w:afterAutospacing="0"/>
                    <w:ind w:left="567"/>
                    <w:textAlignment w:val="baseline"/>
                    <w:rPr>
                      <w:rFonts w:ascii="Arial" w:hAnsi="Arial" w:cs="Arial"/>
                      <w:sz w:val="20"/>
                      <w:szCs w:val="20"/>
                    </w:rPr>
                  </w:pPr>
                </w:p>
                <w:p w14:paraId="78ED4BF3" w14:textId="77777777" w:rsidR="0034530F" w:rsidRDefault="0034530F" w:rsidP="0034530F">
                  <w:pPr>
                    <w:pStyle w:val="paragraph"/>
                    <w:spacing w:before="0" w:beforeAutospacing="0" w:after="0" w:afterAutospacing="0"/>
                    <w:ind w:left="567"/>
                    <w:textAlignment w:val="baseline"/>
                    <w:rPr>
                      <w:rFonts w:ascii="Arial" w:hAnsi="Arial" w:cs="Arial"/>
                      <w:sz w:val="20"/>
                      <w:szCs w:val="20"/>
                    </w:rPr>
                  </w:pPr>
                </w:p>
                <w:p w14:paraId="3D9B80E7" w14:textId="2E77600C" w:rsidR="008C2EBF" w:rsidRPr="000C5070" w:rsidRDefault="0034530F" w:rsidP="008C2EBF">
                  <w:pPr>
                    <w:pStyle w:val="paragraph"/>
                    <w:spacing w:before="0" w:beforeAutospacing="0" w:after="0" w:afterAutospacing="0"/>
                    <w:textAlignment w:val="baseline"/>
                    <w:rPr>
                      <w:rFonts w:ascii="Arial" w:hAnsi="Arial" w:cs="Arial"/>
                      <w:b/>
                      <w:sz w:val="22"/>
                      <w:szCs w:val="20"/>
                    </w:rPr>
                  </w:pPr>
                  <w:r w:rsidRPr="000C5070">
                    <w:rPr>
                      <w:rFonts w:ascii="Arial" w:hAnsi="Arial" w:cs="Arial"/>
                      <w:b/>
                      <w:sz w:val="22"/>
                      <w:szCs w:val="20"/>
                    </w:rPr>
                    <w:t>0.2 FTE PSA</w:t>
                  </w:r>
                </w:p>
                <w:p w14:paraId="33EA3E96" w14:textId="2DAB10A6" w:rsidR="001E5A6D" w:rsidRDefault="4E3431D8" w:rsidP="07C7DD93">
                  <w:pPr>
                    <w:pStyle w:val="paragraph"/>
                    <w:numPr>
                      <w:ilvl w:val="0"/>
                      <w:numId w:val="24"/>
                    </w:numPr>
                    <w:spacing w:before="0" w:beforeAutospacing="0" w:after="0" w:afterAutospacing="0"/>
                    <w:textAlignment w:val="baseline"/>
                    <w:rPr>
                      <w:rFonts w:ascii="Arial" w:hAnsi="Arial"/>
                      <w:color w:val="000000" w:themeColor="text1"/>
                      <w:sz w:val="20"/>
                      <w:szCs w:val="20"/>
                    </w:rPr>
                  </w:pPr>
                  <w:r w:rsidRPr="0A31E766">
                    <w:rPr>
                      <w:rFonts w:ascii="Arial" w:hAnsi="Arial"/>
                      <w:color w:val="000000" w:themeColor="text1"/>
                      <w:sz w:val="20"/>
                      <w:szCs w:val="20"/>
                    </w:rPr>
                    <w:t>Appointed 09/11/2020</w:t>
                  </w:r>
                </w:p>
                <w:p w14:paraId="59D630D8" w14:textId="5ACCA616" w:rsidR="001E5A6D" w:rsidRDefault="4E3431D8" w:rsidP="07C7DD93">
                  <w:pPr>
                    <w:pStyle w:val="paragraph"/>
                    <w:numPr>
                      <w:ilvl w:val="0"/>
                      <w:numId w:val="24"/>
                    </w:numPr>
                    <w:spacing w:before="0" w:beforeAutospacing="0" w:after="0" w:afterAutospacing="0"/>
                    <w:textAlignment w:val="baseline"/>
                    <w:rPr>
                      <w:rFonts w:ascii="Arial" w:hAnsi="Arial"/>
                      <w:color w:val="000000" w:themeColor="text1"/>
                      <w:sz w:val="20"/>
                      <w:szCs w:val="20"/>
                    </w:rPr>
                  </w:pPr>
                  <w:r w:rsidRPr="0A31E766">
                    <w:rPr>
                      <w:rFonts w:ascii="Arial" w:hAnsi="Arial"/>
                      <w:color w:val="000000" w:themeColor="text1"/>
                      <w:sz w:val="20"/>
                      <w:szCs w:val="20"/>
                    </w:rPr>
                    <w:t xml:space="preserve">The additionality meant that children P1 </w:t>
                  </w:r>
                  <w:r w:rsidR="73D9C9A9" w:rsidRPr="0A31E766">
                    <w:rPr>
                      <w:rFonts w:ascii="Arial" w:hAnsi="Arial"/>
                      <w:color w:val="000000" w:themeColor="text1"/>
                      <w:sz w:val="20"/>
                      <w:szCs w:val="20"/>
                    </w:rPr>
                    <w:t>received PSA support.</w:t>
                  </w:r>
                </w:p>
                <w:p w14:paraId="791B88AA" w14:textId="66C3E077" w:rsidR="001E5A6D" w:rsidRPr="00671273" w:rsidRDefault="4E3431D8" w:rsidP="07C7DD93">
                  <w:pPr>
                    <w:pStyle w:val="paragraph"/>
                    <w:numPr>
                      <w:ilvl w:val="0"/>
                      <w:numId w:val="24"/>
                    </w:numPr>
                    <w:spacing w:before="0" w:beforeAutospacing="0" w:after="0" w:afterAutospacing="0"/>
                    <w:textAlignment w:val="baseline"/>
                    <w:rPr>
                      <w:rFonts w:ascii="Arial" w:hAnsi="Arial"/>
                      <w:color w:val="000000" w:themeColor="text1"/>
                      <w:sz w:val="20"/>
                      <w:szCs w:val="20"/>
                    </w:rPr>
                  </w:pPr>
                  <w:r w:rsidRPr="0A31E766">
                    <w:rPr>
                      <w:rFonts w:ascii="Arial" w:hAnsi="Arial"/>
                      <w:color w:val="000000" w:themeColor="text1"/>
                      <w:sz w:val="20"/>
                      <w:szCs w:val="20"/>
                    </w:rPr>
                    <w:t xml:space="preserve">The class supported by the PSA had previously missed out </w:t>
                  </w:r>
                  <w:r w:rsidR="73D9C9A9" w:rsidRPr="0A31E766">
                    <w:rPr>
                      <w:rFonts w:ascii="Arial" w:hAnsi="Arial"/>
                      <w:color w:val="000000" w:themeColor="text1"/>
                      <w:sz w:val="20"/>
                      <w:szCs w:val="20"/>
                    </w:rPr>
                    <w:t>of PSA support</w:t>
                  </w:r>
                  <w:r w:rsidRPr="0A31E766">
                    <w:rPr>
                      <w:rFonts w:ascii="Arial" w:hAnsi="Arial"/>
                      <w:color w:val="000000" w:themeColor="text1"/>
                      <w:sz w:val="20"/>
                      <w:szCs w:val="20"/>
                    </w:rPr>
                    <w:t xml:space="preserve"> as a direct consequence of the Return to School Risk Assessment and the stipulation that adults could not be in contact with more than one class during a set period.</w:t>
                  </w:r>
                </w:p>
                <w:p w14:paraId="51D03436" w14:textId="632FE0E2" w:rsidR="001E5A6D" w:rsidRDefault="73D9C9A9" w:rsidP="07C7DD93">
                  <w:pPr>
                    <w:pStyle w:val="paragraph"/>
                    <w:numPr>
                      <w:ilvl w:val="0"/>
                      <w:numId w:val="24"/>
                    </w:numPr>
                    <w:spacing w:before="0" w:beforeAutospacing="0" w:after="0" w:afterAutospacing="0"/>
                    <w:textAlignment w:val="baseline"/>
                    <w:rPr>
                      <w:rFonts w:ascii="Arial" w:hAnsi="Arial"/>
                      <w:color w:val="000000" w:themeColor="text1"/>
                      <w:sz w:val="20"/>
                      <w:szCs w:val="20"/>
                    </w:rPr>
                  </w:pPr>
                  <w:r w:rsidRPr="0A31E766">
                    <w:rPr>
                      <w:rFonts w:ascii="Arial" w:hAnsi="Arial"/>
                      <w:color w:val="000000" w:themeColor="text1"/>
                      <w:sz w:val="20"/>
                      <w:szCs w:val="20"/>
                    </w:rPr>
                    <w:t>The PSA facilitated the opportunity for the Class Teacher to plan intensive targeted supports, provide increased one to one support</w:t>
                  </w:r>
                  <w:r w:rsidR="605315CA" w:rsidRPr="0A31E766">
                    <w:rPr>
                      <w:rFonts w:ascii="Arial" w:hAnsi="Arial"/>
                      <w:color w:val="000000" w:themeColor="text1"/>
                      <w:sz w:val="20"/>
                      <w:szCs w:val="20"/>
                    </w:rPr>
                    <w:t xml:space="preserve"> and to </w:t>
                  </w:r>
                  <w:r w:rsidRPr="0A31E766">
                    <w:rPr>
                      <w:rFonts w:ascii="Arial" w:hAnsi="Arial"/>
                      <w:color w:val="000000" w:themeColor="text1"/>
                      <w:sz w:val="20"/>
                      <w:szCs w:val="20"/>
                    </w:rPr>
                    <w:t>increase</w:t>
                  </w:r>
                  <w:r w:rsidR="605315CA" w:rsidRPr="0A31E766">
                    <w:rPr>
                      <w:rFonts w:ascii="Arial" w:hAnsi="Arial"/>
                      <w:color w:val="000000" w:themeColor="text1"/>
                      <w:sz w:val="20"/>
                      <w:szCs w:val="20"/>
                    </w:rPr>
                    <w:t xml:space="preserve"> the</w:t>
                  </w:r>
                  <w:r w:rsidRPr="0A31E766">
                    <w:rPr>
                      <w:rFonts w:ascii="Arial" w:hAnsi="Arial"/>
                      <w:color w:val="000000" w:themeColor="text1"/>
                      <w:sz w:val="20"/>
                      <w:szCs w:val="20"/>
                    </w:rPr>
                    <w:t xml:space="preserve"> variety of learning experiences and opportunities </w:t>
                  </w:r>
                  <w:r w:rsidR="605315CA" w:rsidRPr="0A31E766">
                    <w:rPr>
                      <w:rFonts w:ascii="Arial" w:hAnsi="Arial"/>
                      <w:color w:val="000000" w:themeColor="text1"/>
                      <w:sz w:val="20"/>
                      <w:szCs w:val="20"/>
                    </w:rPr>
                    <w:t>for all children.</w:t>
                  </w:r>
                </w:p>
                <w:p w14:paraId="352F79A1" w14:textId="1CA1ADF6" w:rsidR="001E5A6D" w:rsidRDefault="001E5A6D" w:rsidP="001E5A6D">
                  <w:pPr>
                    <w:pStyle w:val="paragraph"/>
                    <w:spacing w:before="0" w:beforeAutospacing="0" w:after="0" w:afterAutospacing="0"/>
                    <w:textAlignment w:val="baseline"/>
                    <w:rPr>
                      <w:rFonts w:ascii="Arial" w:hAnsi="Arial"/>
                      <w:color w:val="000000" w:themeColor="text1"/>
                      <w:sz w:val="20"/>
                    </w:rPr>
                  </w:pPr>
                </w:p>
              </w:tc>
            </w:tr>
          </w:tbl>
          <w:p w14:paraId="4D7504AE" w14:textId="77777777" w:rsidR="00313479" w:rsidRDefault="00313479" w:rsidP="0048554C">
            <w:pPr>
              <w:rPr>
                <w:rFonts w:ascii="Arial" w:hAnsi="Arial"/>
                <w:color w:val="000000" w:themeColor="text1"/>
                <w:sz w:val="20"/>
              </w:rPr>
            </w:pPr>
          </w:p>
          <w:p w14:paraId="1D4158A9" w14:textId="77777777" w:rsidR="00313479" w:rsidRPr="00697B2E" w:rsidRDefault="00313479" w:rsidP="0048554C">
            <w:pPr>
              <w:rPr>
                <w:rFonts w:ascii="Arial" w:hAnsi="Arial"/>
                <w:i/>
                <w:iCs/>
                <w:color w:val="FF0000"/>
                <w:sz w:val="20"/>
              </w:rPr>
            </w:pPr>
          </w:p>
        </w:tc>
      </w:tr>
      <w:tr w:rsidR="00313479" w:rsidRPr="00982061" w14:paraId="249A3239" w14:textId="77777777" w:rsidTr="0A31E766">
        <w:trPr>
          <w:trHeight w:val="469"/>
        </w:trPr>
        <w:tc>
          <w:tcPr>
            <w:tcW w:w="10314" w:type="dxa"/>
          </w:tcPr>
          <w:p w14:paraId="7DB50553" w14:textId="7A87E5F1" w:rsidR="00313479" w:rsidRPr="008564BB" w:rsidRDefault="00313479" w:rsidP="0048554C">
            <w:pPr>
              <w:rPr>
                <w:rFonts w:ascii="Arial" w:hAnsi="Arial"/>
                <w:b/>
                <w:bCs/>
                <w:color w:val="000000" w:themeColor="text1"/>
                <w:szCs w:val="24"/>
              </w:rPr>
            </w:pPr>
            <w:r w:rsidRPr="008564BB">
              <w:rPr>
                <w:rFonts w:ascii="Arial" w:hAnsi="Arial"/>
                <w:b/>
                <w:bCs/>
                <w:color w:val="000000" w:themeColor="text1"/>
                <w:szCs w:val="24"/>
              </w:rPr>
              <w:lastRenderedPageBreak/>
              <w:t>Attainment Scotland Fund Evaluation (PEF/SAC)</w:t>
            </w:r>
            <w:r>
              <w:rPr>
                <w:rFonts w:ascii="Arial" w:hAnsi="Arial"/>
                <w:b/>
                <w:bCs/>
                <w:color w:val="000000" w:themeColor="text1"/>
                <w:szCs w:val="24"/>
              </w:rPr>
              <w:t xml:space="preserve"> </w:t>
            </w:r>
          </w:p>
        </w:tc>
      </w:tr>
      <w:tr w:rsidR="00313479" w:rsidRPr="00982061" w14:paraId="3BD1A6BB" w14:textId="77777777" w:rsidTr="0A31E766">
        <w:trPr>
          <w:trHeight w:val="469"/>
        </w:trPr>
        <w:tc>
          <w:tcPr>
            <w:tcW w:w="10314" w:type="dxa"/>
          </w:tcPr>
          <w:p w14:paraId="4A856BEE" w14:textId="49523A77" w:rsidR="00313479" w:rsidRDefault="00313479" w:rsidP="0048554C">
            <w:pPr>
              <w:rPr>
                <w:rFonts w:ascii="Arial" w:hAnsi="Arial"/>
                <w:b/>
                <w:bCs/>
                <w:color w:val="000000" w:themeColor="text1"/>
                <w:szCs w:val="24"/>
              </w:rPr>
            </w:pPr>
            <w:r>
              <w:rPr>
                <w:rFonts w:ascii="Arial" w:hAnsi="Arial"/>
                <w:b/>
                <w:bCs/>
                <w:color w:val="000000" w:themeColor="text1"/>
                <w:szCs w:val="24"/>
              </w:rPr>
              <w:t>Progress:</w:t>
            </w:r>
          </w:p>
          <w:p w14:paraId="7299C650" w14:textId="69A2FA43" w:rsidR="00420FC2" w:rsidRPr="008B38BA" w:rsidRDefault="4E546348" w:rsidP="07C7DD93">
            <w:pPr>
              <w:pStyle w:val="ListParagraph"/>
              <w:numPr>
                <w:ilvl w:val="0"/>
                <w:numId w:val="28"/>
              </w:numPr>
              <w:rPr>
                <w:rFonts w:ascii="Arial" w:hAnsi="Arial"/>
                <w:color w:val="000000" w:themeColor="text1"/>
                <w:sz w:val="20"/>
                <w:szCs w:val="20"/>
              </w:rPr>
            </w:pPr>
            <w:r w:rsidRPr="0A31E766">
              <w:rPr>
                <w:rFonts w:ascii="Arial" w:hAnsi="Arial"/>
                <w:color w:val="000000" w:themeColor="text1"/>
                <w:sz w:val="20"/>
                <w:szCs w:val="20"/>
              </w:rPr>
              <w:t>Completed p</w:t>
            </w:r>
            <w:r w:rsidR="3F19B301" w:rsidRPr="0A31E766">
              <w:rPr>
                <w:rFonts w:ascii="Arial" w:hAnsi="Arial"/>
                <w:color w:val="000000" w:themeColor="text1"/>
                <w:sz w:val="20"/>
                <w:szCs w:val="20"/>
              </w:rPr>
              <w:t xml:space="preserve">urchase of </w:t>
            </w:r>
            <w:r w:rsidRPr="0A31E766">
              <w:rPr>
                <w:rFonts w:ascii="Arial" w:hAnsi="Arial"/>
                <w:color w:val="000000" w:themeColor="text1"/>
                <w:sz w:val="20"/>
                <w:szCs w:val="20"/>
              </w:rPr>
              <w:t xml:space="preserve">identified texts and resources within the </w:t>
            </w:r>
            <w:r w:rsidR="3F19B301" w:rsidRPr="0A31E766">
              <w:rPr>
                <w:rFonts w:ascii="Arial" w:hAnsi="Arial"/>
                <w:color w:val="000000" w:themeColor="text1"/>
                <w:sz w:val="20"/>
                <w:szCs w:val="20"/>
              </w:rPr>
              <w:t xml:space="preserve">Rising Stars </w:t>
            </w:r>
            <w:r w:rsidRPr="0A31E766">
              <w:rPr>
                <w:rFonts w:ascii="Arial" w:hAnsi="Arial"/>
                <w:color w:val="000000" w:themeColor="text1"/>
                <w:sz w:val="20"/>
                <w:szCs w:val="20"/>
              </w:rPr>
              <w:t>reading scheme.</w:t>
            </w:r>
          </w:p>
          <w:p w14:paraId="79D24F85" w14:textId="0AB503FC" w:rsidR="000C5070" w:rsidRPr="008B38BA" w:rsidRDefault="4E546348" w:rsidP="07C7DD93">
            <w:pPr>
              <w:pStyle w:val="ListParagraph"/>
              <w:numPr>
                <w:ilvl w:val="0"/>
                <w:numId w:val="28"/>
              </w:numPr>
              <w:rPr>
                <w:rFonts w:ascii="Arial" w:hAnsi="Arial"/>
                <w:color w:val="000000" w:themeColor="text1"/>
                <w:sz w:val="20"/>
                <w:szCs w:val="20"/>
              </w:rPr>
            </w:pPr>
            <w:r w:rsidRPr="0A31E766">
              <w:rPr>
                <w:rFonts w:ascii="Arial" w:hAnsi="Arial"/>
                <w:color w:val="000000" w:themeColor="text1"/>
                <w:sz w:val="20"/>
                <w:szCs w:val="20"/>
              </w:rPr>
              <w:t>Completed purchase of iPads and related charging caddy and IT maintenance charges.</w:t>
            </w:r>
          </w:p>
          <w:p w14:paraId="1CE980E3" w14:textId="7269A584" w:rsidR="000C5070" w:rsidRPr="008B38BA" w:rsidRDefault="4E546348" w:rsidP="07C7DD93">
            <w:pPr>
              <w:pStyle w:val="ListParagraph"/>
              <w:numPr>
                <w:ilvl w:val="0"/>
                <w:numId w:val="28"/>
              </w:numPr>
              <w:rPr>
                <w:rFonts w:ascii="Arial" w:hAnsi="Arial"/>
                <w:color w:val="000000" w:themeColor="text1"/>
                <w:sz w:val="20"/>
                <w:szCs w:val="20"/>
              </w:rPr>
            </w:pPr>
            <w:r w:rsidRPr="0A31E766">
              <w:rPr>
                <w:rFonts w:ascii="Arial" w:hAnsi="Arial"/>
                <w:color w:val="000000" w:themeColor="text1"/>
                <w:sz w:val="20"/>
                <w:szCs w:val="20"/>
              </w:rPr>
              <w:t>Completed p</w:t>
            </w:r>
            <w:r w:rsidR="139827E7" w:rsidRPr="0A31E766">
              <w:rPr>
                <w:rFonts w:ascii="Arial" w:hAnsi="Arial"/>
                <w:color w:val="000000" w:themeColor="text1"/>
                <w:sz w:val="20"/>
                <w:szCs w:val="20"/>
              </w:rPr>
              <w:t>urchase of digital subscriptions</w:t>
            </w:r>
            <w:r w:rsidRPr="0A31E766">
              <w:rPr>
                <w:rFonts w:ascii="Arial" w:hAnsi="Arial"/>
                <w:color w:val="000000" w:themeColor="text1"/>
                <w:sz w:val="20"/>
                <w:szCs w:val="20"/>
              </w:rPr>
              <w:t xml:space="preserve">, </w:t>
            </w:r>
            <w:proofErr w:type="spellStart"/>
            <w:r w:rsidR="139827E7" w:rsidRPr="0A31E766">
              <w:rPr>
                <w:rFonts w:ascii="Arial" w:hAnsi="Arial"/>
                <w:color w:val="000000" w:themeColor="text1"/>
                <w:sz w:val="20"/>
                <w:szCs w:val="20"/>
              </w:rPr>
              <w:t>Sumdog</w:t>
            </w:r>
            <w:proofErr w:type="spellEnd"/>
            <w:r w:rsidRPr="0A31E766">
              <w:rPr>
                <w:rFonts w:ascii="Arial" w:hAnsi="Arial"/>
                <w:color w:val="000000" w:themeColor="text1"/>
                <w:sz w:val="20"/>
                <w:szCs w:val="20"/>
              </w:rPr>
              <w:t xml:space="preserve"> and</w:t>
            </w:r>
            <w:r w:rsidR="139827E7" w:rsidRPr="0A31E766">
              <w:rPr>
                <w:rFonts w:ascii="Arial" w:hAnsi="Arial"/>
                <w:color w:val="000000" w:themeColor="text1"/>
                <w:sz w:val="20"/>
                <w:szCs w:val="20"/>
              </w:rPr>
              <w:t xml:space="preserve"> </w:t>
            </w:r>
            <w:proofErr w:type="spellStart"/>
            <w:r w:rsidR="139827E7" w:rsidRPr="0A31E766">
              <w:rPr>
                <w:rFonts w:ascii="Arial" w:hAnsi="Arial"/>
                <w:color w:val="000000" w:themeColor="text1"/>
                <w:sz w:val="20"/>
                <w:szCs w:val="20"/>
              </w:rPr>
              <w:t>Linguascope</w:t>
            </w:r>
            <w:proofErr w:type="spellEnd"/>
            <w:r w:rsidRPr="0A31E766">
              <w:rPr>
                <w:rFonts w:ascii="Arial" w:hAnsi="Arial"/>
                <w:color w:val="000000" w:themeColor="text1"/>
                <w:sz w:val="20"/>
                <w:szCs w:val="20"/>
              </w:rPr>
              <w:t>,</w:t>
            </w:r>
          </w:p>
          <w:p w14:paraId="45462BCD" w14:textId="59FFB93B" w:rsidR="000C5070" w:rsidRPr="008B38BA" w:rsidRDefault="139827E7" w:rsidP="07C7DD93">
            <w:pPr>
              <w:pStyle w:val="ListParagraph"/>
              <w:numPr>
                <w:ilvl w:val="0"/>
                <w:numId w:val="28"/>
              </w:numPr>
              <w:rPr>
                <w:rFonts w:ascii="Arial" w:hAnsi="Arial"/>
                <w:color w:val="000000" w:themeColor="text1"/>
                <w:sz w:val="20"/>
                <w:szCs w:val="20"/>
              </w:rPr>
            </w:pPr>
            <w:r w:rsidRPr="0A31E766">
              <w:rPr>
                <w:rFonts w:ascii="Arial" w:hAnsi="Arial"/>
                <w:color w:val="000000" w:themeColor="text1"/>
                <w:sz w:val="20"/>
                <w:szCs w:val="20"/>
              </w:rPr>
              <w:t>Supply Teacher Costs</w:t>
            </w:r>
            <w:r w:rsidR="4E546348" w:rsidRPr="0A31E766">
              <w:rPr>
                <w:rFonts w:ascii="Arial" w:hAnsi="Arial"/>
                <w:color w:val="000000" w:themeColor="text1"/>
                <w:sz w:val="20"/>
                <w:szCs w:val="20"/>
              </w:rPr>
              <w:t xml:space="preserve">.  </w:t>
            </w:r>
          </w:p>
          <w:p w14:paraId="7CF08985" w14:textId="4CBF61A0" w:rsidR="008B38BA" w:rsidRPr="008B38BA" w:rsidRDefault="4E546348" w:rsidP="07C7DD93">
            <w:pPr>
              <w:pStyle w:val="ListParagraph"/>
              <w:numPr>
                <w:ilvl w:val="0"/>
                <w:numId w:val="28"/>
              </w:numPr>
              <w:rPr>
                <w:rFonts w:ascii="Arial" w:hAnsi="Arial"/>
                <w:color w:val="000000" w:themeColor="text1"/>
                <w:sz w:val="20"/>
                <w:szCs w:val="20"/>
              </w:rPr>
            </w:pPr>
            <w:r w:rsidRPr="0A31E766">
              <w:rPr>
                <w:rFonts w:ascii="Arial" w:hAnsi="Arial"/>
                <w:color w:val="000000" w:themeColor="text1"/>
                <w:sz w:val="20"/>
                <w:szCs w:val="20"/>
              </w:rPr>
              <w:t xml:space="preserve">Allocation of funds for Nurture Teacher was not utilised.  </w:t>
            </w:r>
          </w:p>
          <w:p w14:paraId="064FBB50" w14:textId="44AA01F1" w:rsidR="00313479" w:rsidRPr="008564BB" w:rsidRDefault="02BF1B09" w:rsidP="1D0AF288">
            <w:pPr>
              <w:rPr>
                <w:rFonts w:ascii="Arial" w:hAnsi="Arial"/>
                <w:b/>
                <w:bCs/>
                <w:color w:val="000000" w:themeColor="text1"/>
              </w:rPr>
            </w:pPr>
            <w:r w:rsidRPr="1D0AF288">
              <w:rPr>
                <w:rFonts w:ascii="Arial" w:hAnsi="Arial"/>
                <w:b/>
                <w:bCs/>
                <w:color w:val="0070C0"/>
              </w:rPr>
              <w:t xml:space="preserve"> </w:t>
            </w:r>
          </w:p>
        </w:tc>
      </w:tr>
      <w:tr w:rsidR="00313479" w:rsidRPr="00982061" w14:paraId="7DE26995" w14:textId="77777777" w:rsidTr="0A31E766">
        <w:trPr>
          <w:trHeight w:val="1350"/>
        </w:trPr>
        <w:tc>
          <w:tcPr>
            <w:tcW w:w="10314" w:type="dxa"/>
          </w:tcPr>
          <w:p w14:paraId="74F63663" w14:textId="06F380CB" w:rsidR="00313479" w:rsidRDefault="00313479" w:rsidP="0048554C">
            <w:pPr>
              <w:rPr>
                <w:rFonts w:ascii="Arial" w:hAnsi="Arial"/>
                <w:b/>
                <w:bCs/>
                <w:color w:val="000000" w:themeColor="text1"/>
                <w:szCs w:val="24"/>
              </w:rPr>
            </w:pPr>
            <w:r>
              <w:rPr>
                <w:rFonts w:ascii="Arial" w:hAnsi="Arial"/>
                <w:b/>
                <w:bCs/>
                <w:color w:val="000000" w:themeColor="text1"/>
                <w:szCs w:val="24"/>
              </w:rPr>
              <w:t>Impact</w:t>
            </w:r>
            <w:r w:rsidR="00231C9A">
              <w:rPr>
                <w:rFonts w:ascii="Arial" w:hAnsi="Arial"/>
                <w:b/>
                <w:bCs/>
                <w:color w:val="000000" w:themeColor="text1"/>
                <w:szCs w:val="24"/>
              </w:rPr>
              <w:t xml:space="preserve"> and Next Steps:</w:t>
            </w:r>
          </w:p>
          <w:p w14:paraId="46A09BA0" w14:textId="1A7F2597" w:rsidR="00D83117" w:rsidRDefault="00D83117" w:rsidP="0048554C">
            <w:pPr>
              <w:rPr>
                <w:rFonts w:ascii="Arial" w:hAnsi="Arial"/>
                <w:b/>
                <w:bCs/>
                <w:color w:val="000000" w:themeColor="text1"/>
                <w:szCs w:val="24"/>
              </w:rPr>
            </w:pPr>
          </w:p>
          <w:p w14:paraId="284800B8" w14:textId="1045FBB9" w:rsidR="00CB7FBA" w:rsidRDefault="008B38BA" w:rsidP="008B38BA">
            <w:pPr>
              <w:rPr>
                <w:rFonts w:ascii="Arial" w:hAnsi="Arial"/>
                <w:b/>
                <w:bCs/>
                <w:color w:val="000000" w:themeColor="text1"/>
                <w:sz w:val="20"/>
                <w:szCs w:val="24"/>
              </w:rPr>
            </w:pPr>
            <w:r w:rsidRPr="008B38BA">
              <w:rPr>
                <w:rFonts w:ascii="Arial" w:hAnsi="Arial"/>
                <w:b/>
                <w:bCs/>
                <w:color w:val="000000" w:themeColor="text1"/>
                <w:sz w:val="20"/>
                <w:szCs w:val="24"/>
              </w:rPr>
              <w:t>Purchase of identified texts and resources within the Rising Stars reading scheme</w:t>
            </w:r>
          </w:p>
          <w:p w14:paraId="67D691F1" w14:textId="77777777" w:rsidR="00CB7FBA" w:rsidRPr="008B38BA" w:rsidRDefault="00CB7FBA" w:rsidP="008B38BA">
            <w:pPr>
              <w:rPr>
                <w:rFonts w:ascii="Arial" w:hAnsi="Arial"/>
                <w:b/>
                <w:bCs/>
                <w:color w:val="000000" w:themeColor="text1"/>
                <w:sz w:val="20"/>
                <w:szCs w:val="24"/>
              </w:rPr>
            </w:pPr>
          </w:p>
          <w:p w14:paraId="5AA988F9" w14:textId="16D82751" w:rsidR="008B38BA" w:rsidRPr="00CB7FBA" w:rsidRDefault="4E546348" w:rsidP="07C7DD93">
            <w:pPr>
              <w:pStyle w:val="ListParagraph"/>
              <w:numPr>
                <w:ilvl w:val="0"/>
                <w:numId w:val="29"/>
              </w:numPr>
              <w:rPr>
                <w:rFonts w:ascii="Arial" w:hAnsi="Arial"/>
                <w:color w:val="000000" w:themeColor="text1"/>
                <w:sz w:val="20"/>
                <w:szCs w:val="20"/>
              </w:rPr>
            </w:pPr>
            <w:r w:rsidRPr="0A31E766">
              <w:rPr>
                <w:rFonts w:ascii="Arial" w:hAnsi="Arial"/>
                <w:color w:val="000000" w:themeColor="text1"/>
                <w:sz w:val="20"/>
                <w:szCs w:val="20"/>
              </w:rPr>
              <w:t>All practitioners are engaging with the new resource.</w:t>
            </w:r>
          </w:p>
          <w:p w14:paraId="5969F211" w14:textId="77777777" w:rsidR="00F226B5" w:rsidRPr="00CB7FBA" w:rsidRDefault="4E546348" w:rsidP="07C7DD93">
            <w:pPr>
              <w:pStyle w:val="ListParagraph"/>
              <w:numPr>
                <w:ilvl w:val="0"/>
                <w:numId w:val="29"/>
              </w:numPr>
              <w:rPr>
                <w:rFonts w:ascii="Arial" w:hAnsi="Arial"/>
                <w:color w:val="000000" w:themeColor="text1"/>
                <w:sz w:val="20"/>
                <w:szCs w:val="20"/>
              </w:rPr>
            </w:pPr>
            <w:r w:rsidRPr="0A31E766">
              <w:rPr>
                <w:rFonts w:ascii="Arial" w:hAnsi="Arial"/>
                <w:color w:val="000000" w:themeColor="text1"/>
                <w:sz w:val="20"/>
                <w:szCs w:val="20"/>
              </w:rPr>
              <w:t>All practitioners provided positive feedback regarding the merits of the scheme during school closure noting that the scheme enabled all learners to access a progressive scheme of reading</w:t>
            </w:r>
            <w:r w:rsidR="339B07EC" w:rsidRPr="0A31E766">
              <w:rPr>
                <w:rFonts w:ascii="Arial" w:hAnsi="Arial"/>
                <w:color w:val="000000" w:themeColor="text1"/>
                <w:sz w:val="20"/>
                <w:szCs w:val="20"/>
              </w:rPr>
              <w:t xml:space="preserve"> and related assessment activities.</w:t>
            </w:r>
          </w:p>
          <w:p w14:paraId="1E2D6919" w14:textId="77777777" w:rsidR="00F226B5" w:rsidRPr="00CB7FBA" w:rsidRDefault="339B07EC" w:rsidP="07C7DD93">
            <w:pPr>
              <w:pStyle w:val="ListParagraph"/>
              <w:numPr>
                <w:ilvl w:val="0"/>
                <w:numId w:val="29"/>
              </w:numPr>
              <w:rPr>
                <w:rFonts w:ascii="Arial" w:hAnsi="Arial"/>
                <w:color w:val="000000" w:themeColor="text1"/>
                <w:sz w:val="20"/>
                <w:szCs w:val="20"/>
              </w:rPr>
            </w:pPr>
            <w:r w:rsidRPr="0A31E766">
              <w:rPr>
                <w:rFonts w:ascii="Arial" w:hAnsi="Arial"/>
                <w:color w:val="000000" w:themeColor="text1"/>
                <w:sz w:val="20"/>
                <w:szCs w:val="20"/>
              </w:rPr>
              <w:t>Almost all learners accessed the resource during school closures.</w:t>
            </w:r>
          </w:p>
          <w:p w14:paraId="6D20427A" w14:textId="264AA6CE" w:rsidR="008B38BA" w:rsidRDefault="339B07EC" w:rsidP="07C7DD93">
            <w:pPr>
              <w:pStyle w:val="ListParagraph"/>
              <w:numPr>
                <w:ilvl w:val="0"/>
                <w:numId w:val="29"/>
              </w:numPr>
              <w:rPr>
                <w:rFonts w:ascii="Arial" w:hAnsi="Arial"/>
                <w:color w:val="000000" w:themeColor="text1"/>
                <w:sz w:val="20"/>
                <w:szCs w:val="20"/>
              </w:rPr>
            </w:pPr>
            <w:r w:rsidRPr="0A31E766">
              <w:rPr>
                <w:rFonts w:ascii="Arial" w:hAnsi="Arial"/>
                <w:color w:val="000000" w:themeColor="text1"/>
                <w:sz w:val="20"/>
                <w:szCs w:val="20"/>
              </w:rPr>
              <w:t>All learners access the resource during on-site provision.</w:t>
            </w:r>
          </w:p>
          <w:p w14:paraId="18EE01E2" w14:textId="4FD427EC" w:rsidR="00CB7FBA" w:rsidRDefault="6FB234E0" w:rsidP="07C7DD93">
            <w:pPr>
              <w:pStyle w:val="ListParagraph"/>
              <w:numPr>
                <w:ilvl w:val="0"/>
                <w:numId w:val="29"/>
              </w:numPr>
              <w:rPr>
                <w:rFonts w:ascii="Arial" w:hAnsi="Arial"/>
                <w:color w:val="000000" w:themeColor="text1"/>
                <w:sz w:val="20"/>
                <w:szCs w:val="20"/>
              </w:rPr>
            </w:pPr>
            <w:r w:rsidRPr="0A31E766">
              <w:rPr>
                <w:rFonts w:ascii="Arial" w:hAnsi="Arial"/>
                <w:color w:val="000000" w:themeColor="text1"/>
                <w:sz w:val="20"/>
                <w:szCs w:val="20"/>
              </w:rPr>
              <w:t>Almost all practitioners</w:t>
            </w:r>
            <w:r w:rsidR="69FC7089" w:rsidRPr="0A31E766">
              <w:rPr>
                <w:rFonts w:ascii="Arial" w:hAnsi="Arial"/>
                <w:color w:val="000000" w:themeColor="text1"/>
                <w:sz w:val="20"/>
                <w:szCs w:val="20"/>
              </w:rPr>
              <w:t xml:space="preserve"> noted increased motivation and engagement with the resource by previously reluctant readers.</w:t>
            </w:r>
          </w:p>
          <w:p w14:paraId="37F0FBCF" w14:textId="2DF10B76" w:rsidR="00CB7FBA" w:rsidRDefault="69FC7089" w:rsidP="07C7DD93">
            <w:pPr>
              <w:pStyle w:val="ListParagraph"/>
              <w:numPr>
                <w:ilvl w:val="0"/>
                <w:numId w:val="29"/>
              </w:numPr>
              <w:rPr>
                <w:rFonts w:ascii="Arial" w:hAnsi="Arial"/>
                <w:color w:val="000000" w:themeColor="text1"/>
                <w:sz w:val="20"/>
                <w:szCs w:val="20"/>
              </w:rPr>
            </w:pPr>
            <w:r w:rsidRPr="0A31E766">
              <w:rPr>
                <w:rFonts w:ascii="Arial" w:hAnsi="Arial"/>
                <w:color w:val="000000" w:themeColor="text1"/>
                <w:sz w:val="20"/>
                <w:szCs w:val="20"/>
              </w:rPr>
              <w:t>All practitioners noted the need to invest in the resource further.</w:t>
            </w:r>
          </w:p>
          <w:p w14:paraId="2FB9694F" w14:textId="77777777" w:rsidR="00231C9A" w:rsidRDefault="00231C9A" w:rsidP="00231C9A">
            <w:pPr>
              <w:pStyle w:val="ListParagraph"/>
              <w:ind w:left="567"/>
              <w:rPr>
                <w:rFonts w:ascii="Arial" w:hAnsi="Arial"/>
                <w:bCs/>
                <w:color w:val="000000" w:themeColor="text1"/>
                <w:sz w:val="20"/>
                <w:szCs w:val="24"/>
                <w:highlight w:val="yellow"/>
              </w:rPr>
            </w:pPr>
          </w:p>
          <w:p w14:paraId="3C283FFE" w14:textId="77777777" w:rsidR="00F442E2" w:rsidRPr="00231C9A" w:rsidRDefault="00F442E2" w:rsidP="00F442E2">
            <w:pPr>
              <w:rPr>
                <w:rFonts w:ascii="Arial" w:hAnsi="Arial"/>
                <w:bCs/>
                <w:i/>
                <w:color w:val="000000" w:themeColor="text1"/>
                <w:sz w:val="20"/>
                <w:szCs w:val="24"/>
              </w:rPr>
            </w:pPr>
            <w:r w:rsidRPr="00231C9A">
              <w:rPr>
                <w:rFonts w:ascii="Arial" w:hAnsi="Arial"/>
                <w:bCs/>
                <w:i/>
                <w:color w:val="000000" w:themeColor="text1"/>
                <w:sz w:val="20"/>
                <w:szCs w:val="24"/>
              </w:rPr>
              <w:t xml:space="preserve">Next Steps: </w:t>
            </w:r>
          </w:p>
          <w:p w14:paraId="3996AE5C" w14:textId="1705AF19" w:rsidR="00F442E2" w:rsidRDefault="0BA05E42" w:rsidP="07C7DD93">
            <w:pPr>
              <w:pStyle w:val="ListParagraph"/>
              <w:numPr>
                <w:ilvl w:val="0"/>
                <w:numId w:val="29"/>
              </w:numPr>
              <w:rPr>
                <w:rFonts w:ascii="Arial" w:hAnsi="Arial"/>
                <w:color w:val="000000" w:themeColor="text1"/>
                <w:sz w:val="20"/>
                <w:szCs w:val="20"/>
              </w:rPr>
            </w:pPr>
            <w:r w:rsidRPr="0A31E766">
              <w:rPr>
                <w:rFonts w:ascii="Arial" w:hAnsi="Arial"/>
                <w:color w:val="000000" w:themeColor="text1"/>
                <w:sz w:val="20"/>
                <w:szCs w:val="20"/>
              </w:rPr>
              <w:t>To gather qualitative and quantitate data from learners regarding engagement and motivation.</w:t>
            </w:r>
          </w:p>
          <w:p w14:paraId="501B2028" w14:textId="1937FD55" w:rsidR="00D14CA0" w:rsidRPr="00F442E2" w:rsidRDefault="086AD66F" w:rsidP="07C7DD93">
            <w:pPr>
              <w:pStyle w:val="ListParagraph"/>
              <w:numPr>
                <w:ilvl w:val="0"/>
                <w:numId w:val="29"/>
              </w:numPr>
              <w:rPr>
                <w:rFonts w:ascii="Arial" w:hAnsi="Arial"/>
                <w:color w:val="000000" w:themeColor="text1"/>
                <w:sz w:val="20"/>
                <w:szCs w:val="20"/>
              </w:rPr>
            </w:pPr>
            <w:r w:rsidRPr="0A31E766">
              <w:rPr>
                <w:rFonts w:ascii="Arial" w:hAnsi="Arial"/>
                <w:color w:val="000000" w:themeColor="text1"/>
                <w:sz w:val="20"/>
                <w:szCs w:val="20"/>
              </w:rPr>
              <w:t>To raise attainment from 62% achievement of a level.</w:t>
            </w:r>
          </w:p>
          <w:p w14:paraId="2A476076" w14:textId="7709B76B" w:rsidR="00F442E2" w:rsidRPr="00F442E2" w:rsidRDefault="0BA05E42" w:rsidP="07C7DD93">
            <w:pPr>
              <w:pStyle w:val="ListParagraph"/>
              <w:numPr>
                <w:ilvl w:val="0"/>
                <w:numId w:val="29"/>
              </w:numPr>
              <w:rPr>
                <w:rFonts w:ascii="Arial" w:hAnsi="Arial"/>
                <w:color w:val="000000" w:themeColor="text1"/>
                <w:sz w:val="20"/>
                <w:szCs w:val="20"/>
              </w:rPr>
            </w:pPr>
            <w:r w:rsidRPr="0A31E766">
              <w:rPr>
                <w:rFonts w:ascii="Arial" w:hAnsi="Arial"/>
                <w:color w:val="000000" w:themeColor="text1"/>
                <w:sz w:val="20"/>
                <w:szCs w:val="20"/>
              </w:rPr>
              <w:t>To purchase additional resources</w:t>
            </w:r>
            <w:r w:rsidR="2E7D4541" w:rsidRPr="0A31E766">
              <w:rPr>
                <w:rFonts w:ascii="Arial" w:hAnsi="Arial"/>
                <w:color w:val="000000" w:themeColor="text1"/>
                <w:sz w:val="20"/>
                <w:szCs w:val="20"/>
              </w:rPr>
              <w:t>.</w:t>
            </w:r>
          </w:p>
          <w:p w14:paraId="338D25AF" w14:textId="4EDD9B07" w:rsidR="00F442E2" w:rsidRPr="00F442E2" w:rsidRDefault="0BA05E42" w:rsidP="07C7DD93">
            <w:pPr>
              <w:pStyle w:val="ListParagraph"/>
              <w:numPr>
                <w:ilvl w:val="0"/>
                <w:numId w:val="29"/>
              </w:numPr>
              <w:rPr>
                <w:rFonts w:ascii="Arial" w:hAnsi="Arial"/>
                <w:color w:val="000000" w:themeColor="text1"/>
                <w:sz w:val="20"/>
                <w:szCs w:val="20"/>
              </w:rPr>
            </w:pPr>
            <w:r w:rsidRPr="0A31E766">
              <w:rPr>
                <w:rFonts w:ascii="Arial" w:hAnsi="Arial"/>
                <w:color w:val="000000" w:themeColor="text1"/>
                <w:sz w:val="20"/>
                <w:szCs w:val="20"/>
              </w:rPr>
              <w:t xml:space="preserve">To </w:t>
            </w:r>
            <w:r w:rsidR="2E7D4541" w:rsidRPr="0A31E766">
              <w:rPr>
                <w:rFonts w:ascii="Arial" w:hAnsi="Arial"/>
                <w:color w:val="000000" w:themeColor="text1"/>
                <w:sz w:val="20"/>
                <w:szCs w:val="20"/>
              </w:rPr>
              <w:t>review attainment data over time to assess impact of the resource.</w:t>
            </w:r>
          </w:p>
          <w:p w14:paraId="117398DD" w14:textId="77777777" w:rsidR="00F442E2" w:rsidRPr="00F442E2" w:rsidRDefault="00F442E2" w:rsidP="00F442E2">
            <w:pPr>
              <w:rPr>
                <w:rFonts w:ascii="Arial" w:hAnsi="Arial"/>
                <w:bCs/>
                <w:color w:val="000000" w:themeColor="text1"/>
                <w:sz w:val="20"/>
                <w:szCs w:val="24"/>
                <w:highlight w:val="yellow"/>
              </w:rPr>
            </w:pPr>
          </w:p>
          <w:p w14:paraId="3991CC0A" w14:textId="77777777" w:rsidR="00F226B5" w:rsidRPr="008B38BA" w:rsidRDefault="00F226B5" w:rsidP="00F226B5">
            <w:pPr>
              <w:rPr>
                <w:rFonts w:ascii="Arial" w:hAnsi="Arial"/>
                <w:bCs/>
                <w:color w:val="000000" w:themeColor="text1"/>
                <w:sz w:val="20"/>
                <w:szCs w:val="24"/>
              </w:rPr>
            </w:pPr>
          </w:p>
          <w:p w14:paraId="4D0B7460" w14:textId="0381671F" w:rsidR="008B38BA" w:rsidRDefault="00385970" w:rsidP="00CB7FBA">
            <w:pPr>
              <w:rPr>
                <w:rFonts w:ascii="Arial" w:hAnsi="Arial"/>
                <w:b/>
                <w:bCs/>
                <w:color w:val="000000" w:themeColor="text1"/>
                <w:sz w:val="20"/>
                <w:szCs w:val="24"/>
              </w:rPr>
            </w:pPr>
            <w:r>
              <w:rPr>
                <w:rFonts w:ascii="Arial" w:hAnsi="Arial"/>
                <w:b/>
                <w:bCs/>
                <w:color w:val="000000" w:themeColor="text1"/>
                <w:sz w:val="20"/>
                <w:szCs w:val="24"/>
              </w:rPr>
              <w:t>Purchase</w:t>
            </w:r>
            <w:r w:rsidR="008B38BA" w:rsidRPr="00CB7FBA">
              <w:rPr>
                <w:rFonts w:ascii="Arial" w:hAnsi="Arial"/>
                <w:b/>
                <w:bCs/>
                <w:color w:val="000000" w:themeColor="text1"/>
                <w:sz w:val="20"/>
                <w:szCs w:val="24"/>
              </w:rPr>
              <w:t xml:space="preserve"> of iPads and related charging caddy and IT maintenance charges</w:t>
            </w:r>
          </w:p>
          <w:p w14:paraId="4B27F656" w14:textId="77777777" w:rsidR="00CB7FBA" w:rsidRDefault="00CB7FBA" w:rsidP="00CB7FBA">
            <w:pPr>
              <w:rPr>
                <w:rFonts w:ascii="Arial" w:hAnsi="Arial"/>
                <w:b/>
                <w:bCs/>
                <w:color w:val="000000" w:themeColor="text1"/>
                <w:sz w:val="20"/>
                <w:szCs w:val="24"/>
              </w:rPr>
            </w:pPr>
          </w:p>
          <w:p w14:paraId="5E3863BB" w14:textId="77777777" w:rsidR="00385970" w:rsidRDefault="3F6B4531" w:rsidP="07C7DD93">
            <w:pPr>
              <w:pStyle w:val="ListParagraph"/>
              <w:numPr>
                <w:ilvl w:val="0"/>
                <w:numId w:val="29"/>
              </w:numPr>
              <w:rPr>
                <w:rFonts w:ascii="Arial" w:hAnsi="Arial"/>
                <w:color w:val="000000" w:themeColor="text1"/>
                <w:sz w:val="20"/>
                <w:szCs w:val="20"/>
              </w:rPr>
            </w:pPr>
            <w:r w:rsidRPr="0A31E766">
              <w:rPr>
                <w:rFonts w:ascii="Arial" w:hAnsi="Arial"/>
                <w:color w:val="000000" w:themeColor="text1"/>
                <w:sz w:val="20"/>
                <w:szCs w:val="20"/>
              </w:rPr>
              <w:t>Responsive re-allocation of funds to address the shortfall in technologies within the school.</w:t>
            </w:r>
          </w:p>
          <w:p w14:paraId="5490A488" w14:textId="786C8136" w:rsidR="00CB7FBA" w:rsidRPr="00CB43A5" w:rsidRDefault="3F6B4531" w:rsidP="07C7DD93">
            <w:pPr>
              <w:pStyle w:val="ListParagraph"/>
              <w:numPr>
                <w:ilvl w:val="0"/>
                <w:numId w:val="29"/>
              </w:numPr>
              <w:rPr>
                <w:rFonts w:ascii="Arial" w:hAnsi="Arial"/>
                <w:color w:val="000000" w:themeColor="text1"/>
                <w:sz w:val="20"/>
                <w:szCs w:val="20"/>
              </w:rPr>
            </w:pPr>
            <w:r w:rsidRPr="0A31E766">
              <w:rPr>
                <w:rFonts w:ascii="Arial" w:hAnsi="Arial"/>
                <w:color w:val="000000" w:themeColor="text1"/>
                <w:sz w:val="20"/>
                <w:szCs w:val="20"/>
              </w:rPr>
              <w:t>SG practitioner</w:t>
            </w:r>
            <w:r w:rsidR="15A465D1" w:rsidRPr="0A31E766">
              <w:rPr>
                <w:rFonts w:ascii="Arial" w:hAnsi="Arial"/>
                <w:color w:val="000000" w:themeColor="text1"/>
                <w:sz w:val="20"/>
                <w:szCs w:val="20"/>
              </w:rPr>
              <w:t xml:space="preserve">, with support from the </w:t>
            </w:r>
            <w:r w:rsidR="15A465D1" w:rsidRPr="0A31E766">
              <w:rPr>
                <w:rFonts w:ascii="Arial" w:hAnsi="Arial" w:cs="Arial"/>
                <w:sz w:val="20"/>
                <w:szCs w:val="20"/>
              </w:rPr>
              <w:t>Children’s Education Directorate Team, identified iPads as being the most cost-effective device for the school.</w:t>
            </w:r>
          </w:p>
          <w:p w14:paraId="75A5DEDD" w14:textId="598D8BA2" w:rsidR="00CB43A5" w:rsidRDefault="15A465D1" w:rsidP="07C7DD93">
            <w:pPr>
              <w:pStyle w:val="ListParagraph"/>
              <w:numPr>
                <w:ilvl w:val="0"/>
                <w:numId w:val="29"/>
              </w:numPr>
              <w:rPr>
                <w:rFonts w:ascii="Arial" w:hAnsi="Arial"/>
                <w:color w:val="000000" w:themeColor="text1"/>
                <w:sz w:val="20"/>
                <w:szCs w:val="20"/>
              </w:rPr>
            </w:pPr>
            <w:r w:rsidRPr="0A31E766">
              <w:rPr>
                <w:rFonts w:ascii="Arial" w:hAnsi="Arial"/>
                <w:color w:val="000000" w:themeColor="text1"/>
                <w:sz w:val="20"/>
                <w:szCs w:val="20"/>
              </w:rPr>
              <w:t xml:space="preserve">Due to the Authority technology embargo, purchase of the iPads was </w:t>
            </w:r>
            <w:proofErr w:type="gramStart"/>
            <w:r w:rsidRPr="0A31E766">
              <w:rPr>
                <w:rFonts w:ascii="Arial" w:hAnsi="Arial"/>
                <w:color w:val="000000" w:themeColor="text1"/>
                <w:sz w:val="20"/>
                <w:szCs w:val="20"/>
              </w:rPr>
              <w:t>delayed</w:t>
            </w:r>
            <w:proofErr w:type="gramEnd"/>
            <w:r w:rsidRPr="0A31E766">
              <w:rPr>
                <w:rFonts w:ascii="Arial" w:hAnsi="Arial"/>
                <w:color w:val="000000" w:themeColor="text1"/>
                <w:sz w:val="20"/>
                <w:szCs w:val="20"/>
              </w:rPr>
              <w:t xml:space="preserve"> and the school is still waiting for delivery.</w:t>
            </w:r>
          </w:p>
          <w:p w14:paraId="2632A264" w14:textId="26913516" w:rsidR="00CB43A5" w:rsidRDefault="15A465D1" w:rsidP="07C7DD93">
            <w:pPr>
              <w:pStyle w:val="ListParagraph"/>
              <w:numPr>
                <w:ilvl w:val="0"/>
                <w:numId w:val="29"/>
              </w:numPr>
              <w:rPr>
                <w:rFonts w:ascii="Arial" w:hAnsi="Arial"/>
                <w:color w:val="000000" w:themeColor="text1"/>
                <w:sz w:val="20"/>
                <w:szCs w:val="20"/>
              </w:rPr>
            </w:pPr>
            <w:r w:rsidRPr="0A31E766">
              <w:rPr>
                <w:rFonts w:ascii="Arial" w:hAnsi="Arial"/>
                <w:color w:val="000000" w:themeColor="text1"/>
                <w:sz w:val="20"/>
                <w:szCs w:val="20"/>
              </w:rPr>
              <w:t>It has not been possible to undertake impact analysis.</w:t>
            </w:r>
          </w:p>
          <w:p w14:paraId="2BAE42CB" w14:textId="0A19D87F" w:rsidR="00231C9A" w:rsidRDefault="00231C9A" w:rsidP="00231C9A">
            <w:pPr>
              <w:rPr>
                <w:rFonts w:ascii="Arial" w:hAnsi="Arial"/>
                <w:bCs/>
                <w:color w:val="000000" w:themeColor="text1"/>
                <w:sz w:val="20"/>
                <w:szCs w:val="24"/>
              </w:rPr>
            </w:pPr>
          </w:p>
          <w:p w14:paraId="1C9343A6" w14:textId="40C76654" w:rsidR="00231C9A" w:rsidRPr="00231C9A" w:rsidRDefault="00231C9A" w:rsidP="00231C9A">
            <w:pPr>
              <w:rPr>
                <w:rFonts w:ascii="Arial" w:hAnsi="Arial"/>
                <w:bCs/>
                <w:i/>
                <w:color w:val="000000" w:themeColor="text1"/>
                <w:sz w:val="20"/>
                <w:szCs w:val="24"/>
              </w:rPr>
            </w:pPr>
            <w:r w:rsidRPr="00231C9A">
              <w:rPr>
                <w:rFonts w:ascii="Arial" w:hAnsi="Arial"/>
                <w:bCs/>
                <w:i/>
                <w:color w:val="000000" w:themeColor="text1"/>
                <w:sz w:val="20"/>
                <w:szCs w:val="24"/>
              </w:rPr>
              <w:t>Next Steps:</w:t>
            </w:r>
          </w:p>
          <w:p w14:paraId="3CAD6BC6" w14:textId="31E91697" w:rsidR="00231C9A" w:rsidRDefault="2E7D4541" w:rsidP="07C7DD93">
            <w:pPr>
              <w:pStyle w:val="ListParagraph"/>
              <w:numPr>
                <w:ilvl w:val="0"/>
                <w:numId w:val="29"/>
              </w:numPr>
              <w:rPr>
                <w:rFonts w:ascii="Arial" w:hAnsi="Arial"/>
                <w:color w:val="000000" w:themeColor="text1"/>
                <w:sz w:val="20"/>
                <w:szCs w:val="20"/>
              </w:rPr>
            </w:pPr>
            <w:r w:rsidRPr="0A31E766">
              <w:rPr>
                <w:rFonts w:ascii="Arial" w:hAnsi="Arial"/>
                <w:color w:val="000000" w:themeColor="text1"/>
                <w:sz w:val="20"/>
                <w:szCs w:val="20"/>
              </w:rPr>
              <w:t>Digital Leadership Group to identify suitable apps.</w:t>
            </w:r>
          </w:p>
          <w:p w14:paraId="177B1647" w14:textId="742DB221" w:rsidR="00231C9A" w:rsidRDefault="2E7D4541" w:rsidP="07C7DD93">
            <w:pPr>
              <w:pStyle w:val="ListParagraph"/>
              <w:numPr>
                <w:ilvl w:val="0"/>
                <w:numId w:val="29"/>
              </w:numPr>
              <w:rPr>
                <w:rFonts w:ascii="Arial" w:hAnsi="Arial"/>
                <w:color w:val="000000" w:themeColor="text1"/>
                <w:sz w:val="20"/>
                <w:szCs w:val="20"/>
              </w:rPr>
            </w:pPr>
            <w:r w:rsidRPr="0A31E766">
              <w:rPr>
                <w:rFonts w:ascii="Arial" w:hAnsi="Arial"/>
                <w:color w:val="000000" w:themeColor="text1"/>
                <w:sz w:val="20"/>
                <w:szCs w:val="20"/>
              </w:rPr>
              <w:t>SLT to facilitate iPad training.</w:t>
            </w:r>
          </w:p>
          <w:p w14:paraId="1817833E" w14:textId="4DBE998B" w:rsidR="00231C9A" w:rsidRPr="00231C9A" w:rsidRDefault="2E7D4541" w:rsidP="07C7DD93">
            <w:pPr>
              <w:pStyle w:val="ListParagraph"/>
              <w:numPr>
                <w:ilvl w:val="0"/>
                <w:numId w:val="29"/>
              </w:numPr>
              <w:rPr>
                <w:rFonts w:ascii="Arial" w:hAnsi="Arial"/>
                <w:color w:val="000000" w:themeColor="text1"/>
                <w:sz w:val="20"/>
                <w:szCs w:val="20"/>
              </w:rPr>
            </w:pPr>
            <w:r w:rsidRPr="0A31E766">
              <w:rPr>
                <w:rFonts w:ascii="Arial" w:hAnsi="Arial"/>
                <w:color w:val="000000" w:themeColor="text1"/>
                <w:sz w:val="20"/>
                <w:szCs w:val="20"/>
              </w:rPr>
              <w:t>SLT to organise learning visits focussing on digital technologies to assess and evaluate impact of purchase on teaching and learning.</w:t>
            </w:r>
          </w:p>
          <w:p w14:paraId="59021E13" w14:textId="6B82E00D" w:rsidR="00231C9A" w:rsidRPr="00231C9A" w:rsidRDefault="00231C9A" w:rsidP="00231C9A">
            <w:pPr>
              <w:pStyle w:val="ListParagraph"/>
              <w:ind w:left="567"/>
              <w:rPr>
                <w:rFonts w:ascii="Arial" w:hAnsi="Arial"/>
                <w:bCs/>
                <w:color w:val="000000" w:themeColor="text1"/>
                <w:sz w:val="20"/>
                <w:szCs w:val="24"/>
              </w:rPr>
            </w:pPr>
          </w:p>
          <w:p w14:paraId="1F615AF1" w14:textId="74EA8D83" w:rsidR="00CB43A5" w:rsidRDefault="00CB43A5" w:rsidP="00CB43A5">
            <w:pPr>
              <w:pStyle w:val="ListParagraph"/>
              <w:ind w:left="567"/>
              <w:rPr>
                <w:rFonts w:ascii="Arial" w:hAnsi="Arial"/>
                <w:bCs/>
                <w:color w:val="000000" w:themeColor="text1"/>
                <w:sz w:val="20"/>
                <w:szCs w:val="24"/>
              </w:rPr>
            </w:pPr>
          </w:p>
          <w:p w14:paraId="6543E31B" w14:textId="77777777" w:rsidR="00CB43A5" w:rsidRPr="00CB43A5" w:rsidRDefault="00CB43A5" w:rsidP="00CB43A5">
            <w:pPr>
              <w:pStyle w:val="ListParagraph"/>
              <w:ind w:left="567"/>
              <w:rPr>
                <w:rFonts w:ascii="Arial" w:hAnsi="Arial"/>
                <w:bCs/>
                <w:color w:val="000000" w:themeColor="text1"/>
                <w:sz w:val="20"/>
                <w:szCs w:val="24"/>
              </w:rPr>
            </w:pPr>
          </w:p>
          <w:p w14:paraId="28BCEEC9" w14:textId="6B988589" w:rsidR="00CB7FBA" w:rsidRDefault="008B38BA" w:rsidP="00CB7FBA">
            <w:pPr>
              <w:rPr>
                <w:rFonts w:ascii="Arial" w:hAnsi="Arial"/>
                <w:b/>
                <w:bCs/>
                <w:color w:val="000000" w:themeColor="text1"/>
                <w:sz w:val="20"/>
                <w:szCs w:val="24"/>
              </w:rPr>
            </w:pPr>
            <w:r w:rsidRPr="00CB7FBA">
              <w:rPr>
                <w:rFonts w:ascii="Arial" w:hAnsi="Arial"/>
                <w:b/>
                <w:bCs/>
                <w:color w:val="000000" w:themeColor="text1"/>
                <w:sz w:val="20"/>
                <w:szCs w:val="24"/>
              </w:rPr>
              <w:t xml:space="preserve">Completed purchase of digital subscriptions, </w:t>
            </w:r>
            <w:proofErr w:type="spellStart"/>
            <w:r w:rsidRPr="00CB7FBA">
              <w:rPr>
                <w:rFonts w:ascii="Arial" w:hAnsi="Arial"/>
                <w:b/>
                <w:bCs/>
                <w:color w:val="000000" w:themeColor="text1"/>
                <w:sz w:val="20"/>
                <w:szCs w:val="24"/>
              </w:rPr>
              <w:t>Sumdog</w:t>
            </w:r>
            <w:proofErr w:type="spellEnd"/>
            <w:r w:rsidRPr="00CB7FBA">
              <w:rPr>
                <w:rFonts w:ascii="Arial" w:hAnsi="Arial"/>
                <w:b/>
                <w:bCs/>
                <w:color w:val="000000" w:themeColor="text1"/>
                <w:sz w:val="20"/>
                <w:szCs w:val="24"/>
              </w:rPr>
              <w:t xml:space="preserve"> and </w:t>
            </w:r>
            <w:proofErr w:type="spellStart"/>
            <w:r w:rsidRPr="00CB7FBA">
              <w:rPr>
                <w:rFonts w:ascii="Arial" w:hAnsi="Arial"/>
                <w:b/>
                <w:bCs/>
                <w:color w:val="000000" w:themeColor="text1"/>
                <w:sz w:val="20"/>
                <w:szCs w:val="24"/>
              </w:rPr>
              <w:t>Linguascope</w:t>
            </w:r>
            <w:proofErr w:type="spellEnd"/>
          </w:p>
          <w:p w14:paraId="6F223A78" w14:textId="0F2A107F" w:rsidR="00CB7FBA" w:rsidRDefault="00CB7FBA" w:rsidP="00CB7FBA">
            <w:pPr>
              <w:rPr>
                <w:rFonts w:ascii="Arial" w:hAnsi="Arial"/>
                <w:b/>
                <w:bCs/>
                <w:color w:val="000000" w:themeColor="text1"/>
                <w:sz w:val="20"/>
                <w:szCs w:val="24"/>
              </w:rPr>
            </w:pPr>
          </w:p>
          <w:p w14:paraId="4B7C619D" w14:textId="6FBAE2D3" w:rsidR="008B38BA" w:rsidRDefault="15A465D1" w:rsidP="07C7DD93">
            <w:pPr>
              <w:pStyle w:val="ListParagraph"/>
              <w:numPr>
                <w:ilvl w:val="0"/>
                <w:numId w:val="29"/>
              </w:numPr>
              <w:rPr>
                <w:rFonts w:ascii="Arial" w:hAnsi="Arial"/>
                <w:color w:val="000000" w:themeColor="text1"/>
                <w:sz w:val="20"/>
                <w:szCs w:val="20"/>
              </w:rPr>
            </w:pPr>
            <w:r w:rsidRPr="0A31E766">
              <w:rPr>
                <w:rFonts w:ascii="Arial" w:hAnsi="Arial"/>
                <w:color w:val="000000" w:themeColor="text1"/>
                <w:sz w:val="20"/>
                <w:szCs w:val="20"/>
              </w:rPr>
              <w:t xml:space="preserve">Responsive re-allocation of funds to </w:t>
            </w:r>
            <w:r w:rsidR="4E546348" w:rsidRPr="0A31E766">
              <w:rPr>
                <w:rFonts w:ascii="Arial" w:hAnsi="Arial"/>
                <w:color w:val="000000" w:themeColor="text1"/>
                <w:sz w:val="20"/>
                <w:szCs w:val="20"/>
              </w:rPr>
              <w:t xml:space="preserve">support the continuation of the Core Curriculum in Numeracy and Modern Languages </w:t>
            </w:r>
            <w:r w:rsidRPr="0A31E766">
              <w:rPr>
                <w:rFonts w:ascii="Arial" w:hAnsi="Arial"/>
                <w:color w:val="000000" w:themeColor="text1"/>
                <w:sz w:val="20"/>
                <w:szCs w:val="20"/>
              </w:rPr>
              <w:t>during school closures.</w:t>
            </w:r>
          </w:p>
          <w:p w14:paraId="6F9C9DA7" w14:textId="0289D8B7" w:rsidR="00CB43A5" w:rsidRDefault="15A465D1" w:rsidP="07C7DD93">
            <w:pPr>
              <w:pStyle w:val="ListParagraph"/>
              <w:numPr>
                <w:ilvl w:val="0"/>
                <w:numId w:val="29"/>
              </w:numPr>
              <w:rPr>
                <w:rFonts w:ascii="Arial" w:hAnsi="Arial"/>
                <w:color w:val="000000" w:themeColor="text1"/>
                <w:sz w:val="20"/>
                <w:szCs w:val="20"/>
              </w:rPr>
            </w:pPr>
            <w:r w:rsidRPr="0A31E766">
              <w:rPr>
                <w:rFonts w:ascii="Arial" w:hAnsi="Arial"/>
                <w:color w:val="000000" w:themeColor="text1"/>
                <w:sz w:val="20"/>
                <w:szCs w:val="20"/>
              </w:rPr>
              <w:t>Almost all practitioners engaged with the resources, meaning that the appropriation of subscriptions allowed continuous learning experiences.</w:t>
            </w:r>
          </w:p>
          <w:p w14:paraId="3851123B" w14:textId="3C00E111" w:rsidR="00CB7FBA" w:rsidRPr="00231C9A" w:rsidRDefault="15A465D1" w:rsidP="00D9114E">
            <w:pPr>
              <w:pStyle w:val="ListParagraph"/>
              <w:numPr>
                <w:ilvl w:val="0"/>
                <w:numId w:val="29"/>
              </w:numPr>
              <w:rPr>
                <w:rFonts w:ascii="Arial" w:hAnsi="Arial"/>
                <w:b/>
                <w:bCs/>
                <w:color w:val="000000" w:themeColor="text1"/>
                <w:sz w:val="20"/>
                <w:szCs w:val="20"/>
              </w:rPr>
            </w:pPr>
            <w:proofErr w:type="spellStart"/>
            <w:r w:rsidRPr="0A31E766">
              <w:rPr>
                <w:rFonts w:ascii="Arial" w:hAnsi="Arial"/>
                <w:color w:val="000000" w:themeColor="text1"/>
                <w:sz w:val="20"/>
                <w:szCs w:val="20"/>
              </w:rPr>
              <w:t>Sumdog</w:t>
            </w:r>
            <w:proofErr w:type="spellEnd"/>
            <w:r w:rsidRPr="0A31E766">
              <w:rPr>
                <w:rFonts w:ascii="Arial" w:hAnsi="Arial"/>
                <w:color w:val="000000" w:themeColor="text1"/>
                <w:sz w:val="20"/>
                <w:szCs w:val="20"/>
              </w:rPr>
              <w:t xml:space="preserve"> and </w:t>
            </w:r>
            <w:proofErr w:type="spellStart"/>
            <w:r w:rsidRPr="0A31E766">
              <w:rPr>
                <w:rFonts w:ascii="Arial" w:hAnsi="Arial"/>
                <w:color w:val="000000" w:themeColor="text1"/>
                <w:sz w:val="20"/>
                <w:szCs w:val="20"/>
              </w:rPr>
              <w:t>Linguascope</w:t>
            </w:r>
            <w:proofErr w:type="spellEnd"/>
            <w:r w:rsidRPr="0A31E766">
              <w:rPr>
                <w:rFonts w:ascii="Arial" w:hAnsi="Arial"/>
                <w:color w:val="000000" w:themeColor="text1"/>
                <w:sz w:val="20"/>
                <w:szCs w:val="20"/>
              </w:rPr>
              <w:t xml:space="preserve"> have now been included within the School’s Core curriculum</w:t>
            </w:r>
            <w:r w:rsidR="49FC6A0F" w:rsidRPr="0A31E766">
              <w:rPr>
                <w:rFonts w:ascii="Arial" w:hAnsi="Arial"/>
                <w:color w:val="000000" w:themeColor="text1"/>
                <w:sz w:val="20"/>
                <w:szCs w:val="20"/>
              </w:rPr>
              <w:t>.  There will be an expectation for all practitioners to engage with the resources from the start of Session 2021/22.</w:t>
            </w:r>
          </w:p>
          <w:p w14:paraId="08C71AB4" w14:textId="56CD627E" w:rsidR="00231C9A" w:rsidRDefault="00231C9A" w:rsidP="00231C9A">
            <w:pPr>
              <w:rPr>
                <w:rFonts w:ascii="Arial" w:hAnsi="Arial"/>
                <w:b/>
                <w:bCs/>
                <w:color w:val="000000" w:themeColor="text1"/>
                <w:sz w:val="20"/>
                <w:szCs w:val="24"/>
              </w:rPr>
            </w:pPr>
          </w:p>
          <w:p w14:paraId="20484E46" w14:textId="201C6965" w:rsidR="00231C9A" w:rsidRDefault="00231C9A" w:rsidP="00231C9A">
            <w:pPr>
              <w:rPr>
                <w:rFonts w:ascii="Arial" w:hAnsi="Arial"/>
                <w:bCs/>
                <w:i/>
                <w:color w:val="000000" w:themeColor="text1"/>
                <w:sz w:val="20"/>
                <w:szCs w:val="24"/>
              </w:rPr>
            </w:pPr>
            <w:r>
              <w:rPr>
                <w:rFonts w:ascii="Arial" w:hAnsi="Arial"/>
                <w:bCs/>
                <w:i/>
                <w:color w:val="000000" w:themeColor="text1"/>
                <w:sz w:val="20"/>
                <w:szCs w:val="24"/>
              </w:rPr>
              <w:t>Next Steps:</w:t>
            </w:r>
          </w:p>
          <w:p w14:paraId="75B8C1B2" w14:textId="6019CCE6" w:rsidR="00231C9A" w:rsidRPr="00231C9A" w:rsidRDefault="2E7D4541" w:rsidP="07C7DD93">
            <w:pPr>
              <w:pStyle w:val="ListParagraph"/>
              <w:numPr>
                <w:ilvl w:val="0"/>
                <w:numId w:val="29"/>
              </w:numPr>
              <w:rPr>
                <w:rFonts w:ascii="Arial" w:hAnsi="Arial"/>
                <w:color w:val="000000" w:themeColor="text1"/>
                <w:sz w:val="20"/>
                <w:szCs w:val="20"/>
              </w:rPr>
            </w:pPr>
            <w:r w:rsidRPr="0A31E766">
              <w:rPr>
                <w:rFonts w:ascii="Arial" w:hAnsi="Arial"/>
                <w:color w:val="000000" w:themeColor="text1"/>
                <w:sz w:val="20"/>
                <w:szCs w:val="20"/>
              </w:rPr>
              <w:t xml:space="preserve">SLT to organise learning visits focussing on engagement with </w:t>
            </w:r>
            <w:proofErr w:type="spellStart"/>
            <w:r w:rsidRPr="0A31E766">
              <w:rPr>
                <w:rFonts w:ascii="Arial" w:hAnsi="Arial"/>
                <w:color w:val="000000" w:themeColor="text1"/>
                <w:sz w:val="20"/>
                <w:szCs w:val="20"/>
              </w:rPr>
              <w:t>Sumdog</w:t>
            </w:r>
            <w:proofErr w:type="spellEnd"/>
            <w:r w:rsidRPr="0A31E766">
              <w:rPr>
                <w:rFonts w:ascii="Arial" w:hAnsi="Arial"/>
                <w:color w:val="000000" w:themeColor="text1"/>
                <w:sz w:val="20"/>
                <w:szCs w:val="20"/>
              </w:rPr>
              <w:t xml:space="preserve"> and </w:t>
            </w:r>
            <w:proofErr w:type="spellStart"/>
            <w:r w:rsidRPr="0A31E766">
              <w:rPr>
                <w:rFonts w:ascii="Arial" w:hAnsi="Arial"/>
                <w:color w:val="000000" w:themeColor="text1"/>
                <w:sz w:val="20"/>
                <w:szCs w:val="20"/>
              </w:rPr>
              <w:t>Linguascope</w:t>
            </w:r>
            <w:proofErr w:type="spellEnd"/>
            <w:r w:rsidRPr="0A31E766">
              <w:rPr>
                <w:rFonts w:ascii="Arial" w:hAnsi="Arial"/>
                <w:color w:val="000000" w:themeColor="text1"/>
                <w:sz w:val="20"/>
                <w:szCs w:val="20"/>
              </w:rPr>
              <w:t xml:space="preserve"> to assess and evaluate impact of purchase on teaching and learning.</w:t>
            </w:r>
          </w:p>
          <w:p w14:paraId="7D040C79" w14:textId="585C6CB9" w:rsidR="00231C9A" w:rsidRDefault="2E7D4541" w:rsidP="07C7DD93">
            <w:pPr>
              <w:pStyle w:val="ListParagraph"/>
              <w:numPr>
                <w:ilvl w:val="0"/>
                <w:numId w:val="29"/>
              </w:numPr>
              <w:rPr>
                <w:rFonts w:ascii="Arial" w:hAnsi="Arial"/>
                <w:color w:val="000000" w:themeColor="text1"/>
                <w:sz w:val="20"/>
                <w:szCs w:val="20"/>
              </w:rPr>
            </w:pPr>
            <w:r w:rsidRPr="0A31E766">
              <w:rPr>
                <w:rFonts w:ascii="Arial" w:hAnsi="Arial"/>
                <w:color w:val="000000" w:themeColor="text1"/>
                <w:sz w:val="20"/>
                <w:szCs w:val="20"/>
              </w:rPr>
              <w:t xml:space="preserve">SLT to discuss impact of </w:t>
            </w:r>
            <w:proofErr w:type="spellStart"/>
            <w:r w:rsidRPr="0A31E766">
              <w:rPr>
                <w:rFonts w:ascii="Arial" w:hAnsi="Arial"/>
                <w:color w:val="000000" w:themeColor="text1"/>
                <w:sz w:val="20"/>
                <w:szCs w:val="20"/>
              </w:rPr>
              <w:t>Sumdog</w:t>
            </w:r>
            <w:proofErr w:type="spellEnd"/>
            <w:r w:rsidRPr="0A31E766">
              <w:rPr>
                <w:rFonts w:ascii="Arial" w:hAnsi="Arial"/>
                <w:color w:val="000000" w:themeColor="text1"/>
                <w:sz w:val="20"/>
                <w:szCs w:val="20"/>
              </w:rPr>
              <w:t xml:space="preserve"> and </w:t>
            </w:r>
            <w:proofErr w:type="spellStart"/>
            <w:r w:rsidRPr="0A31E766">
              <w:rPr>
                <w:rFonts w:ascii="Arial" w:hAnsi="Arial"/>
                <w:color w:val="000000" w:themeColor="text1"/>
                <w:sz w:val="20"/>
                <w:szCs w:val="20"/>
              </w:rPr>
              <w:t>Linguascope</w:t>
            </w:r>
            <w:proofErr w:type="spellEnd"/>
            <w:r w:rsidRPr="0A31E766">
              <w:rPr>
                <w:rFonts w:ascii="Arial" w:hAnsi="Arial"/>
                <w:color w:val="000000" w:themeColor="text1"/>
                <w:sz w:val="20"/>
                <w:szCs w:val="20"/>
              </w:rPr>
              <w:t xml:space="preserve"> on learning with Pupil Groups.</w:t>
            </w:r>
          </w:p>
          <w:p w14:paraId="6CC3DACF" w14:textId="7F6AA374" w:rsidR="00231C9A" w:rsidRDefault="2E7D4541" w:rsidP="07C7DD93">
            <w:pPr>
              <w:pStyle w:val="ListParagraph"/>
              <w:numPr>
                <w:ilvl w:val="0"/>
                <w:numId w:val="29"/>
              </w:numPr>
              <w:rPr>
                <w:rFonts w:ascii="Arial" w:hAnsi="Arial"/>
                <w:color w:val="000000" w:themeColor="text1"/>
                <w:sz w:val="20"/>
                <w:szCs w:val="20"/>
              </w:rPr>
            </w:pPr>
            <w:r w:rsidRPr="0A31E766">
              <w:rPr>
                <w:rFonts w:ascii="Arial" w:hAnsi="Arial"/>
                <w:color w:val="000000" w:themeColor="text1"/>
                <w:sz w:val="20"/>
                <w:szCs w:val="20"/>
              </w:rPr>
              <w:t xml:space="preserve">SLT to facilitate moderation and share learning colleagues </w:t>
            </w:r>
            <w:r w:rsidR="4939B443" w:rsidRPr="0A31E766">
              <w:rPr>
                <w:rFonts w:ascii="Arial" w:hAnsi="Arial"/>
                <w:color w:val="000000" w:themeColor="text1"/>
                <w:sz w:val="20"/>
                <w:szCs w:val="20"/>
              </w:rPr>
              <w:t>focusing</w:t>
            </w:r>
            <w:r w:rsidRPr="0A31E766">
              <w:rPr>
                <w:rFonts w:ascii="Arial" w:hAnsi="Arial"/>
                <w:color w:val="000000" w:themeColor="text1"/>
                <w:sz w:val="20"/>
                <w:szCs w:val="20"/>
              </w:rPr>
              <w:t xml:space="preserve"> on use of and engagement with </w:t>
            </w:r>
            <w:proofErr w:type="spellStart"/>
            <w:r w:rsidRPr="0A31E766">
              <w:rPr>
                <w:rFonts w:ascii="Arial" w:hAnsi="Arial"/>
                <w:color w:val="000000" w:themeColor="text1"/>
                <w:sz w:val="20"/>
                <w:szCs w:val="20"/>
              </w:rPr>
              <w:t>Sumdog</w:t>
            </w:r>
            <w:proofErr w:type="spellEnd"/>
            <w:r w:rsidRPr="0A31E766">
              <w:rPr>
                <w:rFonts w:ascii="Arial" w:hAnsi="Arial"/>
                <w:color w:val="000000" w:themeColor="text1"/>
                <w:sz w:val="20"/>
                <w:szCs w:val="20"/>
              </w:rPr>
              <w:t xml:space="preserve"> and </w:t>
            </w:r>
            <w:proofErr w:type="spellStart"/>
            <w:r w:rsidRPr="0A31E766">
              <w:rPr>
                <w:rFonts w:ascii="Arial" w:hAnsi="Arial"/>
                <w:color w:val="000000" w:themeColor="text1"/>
                <w:sz w:val="20"/>
                <w:szCs w:val="20"/>
              </w:rPr>
              <w:t>Linguascope</w:t>
            </w:r>
            <w:proofErr w:type="spellEnd"/>
            <w:r w:rsidRPr="0A31E766">
              <w:rPr>
                <w:rFonts w:ascii="Arial" w:hAnsi="Arial"/>
                <w:color w:val="000000" w:themeColor="text1"/>
                <w:sz w:val="20"/>
                <w:szCs w:val="20"/>
              </w:rPr>
              <w:t>.</w:t>
            </w:r>
          </w:p>
          <w:p w14:paraId="4D1B0DA6" w14:textId="5511181E" w:rsidR="00C51951" w:rsidRPr="00951B82" w:rsidRDefault="2E7D4541" w:rsidP="00D9114E">
            <w:pPr>
              <w:pStyle w:val="ListParagraph"/>
              <w:numPr>
                <w:ilvl w:val="0"/>
                <w:numId w:val="29"/>
              </w:numPr>
              <w:rPr>
                <w:rFonts w:ascii="Arial" w:hAnsi="Arial"/>
                <w:b/>
                <w:bCs/>
                <w:color w:val="000000" w:themeColor="text1"/>
                <w:sz w:val="20"/>
                <w:szCs w:val="20"/>
              </w:rPr>
            </w:pPr>
            <w:r w:rsidRPr="0A31E766">
              <w:rPr>
                <w:rFonts w:ascii="Arial" w:hAnsi="Arial"/>
                <w:color w:val="000000" w:themeColor="text1"/>
                <w:sz w:val="20"/>
                <w:szCs w:val="20"/>
              </w:rPr>
              <w:lastRenderedPageBreak/>
              <w:t xml:space="preserve">Whole staff to discuss </w:t>
            </w:r>
            <w:r w:rsidR="3D1061F3" w:rsidRPr="0A31E766">
              <w:rPr>
                <w:rFonts w:ascii="Arial" w:hAnsi="Arial"/>
                <w:color w:val="000000" w:themeColor="text1"/>
                <w:sz w:val="20"/>
                <w:szCs w:val="20"/>
              </w:rPr>
              <w:t xml:space="preserve">the appropriateness of </w:t>
            </w:r>
            <w:proofErr w:type="spellStart"/>
            <w:r w:rsidRPr="0A31E766">
              <w:rPr>
                <w:rFonts w:ascii="Arial" w:hAnsi="Arial"/>
                <w:color w:val="000000" w:themeColor="text1"/>
                <w:sz w:val="20"/>
                <w:szCs w:val="20"/>
              </w:rPr>
              <w:t>Sumdog</w:t>
            </w:r>
            <w:proofErr w:type="spellEnd"/>
            <w:r w:rsidRPr="0A31E766">
              <w:rPr>
                <w:rFonts w:ascii="Arial" w:hAnsi="Arial"/>
                <w:color w:val="000000" w:themeColor="text1"/>
                <w:sz w:val="20"/>
                <w:szCs w:val="20"/>
              </w:rPr>
              <w:t xml:space="preserve"> and </w:t>
            </w:r>
            <w:proofErr w:type="spellStart"/>
            <w:r w:rsidRPr="0A31E766">
              <w:rPr>
                <w:rFonts w:ascii="Arial" w:hAnsi="Arial"/>
                <w:color w:val="000000" w:themeColor="text1"/>
                <w:sz w:val="20"/>
                <w:szCs w:val="20"/>
              </w:rPr>
              <w:t>Linguascope</w:t>
            </w:r>
            <w:proofErr w:type="spellEnd"/>
            <w:r w:rsidR="4939B443" w:rsidRPr="0A31E766">
              <w:rPr>
                <w:rFonts w:ascii="Arial" w:hAnsi="Arial"/>
                <w:color w:val="000000" w:themeColor="text1"/>
                <w:sz w:val="20"/>
                <w:szCs w:val="20"/>
              </w:rPr>
              <w:t xml:space="preserve"> for homework with a view of incorporating</w:t>
            </w:r>
            <w:r w:rsidR="3D1061F3" w:rsidRPr="0A31E766">
              <w:rPr>
                <w:rFonts w:ascii="Arial" w:hAnsi="Arial"/>
                <w:color w:val="000000" w:themeColor="text1"/>
                <w:sz w:val="20"/>
                <w:szCs w:val="20"/>
              </w:rPr>
              <w:t xml:space="preserve"> the resources into the homework policy.</w:t>
            </w:r>
          </w:p>
          <w:p w14:paraId="3431C33C" w14:textId="77777777" w:rsidR="00951B82" w:rsidRPr="00951B82" w:rsidRDefault="00951B82" w:rsidP="00951B82">
            <w:pPr>
              <w:pStyle w:val="ListParagraph"/>
              <w:ind w:left="567"/>
              <w:rPr>
                <w:rFonts w:ascii="Arial" w:hAnsi="Arial"/>
                <w:b/>
                <w:bCs/>
                <w:color w:val="000000" w:themeColor="text1"/>
                <w:sz w:val="20"/>
                <w:szCs w:val="24"/>
              </w:rPr>
            </w:pPr>
          </w:p>
          <w:p w14:paraId="61FED145" w14:textId="2705415F" w:rsidR="00CB7FBA" w:rsidRDefault="008B38BA" w:rsidP="00CB7FBA">
            <w:pPr>
              <w:rPr>
                <w:rFonts w:ascii="Arial" w:hAnsi="Arial"/>
                <w:b/>
                <w:bCs/>
                <w:color w:val="000000" w:themeColor="text1"/>
                <w:sz w:val="20"/>
                <w:szCs w:val="24"/>
              </w:rPr>
            </w:pPr>
            <w:r w:rsidRPr="00CB7FBA">
              <w:rPr>
                <w:rFonts w:ascii="Arial" w:hAnsi="Arial"/>
                <w:b/>
                <w:bCs/>
                <w:color w:val="000000" w:themeColor="text1"/>
                <w:sz w:val="20"/>
                <w:szCs w:val="24"/>
              </w:rPr>
              <w:t>Supply Teacher Costs</w:t>
            </w:r>
          </w:p>
          <w:p w14:paraId="0FA997DB" w14:textId="77777777" w:rsidR="00CB7FBA" w:rsidRDefault="00CB7FBA" w:rsidP="00CB7FBA">
            <w:pPr>
              <w:rPr>
                <w:rFonts w:ascii="Arial" w:hAnsi="Arial"/>
                <w:b/>
                <w:bCs/>
                <w:color w:val="000000" w:themeColor="text1"/>
                <w:sz w:val="20"/>
                <w:szCs w:val="24"/>
              </w:rPr>
            </w:pPr>
          </w:p>
          <w:p w14:paraId="7DB9AAFC" w14:textId="582DCC77" w:rsidR="008B38BA" w:rsidRDefault="4E546348" w:rsidP="07C7DD93">
            <w:pPr>
              <w:pStyle w:val="ListParagraph"/>
              <w:numPr>
                <w:ilvl w:val="0"/>
                <w:numId w:val="29"/>
              </w:numPr>
              <w:rPr>
                <w:rFonts w:ascii="Arial" w:hAnsi="Arial"/>
                <w:color w:val="000000" w:themeColor="text1"/>
                <w:sz w:val="20"/>
                <w:szCs w:val="20"/>
              </w:rPr>
            </w:pPr>
            <w:r w:rsidRPr="0A31E766">
              <w:rPr>
                <w:rFonts w:ascii="Arial" w:hAnsi="Arial"/>
                <w:color w:val="000000" w:themeColor="text1"/>
                <w:sz w:val="20"/>
                <w:szCs w:val="20"/>
              </w:rPr>
              <w:t xml:space="preserve">Responsive </w:t>
            </w:r>
            <w:r w:rsidR="49FC6A0F" w:rsidRPr="0A31E766">
              <w:rPr>
                <w:rFonts w:ascii="Arial" w:hAnsi="Arial"/>
                <w:color w:val="000000" w:themeColor="text1"/>
                <w:sz w:val="20"/>
                <w:szCs w:val="20"/>
              </w:rPr>
              <w:t>re-allocation of funds to</w:t>
            </w:r>
            <w:r w:rsidRPr="0A31E766">
              <w:rPr>
                <w:rFonts w:ascii="Arial" w:hAnsi="Arial"/>
                <w:color w:val="000000" w:themeColor="text1"/>
                <w:sz w:val="20"/>
                <w:szCs w:val="20"/>
              </w:rPr>
              <w:t xml:space="preserve"> ensure class cover following C-19 related absence.</w:t>
            </w:r>
          </w:p>
          <w:p w14:paraId="7009E19F" w14:textId="493CA0E1" w:rsidR="00C51951" w:rsidRPr="00CB7FBA" w:rsidRDefault="49FC6A0F" w:rsidP="07C7DD93">
            <w:pPr>
              <w:pStyle w:val="ListParagraph"/>
              <w:numPr>
                <w:ilvl w:val="0"/>
                <w:numId w:val="29"/>
              </w:numPr>
              <w:rPr>
                <w:rFonts w:ascii="Arial" w:hAnsi="Arial"/>
                <w:color w:val="000000" w:themeColor="text1"/>
                <w:sz w:val="20"/>
                <w:szCs w:val="20"/>
              </w:rPr>
            </w:pPr>
            <w:r w:rsidRPr="0A31E766">
              <w:rPr>
                <w:rFonts w:ascii="Arial" w:hAnsi="Arial"/>
                <w:color w:val="000000" w:themeColor="text1"/>
                <w:sz w:val="20"/>
                <w:szCs w:val="20"/>
              </w:rPr>
              <w:t>Class cover enabled the school to run without interruption during on-site periods of teaching and learning thus ensuring that children were accessing their entitlements to learning.</w:t>
            </w:r>
          </w:p>
          <w:p w14:paraId="5F3A65BF" w14:textId="77777777" w:rsidR="00CB7FBA" w:rsidRPr="00CB7FBA" w:rsidRDefault="00CB7FBA" w:rsidP="00CB7FBA">
            <w:pPr>
              <w:rPr>
                <w:rFonts w:ascii="Arial" w:hAnsi="Arial"/>
                <w:b/>
                <w:bCs/>
                <w:color w:val="000000" w:themeColor="text1"/>
                <w:sz w:val="20"/>
                <w:szCs w:val="24"/>
              </w:rPr>
            </w:pPr>
          </w:p>
          <w:p w14:paraId="56E1756A" w14:textId="5547BAC6" w:rsidR="008B38BA" w:rsidRDefault="008B38BA" w:rsidP="00CB7FBA">
            <w:pPr>
              <w:rPr>
                <w:rFonts w:ascii="Arial" w:hAnsi="Arial"/>
                <w:b/>
                <w:bCs/>
                <w:color w:val="000000" w:themeColor="text1"/>
                <w:sz w:val="20"/>
                <w:szCs w:val="24"/>
              </w:rPr>
            </w:pPr>
            <w:r w:rsidRPr="00CB7FBA">
              <w:rPr>
                <w:rFonts w:ascii="Arial" w:hAnsi="Arial"/>
                <w:b/>
                <w:bCs/>
                <w:color w:val="000000" w:themeColor="text1"/>
                <w:sz w:val="20"/>
                <w:szCs w:val="24"/>
              </w:rPr>
              <w:t xml:space="preserve">Allocation of funds for Nurture Teacher was not utilised  </w:t>
            </w:r>
          </w:p>
          <w:p w14:paraId="66B002AA" w14:textId="09631219" w:rsidR="00CB7FBA" w:rsidRDefault="00CB7FBA" w:rsidP="00CB7FBA">
            <w:pPr>
              <w:rPr>
                <w:rFonts w:ascii="Arial" w:hAnsi="Arial"/>
                <w:b/>
                <w:bCs/>
                <w:color w:val="000000" w:themeColor="text1"/>
                <w:sz w:val="20"/>
                <w:szCs w:val="24"/>
              </w:rPr>
            </w:pPr>
          </w:p>
          <w:p w14:paraId="38B9F07F" w14:textId="29C8B33D" w:rsidR="00CB7FBA" w:rsidRPr="00677E87" w:rsidRDefault="63BB61AE" w:rsidP="00D9114E">
            <w:pPr>
              <w:pStyle w:val="ListParagraph"/>
              <w:numPr>
                <w:ilvl w:val="0"/>
                <w:numId w:val="29"/>
              </w:numPr>
              <w:rPr>
                <w:rFonts w:ascii="Arial" w:hAnsi="Arial"/>
                <w:b/>
                <w:bCs/>
                <w:color w:val="000000" w:themeColor="text1"/>
                <w:sz w:val="20"/>
                <w:szCs w:val="20"/>
              </w:rPr>
            </w:pPr>
            <w:r w:rsidRPr="0A31E766">
              <w:rPr>
                <w:rFonts w:ascii="Arial" w:hAnsi="Arial"/>
                <w:color w:val="000000" w:themeColor="text1"/>
                <w:sz w:val="20"/>
                <w:szCs w:val="20"/>
              </w:rPr>
              <w:t xml:space="preserve">The Return to School Risk Assessment prohibited adults working with children from different class bubbles.  </w:t>
            </w:r>
          </w:p>
          <w:p w14:paraId="1390F544" w14:textId="611577E0" w:rsidR="00677E87" w:rsidRDefault="50B44600" w:rsidP="07C7DD93">
            <w:pPr>
              <w:pStyle w:val="ListParagraph"/>
              <w:numPr>
                <w:ilvl w:val="0"/>
                <w:numId w:val="29"/>
              </w:numPr>
              <w:rPr>
                <w:rFonts w:ascii="Arial" w:hAnsi="Arial"/>
                <w:color w:val="000000" w:themeColor="text1"/>
                <w:sz w:val="20"/>
                <w:szCs w:val="20"/>
              </w:rPr>
            </w:pPr>
            <w:r w:rsidRPr="0A31E766">
              <w:rPr>
                <w:rFonts w:ascii="Arial" w:hAnsi="Arial"/>
                <w:color w:val="000000" w:themeColor="text1"/>
                <w:sz w:val="20"/>
                <w:szCs w:val="20"/>
              </w:rPr>
              <w:t>Nurture provision, under the Risk Assessment was deemed not to be a cost-effective use of funding as only a limited number of children would be able to benefit</w:t>
            </w:r>
            <w:r w:rsidR="209B7411" w:rsidRPr="0A31E766">
              <w:rPr>
                <w:rFonts w:ascii="Arial" w:hAnsi="Arial"/>
                <w:color w:val="000000" w:themeColor="text1"/>
                <w:sz w:val="20"/>
                <w:szCs w:val="20"/>
              </w:rPr>
              <w:t>; the rationale for PEF would not have been recognised.</w:t>
            </w:r>
          </w:p>
          <w:p w14:paraId="3D6FC203" w14:textId="0A851C06" w:rsidR="001901E6" w:rsidRDefault="001901E6" w:rsidP="00015FC3">
            <w:pPr>
              <w:rPr>
                <w:rFonts w:ascii="Arial" w:hAnsi="Arial"/>
                <w:bCs/>
                <w:color w:val="000000" w:themeColor="text1"/>
                <w:sz w:val="20"/>
                <w:szCs w:val="24"/>
              </w:rPr>
            </w:pPr>
          </w:p>
          <w:p w14:paraId="2F90DB3C" w14:textId="4F95B423" w:rsidR="00015FC3" w:rsidRPr="00015FC3" w:rsidRDefault="00015FC3" w:rsidP="00015FC3">
            <w:pPr>
              <w:rPr>
                <w:rFonts w:ascii="Arial" w:hAnsi="Arial"/>
                <w:bCs/>
                <w:i/>
                <w:color w:val="000000" w:themeColor="text1"/>
                <w:sz w:val="20"/>
                <w:szCs w:val="24"/>
              </w:rPr>
            </w:pPr>
            <w:r w:rsidRPr="00015FC3">
              <w:rPr>
                <w:rFonts w:ascii="Arial" w:hAnsi="Arial"/>
                <w:bCs/>
                <w:i/>
                <w:color w:val="000000" w:themeColor="text1"/>
                <w:sz w:val="20"/>
                <w:szCs w:val="24"/>
              </w:rPr>
              <w:t>Next Steps:</w:t>
            </w:r>
          </w:p>
          <w:p w14:paraId="3D2C7DFB" w14:textId="2AF5FEFD" w:rsidR="00015FC3" w:rsidRDefault="209B7411" w:rsidP="07C7DD93">
            <w:pPr>
              <w:pStyle w:val="ListParagraph"/>
              <w:numPr>
                <w:ilvl w:val="0"/>
                <w:numId w:val="30"/>
              </w:numPr>
              <w:rPr>
                <w:rFonts w:ascii="Arial" w:hAnsi="Arial"/>
                <w:color w:val="000000" w:themeColor="text1"/>
                <w:sz w:val="20"/>
                <w:szCs w:val="20"/>
              </w:rPr>
            </w:pPr>
            <w:r w:rsidRPr="0A31E766">
              <w:rPr>
                <w:rFonts w:ascii="Arial" w:hAnsi="Arial"/>
                <w:color w:val="000000" w:themeColor="text1"/>
                <w:sz w:val="20"/>
                <w:szCs w:val="20"/>
              </w:rPr>
              <w:t>All practitioners, with support from SFL teachers and SLT, to identify children who would benefit from nurture interventions.</w:t>
            </w:r>
          </w:p>
          <w:p w14:paraId="085DAE3E" w14:textId="7223010A" w:rsidR="00015FC3" w:rsidRDefault="209B7411" w:rsidP="07C7DD93">
            <w:pPr>
              <w:pStyle w:val="ListParagraph"/>
              <w:numPr>
                <w:ilvl w:val="0"/>
                <w:numId w:val="30"/>
              </w:numPr>
              <w:rPr>
                <w:rFonts w:ascii="Arial" w:hAnsi="Arial"/>
                <w:color w:val="000000" w:themeColor="text1"/>
                <w:sz w:val="20"/>
                <w:szCs w:val="20"/>
              </w:rPr>
            </w:pPr>
            <w:r w:rsidRPr="0A31E766">
              <w:rPr>
                <w:rFonts w:ascii="Arial" w:hAnsi="Arial"/>
                <w:color w:val="000000" w:themeColor="text1"/>
                <w:sz w:val="20"/>
                <w:szCs w:val="20"/>
              </w:rPr>
              <w:t xml:space="preserve">SLT to work in collaboration with Nurture Practitioner to create an appropriate model of Nurture </w:t>
            </w:r>
            <w:proofErr w:type="gramStart"/>
            <w:r w:rsidRPr="0A31E766">
              <w:rPr>
                <w:rFonts w:ascii="Arial" w:hAnsi="Arial"/>
                <w:color w:val="000000" w:themeColor="text1"/>
                <w:sz w:val="20"/>
                <w:szCs w:val="20"/>
              </w:rPr>
              <w:t>support;</w:t>
            </w:r>
            <w:proofErr w:type="gramEnd"/>
            <w:r w:rsidRPr="0A31E766">
              <w:rPr>
                <w:rFonts w:ascii="Arial" w:hAnsi="Arial"/>
                <w:color w:val="000000" w:themeColor="text1"/>
                <w:sz w:val="20"/>
                <w:szCs w:val="20"/>
              </w:rPr>
              <w:t xml:space="preserve"> approaches, environment, resources and assessment processes.</w:t>
            </w:r>
          </w:p>
          <w:p w14:paraId="43EBDCE9" w14:textId="32E67BB1" w:rsidR="00015FC3" w:rsidRPr="00015FC3" w:rsidRDefault="00015FC3" w:rsidP="00015FC3">
            <w:pPr>
              <w:pStyle w:val="ListParagraph"/>
              <w:ind w:left="567"/>
              <w:rPr>
                <w:rFonts w:ascii="Arial" w:hAnsi="Arial"/>
                <w:bCs/>
                <w:color w:val="000000" w:themeColor="text1"/>
                <w:sz w:val="20"/>
                <w:szCs w:val="24"/>
              </w:rPr>
            </w:pPr>
          </w:p>
          <w:p w14:paraId="5AB21BD4" w14:textId="0F3C9C96" w:rsidR="00313479" w:rsidRDefault="00313479" w:rsidP="1D0AF288">
            <w:pPr>
              <w:rPr>
                <w:rFonts w:ascii="Arial" w:hAnsi="Arial"/>
                <w:b/>
                <w:bCs/>
                <w:color w:val="000000" w:themeColor="text1"/>
              </w:rPr>
            </w:pPr>
          </w:p>
        </w:tc>
      </w:tr>
    </w:tbl>
    <w:p w14:paraId="25BC7139" w14:textId="32BA16CD" w:rsidR="001901E6" w:rsidRDefault="001901E6" w:rsidP="00313479">
      <w:pPr>
        <w:rPr>
          <w:rFonts w:ascii="Arial" w:hAnsi="Arial"/>
          <w:b/>
        </w:rPr>
      </w:pPr>
    </w:p>
    <w:p w14:paraId="280991D0" w14:textId="77777777" w:rsidR="001901E6" w:rsidRDefault="001901E6">
      <w:pPr>
        <w:rPr>
          <w:rFonts w:ascii="Arial" w:hAnsi="Arial"/>
          <w:b/>
        </w:rPr>
      </w:pPr>
      <w:r>
        <w:rPr>
          <w:rFonts w:ascii="Arial" w:hAnsi="Arial"/>
          <w:b/>
        </w:rPr>
        <w:br w:type="page"/>
      </w:r>
    </w:p>
    <w:p w14:paraId="7E703BFB" w14:textId="77777777" w:rsidR="00313479" w:rsidRDefault="00313479" w:rsidP="00313479">
      <w:pPr>
        <w:rPr>
          <w:rFonts w:ascii="Arial" w:hAnsi="Arial"/>
          <w:b/>
        </w:rPr>
      </w:pPr>
    </w:p>
    <w:p w14:paraId="40C4E697" w14:textId="487D75E1" w:rsidR="00313479" w:rsidRPr="00982061" w:rsidRDefault="00C1342C" w:rsidP="00313479">
      <w:pPr>
        <w:rPr>
          <w:rFonts w:ascii="Arial" w:hAnsi="Arial"/>
          <w:b/>
        </w:rPr>
      </w:pPr>
      <w:r>
        <w:rPr>
          <w:rFonts w:ascii="Arial" w:hAnsi="Arial"/>
          <w:b/>
        </w:rPr>
        <w:t>Leuchars Primary School and Nursery</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982061" w14:paraId="0BA79C32" w14:textId="77777777" w:rsidTr="0048554C">
        <w:trPr>
          <w:trHeight w:val="756"/>
        </w:trPr>
        <w:tc>
          <w:tcPr>
            <w:tcW w:w="10456" w:type="dxa"/>
            <w:gridSpan w:val="5"/>
            <w:vAlign w:val="center"/>
          </w:tcPr>
          <w:p w14:paraId="5CCEFC08" w14:textId="77777777" w:rsidR="00313479" w:rsidRPr="00685B70" w:rsidRDefault="00313479" w:rsidP="0048554C">
            <w:pPr>
              <w:jc w:val="center"/>
              <w:rPr>
                <w:rFonts w:ascii="Arial" w:hAnsi="Arial"/>
                <w:b/>
              </w:rPr>
            </w:pPr>
            <w:r w:rsidRPr="00685B70">
              <w:rPr>
                <w:rFonts w:ascii="Arial" w:hAnsi="Arial"/>
                <w:b/>
              </w:rPr>
              <w:t>NIF Quality Indicators (HGIOS 4) School Self- Evaluation</w:t>
            </w:r>
          </w:p>
        </w:tc>
      </w:tr>
      <w:tr w:rsidR="00313479" w:rsidRPr="00982061" w14:paraId="686A226D" w14:textId="77777777" w:rsidTr="0048554C">
        <w:trPr>
          <w:cantSplit/>
          <w:trHeight w:val="979"/>
        </w:trPr>
        <w:tc>
          <w:tcPr>
            <w:tcW w:w="3424" w:type="dxa"/>
            <w:vAlign w:val="center"/>
          </w:tcPr>
          <w:p w14:paraId="381FE31C" w14:textId="77777777" w:rsidR="00313479" w:rsidRPr="00685B70" w:rsidRDefault="00313479" w:rsidP="0048554C">
            <w:pPr>
              <w:jc w:val="center"/>
              <w:rPr>
                <w:rFonts w:ascii="Arial" w:hAnsi="Arial"/>
                <w:b/>
              </w:rPr>
            </w:pPr>
            <w:r w:rsidRPr="00685B70">
              <w:rPr>
                <w:rFonts w:ascii="Arial" w:hAnsi="Arial"/>
                <w:b/>
              </w:rPr>
              <w:t>Quality Indicator</w:t>
            </w:r>
          </w:p>
        </w:tc>
        <w:tc>
          <w:tcPr>
            <w:tcW w:w="1597" w:type="dxa"/>
            <w:vAlign w:val="center"/>
          </w:tcPr>
          <w:p w14:paraId="3A5884CF" w14:textId="77777777" w:rsidR="00313479" w:rsidRPr="00685B70" w:rsidRDefault="00313479" w:rsidP="0048554C">
            <w:pPr>
              <w:jc w:val="center"/>
              <w:rPr>
                <w:rFonts w:ascii="Arial" w:hAnsi="Arial"/>
                <w:b/>
              </w:rPr>
            </w:pPr>
            <w:r w:rsidRPr="00685B70">
              <w:rPr>
                <w:rFonts w:ascii="Arial" w:hAnsi="Arial"/>
                <w:b/>
              </w:rPr>
              <w:t>20</w:t>
            </w:r>
            <w:r>
              <w:rPr>
                <w:rFonts w:ascii="Arial" w:hAnsi="Arial"/>
                <w:b/>
              </w:rPr>
              <w:t>18 - 2019</w:t>
            </w:r>
          </w:p>
        </w:tc>
        <w:tc>
          <w:tcPr>
            <w:tcW w:w="1598" w:type="dxa"/>
            <w:vAlign w:val="center"/>
          </w:tcPr>
          <w:p w14:paraId="70EBD8A8" w14:textId="77777777" w:rsidR="00313479" w:rsidRPr="00685B70" w:rsidRDefault="00313479" w:rsidP="0048554C">
            <w:pPr>
              <w:jc w:val="center"/>
              <w:rPr>
                <w:rFonts w:ascii="Arial" w:hAnsi="Arial"/>
                <w:b/>
              </w:rPr>
            </w:pPr>
            <w:r w:rsidRPr="00685B70">
              <w:rPr>
                <w:rFonts w:ascii="Arial" w:hAnsi="Arial"/>
                <w:b/>
              </w:rPr>
              <w:t>201</w:t>
            </w:r>
            <w:r>
              <w:rPr>
                <w:rFonts w:ascii="Arial" w:hAnsi="Arial"/>
                <w:b/>
              </w:rPr>
              <w:t>9 - 2020</w:t>
            </w:r>
          </w:p>
        </w:tc>
        <w:tc>
          <w:tcPr>
            <w:tcW w:w="1598" w:type="dxa"/>
            <w:vAlign w:val="center"/>
          </w:tcPr>
          <w:p w14:paraId="22E38E9B" w14:textId="77777777" w:rsidR="00313479" w:rsidRPr="00685B70" w:rsidRDefault="00313479" w:rsidP="0048554C">
            <w:pPr>
              <w:jc w:val="center"/>
              <w:rPr>
                <w:rFonts w:ascii="Arial" w:hAnsi="Arial"/>
                <w:b/>
              </w:rPr>
            </w:pPr>
            <w:r w:rsidRPr="00685B70">
              <w:rPr>
                <w:rFonts w:ascii="Arial" w:hAnsi="Arial"/>
                <w:b/>
              </w:rPr>
              <w:t>20</w:t>
            </w:r>
            <w:r>
              <w:rPr>
                <w:rFonts w:ascii="Arial" w:hAnsi="Arial"/>
                <w:b/>
              </w:rPr>
              <w:t>20-2021</w:t>
            </w:r>
          </w:p>
        </w:tc>
        <w:tc>
          <w:tcPr>
            <w:tcW w:w="2239" w:type="dxa"/>
            <w:vAlign w:val="center"/>
          </w:tcPr>
          <w:p w14:paraId="0EE2A79A" w14:textId="77777777" w:rsidR="00313479" w:rsidRPr="00685B70" w:rsidRDefault="00313479" w:rsidP="0048554C">
            <w:pPr>
              <w:jc w:val="center"/>
              <w:rPr>
                <w:rFonts w:ascii="Arial" w:hAnsi="Arial"/>
                <w:b/>
              </w:rPr>
            </w:pPr>
            <w:r w:rsidRPr="00685B70">
              <w:rPr>
                <w:rFonts w:ascii="Arial" w:hAnsi="Arial"/>
                <w:b/>
              </w:rPr>
              <w:t>Inspection Evaluation</w:t>
            </w:r>
          </w:p>
          <w:p w14:paraId="284489E0" w14:textId="77777777" w:rsidR="00313479" w:rsidRPr="00685B70" w:rsidRDefault="00313479" w:rsidP="0048554C">
            <w:pPr>
              <w:jc w:val="center"/>
              <w:rPr>
                <w:rFonts w:ascii="Arial" w:hAnsi="Arial"/>
                <w:i/>
              </w:rPr>
            </w:pPr>
            <w:r w:rsidRPr="00685B70">
              <w:rPr>
                <w:rFonts w:ascii="Arial" w:hAnsi="Arial"/>
                <w:i/>
              </w:rPr>
              <w:t>(within last 3 years)</w:t>
            </w:r>
          </w:p>
        </w:tc>
      </w:tr>
      <w:tr w:rsidR="00313479" w:rsidRPr="00982061" w14:paraId="112F385F" w14:textId="77777777" w:rsidTr="0048554C">
        <w:trPr>
          <w:trHeight w:val="567"/>
        </w:trPr>
        <w:tc>
          <w:tcPr>
            <w:tcW w:w="3424" w:type="dxa"/>
            <w:vAlign w:val="center"/>
          </w:tcPr>
          <w:p w14:paraId="4AB79773" w14:textId="77777777" w:rsidR="00313479" w:rsidRPr="008564BB" w:rsidRDefault="00313479" w:rsidP="0048554C">
            <w:pPr>
              <w:rPr>
                <w:rFonts w:ascii="Arial" w:hAnsi="Arial"/>
                <w:b/>
                <w:bCs/>
                <w:sz w:val="20"/>
              </w:rPr>
            </w:pPr>
            <w:r w:rsidRPr="008564BB">
              <w:rPr>
                <w:rFonts w:ascii="Arial" w:hAnsi="Arial"/>
                <w:b/>
                <w:bCs/>
                <w:sz w:val="20"/>
              </w:rPr>
              <w:t>1.3 Leadership of change</w:t>
            </w:r>
          </w:p>
        </w:tc>
        <w:tc>
          <w:tcPr>
            <w:tcW w:w="1597" w:type="dxa"/>
            <w:vAlign w:val="center"/>
          </w:tcPr>
          <w:p w14:paraId="0039E72E" w14:textId="32998FAB" w:rsidR="00313479" w:rsidRPr="00685B70" w:rsidRDefault="00C1342C" w:rsidP="0048554C">
            <w:pPr>
              <w:rPr>
                <w:rFonts w:ascii="Arial" w:hAnsi="Arial"/>
              </w:rPr>
            </w:pPr>
            <w:r>
              <w:rPr>
                <w:rFonts w:ascii="Arial" w:hAnsi="Arial"/>
              </w:rPr>
              <w:t>Good</w:t>
            </w:r>
          </w:p>
        </w:tc>
        <w:tc>
          <w:tcPr>
            <w:tcW w:w="1598" w:type="dxa"/>
            <w:vAlign w:val="center"/>
          </w:tcPr>
          <w:p w14:paraId="48667F5D" w14:textId="3AF1B224" w:rsidR="00313479" w:rsidRPr="00685B70" w:rsidRDefault="00C1342C" w:rsidP="0048554C">
            <w:pPr>
              <w:rPr>
                <w:rFonts w:ascii="Arial" w:hAnsi="Arial"/>
              </w:rPr>
            </w:pPr>
            <w:r>
              <w:rPr>
                <w:rFonts w:ascii="Arial" w:hAnsi="Arial"/>
              </w:rPr>
              <w:t>Good</w:t>
            </w:r>
          </w:p>
        </w:tc>
        <w:tc>
          <w:tcPr>
            <w:tcW w:w="1598" w:type="dxa"/>
            <w:vAlign w:val="center"/>
          </w:tcPr>
          <w:p w14:paraId="1F3100B5" w14:textId="0088A5E5" w:rsidR="00313479" w:rsidRPr="00685B70" w:rsidRDefault="00C1342C" w:rsidP="0048554C">
            <w:pPr>
              <w:rPr>
                <w:rFonts w:ascii="Arial" w:hAnsi="Arial"/>
              </w:rPr>
            </w:pPr>
            <w:r>
              <w:rPr>
                <w:rFonts w:ascii="Arial" w:hAnsi="Arial"/>
              </w:rPr>
              <w:t>Satisfactory</w:t>
            </w:r>
          </w:p>
        </w:tc>
        <w:tc>
          <w:tcPr>
            <w:tcW w:w="2239" w:type="dxa"/>
            <w:vAlign w:val="center"/>
          </w:tcPr>
          <w:p w14:paraId="35F4F386" w14:textId="7931A06E" w:rsidR="00313479" w:rsidRPr="00685B70" w:rsidRDefault="00C1342C" w:rsidP="0048554C">
            <w:pPr>
              <w:rPr>
                <w:rFonts w:ascii="Arial" w:hAnsi="Arial"/>
              </w:rPr>
            </w:pPr>
            <w:r>
              <w:rPr>
                <w:rFonts w:ascii="Arial" w:hAnsi="Arial"/>
              </w:rPr>
              <w:t>NA</w:t>
            </w:r>
          </w:p>
        </w:tc>
      </w:tr>
      <w:tr w:rsidR="00313479" w:rsidRPr="00982061" w14:paraId="4418D81A" w14:textId="77777777" w:rsidTr="0048554C">
        <w:trPr>
          <w:trHeight w:val="567"/>
        </w:trPr>
        <w:tc>
          <w:tcPr>
            <w:tcW w:w="3424" w:type="dxa"/>
            <w:vAlign w:val="center"/>
          </w:tcPr>
          <w:p w14:paraId="5B923C13" w14:textId="77777777" w:rsidR="00313479" w:rsidRPr="008564BB" w:rsidRDefault="00313479" w:rsidP="0048554C">
            <w:pPr>
              <w:rPr>
                <w:rFonts w:ascii="Arial" w:hAnsi="Arial"/>
                <w:b/>
                <w:bCs/>
                <w:sz w:val="20"/>
              </w:rPr>
            </w:pPr>
            <w:r w:rsidRPr="008564BB">
              <w:rPr>
                <w:rFonts w:ascii="Arial" w:hAnsi="Arial"/>
                <w:b/>
                <w:bCs/>
                <w:sz w:val="20"/>
              </w:rPr>
              <w:t>2.3 Learning, teaching and assessment</w:t>
            </w:r>
          </w:p>
        </w:tc>
        <w:tc>
          <w:tcPr>
            <w:tcW w:w="1597" w:type="dxa"/>
            <w:vAlign w:val="center"/>
          </w:tcPr>
          <w:p w14:paraId="14177B26" w14:textId="2576FC25" w:rsidR="00313479" w:rsidRPr="00685B70" w:rsidRDefault="00C1342C" w:rsidP="0048554C">
            <w:pPr>
              <w:rPr>
                <w:rFonts w:ascii="Arial" w:hAnsi="Arial"/>
              </w:rPr>
            </w:pPr>
            <w:r>
              <w:rPr>
                <w:rFonts w:ascii="Arial" w:hAnsi="Arial"/>
              </w:rPr>
              <w:t>Good</w:t>
            </w:r>
          </w:p>
        </w:tc>
        <w:tc>
          <w:tcPr>
            <w:tcW w:w="1598" w:type="dxa"/>
            <w:vAlign w:val="center"/>
          </w:tcPr>
          <w:p w14:paraId="63DC16E7" w14:textId="654BE0F9" w:rsidR="00313479" w:rsidRPr="00685B70" w:rsidRDefault="00C1342C" w:rsidP="0048554C">
            <w:pPr>
              <w:rPr>
                <w:rFonts w:ascii="Arial" w:hAnsi="Arial"/>
              </w:rPr>
            </w:pPr>
            <w:r>
              <w:rPr>
                <w:rFonts w:ascii="Arial" w:hAnsi="Arial"/>
              </w:rPr>
              <w:t>Good</w:t>
            </w:r>
          </w:p>
        </w:tc>
        <w:tc>
          <w:tcPr>
            <w:tcW w:w="1598" w:type="dxa"/>
            <w:vAlign w:val="center"/>
          </w:tcPr>
          <w:p w14:paraId="0D677B4E" w14:textId="467676F4" w:rsidR="00313479" w:rsidRPr="00685B70" w:rsidRDefault="001049EF" w:rsidP="0048554C">
            <w:pPr>
              <w:rPr>
                <w:rFonts w:ascii="Arial" w:hAnsi="Arial"/>
              </w:rPr>
            </w:pPr>
            <w:r w:rsidRPr="001049EF">
              <w:rPr>
                <w:rFonts w:ascii="Arial" w:hAnsi="Arial"/>
              </w:rPr>
              <w:t>Good</w:t>
            </w:r>
          </w:p>
        </w:tc>
        <w:tc>
          <w:tcPr>
            <w:tcW w:w="2239" w:type="dxa"/>
            <w:vAlign w:val="center"/>
          </w:tcPr>
          <w:p w14:paraId="55F21B94" w14:textId="01503D1C" w:rsidR="00313479" w:rsidRPr="00685B70" w:rsidRDefault="00C1342C" w:rsidP="0048554C">
            <w:pPr>
              <w:rPr>
                <w:rFonts w:ascii="Arial" w:hAnsi="Arial"/>
              </w:rPr>
            </w:pPr>
            <w:r>
              <w:rPr>
                <w:rFonts w:ascii="Arial" w:hAnsi="Arial"/>
              </w:rPr>
              <w:t>NA</w:t>
            </w:r>
          </w:p>
        </w:tc>
      </w:tr>
      <w:tr w:rsidR="00313479" w:rsidRPr="00982061" w14:paraId="20C6D058" w14:textId="77777777" w:rsidTr="0048554C">
        <w:trPr>
          <w:trHeight w:val="567"/>
        </w:trPr>
        <w:tc>
          <w:tcPr>
            <w:tcW w:w="3424" w:type="dxa"/>
            <w:vAlign w:val="center"/>
          </w:tcPr>
          <w:p w14:paraId="08274766" w14:textId="77777777" w:rsidR="00313479" w:rsidRPr="008564BB" w:rsidRDefault="00313479" w:rsidP="0048554C">
            <w:pPr>
              <w:rPr>
                <w:rFonts w:ascii="Arial" w:hAnsi="Arial"/>
                <w:b/>
                <w:bCs/>
                <w:sz w:val="20"/>
              </w:rPr>
            </w:pPr>
            <w:r w:rsidRPr="008564BB">
              <w:rPr>
                <w:rFonts w:ascii="Arial" w:hAnsi="Arial"/>
                <w:b/>
                <w:bCs/>
                <w:sz w:val="20"/>
              </w:rPr>
              <w:t xml:space="preserve">3.1 Ensuring wellbeing, </w:t>
            </w:r>
            <w:proofErr w:type="gramStart"/>
            <w:r w:rsidRPr="008564BB">
              <w:rPr>
                <w:rFonts w:ascii="Arial" w:hAnsi="Arial"/>
                <w:b/>
                <w:bCs/>
                <w:sz w:val="20"/>
              </w:rPr>
              <w:t>equity</w:t>
            </w:r>
            <w:proofErr w:type="gramEnd"/>
            <w:r w:rsidRPr="008564BB">
              <w:rPr>
                <w:rFonts w:ascii="Arial" w:hAnsi="Arial"/>
                <w:b/>
                <w:bCs/>
                <w:sz w:val="20"/>
              </w:rPr>
              <w:t xml:space="preserve"> and inclusion</w:t>
            </w:r>
          </w:p>
        </w:tc>
        <w:tc>
          <w:tcPr>
            <w:tcW w:w="1597" w:type="dxa"/>
            <w:vAlign w:val="center"/>
          </w:tcPr>
          <w:p w14:paraId="65EAC162" w14:textId="60B3D34F" w:rsidR="00313479" w:rsidRPr="00685B70" w:rsidRDefault="00C1342C" w:rsidP="0048554C">
            <w:pPr>
              <w:rPr>
                <w:rFonts w:ascii="Arial" w:hAnsi="Arial"/>
              </w:rPr>
            </w:pPr>
            <w:r>
              <w:rPr>
                <w:rFonts w:ascii="Arial" w:hAnsi="Arial"/>
              </w:rPr>
              <w:t>Good</w:t>
            </w:r>
          </w:p>
        </w:tc>
        <w:tc>
          <w:tcPr>
            <w:tcW w:w="1598" w:type="dxa"/>
            <w:vAlign w:val="center"/>
          </w:tcPr>
          <w:p w14:paraId="7A09C8AE" w14:textId="2B029EC1" w:rsidR="00313479" w:rsidRPr="00685B70" w:rsidRDefault="00C1342C" w:rsidP="0048554C">
            <w:pPr>
              <w:rPr>
                <w:rFonts w:ascii="Arial" w:hAnsi="Arial"/>
              </w:rPr>
            </w:pPr>
            <w:r>
              <w:rPr>
                <w:rFonts w:ascii="Arial" w:hAnsi="Arial"/>
              </w:rPr>
              <w:t>Good</w:t>
            </w:r>
          </w:p>
        </w:tc>
        <w:tc>
          <w:tcPr>
            <w:tcW w:w="1598" w:type="dxa"/>
            <w:vAlign w:val="center"/>
          </w:tcPr>
          <w:p w14:paraId="6464B39E" w14:textId="510C61AC" w:rsidR="00313479" w:rsidRPr="00685B70" w:rsidRDefault="00C1342C" w:rsidP="0048554C">
            <w:pPr>
              <w:rPr>
                <w:rFonts w:ascii="Arial" w:hAnsi="Arial"/>
              </w:rPr>
            </w:pPr>
            <w:r>
              <w:rPr>
                <w:rFonts w:ascii="Arial" w:hAnsi="Arial"/>
              </w:rPr>
              <w:t>Satisfactory</w:t>
            </w:r>
          </w:p>
        </w:tc>
        <w:tc>
          <w:tcPr>
            <w:tcW w:w="2239" w:type="dxa"/>
            <w:vAlign w:val="center"/>
          </w:tcPr>
          <w:p w14:paraId="064BB0B5" w14:textId="3BF934D7" w:rsidR="00313479" w:rsidRPr="00685B70" w:rsidRDefault="00C1342C" w:rsidP="0048554C">
            <w:pPr>
              <w:rPr>
                <w:rFonts w:ascii="Arial" w:hAnsi="Arial"/>
              </w:rPr>
            </w:pPr>
            <w:r>
              <w:rPr>
                <w:rFonts w:ascii="Arial" w:hAnsi="Arial"/>
              </w:rPr>
              <w:t>NA</w:t>
            </w:r>
          </w:p>
        </w:tc>
      </w:tr>
      <w:tr w:rsidR="00313479" w:rsidRPr="00982061" w14:paraId="7624DC55" w14:textId="77777777" w:rsidTr="0048554C">
        <w:trPr>
          <w:trHeight w:val="567"/>
        </w:trPr>
        <w:tc>
          <w:tcPr>
            <w:tcW w:w="3424" w:type="dxa"/>
            <w:vAlign w:val="center"/>
          </w:tcPr>
          <w:p w14:paraId="0633897A" w14:textId="77777777" w:rsidR="00313479" w:rsidRPr="008564BB" w:rsidRDefault="00313479" w:rsidP="0048554C">
            <w:pPr>
              <w:rPr>
                <w:rFonts w:ascii="Arial" w:hAnsi="Arial"/>
                <w:b/>
                <w:bCs/>
                <w:sz w:val="20"/>
              </w:rPr>
            </w:pPr>
            <w:r w:rsidRPr="008564BB">
              <w:rPr>
                <w:rFonts w:ascii="Arial" w:hAnsi="Arial"/>
                <w:b/>
                <w:bCs/>
                <w:sz w:val="20"/>
              </w:rPr>
              <w:t>3.2 Raising attainment and achievement</w:t>
            </w:r>
          </w:p>
        </w:tc>
        <w:tc>
          <w:tcPr>
            <w:tcW w:w="1597" w:type="dxa"/>
            <w:vAlign w:val="center"/>
          </w:tcPr>
          <w:p w14:paraId="022DC811" w14:textId="6DBE5C8E" w:rsidR="00313479" w:rsidRPr="00685B70" w:rsidRDefault="00C1342C" w:rsidP="0048554C">
            <w:pPr>
              <w:rPr>
                <w:rFonts w:ascii="Arial" w:hAnsi="Arial"/>
              </w:rPr>
            </w:pPr>
            <w:r>
              <w:rPr>
                <w:rFonts w:ascii="Arial" w:hAnsi="Arial"/>
              </w:rPr>
              <w:t>Good</w:t>
            </w:r>
          </w:p>
        </w:tc>
        <w:tc>
          <w:tcPr>
            <w:tcW w:w="1598" w:type="dxa"/>
            <w:vAlign w:val="center"/>
          </w:tcPr>
          <w:p w14:paraId="3160F73D" w14:textId="1E9113FA" w:rsidR="00313479" w:rsidRPr="00685B70" w:rsidRDefault="00C1342C" w:rsidP="0048554C">
            <w:pPr>
              <w:rPr>
                <w:rFonts w:ascii="Arial" w:hAnsi="Arial"/>
              </w:rPr>
            </w:pPr>
            <w:r>
              <w:rPr>
                <w:rFonts w:ascii="Arial" w:hAnsi="Arial"/>
              </w:rPr>
              <w:t>Good</w:t>
            </w:r>
          </w:p>
        </w:tc>
        <w:tc>
          <w:tcPr>
            <w:tcW w:w="1598" w:type="dxa"/>
            <w:vAlign w:val="center"/>
          </w:tcPr>
          <w:p w14:paraId="6FF9A871" w14:textId="450CBA43" w:rsidR="00313479" w:rsidRPr="00685B70" w:rsidRDefault="00DD38DA" w:rsidP="0048554C">
            <w:pPr>
              <w:rPr>
                <w:rFonts w:ascii="Arial" w:hAnsi="Arial"/>
              </w:rPr>
            </w:pPr>
            <w:r>
              <w:rPr>
                <w:rFonts w:ascii="Arial" w:hAnsi="Arial"/>
              </w:rPr>
              <w:t>Good</w:t>
            </w:r>
          </w:p>
        </w:tc>
        <w:tc>
          <w:tcPr>
            <w:tcW w:w="2239" w:type="dxa"/>
            <w:vAlign w:val="center"/>
          </w:tcPr>
          <w:p w14:paraId="57BFDA41" w14:textId="05A33EF1" w:rsidR="00313479" w:rsidRPr="00685B70" w:rsidRDefault="00C1342C" w:rsidP="0048554C">
            <w:pPr>
              <w:rPr>
                <w:rFonts w:ascii="Arial" w:hAnsi="Arial"/>
              </w:rPr>
            </w:pPr>
            <w:r>
              <w:rPr>
                <w:rFonts w:ascii="Arial" w:hAnsi="Arial"/>
              </w:rPr>
              <w:t>NA</w:t>
            </w:r>
          </w:p>
        </w:tc>
      </w:tr>
    </w:tbl>
    <w:p w14:paraId="7F259838" w14:textId="77777777" w:rsidR="00313479" w:rsidRPr="007E0728" w:rsidRDefault="00313479" w:rsidP="00313479">
      <w:pPr>
        <w:rPr>
          <w:rFonts w:ascii="Arial" w:hAnsi="Arial"/>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685B70" w14:paraId="1C087DC8" w14:textId="77777777" w:rsidTr="0048554C">
        <w:trPr>
          <w:trHeight w:val="756"/>
        </w:trPr>
        <w:tc>
          <w:tcPr>
            <w:tcW w:w="10456" w:type="dxa"/>
            <w:gridSpan w:val="5"/>
            <w:vAlign w:val="center"/>
          </w:tcPr>
          <w:p w14:paraId="604D998C" w14:textId="77777777" w:rsidR="00313479" w:rsidRPr="00685B70" w:rsidRDefault="00313479" w:rsidP="0048554C">
            <w:pPr>
              <w:jc w:val="center"/>
              <w:rPr>
                <w:rFonts w:ascii="Arial" w:hAnsi="Arial"/>
                <w:b/>
                <w:sz w:val="20"/>
              </w:rPr>
            </w:pPr>
            <w:r w:rsidRPr="00685B70">
              <w:rPr>
                <w:rFonts w:ascii="Arial" w:hAnsi="Arial"/>
                <w:b/>
                <w:sz w:val="20"/>
              </w:rPr>
              <w:t>NIF Quality Indicators (HGIOS ELC) Early Years Self- Evaluation (Nursery)</w:t>
            </w:r>
          </w:p>
        </w:tc>
      </w:tr>
      <w:tr w:rsidR="00313479" w:rsidRPr="00685B70" w14:paraId="466E875F" w14:textId="77777777" w:rsidTr="0048554C">
        <w:trPr>
          <w:cantSplit/>
          <w:trHeight w:val="1005"/>
        </w:trPr>
        <w:tc>
          <w:tcPr>
            <w:tcW w:w="3424" w:type="dxa"/>
            <w:vAlign w:val="center"/>
          </w:tcPr>
          <w:p w14:paraId="0CCE270B" w14:textId="77777777" w:rsidR="00313479" w:rsidRPr="008564BB" w:rsidRDefault="00313479" w:rsidP="0048554C">
            <w:pPr>
              <w:jc w:val="center"/>
              <w:rPr>
                <w:rFonts w:ascii="Arial" w:hAnsi="Arial"/>
                <w:b/>
                <w:sz w:val="20"/>
              </w:rPr>
            </w:pPr>
            <w:r w:rsidRPr="008564BB">
              <w:rPr>
                <w:rFonts w:ascii="Arial" w:hAnsi="Arial"/>
                <w:b/>
                <w:sz w:val="20"/>
              </w:rPr>
              <w:t>Quality Indicator</w:t>
            </w:r>
          </w:p>
        </w:tc>
        <w:tc>
          <w:tcPr>
            <w:tcW w:w="1597" w:type="dxa"/>
            <w:vAlign w:val="center"/>
          </w:tcPr>
          <w:p w14:paraId="5BBC8C1D" w14:textId="77777777" w:rsidR="00313479" w:rsidRPr="00685B70" w:rsidRDefault="00313479" w:rsidP="0048554C">
            <w:pPr>
              <w:jc w:val="center"/>
              <w:rPr>
                <w:rFonts w:ascii="Arial" w:hAnsi="Arial"/>
                <w:b/>
                <w:sz w:val="20"/>
              </w:rPr>
            </w:pPr>
            <w:r w:rsidRPr="00685B70">
              <w:rPr>
                <w:rFonts w:ascii="Arial" w:hAnsi="Arial"/>
                <w:b/>
              </w:rPr>
              <w:t>20</w:t>
            </w:r>
            <w:r>
              <w:rPr>
                <w:rFonts w:ascii="Arial" w:hAnsi="Arial"/>
                <w:b/>
              </w:rPr>
              <w:t>18 - 2019</w:t>
            </w:r>
          </w:p>
        </w:tc>
        <w:tc>
          <w:tcPr>
            <w:tcW w:w="1598" w:type="dxa"/>
            <w:vAlign w:val="center"/>
          </w:tcPr>
          <w:p w14:paraId="6B581A6F" w14:textId="77777777" w:rsidR="00313479" w:rsidRPr="00685B70" w:rsidRDefault="00313479" w:rsidP="0048554C">
            <w:pPr>
              <w:jc w:val="center"/>
              <w:rPr>
                <w:rFonts w:ascii="Arial" w:hAnsi="Arial"/>
                <w:b/>
                <w:sz w:val="20"/>
              </w:rPr>
            </w:pPr>
            <w:r w:rsidRPr="00685B70">
              <w:rPr>
                <w:rFonts w:ascii="Arial" w:hAnsi="Arial"/>
                <w:b/>
              </w:rPr>
              <w:t>201</w:t>
            </w:r>
            <w:r>
              <w:rPr>
                <w:rFonts w:ascii="Arial" w:hAnsi="Arial"/>
                <w:b/>
              </w:rPr>
              <w:t>9 - 2020</w:t>
            </w:r>
          </w:p>
        </w:tc>
        <w:tc>
          <w:tcPr>
            <w:tcW w:w="1598" w:type="dxa"/>
            <w:vAlign w:val="center"/>
          </w:tcPr>
          <w:p w14:paraId="2DFB15BA" w14:textId="77777777" w:rsidR="00313479" w:rsidRPr="00C1342C" w:rsidRDefault="00313479" w:rsidP="0048554C">
            <w:pPr>
              <w:jc w:val="center"/>
              <w:rPr>
                <w:rFonts w:ascii="Arial" w:hAnsi="Arial"/>
                <w:b/>
                <w:sz w:val="20"/>
                <w:highlight w:val="yellow"/>
              </w:rPr>
            </w:pPr>
            <w:r w:rsidRPr="00ED42D3">
              <w:rPr>
                <w:rFonts w:ascii="Arial" w:hAnsi="Arial"/>
                <w:b/>
              </w:rPr>
              <w:t>2020-2021</w:t>
            </w:r>
          </w:p>
        </w:tc>
        <w:tc>
          <w:tcPr>
            <w:tcW w:w="2239" w:type="dxa"/>
            <w:vAlign w:val="center"/>
          </w:tcPr>
          <w:p w14:paraId="147D4EB9" w14:textId="77777777" w:rsidR="00313479" w:rsidRPr="00685B70" w:rsidRDefault="00313479" w:rsidP="0048554C">
            <w:pPr>
              <w:jc w:val="center"/>
              <w:rPr>
                <w:rFonts w:ascii="Arial" w:hAnsi="Arial"/>
                <w:b/>
                <w:sz w:val="20"/>
              </w:rPr>
            </w:pPr>
            <w:r w:rsidRPr="00685B70">
              <w:rPr>
                <w:rFonts w:ascii="Arial" w:hAnsi="Arial"/>
                <w:b/>
                <w:sz w:val="20"/>
              </w:rPr>
              <w:t>Inspection Evaluation</w:t>
            </w:r>
          </w:p>
          <w:p w14:paraId="2641D3FE" w14:textId="77777777" w:rsidR="00313479" w:rsidRPr="00685B70" w:rsidRDefault="00313479" w:rsidP="0048554C">
            <w:pPr>
              <w:jc w:val="center"/>
              <w:rPr>
                <w:rFonts w:ascii="Arial" w:hAnsi="Arial"/>
                <w:i/>
                <w:sz w:val="20"/>
              </w:rPr>
            </w:pPr>
            <w:r w:rsidRPr="00685B70">
              <w:rPr>
                <w:rFonts w:ascii="Arial" w:hAnsi="Arial"/>
                <w:i/>
                <w:sz w:val="20"/>
              </w:rPr>
              <w:t>(within last 3 years)</w:t>
            </w:r>
          </w:p>
        </w:tc>
      </w:tr>
      <w:tr w:rsidR="00313479" w:rsidRPr="00685B70" w14:paraId="620E2FFF" w14:textId="77777777" w:rsidTr="0048554C">
        <w:trPr>
          <w:trHeight w:val="567"/>
        </w:trPr>
        <w:tc>
          <w:tcPr>
            <w:tcW w:w="3424" w:type="dxa"/>
            <w:vAlign w:val="center"/>
          </w:tcPr>
          <w:p w14:paraId="194C2806" w14:textId="77777777" w:rsidR="00313479" w:rsidRPr="008564BB" w:rsidRDefault="00313479" w:rsidP="0048554C">
            <w:pPr>
              <w:rPr>
                <w:rFonts w:ascii="Arial" w:hAnsi="Arial"/>
                <w:b/>
                <w:sz w:val="20"/>
              </w:rPr>
            </w:pPr>
            <w:r w:rsidRPr="008564BB">
              <w:rPr>
                <w:rFonts w:ascii="Arial" w:hAnsi="Arial"/>
                <w:b/>
                <w:sz w:val="20"/>
              </w:rPr>
              <w:t>1.3 Leadership of change</w:t>
            </w:r>
          </w:p>
        </w:tc>
        <w:tc>
          <w:tcPr>
            <w:tcW w:w="1597" w:type="dxa"/>
            <w:vAlign w:val="center"/>
          </w:tcPr>
          <w:p w14:paraId="19A81FDC" w14:textId="72B13F5D" w:rsidR="00313479" w:rsidRPr="00685B70" w:rsidRDefault="00C1342C" w:rsidP="0048554C">
            <w:pPr>
              <w:rPr>
                <w:rFonts w:ascii="Arial" w:hAnsi="Arial"/>
                <w:sz w:val="20"/>
              </w:rPr>
            </w:pPr>
            <w:r>
              <w:rPr>
                <w:rFonts w:ascii="Arial" w:hAnsi="Arial"/>
              </w:rPr>
              <w:t>Good</w:t>
            </w:r>
          </w:p>
        </w:tc>
        <w:tc>
          <w:tcPr>
            <w:tcW w:w="1598" w:type="dxa"/>
            <w:vAlign w:val="center"/>
          </w:tcPr>
          <w:p w14:paraId="61DAFECE" w14:textId="61941E91" w:rsidR="00313479" w:rsidRPr="00685B70" w:rsidRDefault="00C1342C" w:rsidP="0048554C">
            <w:pPr>
              <w:rPr>
                <w:rFonts w:ascii="Arial" w:hAnsi="Arial"/>
                <w:sz w:val="20"/>
              </w:rPr>
            </w:pPr>
            <w:r>
              <w:rPr>
                <w:rFonts w:ascii="Arial" w:hAnsi="Arial"/>
              </w:rPr>
              <w:t>Good</w:t>
            </w:r>
          </w:p>
        </w:tc>
        <w:tc>
          <w:tcPr>
            <w:tcW w:w="1598" w:type="dxa"/>
            <w:vAlign w:val="center"/>
          </w:tcPr>
          <w:p w14:paraId="296E1468" w14:textId="115F9D45" w:rsidR="00313479" w:rsidRPr="00ED42D3" w:rsidRDefault="00ED42D3" w:rsidP="0048554C">
            <w:pPr>
              <w:rPr>
                <w:rFonts w:ascii="Arial" w:hAnsi="Arial"/>
                <w:sz w:val="20"/>
              </w:rPr>
            </w:pPr>
            <w:r w:rsidRPr="00ED42D3">
              <w:rPr>
                <w:rFonts w:ascii="Arial" w:hAnsi="Arial"/>
                <w:sz w:val="20"/>
              </w:rPr>
              <w:t>Good</w:t>
            </w:r>
          </w:p>
        </w:tc>
        <w:tc>
          <w:tcPr>
            <w:tcW w:w="2239" w:type="dxa"/>
            <w:vAlign w:val="center"/>
          </w:tcPr>
          <w:p w14:paraId="7F119F03" w14:textId="307FFA6B" w:rsidR="00313479" w:rsidRPr="00685B70" w:rsidRDefault="00C1342C" w:rsidP="0048554C">
            <w:pPr>
              <w:rPr>
                <w:rFonts w:ascii="Arial" w:hAnsi="Arial"/>
                <w:sz w:val="20"/>
              </w:rPr>
            </w:pPr>
            <w:r>
              <w:rPr>
                <w:rFonts w:ascii="Arial" w:hAnsi="Arial"/>
                <w:sz w:val="20"/>
              </w:rPr>
              <w:t>NA</w:t>
            </w:r>
          </w:p>
        </w:tc>
      </w:tr>
      <w:tr w:rsidR="00313479" w:rsidRPr="00685B70" w14:paraId="29E17B81" w14:textId="77777777" w:rsidTr="0048554C">
        <w:trPr>
          <w:trHeight w:val="567"/>
        </w:trPr>
        <w:tc>
          <w:tcPr>
            <w:tcW w:w="3424" w:type="dxa"/>
            <w:vAlign w:val="center"/>
          </w:tcPr>
          <w:p w14:paraId="555437DB" w14:textId="77777777" w:rsidR="00313479" w:rsidRPr="008564BB" w:rsidRDefault="00313479" w:rsidP="0048554C">
            <w:pPr>
              <w:rPr>
                <w:rFonts w:ascii="Arial" w:hAnsi="Arial"/>
                <w:b/>
                <w:sz w:val="20"/>
              </w:rPr>
            </w:pPr>
            <w:r w:rsidRPr="008564BB">
              <w:rPr>
                <w:rFonts w:ascii="Arial" w:hAnsi="Arial"/>
                <w:b/>
                <w:sz w:val="20"/>
              </w:rPr>
              <w:t>2.3 Learning, teaching and assessment</w:t>
            </w:r>
          </w:p>
        </w:tc>
        <w:tc>
          <w:tcPr>
            <w:tcW w:w="1597" w:type="dxa"/>
            <w:vAlign w:val="center"/>
          </w:tcPr>
          <w:p w14:paraId="1AEFADD1" w14:textId="14D8B638" w:rsidR="00313479" w:rsidRPr="00685B70" w:rsidRDefault="00C1342C" w:rsidP="0048554C">
            <w:pPr>
              <w:rPr>
                <w:rFonts w:ascii="Arial" w:hAnsi="Arial"/>
                <w:sz w:val="20"/>
              </w:rPr>
            </w:pPr>
            <w:r>
              <w:rPr>
                <w:rFonts w:ascii="Arial" w:hAnsi="Arial"/>
              </w:rPr>
              <w:t>Good</w:t>
            </w:r>
          </w:p>
        </w:tc>
        <w:tc>
          <w:tcPr>
            <w:tcW w:w="1598" w:type="dxa"/>
            <w:vAlign w:val="center"/>
          </w:tcPr>
          <w:p w14:paraId="77EBFBEC" w14:textId="0A659CC3" w:rsidR="00313479" w:rsidRPr="00685B70" w:rsidRDefault="00C1342C" w:rsidP="0048554C">
            <w:pPr>
              <w:rPr>
                <w:rFonts w:ascii="Arial" w:hAnsi="Arial"/>
                <w:sz w:val="20"/>
              </w:rPr>
            </w:pPr>
            <w:r>
              <w:rPr>
                <w:rFonts w:ascii="Arial" w:hAnsi="Arial"/>
              </w:rPr>
              <w:t>Good</w:t>
            </w:r>
          </w:p>
        </w:tc>
        <w:tc>
          <w:tcPr>
            <w:tcW w:w="1598" w:type="dxa"/>
            <w:vAlign w:val="center"/>
          </w:tcPr>
          <w:p w14:paraId="332C7423" w14:textId="107918F3" w:rsidR="00313479" w:rsidRPr="00ED42D3" w:rsidRDefault="00ED42D3" w:rsidP="0048554C">
            <w:pPr>
              <w:rPr>
                <w:rFonts w:ascii="Arial" w:hAnsi="Arial"/>
                <w:sz w:val="20"/>
              </w:rPr>
            </w:pPr>
            <w:r w:rsidRPr="00ED42D3">
              <w:rPr>
                <w:rFonts w:ascii="Arial" w:hAnsi="Arial"/>
                <w:sz w:val="20"/>
              </w:rPr>
              <w:t>Good</w:t>
            </w:r>
          </w:p>
        </w:tc>
        <w:tc>
          <w:tcPr>
            <w:tcW w:w="2239" w:type="dxa"/>
            <w:vAlign w:val="center"/>
          </w:tcPr>
          <w:p w14:paraId="4B702FAA" w14:textId="7916BB25" w:rsidR="00313479" w:rsidRPr="00685B70" w:rsidRDefault="00C1342C" w:rsidP="0048554C">
            <w:pPr>
              <w:rPr>
                <w:rFonts w:ascii="Arial" w:hAnsi="Arial"/>
                <w:sz w:val="20"/>
              </w:rPr>
            </w:pPr>
            <w:r>
              <w:rPr>
                <w:rFonts w:ascii="Arial" w:hAnsi="Arial"/>
                <w:sz w:val="20"/>
              </w:rPr>
              <w:t>NA</w:t>
            </w:r>
          </w:p>
        </w:tc>
      </w:tr>
      <w:tr w:rsidR="00313479" w:rsidRPr="00685B70" w14:paraId="434CC848" w14:textId="77777777" w:rsidTr="0048554C">
        <w:trPr>
          <w:trHeight w:val="567"/>
        </w:trPr>
        <w:tc>
          <w:tcPr>
            <w:tcW w:w="3424" w:type="dxa"/>
            <w:vAlign w:val="center"/>
          </w:tcPr>
          <w:p w14:paraId="4A4BC92C" w14:textId="77777777" w:rsidR="00313479" w:rsidRPr="008564BB" w:rsidRDefault="00313479" w:rsidP="0048554C">
            <w:pPr>
              <w:rPr>
                <w:rFonts w:ascii="Arial" w:hAnsi="Arial"/>
                <w:b/>
                <w:sz w:val="20"/>
              </w:rPr>
            </w:pPr>
            <w:r w:rsidRPr="008564BB">
              <w:rPr>
                <w:rFonts w:ascii="Arial" w:hAnsi="Arial"/>
                <w:b/>
                <w:sz w:val="20"/>
              </w:rPr>
              <w:t xml:space="preserve">3.1 Ensuring wellbeing, </w:t>
            </w:r>
            <w:proofErr w:type="gramStart"/>
            <w:r w:rsidRPr="008564BB">
              <w:rPr>
                <w:rFonts w:ascii="Arial" w:hAnsi="Arial"/>
                <w:b/>
                <w:sz w:val="20"/>
              </w:rPr>
              <w:t>equity</w:t>
            </w:r>
            <w:proofErr w:type="gramEnd"/>
            <w:r w:rsidRPr="008564BB">
              <w:rPr>
                <w:rFonts w:ascii="Arial" w:hAnsi="Arial"/>
                <w:b/>
                <w:sz w:val="20"/>
              </w:rPr>
              <w:t xml:space="preserve"> and inclusion</w:t>
            </w:r>
          </w:p>
        </w:tc>
        <w:tc>
          <w:tcPr>
            <w:tcW w:w="1597" w:type="dxa"/>
            <w:vAlign w:val="center"/>
          </w:tcPr>
          <w:p w14:paraId="5871777F" w14:textId="58D33751" w:rsidR="00313479" w:rsidRPr="00685B70" w:rsidRDefault="00C1342C" w:rsidP="0048554C">
            <w:pPr>
              <w:rPr>
                <w:rFonts w:ascii="Arial" w:hAnsi="Arial"/>
                <w:sz w:val="20"/>
              </w:rPr>
            </w:pPr>
            <w:r>
              <w:rPr>
                <w:rFonts w:ascii="Arial" w:hAnsi="Arial"/>
              </w:rPr>
              <w:t>Good</w:t>
            </w:r>
          </w:p>
        </w:tc>
        <w:tc>
          <w:tcPr>
            <w:tcW w:w="1598" w:type="dxa"/>
            <w:vAlign w:val="center"/>
          </w:tcPr>
          <w:p w14:paraId="14022D2A" w14:textId="773B9085" w:rsidR="00313479" w:rsidRPr="00685B70" w:rsidRDefault="00C1342C" w:rsidP="0048554C">
            <w:pPr>
              <w:rPr>
                <w:rFonts w:ascii="Arial" w:hAnsi="Arial"/>
                <w:sz w:val="20"/>
              </w:rPr>
            </w:pPr>
            <w:r>
              <w:rPr>
                <w:rFonts w:ascii="Arial" w:hAnsi="Arial"/>
              </w:rPr>
              <w:t>Good</w:t>
            </w:r>
          </w:p>
        </w:tc>
        <w:tc>
          <w:tcPr>
            <w:tcW w:w="1598" w:type="dxa"/>
            <w:vAlign w:val="center"/>
          </w:tcPr>
          <w:p w14:paraId="328B588F" w14:textId="03727881" w:rsidR="00313479" w:rsidRPr="00ED42D3" w:rsidRDefault="00ED42D3" w:rsidP="0048554C">
            <w:pPr>
              <w:rPr>
                <w:rFonts w:ascii="Arial" w:hAnsi="Arial"/>
                <w:sz w:val="20"/>
              </w:rPr>
            </w:pPr>
            <w:r w:rsidRPr="00ED42D3">
              <w:rPr>
                <w:rFonts w:ascii="Arial" w:hAnsi="Arial"/>
                <w:sz w:val="20"/>
              </w:rPr>
              <w:t>Good</w:t>
            </w:r>
          </w:p>
        </w:tc>
        <w:tc>
          <w:tcPr>
            <w:tcW w:w="2239" w:type="dxa"/>
            <w:vAlign w:val="center"/>
          </w:tcPr>
          <w:p w14:paraId="26D1378C" w14:textId="78167805" w:rsidR="00313479" w:rsidRPr="00685B70" w:rsidRDefault="00C1342C" w:rsidP="0048554C">
            <w:pPr>
              <w:rPr>
                <w:rFonts w:ascii="Arial" w:hAnsi="Arial"/>
                <w:sz w:val="20"/>
              </w:rPr>
            </w:pPr>
            <w:r>
              <w:rPr>
                <w:rFonts w:ascii="Arial" w:hAnsi="Arial"/>
                <w:sz w:val="20"/>
              </w:rPr>
              <w:t>NA</w:t>
            </w:r>
          </w:p>
        </w:tc>
      </w:tr>
      <w:tr w:rsidR="00313479" w:rsidRPr="00685B70" w14:paraId="20ABD196" w14:textId="77777777" w:rsidTr="0048554C">
        <w:trPr>
          <w:trHeight w:val="567"/>
        </w:trPr>
        <w:tc>
          <w:tcPr>
            <w:tcW w:w="3424" w:type="dxa"/>
            <w:vAlign w:val="center"/>
          </w:tcPr>
          <w:p w14:paraId="73AC4480" w14:textId="77777777" w:rsidR="00313479" w:rsidRPr="008564BB" w:rsidRDefault="00313479" w:rsidP="0048554C">
            <w:pPr>
              <w:rPr>
                <w:rFonts w:ascii="Arial" w:hAnsi="Arial"/>
                <w:b/>
                <w:sz w:val="20"/>
              </w:rPr>
            </w:pPr>
            <w:r w:rsidRPr="008564BB">
              <w:rPr>
                <w:rFonts w:ascii="Arial" w:hAnsi="Arial"/>
                <w:b/>
                <w:sz w:val="20"/>
              </w:rPr>
              <w:t>3.2 Securing children’s progress</w:t>
            </w:r>
          </w:p>
        </w:tc>
        <w:tc>
          <w:tcPr>
            <w:tcW w:w="1597" w:type="dxa"/>
            <w:vAlign w:val="center"/>
          </w:tcPr>
          <w:p w14:paraId="32CCD43E" w14:textId="39FE0860" w:rsidR="00313479" w:rsidRPr="00685B70" w:rsidRDefault="00C1342C" w:rsidP="0048554C">
            <w:pPr>
              <w:rPr>
                <w:rFonts w:ascii="Arial" w:hAnsi="Arial"/>
                <w:sz w:val="20"/>
              </w:rPr>
            </w:pPr>
            <w:r>
              <w:rPr>
                <w:rFonts w:ascii="Arial" w:hAnsi="Arial"/>
              </w:rPr>
              <w:t>Good</w:t>
            </w:r>
          </w:p>
        </w:tc>
        <w:tc>
          <w:tcPr>
            <w:tcW w:w="1598" w:type="dxa"/>
            <w:vAlign w:val="center"/>
          </w:tcPr>
          <w:p w14:paraId="76F71E2B" w14:textId="43243A8C" w:rsidR="00313479" w:rsidRPr="00685B70" w:rsidRDefault="00C1342C" w:rsidP="0048554C">
            <w:pPr>
              <w:rPr>
                <w:rFonts w:ascii="Arial" w:hAnsi="Arial"/>
                <w:sz w:val="20"/>
              </w:rPr>
            </w:pPr>
            <w:r>
              <w:rPr>
                <w:rFonts w:ascii="Arial" w:hAnsi="Arial"/>
              </w:rPr>
              <w:t>Good</w:t>
            </w:r>
          </w:p>
        </w:tc>
        <w:tc>
          <w:tcPr>
            <w:tcW w:w="1598" w:type="dxa"/>
            <w:vAlign w:val="center"/>
          </w:tcPr>
          <w:p w14:paraId="014D5B0D" w14:textId="4B57A716" w:rsidR="00313479" w:rsidRPr="00ED42D3" w:rsidRDefault="00ED42D3" w:rsidP="0048554C">
            <w:pPr>
              <w:rPr>
                <w:rFonts w:ascii="Arial" w:hAnsi="Arial"/>
                <w:sz w:val="20"/>
              </w:rPr>
            </w:pPr>
            <w:r w:rsidRPr="00ED42D3">
              <w:rPr>
                <w:rFonts w:ascii="Arial" w:hAnsi="Arial"/>
                <w:sz w:val="20"/>
              </w:rPr>
              <w:t>Good</w:t>
            </w:r>
          </w:p>
        </w:tc>
        <w:tc>
          <w:tcPr>
            <w:tcW w:w="2239" w:type="dxa"/>
            <w:vAlign w:val="center"/>
          </w:tcPr>
          <w:p w14:paraId="0FAAA5EB" w14:textId="11074225" w:rsidR="00313479" w:rsidRPr="00685B70" w:rsidRDefault="00C1342C" w:rsidP="0048554C">
            <w:pPr>
              <w:rPr>
                <w:rFonts w:ascii="Arial" w:hAnsi="Arial"/>
                <w:sz w:val="20"/>
              </w:rPr>
            </w:pPr>
            <w:r>
              <w:rPr>
                <w:rFonts w:ascii="Arial" w:hAnsi="Arial"/>
                <w:sz w:val="20"/>
              </w:rPr>
              <w:t>NA</w:t>
            </w:r>
          </w:p>
        </w:tc>
      </w:tr>
    </w:tbl>
    <w:p w14:paraId="7A9422B8" w14:textId="77777777" w:rsidR="00313479" w:rsidRPr="00685B70" w:rsidRDefault="00313479" w:rsidP="00313479">
      <w:pPr>
        <w:rPr>
          <w:rFonts w:ascii="Arial" w:hAnsi="Arial"/>
          <w:b/>
          <w:sz w:val="20"/>
        </w:rPr>
      </w:pPr>
    </w:p>
    <w:tbl>
      <w:tblPr>
        <w:tblStyle w:val="TableGrid"/>
        <w:tblW w:w="0" w:type="auto"/>
        <w:tblLook w:val="04A0" w:firstRow="1" w:lastRow="0" w:firstColumn="1" w:lastColumn="0" w:noHBand="0" w:noVBand="1"/>
      </w:tblPr>
      <w:tblGrid>
        <w:gridCol w:w="5228"/>
        <w:gridCol w:w="1742"/>
        <w:gridCol w:w="1743"/>
        <w:gridCol w:w="1743"/>
      </w:tblGrid>
      <w:tr w:rsidR="00313479" w:rsidRPr="00685B70" w14:paraId="5FE75F5D" w14:textId="77777777" w:rsidTr="0048554C">
        <w:trPr>
          <w:trHeight w:val="624"/>
        </w:trPr>
        <w:tc>
          <w:tcPr>
            <w:tcW w:w="5228" w:type="dxa"/>
          </w:tcPr>
          <w:p w14:paraId="2004F062" w14:textId="77777777" w:rsidR="00313479" w:rsidRPr="00685B70" w:rsidRDefault="00313479" w:rsidP="0048554C">
            <w:pPr>
              <w:rPr>
                <w:rFonts w:ascii="Arial" w:hAnsi="Arial"/>
                <w:b/>
                <w:sz w:val="20"/>
              </w:rPr>
            </w:pPr>
            <w:r w:rsidRPr="00685B70">
              <w:rPr>
                <w:rFonts w:ascii="Arial" w:hAnsi="Arial"/>
                <w:b/>
                <w:sz w:val="20"/>
              </w:rPr>
              <w:t>Care Inspectorate (within last 3 years)</w:t>
            </w:r>
          </w:p>
        </w:tc>
        <w:tc>
          <w:tcPr>
            <w:tcW w:w="5228" w:type="dxa"/>
            <w:gridSpan w:val="3"/>
          </w:tcPr>
          <w:p w14:paraId="7886A150" w14:textId="77777777" w:rsidR="00313479" w:rsidRPr="00685B70" w:rsidRDefault="00313479" w:rsidP="0048554C">
            <w:pPr>
              <w:rPr>
                <w:rFonts w:ascii="Arial" w:hAnsi="Arial"/>
                <w:b/>
                <w:sz w:val="20"/>
              </w:rPr>
            </w:pPr>
            <w:r w:rsidRPr="00685B70">
              <w:rPr>
                <w:rFonts w:ascii="Arial" w:hAnsi="Arial"/>
                <w:b/>
                <w:sz w:val="20"/>
              </w:rPr>
              <w:t>Grade (if applicable)</w:t>
            </w:r>
          </w:p>
        </w:tc>
      </w:tr>
      <w:tr w:rsidR="00313479" w14:paraId="7B45226A" w14:textId="77777777" w:rsidTr="0048554C">
        <w:tc>
          <w:tcPr>
            <w:tcW w:w="5228" w:type="dxa"/>
          </w:tcPr>
          <w:p w14:paraId="4A4262CD" w14:textId="77777777" w:rsidR="00313479" w:rsidRPr="008564BB" w:rsidRDefault="00313479" w:rsidP="0048554C">
            <w:pPr>
              <w:rPr>
                <w:rFonts w:ascii="Arial" w:hAnsi="Arial"/>
                <w:b/>
                <w:sz w:val="20"/>
              </w:rPr>
            </w:pPr>
          </w:p>
        </w:tc>
        <w:tc>
          <w:tcPr>
            <w:tcW w:w="1742" w:type="dxa"/>
            <w:vAlign w:val="center"/>
          </w:tcPr>
          <w:p w14:paraId="6FD54184" w14:textId="77777777" w:rsidR="00313479" w:rsidRPr="008564BB" w:rsidRDefault="00313479" w:rsidP="0048554C">
            <w:pPr>
              <w:jc w:val="center"/>
              <w:rPr>
                <w:rFonts w:ascii="Arial" w:hAnsi="Arial"/>
                <w:b/>
                <w:sz w:val="20"/>
              </w:rPr>
            </w:pPr>
            <w:r w:rsidRPr="008564BB">
              <w:rPr>
                <w:rFonts w:ascii="Arial" w:hAnsi="Arial"/>
                <w:b/>
                <w:sz w:val="20"/>
              </w:rPr>
              <w:t>2018 - 2019</w:t>
            </w:r>
          </w:p>
        </w:tc>
        <w:tc>
          <w:tcPr>
            <w:tcW w:w="1743" w:type="dxa"/>
            <w:vAlign w:val="center"/>
          </w:tcPr>
          <w:p w14:paraId="633F4622" w14:textId="77777777" w:rsidR="00313479" w:rsidRPr="008564BB" w:rsidRDefault="00313479" w:rsidP="0048554C">
            <w:pPr>
              <w:jc w:val="center"/>
              <w:rPr>
                <w:rFonts w:ascii="Arial" w:hAnsi="Arial"/>
                <w:b/>
                <w:sz w:val="20"/>
              </w:rPr>
            </w:pPr>
            <w:r w:rsidRPr="008564BB">
              <w:rPr>
                <w:rFonts w:ascii="Arial" w:hAnsi="Arial"/>
                <w:b/>
                <w:sz w:val="20"/>
              </w:rPr>
              <w:t>2019 - 2020</w:t>
            </w:r>
          </w:p>
        </w:tc>
        <w:tc>
          <w:tcPr>
            <w:tcW w:w="1743" w:type="dxa"/>
            <w:vAlign w:val="center"/>
          </w:tcPr>
          <w:p w14:paraId="0D7276D3" w14:textId="77777777" w:rsidR="00313479" w:rsidRPr="008564BB" w:rsidRDefault="00313479" w:rsidP="0048554C">
            <w:pPr>
              <w:jc w:val="center"/>
              <w:rPr>
                <w:rFonts w:ascii="Arial" w:hAnsi="Arial"/>
                <w:b/>
                <w:sz w:val="20"/>
              </w:rPr>
            </w:pPr>
            <w:r w:rsidRPr="008564BB">
              <w:rPr>
                <w:rFonts w:ascii="Arial" w:hAnsi="Arial"/>
                <w:b/>
                <w:sz w:val="20"/>
              </w:rPr>
              <w:t>2020-2021</w:t>
            </w:r>
          </w:p>
        </w:tc>
      </w:tr>
      <w:tr w:rsidR="00313479" w14:paraId="2567FB9F" w14:textId="77777777" w:rsidTr="0048554C">
        <w:trPr>
          <w:trHeight w:val="20"/>
        </w:trPr>
        <w:tc>
          <w:tcPr>
            <w:tcW w:w="5228" w:type="dxa"/>
          </w:tcPr>
          <w:p w14:paraId="26462B54" w14:textId="77777777" w:rsidR="00313479" w:rsidRPr="00685B70" w:rsidRDefault="00313479" w:rsidP="0048554C">
            <w:pPr>
              <w:rPr>
                <w:rFonts w:ascii="Arial" w:hAnsi="Arial"/>
                <w:b/>
                <w:sz w:val="20"/>
              </w:rPr>
            </w:pPr>
            <w:r w:rsidRPr="00685B70">
              <w:rPr>
                <w:rFonts w:ascii="Arial" w:hAnsi="Arial"/>
                <w:b/>
                <w:sz w:val="20"/>
              </w:rPr>
              <w:t>Quality of care and support</w:t>
            </w:r>
          </w:p>
        </w:tc>
        <w:tc>
          <w:tcPr>
            <w:tcW w:w="1742" w:type="dxa"/>
          </w:tcPr>
          <w:p w14:paraId="6CF901DD" w14:textId="4FF2F5F1" w:rsidR="00313479" w:rsidRPr="00685B70" w:rsidRDefault="00C1342C" w:rsidP="0048554C">
            <w:pPr>
              <w:rPr>
                <w:rFonts w:ascii="Arial" w:hAnsi="Arial"/>
                <w:b/>
                <w:sz w:val="20"/>
              </w:rPr>
            </w:pPr>
            <w:r>
              <w:rPr>
                <w:rFonts w:ascii="Arial" w:hAnsi="Arial"/>
                <w:b/>
                <w:sz w:val="20"/>
              </w:rPr>
              <w:t>5- Very Good</w:t>
            </w:r>
          </w:p>
        </w:tc>
        <w:tc>
          <w:tcPr>
            <w:tcW w:w="1743" w:type="dxa"/>
          </w:tcPr>
          <w:p w14:paraId="27C97F03" w14:textId="2FF02C3E" w:rsidR="00313479" w:rsidRPr="00685B70" w:rsidRDefault="00C1342C" w:rsidP="0048554C">
            <w:pPr>
              <w:rPr>
                <w:rFonts w:ascii="Arial" w:hAnsi="Arial"/>
                <w:b/>
                <w:sz w:val="20"/>
              </w:rPr>
            </w:pPr>
            <w:r>
              <w:rPr>
                <w:rFonts w:ascii="Arial" w:hAnsi="Arial"/>
                <w:b/>
                <w:sz w:val="20"/>
              </w:rPr>
              <w:t>No Inspection</w:t>
            </w:r>
          </w:p>
        </w:tc>
        <w:tc>
          <w:tcPr>
            <w:tcW w:w="1743" w:type="dxa"/>
          </w:tcPr>
          <w:p w14:paraId="781A5627" w14:textId="3B13B262" w:rsidR="00313479" w:rsidRPr="00685B70" w:rsidRDefault="00C1342C" w:rsidP="0048554C">
            <w:pPr>
              <w:rPr>
                <w:rFonts w:ascii="Arial" w:hAnsi="Arial"/>
                <w:b/>
                <w:sz w:val="20"/>
              </w:rPr>
            </w:pPr>
            <w:r>
              <w:rPr>
                <w:rFonts w:ascii="Arial" w:hAnsi="Arial"/>
                <w:b/>
                <w:sz w:val="20"/>
              </w:rPr>
              <w:t>No Inspection</w:t>
            </w:r>
          </w:p>
        </w:tc>
      </w:tr>
      <w:tr w:rsidR="00313479" w14:paraId="595ED017" w14:textId="77777777" w:rsidTr="0048554C">
        <w:trPr>
          <w:trHeight w:val="20"/>
        </w:trPr>
        <w:tc>
          <w:tcPr>
            <w:tcW w:w="5228" w:type="dxa"/>
          </w:tcPr>
          <w:p w14:paraId="212CDA81" w14:textId="77777777" w:rsidR="00313479" w:rsidRPr="00685B70" w:rsidRDefault="00313479" w:rsidP="0048554C">
            <w:pPr>
              <w:rPr>
                <w:rFonts w:ascii="Arial" w:hAnsi="Arial"/>
                <w:b/>
                <w:sz w:val="20"/>
              </w:rPr>
            </w:pPr>
            <w:r w:rsidRPr="00685B70">
              <w:rPr>
                <w:rFonts w:ascii="Arial" w:hAnsi="Arial"/>
                <w:b/>
                <w:sz w:val="20"/>
              </w:rPr>
              <w:t>Quality of environment</w:t>
            </w:r>
          </w:p>
        </w:tc>
        <w:tc>
          <w:tcPr>
            <w:tcW w:w="1742" w:type="dxa"/>
          </w:tcPr>
          <w:p w14:paraId="50C7553D" w14:textId="749AC0FF" w:rsidR="00313479" w:rsidRPr="00685B70" w:rsidRDefault="00C1342C" w:rsidP="0048554C">
            <w:pPr>
              <w:rPr>
                <w:rFonts w:ascii="Arial" w:hAnsi="Arial"/>
                <w:b/>
                <w:sz w:val="20"/>
              </w:rPr>
            </w:pPr>
            <w:r>
              <w:rPr>
                <w:rFonts w:ascii="Arial" w:hAnsi="Arial"/>
                <w:b/>
                <w:sz w:val="20"/>
              </w:rPr>
              <w:t>5- Very Good</w:t>
            </w:r>
          </w:p>
        </w:tc>
        <w:tc>
          <w:tcPr>
            <w:tcW w:w="1743" w:type="dxa"/>
          </w:tcPr>
          <w:p w14:paraId="0A1DDEDA" w14:textId="7E9C2F33" w:rsidR="00313479" w:rsidRPr="00685B70" w:rsidRDefault="00C1342C" w:rsidP="0048554C">
            <w:pPr>
              <w:rPr>
                <w:rFonts w:ascii="Arial" w:hAnsi="Arial"/>
                <w:b/>
                <w:sz w:val="20"/>
              </w:rPr>
            </w:pPr>
            <w:r>
              <w:rPr>
                <w:rFonts w:ascii="Arial" w:hAnsi="Arial"/>
                <w:b/>
                <w:sz w:val="20"/>
              </w:rPr>
              <w:t>No Inspection</w:t>
            </w:r>
          </w:p>
        </w:tc>
        <w:tc>
          <w:tcPr>
            <w:tcW w:w="1743" w:type="dxa"/>
          </w:tcPr>
          <w:p w14:paraId="36FB14EE" w14:textId="7DAF1BE9" w:rsidR="00313479" w:rsidRPr="00685B70" w:rsidRDefault="00C1342C" w:rsidP="0048554C">
            <w:pPr>
              <w:rPr>
                <w:rFonts w:ascii="Arial" w:hAnsi="Arial"/>
                <w:b/>
                <w:sz w:val="20"/>
              </w:rPr>
            </w:pPr>
            <w:r>
              <w:rPr>
                <w:rFonts w:ascii="Arial" w:hAnsi="Arial"/>
                <w:b/>
                <w:sz w:val="20"/>
              </w:rPr>
              <w:t>No Inspection</w:t>
            </w:r>
          </w:p>
        </w:tc>
      </w:tr>
      <w:tr w:rsidR="00313479" w14:paraId="50151E8F" w14:textId="77777777" w:rsidTr="0048554C">
        <w:trPr>
          <w:trHeight w:val="20"/>
        </w:trPr>
        <w:tc>
          <w:tcPr>
            <w:tcW w:w="5228" w:type="dxa"/>
          </w:tcPr>
          <w:p w14:paraId="2561F632" w14:textId="77777777" w:rsidR="00313479" w:rsidRPr="00685B70" w:rsidRDefault="00313479" w:rsidP="0048554C">
            <w:pPr>
              <w:rPr>
                <w:rFonts w:ascii="Arial" w:hAnsi="Arial"/>
                <w:b/>
                <w:sz w:val="20"/>
              </w:rPr>
            </w:pPr>
            <w:r w:rsidRPr="00685B70">
              <w:rPr>
                <w:rFonts w:ascii="Arial" w:hAnsi="Arial"/>
                <w:b/>
                <w:sz w:val="20"/>
              </w:rPr>
              <w:t>Quality of staffing</w:t>
            </w:r>
          </w:p>
        </w:tc>
        <w:tc>
          <w:tcPr>
            <w:tcW w:w="1742" w:type="dxa"/>
          </w:tcPr>
          <w:p w14:paraId="3A2EAEF6" w14:textId="277F56C4" w:rsidR="00313479" w:rsidRPr="00685B70" w:rsidRDefault="00C1342C" w:rsidP="0048554C">
            <w:pPr>
              <w:rPr>
                <w:rFonts w:ascii="Arial" w:hAnsi="Arial"/>
                <w:b/>
                <w:sz w:val="20"/>
              </w:rPr>
            </w:pPr>
            <w:r>
              <w:rPr>
                <w:rFonts w:ascii="Arial" w:hAnsi="Arial"/>
                <w:b/>
                <w:sz w:val="20"/>
              </w:rPr>
              <w:t>Not Assessed</w:t>
            </w:r>
          </w:p>
        </w:tc>
        <w:tc>
          <w:tcPr>
            <w:tcW w:w="1743" w:type="dxa"/>
          </w:tcPr>
          <w:p w14:paraId="2BFAE231" w14:textId="48CBB602" w:rsidR="00313479" w:rsidRPr="00685B70" w:rsidRDefault="00C1342C" w:rsidP="0048554C">
            <w:pPr>
              <w:rPr>
                <w:rFonts w:ascii="Arial" w:hAnsi="Arial"/>
                <w:b/>
                <w:sz w:val="20"/>
              </w:rPr>
            </w:pPr>
            <w:r>
              <w:rPr>
                <w:rFonts w:ascii="Arial" w:hAnsi="Arial"/>
                <w:b/>
                <w:sz w:val="20"/>
              </w:rPr>
              <w:t>No Inspection</w:t>
            </w:r>
          </w:p>
        </w:tc>
        <w:tc>
          <w:tcPr>
            <w:tcW w:w="1743" w:type="dxa"/>
          </w:tcPr>
          <w:p w14:paraId="52C44EF0" w14:textId="41CEB055" w:rsidR="00313479" w:rsidRPr="00685B70" w:rsidRDefault="00C1342C" w:rsidP="0048554C">
            <w:pPr>
              <w:rPr>
                <w:rFonts w:ascii="Arial" w:hAnsi="Arial"/>
                <w:b/>
                <w:sz w:val="20"/>
              </w:rPr>
            </w:pPr>
            <w:r>
              <w:rPr>
                <w:rFonts w:ascii="Arial" w:hAnsi="Arial"/>
                <w:b/>
                <w:sz w:val="20"/>
              </w:rPr>
              <w:t>No Inspection</w:t>
            </w:r>
          </w:p>
        </w:tc>
      </w:tr>
      <w:tr w:rsidR="00C1342C" w14:paraId="6238B235" w14:textId="77777777" w:rsidTr="0048554C">
        <w:trPr>
          <w:trHeight w:val="20"/>
        </w:trPr>
        <w:tc>
          <w:tcPr>
            <w:tcW w:w="5228" w:type="dxa"/>
          </w:tcPr>
          <w:p w14:paraId="554237D4" w14:textId="77777777" w:rsidR="00C1342C" w:rsidRPr="00685B70" w:rsidRDefault="00C1342C" w:rsidP="00C1342C">
            <w:pPr>
              <w:rPr>
                <w:rFonts w:ascii="Arial" w:hAnsi="Arial"/>
                <w:b/>
                <w:sz w:val="20"/>
              </w:rPr>
            </w:pPr>
            <w:r w:rsidRPr="00685B70">
              <w:rPr>
                <w:rFonts w:ascii="Arial" w:hAnsi="Arial"/>
                <w:b/>
                <w:sz w:val="20"/>
              </w:rPr>
              <w:t xml:space="preserve">Quality of leadership and management </w:t>
            </w:r>
          </w:p>
        </w:tc>
        <w:tc>
          <w:tcPr>
            <w:tcW w:w="1742" w:type="dxa"/>
          </w:tcPr>
          <w:p w14:paraId="68649EB9" w14:textId="4FDA8469" w:rsidR="00C1342C" w:rsidRPr="00685B70" w:rsidRDefault="00C1342C" w:rsidP="00C1342C">
            <w:pPr>
              <w:rPr>
                <w:rFonts w:ascii="Arial" w:hAnsi="Arial"/>
                <w:b/>
                <w:sz w:val="20"/>
              </w:rPr>
            </w:pPr>
            <w:r>
              <w:rPr>
                <w:rFonts w:ascii="Arial" w:hAnsi="Arial"/>
                <w:b/>
                <w:sz w:val="20"/>
              </w:rPr>
              <w:t>Not Assessed</w:t>
            </w:r>
          </w:p>
        </w:tc>
        <w:tc>
          <w:tcPr>
            <w:tcW w:w="1743" w:type="dxa"/>
          </w:tcPr>
          <w:p w14:paraId="772A0FD2" w14:textId="4A124CA8" w:rsidR="00C1342C" w:rsidRPr="00685B70" w:rsidRDefault="00C1342C" w:rsidP="00C1342C">
            <w:pPr>
              <w:rPr>
                <w:rFonts w:ascii="Arial" w:hAnsi="Arial"/>
                <w:b/>
                <w:sz w:val="20"/>
              </w:rPr>
            </w:pPr>
            <w:r>
              <w:rPr>
                <w:rFonts w:ascii="Arial" w:hAnsi="Arial"/>
                <w:b/>
                <w:sz w:val="20"/>
              </w:rPr>
              <w:t>No Inspection</w:t>
            </w:r>
          </w:p>
        </w:tc>
        <w:tc>
          <w:tcPr>
            <w:tcW w:w="1743" w:type="dxa"/>
          </w:tcPr>
          <w:p w14:paraId="23ADEBB8" w14:textId="314F7BEE" w:rsidR="00C1342C" w:rsidRPr="00685B70" w:rsidRDefault="00C1342C" w:rsidP="00C1342C">
            <w:pPr>
              <w:rPr>
                <w:rFonts w:ascii="Arial" w:hAnsi="Arial"/>
                <w:b/>
                <w:sz w:val="20"/>
              </w:rPr>
            </w:pPr>
            <w:r>
              <w:rPr>
                <w:rFonts w:ascii="Arial" w:hAnsi="Arial"/>
                <w:b/>
                <w:sz w:val="20"/>
              </w:rPr>
              <w:t>No Inspection</w:t>
            </w:r>
          </w:p>
        </w:tc>
      </w:tr>
    </w:tbl>
    <w:p w14:paraId="1D47B963" w14:textId="77777777" w:rsidR="00313479" w:rsidRDefault="00313479" w:rsidP="00313479">
      <w:pPr>
        <w:spacing w:after="0" w:line="360" w:lineRule="auto"/>
        <w:rPr>
          <w:rFonts w:ascii="Arial" w:hAnsi="Arial"/>
        </w:rPr>
      </w:pPr>
    </w:p>
    <w:p w14:paraId="03AD97CD" w14:textId="77777777" w:rsidR="006B1C71" w:rsidRPr="006B1C71" w:rsidRDefault="006B1C71" w:rsidP="006B1C71">
      <w:pPr>
        <w:rPr>
          <w:rFonts w:ascii="Arial" w:hAnsi="Arial"/>
        </w:rPr>
      </w:pPr>
    </w:p>
    <w:p w14:paraId="1E7AA2A7" w14:textId="77777777" w:rsidR="006B1C71" w:rsidRDefault="006B1C71" w:rsidP="006B1C71">
      <w:pPr>
        <w:rPr>
          <w:rFonts w:ascii="Arial" w:hAnsi="Arial"/>
        </w:rPr>
      </w:pPr>
    </w:p>
    <w:p w14:paraId="77BEECBA" w14:textId="77777777" w:rsidR="00313479" w:rsidRDefault="00313479">
      <w:pPr>
        <w:rPr>
          <w:rFonts w:ascii="Arial" w:hAnsi="Arial"/>
        </w:rPr>
        <w:sectPr w:rsidR="00313479" w:rsidSect="0048554C">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0" w:footer="567" w:gutter="0"/>
          <w:cols w:space="708"/>
          <w:titlePg/>
          <w:docGrid w:linePitch="360"/>
        </w:sectPr>
      </w:pPr>
    </w:p>
    <w:p w14:paraId="04D7DD19" w14:textId="77777777" w:rsidR="000724FB" w:rsidRDefault="000724FB" w:rsidP="00712875">
      <w:pPr>
        <w:rPr>
          <w:rFonts w:ascii="Arial" w:hAnsi="Arial" w:cs="Arial"/>
          <w:b/>
          <w:bCs/>
        </w:rPr>
      </w:pPr>
    </w:p>
    <w:sectPr w:rsidR="000724FB" w:rsidSect="00301F17">
      <w:pgSz w:w="16838" w:h="11906" w:orient="landscape"/>
      <w:pgMar w:top="720" w:right="720" w:bottom="720" w:left="720"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5C876" w14:textId="77777777" w:rsidR="003742F1" w:rsidRDefault="003742F1">
      <w:pPr>
        <w:spacing w:after="0" w:line="240" w:lineRule="auto"/>
      </w:pPr>
      <w:r>
        <w:separator/>
      </w:r>
    </w:p>
  </w:endnote>
  <w:endnote w:type="continuationSeparator" w:id="0">
    <w:p w14:paraId="239C68C8" w14:textId="77777777" w:rsidR="003742F1" w:rsidRDefault="003742F1">
      <w:pPr>
        <w:spacing w:after="0" w:line="240" w:lineRule="auto"/>
      </w:pPr>
      <w:r>
        <w:continuationSeparator/>
      </w:r>
    </w:p>
  </w:endnote>
  <w:endnote w:type="continuationNotice" w:id="1">
    <w:p w14:paraId="5B13CFF2" w14:textId="77777777" w:rsidR="003742F1" w:rsidRDefault="003742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E45311" w:rsidRDefault="00E4531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E45311" w:rsidRDefault="00E45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E45311" w:rsidRDefault="00E4531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E45311" w:rsidRDefault="00E453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4A7A" w14:textId="77777777" w:rsidR="00E45311" w:rsidRDefault="00E45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F4ED4" w14:textId="77777777" w:rsidR="003742F1" w:rsidRDefault="003742F1">
      <w:pPr>
        <w:spacing w:after="0" w:line="240" w:lineRule="auto"/>
      </w:pPr>
      <w:r>
        <w:separator/>
      </w:r>
    </w:p>
  </w:footnote>
  <w:footnote w:type="continuationSeparator" w:id="0">
    <w:p w14:paraId="674C6FB1" w14:textId="77777777" w:rsidR="003742F1" w:rsidRDefault="003742F1">
      <w:pPr>
        <w:spacing w:after="0" w:line="240" w:lineRule="auto"/>
      </w:pPr>
      <w:r>
        <w:continuationSeparator/>
      </w:r>
    </w:p>
  </w:footnote>
  <w:footnote w:type="continuationNotice" w:id="1">
    <w:p w14:paraId="2D1A20C8" w14:textId="77777777" w:rsidR="003742F1" w:rsidRDefault="003742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B31D8" w14:textId="77777777" w:rsidR="00E45311" w:rsidRDefault="00E45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2337" w14:textId="77777777" w:rsidR="00E45311" w:rsidRDefault="00E45311" w:rsidP="0048554C">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BFB32" w14:textId="697BAC03" w:rsidR="00E45311" w:rsidRDefault="00E45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C31FF"/>
    <w:multiLevelType w:val="multilevel"/>
    <w:tmpl w:val="289AE34C"/>
    <w:lvl w:ilvl="0">
      <w:start w:val="1"/>
      <w:numFmt w:val="bullet"/>
      <w:lvlText w:val=""/>
      <w:lvlJc w:val="left"/>
      <w:pPr>
        <w:tabs>
          <w:tab w:val="num" w:pos="720"/>
        </w:tabs>
        <w:ind w:left="567" w:hanging="207"/>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9C0146"/>
    <w:multiLevelType w:val="multilevel"/>
    <w:tmpl w:val="289AE34C"/>
    <w:lvl w:ilvl="0">
      <w:start w:val="1"/>
      <w:numFmt w:val="bullet"/>
      <w:lvlText w:val=""/>
      <w:lvlJc w:val="left"/>
      <w:pPr>
        <w:tabs>
          <w:tab w:val="num" w:pos="720"/>
        </w:tabs>
        <w:ind w:left="567" w:hanging="207"/>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5F2C01"/>
    <w:multiLevelType w:val="multilevel"/>
    <w:tmpl w:val="289AE34C"/>
    <w:lvl w:ilvl="0">
      <w:start w:val="1"/>
      <w:numFmt w:val="bullet"/>
      <w:lvlText w:val=""/>
      <w:lvlJc w:val="left"/>
      <w:pPr>
        <w:tabs>
          <w:tab w:val="num" w:pos="720"/>
        </w:tabs>
        <w:ind w:left="567" w:hanging="207"/>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06F79"/>
    <w:multiLevelType w:val="hybridMultilevel"/>
    <w:tmpl w:val="6DA6E106"/>
    <w:lvl w:ilvl="0" w:tplc="319C812A">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CD7640"/>
    <w:multiLevelType w:val="multilevel"/>
    <w:tmpl w:val="A5924A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722FD2"/>
    <w:multiLevelType w:val="hybridMultilevel"/>
    <w:tmpl w:val="951AA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F564FA"/>
    <w:multiLevelType w:val="multilevel"/>
    <w:tmpl w:val="289AE34C"/>
    <w:lvl w:ilvl="0">
      <w:start w:val="1"/>
      <w:numFmt w:val="bullet"/>
      <w:lvlText w:val=""/>
      <w:lvlJc w:val="left"/>
      <w:pPr>
        <w:tabs>
          <w:tab w:val="num" w:pos="720"/>
        </w:tabs>
        <w:ind w:left="567" w:hanging="207"/>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7E6C96"/>
    <w:multiLevelType w:val="hybridMultilevel"/>
    <w:tmpl w:val="F422790C"/>
    <w:lvl w:ilvl="0" w:tplc="319C812A">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767115"/>
    <w:multiLevelType w:val="hybridMultilevel"/>
    <w:tmpl w:val="1C58B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89335B"/>
    <w:multiLevelType w:val="hybridMultilevel"/>
    <w:tmpl w:val="D09A4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9"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E66150"/>
    <w:multiLevelType w:val="hybridMultilevel"/>
    <w:tmpl w:val="384055E4"/>
    <w:lvl w:ilvl="0" w:tplc="319C812A">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836821"/>
    <w:multiLevelType w:val="hybridMultilevel"/>
    <w:tmpl w:val="B78E3EA6"/>
    <w:lvl w:ilvl="0" w:tplc="319C812A">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75DCA"/>
    <w:multiLevelType w:val="multilevel"/>
    <w:tmpl w:val="D00271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05782A"/>
    <w:multiLevelType w:val="hybridMultilevel"/>
    <w:tmpl w:val="85ACA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6670AA"/>
    <w:multiLevelType w:val="multilevel"/>
    <w:tmpl w:val="E32A4F0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073B8E"/>
    <w:multiLevelType w:val="hybridMultilevel"/>
    <w:tmpl w:val="0DBE737C"/>
    <w:lvl w:ilvl="0" w:tplc="319C812A">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6874C2"/>
    <w:multiLevelType w:val="hybridMultilevel"/>
    <w:tmpl w:val="29F6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627A5D"/>
    <w:multiLevelType w:val="hybridMultilevel"/>
    <w:tmpl w:val="3AB49552"/>
    <w:lvl w:ilvl="0" w:tplc="319C812A">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8A0C08"/>
    <w:multiLevelType w:val="hybridMultilevel"/>
    <w:tmpl w:val="80B40596"/>
    <w:lvl w:ilvl="0" w:tplc="319C812A">
      <w:start w:val="1"/>
      <w:numFmt w:val="bullet"/>
      <w:lvlText w:val=""/>
      <w:lvlJc w:val="left"/>
      <w:pPr>
        <w:ind w:left="1647" w:hanging="207"/>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3044CF4"/>
    <w:multiLevelType w:val="hybridMultilevel"/>
    <w:tmpl w:val="038C68B2"/>
    <w:lvl w:ilvl="0" w:tplc="0EA891B6">
      <w:start w:val="1"/>
      <w:numFmt w:val="bullet"/>
      <w:lvlText w:val=""/>
      <w:lvlJc w:val="left"/>
      <w:pPr>
        <w:ind w:left="360" w:hanging="360"/>
      </w:pPr>
      <w:rPr>
        <w:rFonts w:ascii="Symbol" w:hAnsi="Symbol" w:hint="default"/>
      </w:rPr>
    </w:lvl>
    <w:lvl w:ilvl="1" w:tplc="553A0C92">
      <w:start w:val="1"/>
      <w:numFmt w:val="bullet"/>
      <w:lvlText w:val="o"/>
      <w:lvlJc w:val="left"/>
      <w:pPr>
        <w:ind w:left="1080" w:hanging="360"/>
      </w:pPr>
      <w:rPr>
        <w:rFonts w:ascii="Courier New" w:hAnsi="Courier New" w:hint="default"/>
      </w:rPr>
    </w:lvl>
    <w:lvl w:ilvl="2" w:tplc="932C72B4">
      <w:start w:val="1"/>
      <w:numFmt w:val="bullet"/>
      <w:lvlText w:val=""/>
      <w:lvlJc w:val="left"/>
      <w:pPr>
        <w:ind w:left="1800" w:hanging="360"/>
      </w:pPr>
      <w:rPr>
        <w:rFonts w:ascii="Wingdings" w:hAnsi="Wingdings" w:hint="default"/>
      </w:rPr>
    </w:lvl>
    <w:lvl w:ilvl="3" w:tplc="FAFC2B20">
      <w:start w:val="1"/>
      <w:numFmt w:val="bullet"/>
      <w:lvlText w:val=""/>
      <w:lvlJc w:val="left"/>
      <w:pPr>
        <w:ind w:left="2520" w:hanging="360"/>
      </w:pPr>
      <w:rPr>
        <w:rFonts w:ascii="Symbol" w:hAnsi="Symbol" w:hint="default"/>
      </w:rPr>
    </w:lvl>
    <w:lvl w:ilvl="4" w:tplc="F8849C42">
      <w:start w:val="1"/>
      <w:numFmt w:val="bullet"/>
      <w:lvlText w:val="o"/>
      <w:lvlJc w:val="left"/>
      <w:pPr>
        <w:ind w:left="3240" w:hanging="360"/>
      </w:pPr>
      <w:rPr>
        <w:rFonts w:ascii="Courier New" w:hAnsi="Courier New" w:hint="default"/>
      </w:rPr>
    </w:lvl>
    <w:lvl w:ilvl="5" w:tplc="3FA27B4C">
      <w:start w:val="1"/>
      <w:numFmt w:val="bullet"/>
      <w:lvlText w:val=""/>
      <w:lvlJc w:val="left"/>
      <w:pPr>
        <w:ind w:left="3960" w:hanging="360"/>
      </w:pPr>
      <w:rPr>
        <w:rFonts w:ascii="Wingdings" w:hAnsi="Wingdings" w:hint="default"/>
      </w:rPr>
    </w:lvl>
    <w:lvl w:ilvl="6" w:tplc="81369C80">
      <w:start w:val="1"/>
      <w:numFmt w:val="bullet"/>
      <w:lvlText w:val=""/>
      <w:lvlJc w:val="left"/>
      <w:pPr>
        <w:ind w:left="4680" w:hanging="360"/>
      </w:pPr>
      <w:rPr>
        <w:rFonts w:ascii="Symbol" w:hAnsi="Symbol" w:hint="default"/>
      </w:rPr>
    </w:lvl>
    <w:lvl w:ilvl="7" w:tplc="560A1C64">
      <w:start w:val="1"/>
      <w:numFmt w:val="bullet"/>
      <w:lvlText w:val="o"/>
      <w:lvlJc w:val="left"/>
      <w:pPr>
        <w:ind w:left="5400" w:hanging="360"/>
      </w:pPr>
      <w:rPr>
        <w:rFonts w:ascii="Courier New" w:hAnsi="Courier New" w:hint="default"/>
      </w:rPr>
    </w:lvl>
    <w:lvl w:ilvl="8" w:tplc="AF1EAF08">
      <w:start w:val="1"/>
      <w:numFmt w:val="bullet"/>
      <w:lvlText w:val=""/>
      <w:lvlJc w:val="left"/>
      <w:pPr>
        <w:ind w:left="6120" w:hanging="360"/>
      </w:pPr>
      <w:rPr>
        <w:rFonts w:ascii="Wingdings" w:hAnsi="Wingdings" w:hint="default"/>
      </w:rPr>
    </w:lvl>
  </w:abstractNum>
  <w:abstractNum w:abstractNumId="33"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C2027E"/>
    <w:multiLevelType w:val="hybridMultilevel"/>
    <w:tmpl w:val="30F2FE3A"/>
    <w:lvl w:ilvl="0" w:tplc="319C812A">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7B1721"/>
    <w:multiLevelType w:val="multilevel"/>
    <w:tmpl w:val="E986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AB59D5"/>
    <w:multiLevelType w:val="multilevel"/>
    <w:tmpl w:val="180C083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E81A9A"/>
    <w:multiLevelType w:val="multilevel"/>
    <w:tmpl w:val="289AE34C"/>
    <w:lvl w:ilvl="0">
      <w:start w:val="1"/>
      <w:numFmt w:val="bullet"/>
      <w:lvlText w:val=""/>
      <w:lvlJc w:val="left"/>
      <w:pPr>
        <w:tabs>
          <w:tab w:val="num" w:pos="720"/>
        </w:tabs>
        <w:ind w:left="567" w:hanging="207"/>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2F1E1C"/>
    <w:multiLevelType w:val="multilevel"/>
    <w:tmpl w:val="5754B1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F794AEA"/>
    <w:multiLevelType w:val="multilevel"/>
    <w:tmpl w:val="A32C69C8"/>
    <w:lvl w:ilvl="0">
      <w:start w:val="1"/>
      <w:numFmt w:val="bullet"/>
      <w:lvlText w:val=""/>
      <w:lvlJc w:val="left"/>
      <w:pPr>
        <w:tabs>
          <w:tab w:val="num" w:pos="720"/>
        </w:tabs>
        <w:ind w:left="567" w:hanging="207"/>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8B6B0A"/>
    <w:multiLevelType w:val="multilevel"/>
    <w:tmpl w:val="289AE34C"/>
    <w:lvl w:ilvl="0">
      <w:start w:val="1"/>
      <w:numFmt w:val="bullet"/>
      <w:lvlText w:val=""/>
      <w:lvlJc w:val="left"/>
      <w:pPr>
        <w:tabs>
          <w:tab w:val="num" w:pos="720"/>
        </w:tabs>
        <w:ind w:left="567" w:hanging="207"/>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971D38"/>
    <w:multiLevelType w:val="hybridMultilevel"/>
    <w:tmpl w:val="696A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A20548"/>
    <w:multiLevelType w:val="multilevel"/>
    <w:tmpl w:val="289AE34C"/>
    <w:lvl w:ilvl="0">
      <w:start w:val="1"/>
      <w:numFmt w:val="bullet"/>
      <w:lvlText w:val=""/>
      <w:lvlJc w:val="left"/>
      <w:pPr>
        <w:tabs>
          <w:tab w:val="num" w:pos="720"/>
        </w:tabs>
        <w:ind w:left="567" w:hanging="207"/>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740F0B"/>
    <w:multiLevelType w:val="multilevel"/>
    <w:tmpl w:val="289AE34C"/>
    <w:lvl w:ilvl="0">
      <w:start w:val="1"/>
      <w:numFmt w:val="bullet"/>
      <w:lvlText w:val=""/>
      <w:lvlJc w:val="left"/>
      <w:pPr>
        <w:tabs>
          <w:tab w:val="num" w:pos="720"/>
        </w:tabs>
        <w:ind w:left="567" w:hanging="207"/>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2"/>
  </w:num>
  <w:num w:numId="2">
    <w:abstractNumId w:val="33"/>
  </w:num>
  <w:num w:numId="3">
    <w:abstractNumId w:val="22"/>
  </w:num>
  <w:num w:numId="4">
    <w:abstractNumId w:val="18"/>
  </w:num>
  <w:num w:numId="5">
    <w:abstractNumId w:val="2"/>
  </w:num>
  <w:num w:numId="6">
    <w:abstractNumId w:val="15"/>
  </w:num>
  <w:num w:numId="7">
    <w:abstractNumId w:val="14"/>
  </w:num>
  <w:num w:numId="8">
    <w:abstractNumId w:val="0"/>
  </w:num>
  <w:num w:numId="9">
    <w:abstractNumId w:val="26"/>
  </w:num>
  <w:num w:numId="10">
    <w:abstractNumId w:val="43"/>
  </w:num>
  <w:num w:numId="11">
    <w:abstractNumId w:val="19"/>
  </w:num>
  <w:num w:numId="12">
    <w:abstractNumId w:val="1"/>
  </w:num>
  <w:num w:numId="13">
    <w:abstractNumId w:val="3"/>
  </w:num>
  <w:num w:numId="14">
    <w:abstractNumId w:val="5"/>
  </w:num>
  <w:num w:numId="15">
    <w:abstractNumId w:val="28"/>
  </w:num>
  <w:num w:numId="16">
    <w:abstractNumId w:val="8"/>
  </w:num>
  <w:num w:numId="17">
    <w:abstractNumId w:val="38"/>
  </w:num>
  <w:num w:numId="18">
    <w:abstractNumId w:val="21"/>
  </w:num>
  <w:num w:numId="19">
    <w:abstractNumId w:val="9"/>
  </w:num>
  <w:num w:numId="20">
    <w:abstractNumId w:val="30"/>
  </w:num>
  <w:num w:numId="21">
    <w:abstractNumId w:val="39"/>
  </w:num>
  <w:num w:numId="22">
    <w:abstractNumId w:val="24"/>
  </w:num>
  <w:num w:numId="23">
    <w:abstractNumId w:val="12"/>
  </w:num>
  <w:num w:numId="24">
    <w:abstractNumId w:val="4"/>
  </w:num>
  <w:num w:numId="25">
    <w:abstractNumId w:val="6"/>
  </w:num>
  <w:num w:numId="26">
    <w:abstractNumId w:val="44"/>
  </w:num>
  <w:num w:numId="27">
    <w:abstractNumId w:val="42"/>
  </w:num>
  <w:num w:numId="28">
    <w:abstractNumId w:val="40"/>
  </w:num>
  <w:num w:numId="29">
    <w:abstractNumId w:val="7"/>
  </w:num>
  <w:num w:numId="30">
    <w:abstractNumId w:val="37"/>
  </w:num>
  <w:num w:numId="31">
    <w:abstractNumId w:val="23"/>
  </w:num>
  <w:num w:numId="32">
    <w:abstractNumId w:val="10"/>
  </w:num>
  <w:num w:numId="33">
    <w:abstractNumId w:val="36"/>
  </w:num>
  <w:num w:numId="34">
    <w:abstractNumId w:val="25"/>
  </w:num>
  <w:num w:numId="35">
    <w:abstractNumId w:val="35"/>
  </w:num>
  <w:num w:numId="36">
    <w:abstractNumId w:val="27"/>
  </w:num>
  <w:num w:numId="37">
    <w:abstractNumId w:val="13"/>
  </w:num>
  <w:num w:numId="38">
    <w:abstractNumId w:val="16"/>
  </w:num>
  <w:num w:numId="39">
    <w:abstractNumId w:val="41"/>
  </w:num>
  <w:num w:numId="40">
    <w:abstractNumId w:val="31"/>
  </w:num>
  <w:num w:numId="41">
    <w:abstractNumId w:val="20"/>
  </w:num>
  <w:num w:numId="42">
    <w:abstractNumId w:val="34"/>
  </w:num>
  <w:num w:numId="43">
    <w:abstractNumId w:val="29"/>
  </w:num>
  <w:num w:numId="44">
    <w:abstractNumId w:val="11"/>
  </w:num>
  <w:num w:numId="45">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15FC3"/>
    <w:rsid w:val="0002207A"/>
    <w:rsid w:val="00024056"/>
    <w:rsid w:val="00025DAF"/>
    <w:rsid w:val="00027599"/>
    <w:rsid w:val="00042DED"/>
    <w:rsid w:val="0004391C"/>
    <w:rsid w:val="00050867"/>
    <w:rsid w:val="00061EF6"/>
    <w:rsid w:val="00070D30"/>
    <w:rsid w:val="000724FB"/>
    <w:rsid w:val="00083DD8"/>
    <w:rsid w:val="00085E5A"/>
    <w:rsid w:val="00092AB8"/>
    <w:rsid w:val="000A0AD4"/>
    <w:rsid w:val="000A20E1"/>
    <w:rsid w:val="000A2343"/>
    <w:rsid w:val="000B36F5"/>
    <w:rsid w:val="000B7763"/>
    <w:rsid w:val="000C5070"/>
    <w:rsid w:val="000C79B3"/>
    <w:rsid w:val="000D1806"/>
    <w:rsid w:val="000E348E"/>
    <w:rsid w:val="000F1DD6"/>
    <w:rsid w:val="000F6AF2"/>
    <w:rsid w:val="001048AF"/>
    <w:rsid w:val="001049EF"/>
    <w:rsid w:val="00106323"/>
    <w:rsid w:val="00111EBF"/>
    <w:rsid w:val="00113225"/>
    <w:rsid w:val="00115F15"/>
    <w:rsid w:val="0011667E"/>
    <w:rsid w:val="0012666F"/>
    <w:rsid w:val="00131C14"/>
    <w:rsid w:val="00135CFB"/>
    <w:rsid w:val="00136DEF"/>
    <w:rsid w:val="0015326A"/>
    <w:rsid w:val="00170DCF"/>
    <w:rsid w:val="0017616F"/>
    <w:rsid w:val="00185842"/>
    <w:rsid w:val="00187BF9"/>
    <w:rsid w:val="001901E6"/>
    <w:rsid w:val="00191D52"/>
    <w:rsid w:val="0019387F"/>
    <w:rsid w:val="001A088F"/>
    <w:rsid w:val="001A29E0"/>
    <w:rsid w:val="001A4750"/>
    <w:rsid w:val="001A6592"/>
    <w:rsid w:val="001A7202"/>
    <w:rsid w:val="001B0BDA"/>
    <w:rsid w:val="001B3DBB"/>
    <w:rsid w:val="001B693F"/>
    <w:rsid w:val="001C174D"/>
    <w:rsid w:val="001C26F3"/>
    <w:rsid w:val="001C53D7"/>
    <w:rsid w:val="001C793A"/>
    <w:rsid w:val="001D5590"/>
    <w:rsid w:val="001DB3E6"/>
    <w:rsid w:val="001E5A6D"/>
    <w:rsid w:val="001F41DB"/>
    <w:rsid w:val="00202C17"/>
    <w:rsid w:val="00205B03"/>
    <w:rsid w:val="002133EF"/>
    <w:rsid w:val="00227365"/>
    <w:rsid w:val="00231850"/>
    <w:rsid w:val="002319D2"/>
    <w:rsid w:val="00231C9A"/>
    <w:rsid w:val="00233CC7"/>
    <w:rsid w:val="00235ABE"/>
    <w:rsid w:val="00235D40"/>
    <w:rsid w:val="00236AC6"/>
    <w:rsid w:val="0023784F"/>
    <w:rsid w:val="00241980"/>
    <w:rsid w:val="00250194"/>
    <w:rsid w:val="002503AE"/>
    <w:rsid w:val="00254925"/>
    <w:rsid w:val="002609C6"/>
    <w:rsid w:val="00261CE8"/>
    <w:rsid w:val="0026412C"/>
    <w:rsid w:val="00266AE0"/>
    <w:rsid w:val="0026752D"/>
    <w:rsid w:val="00271B67"/>
    <w:rsid w:val="00294990"/>
    <w:rsid w:val="002A2461"/>
    <w:rsid w:val="002B02C5"/>
    <w:rsid w:val="002B2387"/>
    <w:rsid w:val="002C1985"/>
    <w:rsid w:val="002C1FA4"/>
    <w:rsid w:val="002C66FE"/>
    <w:rsid w:val="002D08BF"/>
    <w:rsid w:val="002D2896"/>
    <w:rsid w:val="002D65AE"/>
    <w:rsid w:val="002D7954"/>
    <w:rsid w:val="002E4794"/>
    <w:rsid w:val="002E64C9"/>
    <w:rsid w:val="002F6A02"/>
    <w:rsid w:val="00301F17"/>
    <w:rsid w:val="00305D2E"/>
    <w:rsid w:val="00313479"/>
    <w:rsid w:val="00314D89"/>
    <w:rsid w:val="00331907"/>
    <w:rsid w:val="00341842"/>
    <w:rsid w:val="0034267D"/>
    <w:rsid w:val="0034530F"/>
    <w:rsid w:val="0036077C"/>
    <w:rsid w:val="00370FB4"/>
    <w:rsid w:val="003742F1"/>
    <w:rsid w:val="00383CB5"/>
    <w:rsid w:val="00384C00"/>
    <w:rsid w:val="0038543F"/>
    <w:rsid w:val="00385970"/>
    <w:rsid w:val="00385AA9"/>
    <w:rsid w:val="003904F1"/>
    <w:rsid w:val="003933D1"/>
    <w:rsid w:val="00397FD4"/>
    <w:rsid w:val="003A11B1"/>
    <w:rsid w:val="003A1EB2"/>
    <w:rsid w:val="003A543D"/>
    <w:rsid w:val="003A5D4B"/>
    <w:rsid w:val="003B6943"/>
    <w:rsid w:val="003C1BE5"/>
    <w:rsid w:val="003D1642"/>
    <w:rsid w:val="003D3722"/>
    <w:rsid w:val="003D6DFA"/>
    <w:rsid w:val="003D71EA"/>
    <w:rsid w:val="003E4073"/>
    <w:rsid w:val="003E7164"/>
    <w:rsid w:val="003F06C3"/>
    <w:rsid w:val="003F13D4"/>
    <w:rsid w:val="003F338E"/>
    <w:rsid w:val="003F4731"/>
    <w:rsid w:val="003F4DE4"/>
    <w:rsid w:val="0041274F"/>
    <w:rsid w:val="00414863"/>
    <w:rsid w:val="00420FC2"/>
    <w:rsid w:val="004304A7"/>
    <w:rsid w:val="00431DAD"/>
    <w:rsid w:val="0043422C"/>
    <w:rsid w:val="004508FE"/>
    <w:rsid w:val="00450C1C"/>
    <w:rsid w:val="00450E74"/>
    <w:rsid w:val="0045629F"/>
    <w:rsid w:val="00457D6D"/>
    <w:rsid w:val="004635C1"/>
    <w:rsid w:val="00466582"/>
    <w:rsid w:val="004671D7"/>
    <w:rsid w:val="00470961"/>
    <w:rsid w:val="004760B6"/>
    <w:rsid w:val="00483E74"/>
    <w:rsid w:val="0048554C"/>
    <w:rsid w:val="0049045F"/>
    <w:rsid w:val="004A0F6E"/>
    <w:rsid w:val="004A306C"/>
    <w:rsid w:val="004A56BB"/>
    <w:rsid w:val="004A61E6"/>
    <w:rsid w:val="004B1B62"/>
    <w:rsid w:val="004B2D57"/>
    <w:rsid w:val="004B6CA7"/>
    <w:rsid w:val="004C1BBC"/>
    <w:rsid w:val="004C3574"/>
    <w:rsid w:val="004D3FD9"/>
    <w:rsid w:val="004D4E56"/>
    <w:rsid w:val="004D4F3B"/>
    <w:rsid w:val="004E19B9"/>
    <w:rsid w:val="004F2930"/>
    <w:rsid w:val="005037F0"/>
    <w:rsid w:val="00514FC3"/>
    <w:rsid w:val="00515C42"/>
    <w:rsid w:val="00515EF7"/>
    <w:rsid w:val="00516F61"/>
    <w:rsid w:val="00521585"/>
    <w:rsid w:val="00525B77"/>
    <w:rsid w:val="00525E4F"/>
    <w:rsid w:val="00526BE1"/>
    <w:rsid w:val="00530009"/>
    <w:rsid w:val="0053164B"/>
    <w:rsid w:val="00532B48"/>
    <w:rsid w:val="00532BBD"/>
    <w:rsid w:val="00532CDF"/>
    <w:rsid w:val="00537C17"/>
    <w:rsid w:val="00544579"/>
    <w:rsid w:val="00552C35"/>
    <w:rsid w:val="005554EF"/>
    <w:rsid w:val="00557E9A"/>
    <w:rsid w:val="00562108"/>
    <w:rsid w:val="00563A3D"/>
    <w:rsid w:val="00564467"/>
    <w:rsid w:val="00567186"/>
    <w:rsid w:val="0056727F"/>
    <w:rsid w:val="00575392"/>
    <w:rsid w:val="00576E1C"/>
    <w:rsid w:val="00582A55"/>
    <w:rsid w:val="00585C54"/>
    <w:rsid w:val="005B00A4"/>
    <w:rsid w:val="005B62B0"/>
    <w:rsid w:val="005C504E"/>
    <w:rsid w:val="005C51F4"/>
    <w:rsid w:val="005D35AB"/>
    <w:rsid w:val="005D6592"/>
    <w:rsid w:val="005E0EEE"/>
    <w:rsid w:val="005E37C6"/>
    <w:rsid w:val="005E5D2D"/>
    <w:rsid w:val="005F4729"/>
    <w:rsid w:val="005F6060"/>
    <w:rsid w:val="005F6A8E"/>
    <w:rsid w:val="005F6F1A"/>
    <w:rsid w:val="00612ACA"/>
    <w:rsid w:val="00614909"/>
    <w:rsid w:val="006226B7"/>
    <w:rsid w:val="00627273"/>
    <w:rsid w:val="0064358E"/>
    <w:rsid w:val="00643A73"/>
    <w:rsid w:val="00645928"/>
    <w:rsid w:val="0065016B"/>
    <w:rsid w:val="00654125"/>
    <w:rsid w:val="00655E0C"/>
    <w:rsid w:val="0065632A"/>
    <w:rsid w:val="00660B8B"/>
    <w:rsid w:val="006635E3"/>
    <w:rsid w:val="00667821"/>
    <w:rsid w:val="00671273"/>
    <w:rsid w:val="00672AE3"/>
    <w:rsid w:val="00675365"/>
    <w:rsid w:val="00677E87"/>
    <w:rsid w:val="00686360"/>
    <w:rsid w:val="00696349"/>
    <w:rsid w:val="0069637B"/>
    <w:rsid w:val="006A38D0"/>
    <w:rsid w:val="006B1C71"/>
    <w:rsid w:val="006B2DC6"/>
    <w:rsid w:val="006B7148"/>
    <w:rsid w:val="006B747F"/>
    <w:rsid w:val="006C0746"/>
    <w:rsid w:val="006C0E17"/>
    <w:rsid w:val="006C7E79"/>
    <w:rsid w:val="006D2876"/>
    <w:rsid w:val="006D3B10"/>
    <w:rsid w:val="006D7BAA"/>
    <w:rsid w:val="006D7CAC"/>
    <w:rsid w:val="006E37BF"/>
    <w:rsid w:val="006E4F01"/>
    <w:rsid w:val="006F014F"/>
    <w:rsid w:val="006F62A3"/>
    <w:rsid w:val="007027F1"/>
    <w:rsid w:val="007063A7"/>
    <w:rsid w:val="00711128"/>
    <w:rsid w:val="007127A8"/>
    <w:rsid w:val="00712875"/>
    <w:rsid w:val="007215EE"/>
    <w:rsid w:val="00722444"/>
    <w:rsid w:val="007317EF"/>
    <w:rsid w:val="00733CF2"/>
    <w:rsid w:val="00736F15"/>
    <w:rsid w:val="0074079B"/>
    <w:rsid w:val="00743913"/>
    <w:rsid w:val="0074568E"/>
    <w:rsid w:val="00754450"/>
    <w:rsid w:val="00755631"/>
    <w:rsid w:val="00763C93"/>
    <w:rsid w:val="00785969"/>
    <w:rsid w:val="007938A6"/>
    <w:rsid w:val="007A033A"/>
    <w:rsid w:val="007A1C4A"/>
    <w:rsid w:val="007A2E43"/>
    <w:rsid w:val="007A2EEC"/>
    <w:rsid w:val="007A6366"/>
    <w:rsid w:val="007B481A"/>
    <w:rsid w:val="007C79F7"/>
    <w:rsid w:val="007D3D41"/>
    <w:rsid w:val="007E1F89"/>
    <w:rsid w:val="007F72E2"/>
    <w:rsid w:val="007F7A85"/>
    <w:rsid w:val="0080226E"/>
    <w:rsid w:val="0080661E"/>
    <w:rsid w:val="00814D4D"/>
    <w:rsid w:val="00815C3B"/>
    <w:rsid w:val="008162A2"/>
    <w:rsid w:val="008165E3"/>
    <w:rsid w:val="00821366"/>
    <w:rsid w:val="00823BFB"/>
    <w:rsid w:val="00827ADE"/>
    <w:rsid w:val="008301C0"/>
    <w:rsid w:val="00833009"/>
    <w:rsid w:val="008371CA"/>
    <w:rsid w:val="008467F7"/>
    <w:rsid w:val="00847DFB"/>
    <w:rsid w:val="00851EE4"/>
    <w:rsid w:val="008575D3"/>
    <w:rsid w:val="008619C9"/>
    <w:rsid w:val="00863956"/>
    <w:rsid w:val="00872408"/>
    <w:rsid w:val="00875ADD"/>
    <w:rsid w:val="00876DED"/>
    <w:rsid w:val="008818D3"/>
    <w:rsid w:val="00884EF4"/>
    <w:rsid w:val="008852F8"/>
    <w:rsid w:val="008926E8"/>
    <w:rsid w:val="0089726E"/>
    <w:rsid w:val="008979BD"/>
    <w:rsid w:val="008A7346"/>
    <w:rsid w:val="008B355D"/>
    <w:rsid w:val="008B38BA"/>
    <w:rsid w:val="008C271C"/>
    <w:rsid w:val="008C2EBF"/>
    <w:rsid w:val="008C599A"/>
    <w:rsid w:val="008D0B57"/>
    <w:rsid w:val="008D244A"/>
    <w:rsid w:val="008D4763"/>
    <w:rsid w:val="008E2027"/>
    <w:rsid w:val="008F1AC4"/>
    <w:rsid w:val="008F2860"/>
    <w:rsid w:val="008F499D"/>
    <w:rsid w:val="00903B92"/>
    <w:rsid w:val="00911BCC"/>
    <w:rsid w:val="009120FC"/>
    <w:rsid w:val="009124E4"/>
    <w:rsid w:val="00921F42"/>
    <w:rsid w:val="00922797"/>
    <w:rsid w:val="00926CB7"/>
    <w:rsid w:val="00932603"/>
    <w:rsid w:val="00942CAE"/>
    <w:rsid w:val="00951B82"/>
    <w:rsid w:val="00957979"/>
    <w:rsid w:val="00961516"/>
    <w:rsid w:val="00967AB6"/>
    <w:rsid w:val="00985254"/>
    <w:rsid w:val="00987764"/>
    <w:rsid w:val="009908FE"/>
    <w:rsid w:val="00991AB1"/>
    <w:rsid w:val="009B606B"/>
    <w:rsid w:val="009C0953"/>
    <w:rsid w:val="009D1142"/>
    <w:rsid w:val="009D3352"/>
    <w:rsid w:val="009D75FA"/>
    <w:rsid w:val="009E506A"/>
    <w:rsid w:val="00A032D0"/>
    <w:rsid w:val="00A162AF"/>
    <w:rsid w:val="00A2575B"/>
    <w:rsid w:val="00A35CFE"/>
    <w:rsid w:val="00A4007E"/>
    <w:rsid w:val="00A42B2F"/>
    <w:rsid w:val="00A42ED5"/>
    <w:rsid w:val="00A43856"/>
    <w:rsid w:val="00A50D4A"/>
    <w:rsid w:val="00A5391A"/>
    <w:rsid w:val="00A672C2"/>
    <w:rsid w:val="00A73156"/>
    <w:rsid w:val="00A742BF"/>
    <w:rsid w:val="00A77B9D"/>
    <w:rsid w:val="00A77D9B"/>
    <w:rsid w:val="00AA01FB"/>
    <w:rsid w:val="00AB1E4D"/>
    <w:rsid w:val="00AB2C0B"/>
    <w:rsid w:val="00AD27F0"/>
    <w:rsid w:val="00AD3D29"/>
    <w:rsid w:val="00AD708C"/>
    <w:rsid w:val="00AD7814"/>
    <w:rsid w:val="00AD7952"/>
    <w:rsid w:val="00AE1E4F"/>
    <w:rsid w:val="00AE3234"/>
    <w:rsid w:val="00AE3A12"/>
    <w:rsid w:val="00AE57FD"/>
    <w:rsid w:val="00AE6F29"/>
    <w:rsid w:val="00AE7C89"/>
    <w:rsid w:val="00B26951"/>
    <w:rsid w:val="00B270D4"/>
    <w:rsid w:val="00B3186D"/>
    <w:rsid w:val="00B31B1A"/>
    <w:rsid w:val="00B35A7B"/>
    <w:rsid w:val="00B40ECD"/>
    <w:rsid w:val="00B43032"/>
    <w:rsid w:val="00B438C6"/>
    <w:rsid w:val="00B5075B"/>
    <w:rsid w:val="00B5790D"/>
    <w:rsid w:val="00B61584"/>
    <w:rsid w:val="00B6369F"/>
    <w:rsid w:val="00B63FDB"/>
    <w:rsid w:val="00B658BA"/>
    <w:rsid w:val="00B66EB7"/>
    <w:rsid w:val="00B806D1"/>
    <w:rsid w:val="00B814EA"/>
    <w:rsid w:val="00B819AA"/>
    <w:rsid w:val="00B85F53"/>
    <w:rsid w:val="00B90B85"/>
    <w:rsid w:val="00B95B99"/>
    <w:rsid w:val="00B95EF1"/>
    <w:rsid w:val="00BA1EF3"/>
    <w:rsid w:val="00BA211E"/>
    <w:rsid w:val="00BB2FC9"/>
    <w:rsid w:val="00BB4F6E"/>
    <w:rsid w:val="00BC2256"/>
    <w:rsid w:val="00BC3973"/>
    <w:rsid w:val="00BD08B0"/>
    <w:rsid w:val="00BD33BF"/>
    <w:rsid w:val="00BD5C41"/>
    <w:rsid w:val="00BE033A"/>
    <w:rsid w:val="00BE149A"/>
    <w:rsid w:val="00BF4DBE"/>
    <w:rsid w:val="00BF5009"/>
    <w:rsid w:val="00C006C7"/>
    <w:rsid w:val="00C0174A"/>
    <w:rsid w:val="00C0760F"/>
    <w:rsid w:val="00C1342C"/>
    <w:rsid w:val="00C44F26"/>
    <w:rsid w:val="00C51951"/>
    <w:rsid w:val="00C541EE"/>
    <w:rsid w:val="00C609C8"/>
    <w:rsid w:val="00C61CDC"/>
    <w:rsid w:val="00C80B75"/>
    <w:rsid w:val="00C81257"/>
    <w:rsid w:val="00C834AA"/>
    <w:rsid w:val="00C8489D"/>
    <w:rsid w:val="00C861DA"/>
    <w:rsid w:val="00C913CD"/>
    <w:rsid w:val="00C92854"/>
    <w:rsid w:val="00CA1FF8"/>
    <w:rsid w:val="00CB43A5"/>
    <w:rsid w:val="00CB5CB3"/>
    <w:rsid w:val="00CB7FBA"/>
    <w:rsid w:val="00CC7C02"/>
    <w:rsid w:val="00CC7C6F"/>
    <w:rsid w:val="00CD016E"/>
    <w:rsid w:val="00CD69D6"/>
    <w:rsid w:val="00CE01A2"/>
    <w:rsid w:val="00CE1BA3"/>
    <w:rsid w:val="00CE7D68"/>
    <w:rsid w:val="00CF6F31"/>
    <w:rsid w:val="00CF8503"/>
    <w:rsid w:val="00D02BA7"/>
    <w:rsid w:val="00D05785"/>
    <w:rsid w:val="00D0623F"/>
    <w:rsid w:val="00D101CD"/>
    <w:rsid w:val="00D12C3F"/>
    <w:rsid w:val="00D14CA0"/>
    <w:rsid w:val="00D218D0"/>
    <w:rsid w:val="00D22742"/>
    <w:rsid w:val="00D30C11"/>
    <w:rsid w:val="00D339A8"/>
    <w:rsid w:val="00D33D99"/>
    <w:rsid w:val="00D3502E"/>
    <w:rsid w:val="00D43303"/>
    <w:rsid w:val="00D6636A"/>
    <w:rsid w:val="00D709A0"/>
    <w:rsid w:val="00D712C2"/>
    <w:rsid w:val="00D71AFF"/>
    <w:rsid w:val="00D73581"/>
    <w:rsid w:val="00D74143"/>
    <w:rsid w:val="00D75725"/>
    <w:rsid w:val="00D76E8F"/>
    <w:rsid w:val="00D83117"/>
    <w:rsid w:val="00D87B09"/>
    <w:rsid w:val="00D9114E"/>
    <w:rsid w:val="00D9147A"/>
    <w:rsid w:val="00D93A8C"/>
    <w:rsid w:val="00D945BD"/>
    <w:rsid w:val="00DA3C78"/>
    <w:rsid w:val="00DA5178"/>
    <w:rsid w:val="00DB10A7"/>
    <w:rsid w:val="00DB1701"/>
    <w:rsid w:val="00DC264A"/>
    <w:rsid w:val="00DC3EE0"/>
    <w:rsid w:val="00DC5F15"/>
    <w:rsid w:val="00DC70D7"/>
    <w:rsid w:val="00DC7E2E"/>
    <w:rsid w:val="00DD19F0"/>
    <w:rsid w:val="00DD38DA"/>
    <w:rsid w:val="00DE2436"/>
    <w:rsid w:val="00DE31DC"/>
    <w:rsid w:val="00DF6551"/>
    <w:rsid w:val="00DF73B3"/>
    <w:rsid w:val="00DF74D9"/>
    <w:rsid w:val="00DFD8EB"/>
    <w:rsid w:val="00E006CF"/>
    <w:rsid w:val="00E00820"/>
    <w:rsid w:val="00E10EB3"/>
    <w:rsid w:val="00E147F1"/>
    <w:rsid w:val="00E27C63"/>
    <w:rsid w:val="00E410F7"/>
    <w:rsid w:val="00E44716"/>
    <w:rsid w:val="00E45311"/>
    <w:rsid w:val="00E47196"/>
    <w:rsid w:val="00E52D75"/>
    <w:rsid w:val="00E530F6"/>
    <w:rsid w:val="00E53D0A"/>
    <w:rsid w:val="00E71727"/>
    <w:rsid w:val="00E724FD"/>
    <w:rsid w:val="00E86323"/>
    <w:rsid w:val="00E95BF6"/>
    <w:rsid w:val="00E961A0"/>
    <w:rsid w:val="00E97104"/>
    <w:rsid w:val="00EA412E"/>
    <w:rsid w:val="00EA5109"/>
    <w:rsid w:val="00EB309D"/>
    <w:rsid w:val="00EB61F1"/>
    <w:rsid w:val="00EB6998"/>
    <w:rsid w:val="00EB7F03"/>
    <w:rsid w:val="00ED42D3"/>
    <w:rsid w:val="00ED5FA5"/>
    <w:rsid w:val="00EE6270"/>
    <w:rsid w:val="00EF3930"/>
    <w:rsid w:val="00EF7296"/>
    <w:rsid w:val="00F1513D"/>
    <w:rsid w:val="00F169D1"/>
    <w:rsid w:val="00F20AE3"/>
    <w:rsid w:val="00F226B5"/>
    <w:rsid w:val="00F30A73"/>
    <w:rsid w:val="00F34EB5"/>
    <w:rsid w:val="00F3547C"/>
    <w:rsid w:val="00F418AB"/>
    <w:rsid w:val="00F442E2"/>
    <w:rsid w:val="00F46CDE"/>
    <w:rsid w:val="00F501C0"/>
    <w:rsid w:val="00F509FB"/>
    <w:rsid w:val="00F51808"/>
    <w:rsid w:val="00F55E96"/>
    <w:rsid w:val="00F573CD"/>
    <w:rsid w:val="00F578F6"/>
    <w:rsid w:val="00F5EDB2"/>
    <w:rsid w:val="00F61331"/>
    <w:rsid w:val="00F679A0"/>
    <w:rsid w:val="00F72818"/>
    <w:rsid w:val="00F77B2E"/>
    <w:rsid w:val="00F8008A"/>
    <w:rsid w:val="00F81C0A"/>
    <w:rsid w:val="00F828C3"/>
    <w:rsid w:val="00F87B55"/>
    <w:rsid w:val="00F903D1"/>
    <w:rsid w:val="00F95F76"/>
    <w:rsid w:val="00FB7395"/>
    <w:rsid w:val="00FC3BD8"/>
    <w:rsid w:val="00FC4231"/>
    <w:rsid w:val="00FC4291"/>
    <w:rsid w:val="00FD4B58"/>
    <w:rsid w:val="00FD5A6D"/>
    <w:rsid w:val="00FE427C"/>
    <w:rsid w:val="010997F4"/>
    <w:rsid w:val="0141CEFE"/>
    <w:rsid w:val="019D0D56"/>
    <w:rsid w:val="01A9A9DC"/>
    <w:rsid w:val="01CB8CCB"/>
    <w:rsid w:val="01D459AB"/>
    <w:rsid w:val="028870BF"/>
    <w:rsid w:val="02BF1B09"/>
    <w:rsid w:val="04063ED6"/>
    <w:rsid w:val="04203769"/>
    <w:rsid w:val="0451DC15"/>
    <w:rsid w:val="046DC723"/>
    <w:rsid w:val="047885A9"/>
    <w:rsid w:val="05599C90"/>
    <w:rsid w:val="055EEADA"/>
    <w:rsid w:val="05DCE86C"/>
    <w:rsid w:val="060022F0"/>
    <w:rsid w:val="0623D1BE"/>
    <w:rsid w:val="0684B7C7"/>
    <w:rsid w:val="0744EC3A"/>
    <w:rsid w:val="07C7DD93"/>
    <w:rsid w:val="08574741"/>
    <w:rsid w:val="086AD66F"/>
    <w:rsid w:val="08A00E5B"/>
    <w:rsid w:val="090E0115"/>
    <w:rsid w:val="0937C3B2"/>
    <w:rsid w:val="093C435F"/>
    <w:rsid w:val="09653510"/>
    <w:rsid w:val="09DCA7A3"/>
    <w:rsid w:val="0A0C73B3"/>
    <w:rsid w:val="0A31E766"/>
    <w:rsid w:val="0A8EA8B7"/>
    <w:rsid w:val="0ADAEC2E"/>
    <w:rsid w:val="0B12DF77"/>
    <w:rsid w:val="0B3D5303"/>
    <w:rsid w:val="0B8A40EA"/>
    <w:rsid w:val="0B8CB9C7"/>
    <w:rsid w:val="0BA05E42"/>
    <w:rsid w:val="0BA3326D"/>
    <w:rsid w:val="0BE7D476"/>
    <w:rsid w:val="0BF0A117"/>
    <w:rsid w:val="0C1150BB"/>
    <w:rsid w:val="0C8AAB57"/>
    <w:rsid w:val="0CDB23B8"/>
    <w:rsid w:val="0D3C139A"/>
    <w:rsid w:val="0D614733"/>
    <w:rsid w:val="0DAD211C"/>
    <w:rsid w:val="0E2F0A29"/>
    <w:rsid w:val="0E6B1103"/>
    <w:rsid w:val="0F5453B7"/>
    <w:rsid w:val="10170936"/>
    <w:rsid w:val="10683B01"/>
    <w:rsid w:val="10E4C1DE"/>
    <w:rsid w:val="1105E19C"/>
    <w:rsid w:val="112389A7"/>
    <w:rsid w:val="115457D0"/>
    <w:rsid w:val="11A71B06"/>
    <w:rsid w:val="11C731B4"/>
    <w:rsid w:val="121ABC76"/>
    <w:rsid w:val="122DB3CE"/>
    <w:rsid w:val="1280923F"/>
    <w:rsid w:val="139827E7"/>
    <w:rsid w:val="141C62A0"/>
    <w:rsid w:val="144603B8"/>
    <w:rsid w:val="14461308"/>
    <w:rsid w:val="156FC05A"/>
    <w:rsid w:val="15A465D1"/>
    <w:rsid w:val="15CF3BA3"/>
    <w:rsid w:val="15F9E112"/>
    <w:rsid w:val="16151BCC"/>
    <w:rsid w:val="168DE669"/>
    <w:rsid w:val="16B08526"/>
    <w:rsid w:val="1703808E"/>
    <w:rsid w:val="17540362"/>
    <w:rsid w:val="17E3A9D4"/>
    <w:rsid w:val="1806FE8C"/>
    <w:rsid w:val="180E2EEA"/>
    <w:rsid w:val="1863E132"/>
    <w:rsid w:val="18C06E7E"/>
    <w:rsid w:val="18C80F32"/>
    <w:rsid w:val="19D24399"/>
    <w:rsid w:val="1A57C260"/>
    <w:rsid w:val="1AFAF2B4"/>
    <w:rsid w:val="1B16B1BC"/>
    <w:rsid w:val="1B437713"/>
    <w:rsid w:val="1BCC1AE1"/>
    <w:rsid w:val="1C6637AA"/>
    <w:rsid w:val="1CB95A26"/>
    <w:rsid w:val="1CB99C74"/>
    <w:rsid w:val="1CD892D6"/>
    <w:rsid w:val="1D0AF288"/>
    <w:rsid w:val="1D1B3778"/>
    <w:rsid w:val="1D1B6789"/>
    <w:rsid w:val="1D215D20"/>
    <w:rsid w:val="1D68105A"/>
    <w:rsid w:val="1E63D0C3"/>
    <w:rsid w:val="1E84E6F1"/>
    <w:rsid w:val="1ECFD9C4"/>
    <w:rsid w:val="1F38F0E6"/>
    <w:rsid w:val="1F510301"/>
    <w:rsid w:val="20103398"/>
    <w:rsid w:val="209B7411"/>
    <w:rsid w:val="20C703E4"/>
    <w:rsid w:val="21D5803E"/>
    <w:rsid w:val="21FB57B7"/>
    <w:rsid w:val="2204B89D"/>
    <w:rsid w:val="223D088B"/>
    <w:rsid w:val="22738656"/>
    <w:rsid w:val="2280D08A"/>
    <w:rsid w:val="237A6182"/>
    <w:rsid w:val="23D10CF6"/>
    <w:rsid w:val="23E6285A"/>
    <w:rsid w:val="240E9746"/>
    <w:rsid w:val="2432866A"/>
    <w:rsid w:val="243B974D"/>
    <w:rsid w:val="244C3EB4"/>
    <w:rsid w:val="249887A9"/>
    <w:rsid w:val="24D1661C"/>
    <w:rsid w:val="25537122"/>
    <w:rsid w:val="2580FC32"/>
    <w:rsid w:val="25C3593D"/>
    <w:rsid w:val="262FDFF1"/>
    <w:rsid w:val="269035C7"/>
    <w:rsid w:val="26DEDF53"/>
    <w:rsid w:val="26EDA04F"/>
    <w:rsid w:val="2729A20B"/>
    <w:rsid w:val="2746E63D"/>
    <w:rsid w:val="27645C86"/>
    <w:rsid w:val="276A272C"/>
    <w:rsid w:val="276CE01A"/>
    <w:rsid w:val="27F582AA"/>
    <w:rsid w:val="27FF239A"/>
    <w:rsid w:val="293884B5"/>
    <w:rsid w:val="29ADF562"/>
    <w:rsid w:val="29FC7EC7"/>
    <w:rsid w:val="2A67CBAA"/>
    <w:rsid w:val="2A8F401A"/>
    <w:rsid w:val="2AE53963"/>
    <w:rsid w:val="2BFBF748"/>
    <w:rsid w:val="2C9FE446"/>
    <w:rsid w:val="2CEEB6A0"/>
    <w:rsid w:val="2CFFF177"/>
    <w:rsid w:val="2D5A12C3"/>
    <w:rsid w:val="2E0ED49A"/>
    <w:rsid w:val="2E7D4541"/>
    <w:rsid w:val="2EA15359"/>
    <w:rsid w:val="2EBA27D5"/>
    <w:rsid w:val="2EDDFDE1"/>
    <w:rsid w:val="2F189E6A"/>
    <w:rsid w:val="2F3232AE"/>
    <w:rsid w:val="2F336950"/>
    <w:rsid w:val="2F721831"/>
    <w:rsid w:val="3019D250"/>
    <w:rsid w:val="30D1BCB4"/>
    <w:rsid w:val="30D88864"/>
    <w:rsid w:val="30E1BF28"/>
    <w:rsid w:val="3100CF5B"/>
    <w:rsid w:val="316933DD"/>
    <w:rsid w:val="31FB66CE"/>
    <w:rsid w:val="32352E69"/>
    <w:rsid w:val="32A0318B"/>
    <w:rsid w:val="338E67CF"/>
    <w:rsid w:val="339B07EC"/>
    <w:rsid w:val="33F71C12"/>
    <w:rsid w:val="34095D76"/>
    <w:rsid w:val="34DCD6EA"/>
    <w:rsid w:val="34DF9756"/>
    <w:rsid w:val="3593D23D"/>
    <w:rsid w:val="37541178"/>
    <w:rsid w:val="37907412"/>
    <w:rsid w:val="37A4AAB1"/>
    <w:rsid w:val="383956CD"/>
    <w:rsid w:val="385AE58C"/>
    <w:rsid w:val="392F6B11"/>
    <w:rsid w:val="399D086F"/>
    <w:rsid w:val="3A1C7B02"/>
    <w:rsid w:val="3A8879DE"/>
    <w:rsid w:val="3AA20639"/>
    <w:rsid w:val="3ACCBB2C"/>
    <w:rsid w:val="3AE54B37"/>
    <w:rsid w:val="3B1F5331"/>
    <w:rsid w:val="3B4AF1AE"/>
    <w:rsid w:val="3B570098"/>
    <w:rsid w:val="3B868693"/>
    <w:rsid w:val="3B92864E"/>
    <w:rsid w:val="3C4B8D0D"/>
    <w:rsid w:val="3C6379DF"/>
    <w:rsid w:val="3C64ECBA"/>
    <w:rsid w:val="3C7CE3AA"/>
    <w:rsid w:val="3CCF05C4"/>
    <w:rsid w:val="3D1061F3"/>
    <w:rsid w:val="3D10872D"/>
    <w:rsid w:val="3DF77A00"/>
    <w:rsid w:val="3E0DAED6"/>
    <w:rsid w:val="3EA0AAEF"/>
    <w:rsid w:val="3EAED3AD"/>
    <w:rsid w:val="3EC0C179"/>
    <w:rsid w:val="3F19B301"/>
    <w:rsid w:val="3F22BB3A"/>
    <w:rsid w:val="3F2BC900"/>
    <w:rsid w:val="3F6B4531"/>
    <w:rsid w:val="3FEE8226"/>
    <w:rsid w:val="40C30656"/>
    <w:rsid w:val="413D87B3"/>
    <w:rsid w:val="41D88852"/>
    <w:rsid w:val="426E1552"/>
    <w:rsid w:val="430E0364"/>
    <w:rsid w:val="430FD67F"/>
    <w:rsid w:val="43BE5DD1"/>
    <w:rsid w:val="43CF3621"/>
    <w:rsid w:val="4504B6F7"/>
    <w:rsid w:val="4534B4FB"/>
    <w:rsid w:val="45F15E35"/>
    <w:rsid w:val="4630FFF3"/>
    <w:rsid w:val="4635190D"/>
    <w:rsid w:val="468B8810"/>
    <w:rsid w:val="46B3B92E"/>
    <w:rsid w:val="46C0533F"/>
    <w:rsid w:val="46DD267B"/>
    <w:rsid w:val="479215D7"/>
    <w:rsid w:val="4939B443"/>
    <w:rsid w:val="494F7E18"/>
    <w:rsid w:val="494FF6C7"/>
    <w:rsid w:val="499C6958"/>
    <w:rsid w:val="49A89448"/>
    <w:rsid w:val="49B32C39"/>
    <w:rsid w:val="49EB0D8A"/>
    <w:rsid w:val="49FC6A0F"/>
    <w:rsid w:val="4A9B986F"/>
    <w:rsid w:val="4C062C64"/>
    <w:rsid w:val="4C61B5EF"/>
    <w:rsid w:val="4C8B3234"/>
    <w:rsid w:val="4C946FB5"/>
    <w:rsid w:val="4CF2BA81"/>
    <w:rsid w:val="4D15302F"/>
    <w:rsid w:val="4DB528AF"/>
    <w:rsid w:val="4DDE8FEE"/>
    <w:rsid w:val="4E15AF78"/>
    <w:rsid w:val="4E3431D8"/>
    <w:rsid w:val="4E546348"/>
    <w:rsid w:val="4E5C686F"/>
    <w:rsid w:val="4EA49CE3"/>
    <w:rsid w:val="4FC550B0"/>
    <w:rsid w:val="50538673"/>
    <w:rsid w:val="50B44600"/>
    <w:rsid w:val="5126E642"/>
    <w:rsid w:val="5172979E"/>
    <w:rsid w:val="51E0A0F7"/>
    <w:rsid w:val="528899D2"/>
    <w:rsid w:val="534627F6"/>
    <w:rsid w:val="5484F0FC"/>
    <w:rsid w:val="54A889E3"/>
    <w:rsid w:val="54AEA9E7"/>
    <w:rsid w:val="54C43F6D"/>
    <w:rsid w:val="54FF4624"/>
    <w:rsid w:val="55008C64"/>
    <w:rsid w:val="55857D6E"/>
    <w:rsid w:val="55D60F71"/>
    <w:rsid w:val="565667FB"/>
    <w:rsid w:val="565B1449"/>
    <w:rsid w:val="56A2EA18"/>
    <w:rsid w:val="56B3FD87"/>
    <w:rsid w:val="572A219F"/>
    <w:rsid w:val="573CFB59"/>
    <w:rsid w:val="57827E64"/>
    <w:rsid w:val="57CF0838"/>
    <w:rsid w:val="57D08E49"/>
    <w:rsid w:val="583D83F5"/>
    <w:rsid w:val="58660B2A"/>
    <w:rsid w:val="588EF3AD"/>
    <w:rsid w:val="58BE1756"/>
    <w:rsid w:val="590354DB"/>
    <w:rsid w:val="59251492"/>
    <w:rsid w:val="59627EA4"/>
    <w:rsid w:val="59D30F7F"/>
    <w:rsid w:val="5A004657"/>
    <w:rsid w:val="5A4C2512"/>
    <w:rsid w:val="5A88C088"/>
    <w:rsid w:val="5A9592B4"/>
    <w:rsid w:val="5AFC2006"/>
    <w:rsid w:val="5B230878"/>
    <w:rsid w:val="5BA466B7"/>
    <w:rsid w:val="5BA9864D"/>
    <w:rsid w:val="5BC6BB68"/>
    <w:rsid w:val="5C13944A"/>
    <w:rsid w:val="5C30326F"/>
    <w:rsid w:val="5C8003AD"/>
    <w:rsid w:val="5D05B5F8"/>
    <w:rsid w:val="5D08DE4B"/>
    <w:rsid w:val="5D3E65DE"/>
    <w:rsid w:val="5D628BC9"/>
    <w:rsid w:val="5DE0B05A"/>
    <w:rsid w:val="5E13AA1A"/>
    <w:rsid w:val="5E2E0B6D"/>
    <w:rsid w:val="5E66D6C7"/>
    <w:rsid w:val="5EFE5C2A"/>
    <w:rsid w:val="5EFFBF55"/>
    <w:rsid w:val="5F1345DB"/>
    <w:rsid w:val="5F13AE49"/>
    <w:rsid w:val="5FBF873E"/>
    <w:rsid w:val="605315CA"/>
    <w:rsid w:val="60A4F15F"/>
    <w:rsid w:val="60AEE684"/>
    <w:rsid w:val="6141916E"/>
    <w:rsid w:val="614B4ADC"/>
    <w:rsid w:val="615CA20A"/>
    <w:rsid w:val="616786FB"/>
    <w:rsid w:val="618DEF7E"/>
    <w:rsid w:val="61E5CCF8"/>
    <w:rsid w:val="62090D0A"/>
    <w:rsid w:val="6220176D"/>
    <w:rsid w:val="625795DF"/>
    <w:rsid w:val="62A65453"/>
    <w:rsid w:val="62AE03A1"/>
    <w:rsid w:val="62B1D0FD"/>
    <w:rsid w:val="62D54366"/>
    <w:rsid w:val="62DD61CF"/>
    <w:rsid w:val="6358B9FF"/>
    <w:rsid w:val="63BB61AE"/>
    <w:rsid w:val="63DDE237"/>
    <w:rsid w:val="640909A7"/>
    <w:rsid w:val="641EA62F"/>
    <w:rsid w:val="64A459FA"/>
    <w:rsid w:val="64A6F9B4"/>
    <w:rsid w:val="65152893"/>
    <w:rsid w:val="6534F141"/>
    <w:rsid w:val="65547551"/>
    <w:rsid w:val="65938FD3"/>
    <w:rsid w:val="6607F6A6"/>
    <w:rsid w:val="663ED2AD"/>
    <w:rsid w:val="671AD659"/>
    <w:rsid w:val="67309D29"/>
    <w:rsid w:val="67D2CDCE"/>
    <w:rsid w:val="68470CF4"/>
    <w:rsid w:val="684CC955"/>
    <w:rsid w:val="68763094"/>
    <w:rsid w:val="68A4C989"/>
    <w:rsid w:val="68DC7ACA"/>
    <w:rsid w:val="69496D1A"/>
    <w:rsid w:val="698FBF41"/>
    <w:rsid w:val="6996C7B4"/>
    <w:rsid w:val="69D94065"/>
    <w:rsid w:val="69FC7089"/>
    <w:rsid w:val="6A0774D4"/>
    <w:rsid w:val="6A32DE61"/>
    <w:rsid w:val="6AA84215"/>
    <w:rsid w:val="6B87F6E7"/>
    <w:rsid w:val="6B88FFB9"/>
    <w:rsid w:val="6B9DC224"/>
    <w:rsid w:val="6C5AA3F7"/>
    <w:rsid w:val="6C63F5DA"/>
    <w:rsid w:val="6C7B892C"/>
    <w:rsid w:val="6C8A7470"/>
    <w:rsid w:val="6C8FE846"/>
    <w:rsid w:val="6D23C748"/>
    <w:rsid w:val="6DE8EA57"/>
    <w:rsid w:val="6ED41FD7"/>
    <w:rsid w:val="6EDE0727"/>
    <w:rsid w:val="6F481B75"/>
    <w:rsid w:val="6FB0037E"/>
    <w:rsid w:val="6FB234E0"/>
    <w:rsid w:val="6FFDC9D5"/>
    <w:rsid w:val="70042FE8"/>
    <w:rsid w:val="70105495"/>
    <w:rsid w:val="71313D6D"/>
    <w:rsid w:val="7160C695"/>
    <w:rsid w:val="717F4864"/>
    <w:rsid w:val="7211EBEB"/>
    <w:rsid w:val="726CD8B2"/>
    <w:rsid w:val="727EAAEE"/>
    <w:rsid w:val="72C9E57B"/>
    <w:rsid w:val="730D5681"/>
    <w:rsid w:val="7325FA0E"/>
    <w:rsid w:val="73772003"/>
    <w:rsid w:val="73D9C9A9"/>
    <w:rsid w:val="7414F2A1"/>
    <w:rsid w:val="7415C755"/>
    <w:rsid w:val="7471E355"/>
    <w:rsid w:val="7500A24E"/>
    <w:rsid w:val="75311807"/>
    <w:rsid w:val="75DF0621"/>
    <w:rsid w:val="75F07D50"/>
    <w:rsid w:val="76025294"/>
    <w:rsid w:val="760CD51D"/>
    <w:rsid w:val="760CD7EA"/>
    <w:rsid w:val="760F6984"/>
    <w:rsid w:val="767AD063"/>
    <w:rsid w:val="76E588E4"/>
    <w:rsid w:val="77171E69"/>
    <w:rsid w:val="7788C9E5"/>
    <w:rsid w:val="789B2398"/>
    <w:rsid w:val="78EC914B"/>
    <w:rsid w:val="7936C789"/>
    <w:rsid w:val="7998FDDE"/>
    <w:rsid w:val="7A11B789"/>
    <w:rsid w:val="7A268129"/>
    <w:rsid w:val="7A6C8967"/>
    <w:rsid w:val="7A9A47CE"/>
    <w:rsid w:val="7AF7CA3E"/>
    <w:rsid w:val="7B43201B"/>
    <w:rsid w:val="7BC28FFC"/>
    <w:rsid w:val="7C14554D"/>
    <w:rsid w:val="7CB249DE"/>
    <w:rsid w:val="7CF2B037"/>
    <w:rsid w:val="7D750275"/>
    <w:rsid w:val="7E0FC075"/>
    <w:rsid w:val="7E2B019F"/>
    <w:rsid w:val="7E7F37F9"/>
    <w:rsid w:val="7F275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5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paragraph" w:styleId="BalloonText">
    <w:name w:val="Balloon Text"/>
    <w:basedOn w:val="Normal"/>
    <w:link w:val="BalloonTextChar"/>
    <w:uiPriority w:val="99"/>
    <w:semiHidden/>
    <w:unhideWhenUsed/>
    <w:rsid w:val="005F47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729"/>
    <w:rPr>
      <w:rFonts w:ascii="Segoe UI" w:hAnsi="Segoe UI" w:cs="Segoe UI"/>
      <w:sz w:val="18"/>
      <w:szCs w:val="18"/>
    </w:rPr>
  </w:style>
  <w:style w:type="character" w:customStyle="1" w:styleId="fe69if">
    <w:name w:val="fe69if"/>
    <w:basedOn w:val="DefaultParagraphFont"/>
    <w:rsid w:val="00F903D1"/>
  </w:style>
  <w:style w:type="paragraph" w:customStyle="1" w:styleId="paragraph">
    <w:name w:val="paragraph"/>
    <w:basedOn w:val="Normal"/>
    <w:rsid w:val="004760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760B6"/>
  </w:style>
  <w:style w:type="character" w:customStyle="1" w:styleId="eop">
    <w:name w:val="eop"/>
    <w:basedOn w:val="DefaultParagraphFont"/>
    <w:rsid w:val="004760B6"/>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235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55115">
      <w:bodyDiv w:val="1"/>
      <w:marLeft w:val="0"/>
      <w:marRight w:val="0"/>
      <w:marTop w:val="0"/>
      <w:marBottom w:val="0"/>
      <w:divBdr>
        <w:top w:val="none" w:sz="0" w:space="0" w:color="auto"/>
        <w:left w:val="none" w:sz="0" w:space="0" w:color="auto"/>
        <w:bottom w:val="none" w:sz="0" w:space="0" w:color="auto"/>
        <w:right w:val="none" w:sz="0" w:space="0" w:color="auto"/>
      </w:divBdr>
    </w:div>
    <w:div w:id="283511993">
      <w:bodyDiv w:val="1"/>
      <w:marLeft w:val="0"/>
      <w:marRight w:val="0"/>
      <w:marTop w:val="0"/>
      <w:marBottom w:val="0"/>
      <w:divBdr>
        <w:top w:val="none" w:sz="0" w:space="0" w:color="auto"/>
        <w:left w:val="none" w:sz="0" w:space="0" w:color="auto"/>
        <w:bottom w:val="none" w:sz="0" w:space="0" w:color="auto"/>
        <w:right w:val="none" w:sz="0" w:space="0" w:color="auto"/>
      </w:divBdr>
    </w:div>
    <w:div w:id="824708413">
      <w:bodyDiv w:val="1"/>
      <w:marLeft w:val="0"/>
      <w:marRight w:val="0"/>
      <w:marTop w:val="0"/>
      <w:marBottom w:val="0"/>
      <w:divBdr>
        <w:top w:val="none" w:sz="0" w:space="0" w:color="auto"/>
        <w:left w:val="none" w:sz="0" w:space="0" w:color="auto"/>
        <w:bottom w:val="none" w:sz="0" w:space="0" w:color="auto"/>
        <w:right w:val="none" w:sz="0" w:space="0" w:color="auto"/>
      </w:divBdr>
    </w:div>
    <w:div w:id="1384675850">
      <w:bodyDiv w:val="1"/>
      <w:marLeft w:val="0"/>
      <w:marRight w:val="0"/>
      <w:marTop w:val="0"/>
      <w:marBottom w:val="0"/>
      <w:divBdr>
        <w:top w:val="none" w:sz="0" w:space="0" w:color="auto"/>
        <w:left w:val="none" w:sz="0" w:space="0" w:color="auto"/>
        <w:bottom w:val="none" w:sz="0" w:space="0" w:color="auto"/>
        <w:right w:val="none" w:sz="0" w:space="0" w:color="auto"/>
      </w:divBdr>
      <w:divsChild>
        <w:div w:id="1633291602">
          <w:marLeft w:val="0"/>
          <w:marRight w:val="0"/>
          <w:marTop w:val="0"/>
          <w:marBottom w:val="0"/>
          <w:divBdr>
            <w:top w:val="none" w:sz="0" w:space="0" w:color="auto"/>
            <w:left w:val="none" w:sz="0" w:space="0" w:color="auto"/>
            <w:bottom w:val="none" w:sz="0" w:space="0" w:color="auto"/>
            <w:right w:val="none" w:sz="0" w:space="0" w:color="auto"/>
          </w:divBdr>
          <w:divsChild>
            <w:div w:id="1402682259">
              <w:marLeft w:val="0"/>
              <w:marRight w:val="0"/>
              <w:marTop w:val="0"/>
              <w:marBottom w:val="0"/>
              <w:divBdr>
                <w:top w:val="none" w:sz="0" w:space="0" w:color="auto"/>
                <w:left w:val="none" w:sz="0" w:space="0" w:color="auto"/>
                <w:bottom w:val="none" w:sz="0" w:space="0" w:color="auto"/>
                <w:right w:val="none" w:sz="0" w:space="0" w:color="auto"/>
              </w:divBdr>
              <w:divsChild>
                <w:div w:id="259802222">
                  <w:marLeft w:val="0"/>
                  <w:marRight w:val="0"/>
                  <w:marTop w:val="0"/>
                  <w:marBottom w:val="0"/>
                  <w:divBdr>
                    <w:top w:val="none" w:sz="0" w:space="0" w:color="auto"/>
                    <w:left w:val="none" w:sz="0" w:space="0" w:color="auto"/>
                    <w:bottom w:val="none" w:sz="0" w:space="0" w:color="auto"/>
                    <w:right w:val="none" w:sz="0" w:space="0" w:color="auto"/>
                  </w:divBdr>
                </w:div>
              </w:divsChild>
            </w:div>
            <w:div w:id="343675782">
              <w:marLeft w:val="0"/>
              <w:marRight w:val="0"/>
              <w:marTop w:val="0"/>
              <w:marBottom w:val="0"/>
              <w:divBdr>
                <w:top w:val="none" w:sz="0" w:space="0" w:color="auto"/>
                <w:left w:val="none" w:sz="0" w:space="0" w:color="auto"/>
                <w:bottom w:val="none" w:sz="0" w:space="0" w:color="auto"/>
                <w:right w:val="none" w:sz="0" w:space="0" w:color="auto"/>
              </w:divBdr>
            </w:div>
            <w:div w:id="623737697">
              <w:marLeft w:val="0"/>
              <w:marRight w:val="0"/>
              <w:marTop w:val="0"/>
              <w:marBottom w:val="0"/>
              <w:divBdr>
                <w:top w:val="none" w:sz="0" w:space="0" w:color="auto"/>
                <w:left w:val="none" w:sz="0" w:space="0" w:color="auto"/>
                <w:bottom w:val="none" w:sz="0" w:space="0" w:color="auto"/>
                <w:right w:val="none" w:sz="0" w:space="0" w:color="auto"/>
              </w:divBdr>
              <w:divsChild>
                <w:div w:id="286207544">
                  <w:marLeft w:val="0"/>
                  <w:marRight w:val="0"/>
                  <w:marTop w:val="0"/>
                  <w:marBottom w:val="0"/>
                  <w:divBdr>
                    <w:top w:val="none" w:sz="0" w:space="0" w:color="auto"/>
                    <w:left w:val="none" w:sz="0" w:space="0" w:color="auto"/>
                    <w:bottom w:val="none" w:sz="0" w:space="0" w:color="auto"/>
                    <w:right w:val="none" w:sz="0" w:space="0" w:color="auto"/>
                  </w:divBdr>
                  <w:divsChild>
                    <w:div w:id="10969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080339">
      <w:bodyDiv w:val="1"/>
      <w:marLeft w:val="0"/>
      <w:marRight w:val="0"/>
      <w:marTop w:val="0"/>
      <w:marBottom w:val="0"/>
      <w:divBdr>
        <w:top w:val="none" w:sz="0" w:space="0" w:color="auto"/>
        <w:left w:val="none" w:sz="0" w:space="0" w:color="auto"/>
        <w:bottom w:val="none" w:sz="0" w:space="0" w:color="auto"/>
        <w:right w:val="none" w:sz="0" w:space="0" w:color="auto"/>
      </w:divBdr>
    </w:div>
    <w:div w:id="1654872895">
      <w:bodyDiv w:val="1"/>
      <w:marLeft w:val="0"/>
      <w:marRight w:val="0"/>
      <w:marTop w:val="0"/>
      <w:marBottom w:val="0"/>
      <w:divBdr>
        <w:top w:val="none" w:sz="0" w:space="0" w:color="auto"/>
        <w:left w:val="none" w:sz="0" w:space="0" w:color="auto"/>
        <w:bottom w:val="none" w:sz="0" w:space="0" w:color="auto"/>
        <w:right w:val="none" w:sz="0" w:space="0" w:color="auto"/>
      </w:divBdr>
      <w:divsChild>
        <w:div w:id="1671831563">
          <w:marLeft w:val="0"/>
          <w:marRight w:val="0"/>
          <w:marTop w:val="0"/>
          <w:marBottom w:val="0"/>
          <w:divBdr>
            <w:top w:val="none" w:sz="0" w:space="0" w:color="auto"/>
            <w:left w:val="none" w:sz="0" w:space="0" w:color="auto"/>
            <w:bottom w:val="none" w:sz="0" w:space="0" w:color="auto"/>
            <w:right w:val="none" w:sz="0" w:space="0" w:color="auto"/>
          </w:divBdr>
          <w:divsChild>
            <w:div w:id="1220871312">
              <w:marLeft w:val="0"/>
              <w:marRight w:val="0"/>
              <w:marTop w:val="0"/>
              <w:marBottom w:val="0"/>
              <w:divBdr>
                <w:top w:val="none" w:sz="0" w:space="0" w:color="auto"/>
                <w:left w:val="none" w:sz="0" w:space="0" w:color="auto"/>
                <w:bottom w:val="none" w:sz="0" w:space="0" w:color="auto"/>
                <w:right w:val="none" w:sz="0" w:space="0" w:color="auto"/>
              </w:divBdr>
              <w:divsChild>
                <w:div w:id="1679385238">
                  <w:marLeft w:val="0"/>
                  <w:marRight w:val="0"/>
                  <w:marTop w:val="0"/>
                  <w:marBottom w:val="0"/>
                  <w:divBdr>
                    <w:top w:val="none" w:sz="0" w:space="0" w:color="auto"/>
                    <w:left w:val="none" w:sz="0" w:space="0" w:color="auto"/>
                    <w:bottom w:val="none" w:sz="0" w:space="0" w:color="auto"/>
                    <w:right w:val="none" w:sz="0" w:space="0" w:color="auto"/>
                  </w:divBdr>
                </w:div>
              </w:divsChild>
            </w:div>
            <w:div w:id="473059623">
              <w:marLeft w:val="0"/>
              <w:marRight w:val="0"/>
              <w:marTop w:val="0"/>
              <w:marBottom w:val="0"/>
              <w:divBdr>
                <w:top w:val="none" w:sz="0" w:space="0" w:color="auto"/>
                <w:left w:val="none" w:sz="0" w:space="0" w:color="auto"/>
                <w:bottom w:val="none" w:sz="0" w:space="0" w:color="auto"/>
                <w:right w:val="none" w:sz="0" w:space="0" w:color="auto"/>
              </w:divBdr>
            </w:div>
            <w:div w:id="1913348712">
              <w:marLeft w:val="0"/>
              <w:marRight w:val="0"/>
              <w:marTop w:val="0"/>
              <w:marBottom w:val="0"/>
              <w:divBdr>
                <w:top w:val="none" w:sz="0" w:space="0" w:color="auto"/>
                <w:left w:val="none" w:sz="0" w:space="0" w:color="auto"/>
                <w:bottom w:val="none" w:sz="0" w:space="0" w:color="auto"/>
                <w:right w:val="none" w:sz="0" w:space="0" w:color="auto"/>
              </w:divBdr>
              <w:divsChild>
                <w:div w:id="474838277">
                  <w:marLeft w:val="0"/>
                  <w:marRight w:val="0"/>
                  <w:marTop w:val="0"/>
                  <w:marBottom w:val="0"/>
                  <w:divBdr>
                    <w:top w:val="none" w:sz="0" w:space="0" w:color="auto"/>
                    <w:left w:val="none" w:sz="0" w:space="0" w:color="auto"/>
                    <w:bottom w:val="none" w:sz="0" w:space="0" w:color="auto"/>
                    <w:right w:val="none" w:sz="0" w:space="0" w:color="auto"/>
                  </w:divBdr>
                  <w:divsChild>
                    <w:div w:id="3783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784420">
      <w:bodyDiv w:val="1"/>
      <w:marLeft w:val="0"/>
      <w:marRight w:val="0"/>
      <w:marTop w:val="0"/>
      <w:marBottom w:val="0"/>
      <w:divBdr>
        <w:top w:val="none" w:sz="0" w:space="0" w:color="auto"/>
        <w:left w:val="none" w:sz="0" w:space="0" w:color="auto"/>
        <w:bottom w:val="none" w:sz="0" w:space="0" w:color="auto"/>
        <w:right w:val="none" w:sz="0" w:space="0" w:color="auto"/>
      </w:divBdr>
    </w:div>
    <w:div w:id="191038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73BAD346-B8D0-47C2-8F13-EB0DC4804A47}">
  <ds:schemaRefs>
    <ds:schemaRef ds:uri="http://schemas.microsoft.com/sharepoint/v3/contenttype/forms"/>
  </ds:schemaRefs>
</ds:datastoreItem>
</file>

<file path=customXml/itemProps2.xml><?xml version="1.0" encoding="utf-8"?>
<ds:datastoreItem xmlns:ds="http://schemas.openxmlformats.org/officeDocument/2006/customXml" ds:itemID="{167B964E-4C8F-4931-B37D-0E32D3767F11}"/>
</file>

<file path=customXml/itemProps3.xml><?xml version="1.0" encoding="utf-8"?>
<ds:datastoreItem xmlns:ds="http://schemas.openxmlformats.org/officeDocument/2006/customXml" ds:itemID="{B248EE95-927B-4537-9FE3-2518BCD3C8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80D68D-76AC-4E5A-A3CB-05E15CD24CAF}"/>
</file>

<file path=docProps/app.xml><?xml version="1.0" encoding="utf-8"?>
<Properties xmlns="http://schemas.openxmlformats.org/officeDocument/2006/extended-properties" xmlns:vt="http://schemas.openxmlformats.org/officeDocument/2006/docPropsVTypes">
  <Template>Normal</Template>
  <TotalTime>2</TotalTime>
  <Pages>14</Pages>
  <Words>4836</Words>
  <Characters>27568</Characters>
  <Application>Microsoft Office Word</Application>
  <DocSecurity>0</DocSecurity>
  <Lines>229</Lines>
  <Paragraphs>64</Paragraphs>
  <ScaleCrop>false</ScaleCrop>
  <Company/>
  <LinksUpToDate>false</LinksUpToDate>
  <CharactersWithSpaces>32340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Kayley Hodson</cp:lastModifiedBy>
  <cp:revision>347</cp:revision>
  <cp:lastPrinted>2021-06-06T14:04:00Z</cp:lastPrinted>
  <dcterms:created xsi:type="dcterms:W3CDTF">2021-06-05T09:27:00Z</dcterms:created>
  <dcterms:modified xsi:type="dcterms:W3CDTF">2021-10-07T15:57:00Z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2022-10-07T16:02:38Z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51;#Leuchars PS|0b593166-fa61-4384-9252-be1196b623ac</vt:lpwstr>
  </property>
  <property fmtid="{D5CDD505-2E9C-101B-9397-08002B2CF9AE}" pid="8" name="CatQIReq">
    <vt:lpwstr>SQR</vt:lpwstr>
  </property>
  <property fmtid="{D5CDD505-2E9C-101B-9397-08002B2CF9AE}" pid="9" name="Order">
    <vt:r8>108900</vt:r8>
  </property>
  <property fmtid="{D5CDD505-2E9C-101B-9397-08002B2CF9AE}" pid="10" name="b76d291503bb434e81c2470c416e0a06">
    <vt:lpwstr>Leuchars PS|0b593166-fa61-4384-9252-be1196b623ac</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2020 - 2021</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