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685B70" w:rsidRPr="00982061" w14:paraId="0285FF66" w14:textId="77777777" w:rsidTr="00A34F72">
        <w:trPr>
          <w:trHeight w:val="1089"/>
        </w:trPr>
        <w:tc>
          <w:tcPr>
            <w:tcW w:w="10314" w:type="dxa"/>
            <w:vAlign w:val="center"/>
          </w:tcPr>
          <w:p w14:paraId="69163E24" w14:textId="77777777" w:rsidR="005C5A20" w:rsidRDefault="005C5A20" w:rsidP="005C5A20">
            <w:pPr>
              <w:jc w:val="center"/>
              <w:rPr>
                <w:rFonts w:ascii="Lucida Calligraphy" w:hAnsi="Lucida Calligraphy"/>
                <w:b/>
                <w:sz w:val="56"/>
                <w:szCs w:val="56"/>
                <w:u w:val="thick"/>
              </w:rPr>
            </w:pPr>
            <w:r w:rsidRPr="00AE3AD4">
              <w:rPr>
                <w:rFonts w:ascii="Lucida Calligraphy" w:hAnsi="Lucida Calligraphy"/>
                <w:b/>
                <w:sz w:val="56"/>
                <w:szCs w:val="56"/>
                <w:u w:val="thick"/>
              </w:rPr>
              <w:t>Sinclairtown Primary School</w:t>
            </w:r>
          </w:p>
          <w:p w14:paraId="155AE597" w14:textId="77777777" w:rsidR="005C5A20" w:rsidRPr="00210918" w:rsidRDefault="005C5A20" w:rsidP="005C5A20">
            <w:pPr>
              <w:jc w:val="center"/>
              <w:rPr>
                <w:rFonts w:ascii="Lucida Calligraphy" w:hAnsi="Lucida Calligraphy"/>
                <w:b/>
                <w:sz w:val="56"/>
                <w:szCs w:val="56"/>
                <w:u w:val="thick"/>
              </w:rPr>
            </w:pPr>
            <w:r>
              <w:rPr>
                <w:rFonts w:ascii="SassoonCRInfant" w:hAnsi="SassoonCRInfant"/>
                <w:noProof/>
                <w:sz w:val="80"/>
                <w:szCs w:val="80"/>
                <w:lang w:eastAsia="en-GB"/>
              </w:rPr>
              <w:drawing>
                <wp:inline distT="0" distB="0" distL="0" distR="0" wp14:anchorId="0C5F1BE7" wp14:editId="37BE17DA">
                  <wp:extent cx="1581150" cy="19256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badge.gif"/>
                          <pic:cNvPicPr/>
                        </pic:nvPicPr>
                        <pic:blipFill>
                          <a:blip r:embed="rId7">
                            <a:extLst>
                              <a:ext uri="{28A0092B-C50C-407E-A947-70E740481C1C}">
                                <a14:useLocalDpi xmlns:a14="http://schemas.microsoft.com/office/drawing/2010/main" val="0"/>
                              </a:ext>
                            </a:extLst>
                          </a:blip>
                          <a:stretch>
                            <a:fillRect/>
                          </a:stretch>
                        </pic:blipFill>
                        <pic:spPr>
                          <a:xfrm>
                            <a:off x="0" y="0"/>
                            <a:ext cx="1581952" cy="1926623"/>
                          </a:xfrm>
                          <a:prstGeom prst="rect">
                            <a:avLst/>
                          </a:prstGeom>
                        </pic:spPr>
                      </pic:pic>
                    </a:graphicData>
                  </a:graphic>
                </wp:inline>
              </w:drawing>
            </w:r>
          </w:p>
          <w:p w14:paraId="5B2684A8" w14:textId="77777777" w:rsidR="005C5A20" w:rsidRDefault="005C5A20" w:rsidP="005C5A20">
            <w:pPr>
              <w:jc w:val="center"/>
              <w:rPr>
                <w:rFonts w:ascii="Lucida Calligraphy" w:hAnsi="Lucida Calligraphy"/>
                <w:b/>
                <w:color w:val="0070C0"/>
                <w:sz w:val="52"/>
                <w:szCs w:val="52"/>
              </w:rPr>
            </w:pPr>
            <w:r w:rsidRPr="00AE3AD4">
              <w:rPr>
                <w:rFonts w:ascii="Lucida Calligraphy" w:hAnsi="Lucida Calligraphy"/>
                <w:b/>
                <w:color w:val="0070C0"/>
                <w:sz w:val="52"/>
                <w:szCs w:val="52"/>
              </w:rPr>
              <w:t>“You can never aim too high!”</w:t>
            </w:r>
          </w:p>
          <w:p w14:paraId="6FBC00B6" w14:textId="77777777" w:rsidR="005C5A20" w:rsidRPr="00210918" w:rsidRDefault="005C5A20" w:rsidP="005C5A20">
            <w:pPr>
              <w:jc w:val="center"/>
              <w:rPr>
                <w:rFonts w:ascii="Lucida Calligraphy" w:hAnsi="Lucida Calligraphy"/>
                <w:b/>
                <w:color w:val="0070C0"/>
                <w:sz w:val="52"/>
                <w:szCs w:val="52"/>
              </w:rPr>
            </w:pPr>
          </w:p>
          <w:p w14:paraId="1A744499" w14:textId="77777777" w:rsidR="005C5A20" w:rsidRPr="00AE3AD4" w:rsidRDefault="005C5A20" w:rsidP="005C5A20">
            <w:pPr>
              <w:jc w:val="center"/>
              <w:rPr>
                <w:rFonts w:ascii="Arial" w:hAnsi="Arial"/>
                <w:b/>
                <w:sz w:val="72"/>
                <w:szCs w:val="72"/>
              </w:rPr>
            </w:pPr>
            <w:r w:rsidRPr="00AE3AD4">
              <w:rPr>
                <w:rFonts w:ascii="Arial" w:hAnsi="Arial"/>
                <w:b/>
                <w:sz w:val="72"/>
                <w:szCs w:val="72"/>
              </w:rPr>
              <w:t>Standards and Quality Report</w:t>
            </w:r>
          </w:p>
          <w:p w14:paraId="79786C6F" w14:textId="77777777" w:rsidR="005C5A20" w:rsidRDefault="005C5A20" w:rsidP="005C5A20">
            <w:pPr>
              <w:jc w:val="center"/>
              <w:rPr>
                <w:rFonts w:ascii="Arial" w:hAnsi="Arial"/>
                <w:b/>
                <w:i/>
                <w:sz w:val="72"/>
                <w:szCs w:val="72"/>
              </w:rPr>
            </w:pPr>
            <w:r w:rsidRPr="00AE3AD4">
              <w:rPr>
                <w:rFonts w:ascii="Arial" w:hAnsi="Arial"/>
                <w:b/>
                <w:i/>
                <w:sz w:val="72"/>
                <w:szCs w:val="72"/>
              </w:rPr>
              <w:t>Achieving Excellence and Equity</w:t>
            </w:r>
          </w:p>
          <w:p w14:paraId="1BE4C9C6" w14:textId="77777777" w:rsidR="005C5A20" w:rsidRDefault="005C5A20" w:rsidP="005C5A20">
            <w:pPr>
              <w:jc w:val="center"/>
              <w:rPr>
                <w:rFonts w:ascii="Arial" w:hAnsi="Arial"/>
                <w:b/>
                <w:i/>
                <w:sz w:val="72"/>
                <w:szCs w:val="72"/>
              </w:rPr>
            </w:pPr>
          </w:p>
          <w:p w14:paraId="18D22D72" w14:textId="53BF0A5C" w:rsidR="00685B70" w:rsidRPr="00982061" w:rsidRDefault="005C5A20" w:rsidP="005C5A20">
            <w:pPr>
              <w:jc w:val="center"/>
              <w:rPr>
                <w:rFonts w:ascii="Arial" w:hAnsi="Arial"/>
                <w:b/>
                <w:i/>
                <w:szCs w:val="24"/>
              </w:rPr>
            </w:pPr>
            <w:r>
              <w:rPr>
                <w:rFonts w:ascii="Arial" w:hAnsi="Arial"/>
                <w:b/>
                <w:sz w:val="72"/>
                <w:szCs w:val="72"/>
              </w:rPr>
              <w:t>2020</w:t>
            </w:r>
            <w:r w:rsidR="00016B97">
              <w:rPr>
                <w:rFonts w:ascii="Arial" w:hAnsi="Arial"/>
                <w:b/>
                <w:sz w:val="72"/>
                <w:szCs w:val="72"/>
              </w:rPr>
              <w:t>-21</w:t>
            </w:r>
          </w:p>
          <w:p w14:paraId="522625B6" w14:textId="77777777" w:rsidR="00685B70" w:rsidRPr="00982061" w:rsidRDefault="00685B70" w:rsidP="00A34F72">
            <w:pPr>
              <w:jc w:val="center"/>
              <w:rPr>
                <w:rFonts w:ascii="Arial" w:hAnsi="Arial"/>
                <w:b/>
                <w:szCs w:val="24"/>
              </w:rPr>
            </w:pPr>
          </w:p>
          <w:p w14:paraId="31ED9551" w14:textId="066E0B12" w:rsidR="00685B70" w:rsidRPr="005C5A20" w:rsidRDefault="00685B70" w:rsidP="005C5A20">
            <w:pPr>
              <w:jc w:val="center"/>
              <w:rPr>
                <w:rFonts w:ascii="Arial" w:hAnsi="Arial"/>
                <w:b/>
                <w:szCs w:val="24"/>
              </w:rPr>
            </w:pPr>
          </w:p>
        </w:tc>
      </w:tr>
    </w:tbl>
    <w:p w14:paraId="4E6F7514" w14:textId="6B376DC8" w:rsidR="00685B70" w:rsidRDefault="00685B70" w:rsidP="00685B70">
      <w:pPr>
        <w:rPr>
          <w:rFonts w:ascii="Arial" w:hAnsi="Arial"/>
          <w:b/>
          <w:color w:val="auto"/>
          <w:sz w:val="22"/>
          <w:szCs w:val="22"/>
        </w:rPr>
      </w:pPr>
    </w:p>
    <w:p w14:paraId="5F20EA96" w14:textId="77777777" w:rsidR="001C684B" w:rsidRPr="00982061" w:rsidRDefault="001C684B" w:rsidP="001C684B">
      <w:pPr>
        <w:jc w:val="center"/>
        <w:rPr>
          <w:rFonts w:ascii="Arial" w:hAnsi="Arial"/>
          <w:b/>
          <w:szCs w:val="24"/>
          <w:u w:val="single"/>
        </w:rPr>
      </w:pPr>
      <w:r w:rsidRPr="00982061">
        <w:rPr>
          <w:rFonts w:ascii="Arial" w:hAnsi="Arial"/>
          <w:b/>
          <w:szCs w:val="24"/>
          <w:u w:val="single"/>
        </w:rPr>
        <w:lastRenderedPageBreak/>
        <w:t>Context</w:t>
      </w:r>
    </w:p>
    <w:p w14:paraId="0CD468B1" w14:textId="77777777" w:rsidR="001C684B" w:rsidRPr="00D64404" w:rsidRDefault="001C684B" w:rsidP="001C684B">
      <w:pPr>
        <w:ind w:left="360"/>
        <w:jc w:val="center"/>
        <w:rPr>
          <w:rFonts w:ascii="Arial" w:hAnsi="Arial"/>
          <w:szCs w:val="24"/>
        </w:rPr>
      </w:pPr>
      <w:r w:rsidRPr="00821E2C">
        <w:rPr>
          <w:noProof/>
          <w:lang w:eastAsia="en-GB"/>
        </w:rPr>
        <w:drawing>
          <wp:inline distT="0" distB="0" distL="0" distR="0" wp14:anchorId="1C545F5E" wp14:editId="6BDB6D11">
            <wp:extent cx="4569460" cy="2590350"/>
            <wp:effectExtent l="0" t="0" r="2540"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4573376" cy="2592570"/>
                    </a:xfrm>
                    <a:prstGeom prst="rect">
                      <a:avLst/>
                    </a:prstGeom>
                  </pic:spPr>
                </pic:pic>
              </a:graphicData>
            </a:graphic>
          </wp:inline>
        </w:drawing>
      </w:r>
    </w:p>
    <w:p w14:paraId="4BC10CDE" w14:textId="737E3D18" w:rsidR="001C684B" w:rsidRDefault="001C684B" w:rsidP="001C684B">
      <w:pPr>
        <w:ind w:left="360"/>
        <w:rPr>
          <w:rFonts w:ascii="Arial" w:hAnsi="Arial"/>
          <w:szCs w:val="24"/>
        </w:rPr>
      </w:pPr>
      <w:r w:rsidRPr="00D64404">
        <w:rPr>
          <w:rFonts w:ascii="Arial" w:hAnsi="Arial"/>
          <w:szCs w:val="24"/>
        </w:rPr>
        <w:t>Sinclairtown Primary School serves a varied catchment area with families living in private housing, local authority and rented accommodation.  The school has a very good reputation in the local area and we have a high level of placing requests</w:t>
      </w:r>
      <w:r>
        <w:rPr>
          <w:rFonts w:ascii="Arial" w:hAnsi="Arial"/>
          <w:szCs w:val="24"/>
        </w:rPr>
        <w:t xml:space="preserve">, </w:t>
      </w:r>
      <w:r w:rsidRPr="00810B8D">
        <w:rPr>
          <w:rFonts w:ascii="Arial" w:hAnsi="Arial"/>
          <w:szCs w:val="24"/>
        </w:rPr>
        <w:t xml:space="preserve">this session </w:t>
      </w:r>
      <w:r w:rsidR="002E6F8E" w:rsidRPr="00810B8D">
        <w:rPr>
          <w:rFonts w:ascii="Arial" w:hAnsi="Arial"/>
          <w:szCs w:val="24"/>
        </w:rPr>
        <w:t xml:space="preserve">49% of our school role live </w:t>
      </w:r>
      <w:proofErr w:type="spellStart"/>
      <w:r w:rsidR="002E6F8E" w:rsidRPr="00810B8D">
        <w:rPr>
          <w:rFonts w:ascii="Arial" w:hAnsi="Arial"/>
          <w:szCs w:val="24"/>
        </w:rPr>
        <w:t>outwith</w:t>
      </w:r>
      <w:proofErr w:type="spellEnd"/>
      <w:r w:rsidR="002E6F8E" w:rsidRPr="00810B8D">
        <w:rPr>
          <w:rFonts w:ascii="Arial" w:hAnsi="Arial"/>
          <w:szCs w:val="24"/>
        </w:rPr>
        <w:t xml:space="preserve"> catchment</w:t>
      </w:r>
      <w:r w:rsidRPr="00810B8D">
        <w:rPr>
          <w:rFonts w:ascii="Arial" w:hAnsi="Arial"/>
          <w:szCs w:val="24"/>
        </w:rPr>
        <w:t>.  5</w:t>
      </w:r>
      <w:r w:rsidR="00810B8D" w:rsidRPr="00810B8D">
        <w:rPr>
          <w:rFonts w:ascii="Arial" w:hAnsi="Arial"/>
          <w:szCs w:val="24"/>
        </w:rPr>
        <w:t>4</w:t>
      </w:r>
      <w:r w:rsidRPr="00810B8D">
        <w:rPr>
          <w:rFonts w:ascii="Arial" w:hAnsi="Arial"/>
          <w:szCs w:val="24"/>
        </w:rPr>
        <w:t xml:space="preserve">% of our children live in SIMD 1 and 2. </w:t>
      </w:r>
    </w:p>
    <w:tbl>
      <w:tblPr>
        <w:tblStyle w:val="TableGrid"/>
        <w:tblW w:w="0" w:type="auto"/>
        <w:tblInd w:w="357" w:type="dxa"/>
        <w:tblLook w:val="04A0" w:firstRow="1" w:lastRow="0" w:firstColumn="1" w:lastColumn="0" w:noHBand="0" w:noVBand="1"/>
      </w:tblPr>
      <w:tblGrid>
        <w:gridCol w:w="4196"/>
        <w:gridCol w:w="1843"/>
        <w:gridCol w:w="897"/>
        <w:gridCol w:w="1985"/>
        <w:gridCol w:w="897"/>
      </w:tblGrid>
      <w:tr w:rsidR="00FF614A" w:rsidRPr="004A0313" w14:paraId="057259D4" w14:textId="77777777" w:rsidTr="00A34F72">
        <w:tc>
          <w:tcPr>
            <w:tcW w:w="4196" w:type="dxa"/>
          </w:tcPr>
          <w:p w14:paraId="624FD35F" w14:textId="77777777" w:rsidR="00FF614A" w:rsidRPr="004A0313" w:rsidRDefault="00FF614A" w:rsidP="00A34F72">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B6CBBEE" w14:textId="3AECD836" w:rsidR="00FF614A" w:rsidRPr="007208F8" w:rsidRDefault="007208F8" w:rsidP="00A34F72">
            <w:pPr>
              <w:rPr>
                <w:rFonts w:ascii="Arial" w:hAnsi="Arial"/>
                <w:bCs/>
                <w:iCs/>
                <w:color w:val="FF0000"/>
                <w:sz w:val="28"/>
                <w:szCs w:val="28"/>
              </w:rPr>
            </w:pPr>
            <w:r w:rsidRPr="007208F8">
              <w:rPr>
                <w:rFonts w:ascii="Arial" w:hAnsi="Arial"/>
                <w:bCs/>
                <w:iCs/>
                <w:color w:val="auto"/>
                <w:sz w:val="28"/>
                <w:szCs w:val="28"/>
              </w:rPr>
              <w:t>334</w:t>
            </w:r>
          </w:p>
        </w:tc>
      </w:tr>
      <w:tr w:rsidR="00FF614A" w:rsidRPr="004A0313" w14:paraId="1E9A1F2A" w14:textId="77777777" w:rsidTr="00A34F72">
        <w:tc>
          <w:tcPr>
            <w:tcW w:w="4196" w:type="dxa"/>
          </w:tcPr>
          <w:p w14:paraId="0EECCE9E" w14:textId="77777777" w:rsidR="00FF614A" w:rsidRPr="001B2678" w:rsidRDefault="00FF614A" w:rsidP="00A34F72">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2DBF4A82" w14:textId="14FABC63" w:rsidR="00FF614A" w:rsidRPr="007208F8" w:rsidRDefault="007208F8" w:rsidP="00A34F72">
            <w:pPr>
              <w:rPr>
                <w:rFonts w:ascii="Arial" w:hAnsi="Arial"/>
                <w:bCs/>
                <w:iCs/>
                <w:sz w:val="28"/>
                <w:szCs w:val="28"/>
              </w:rPr>
            </w:pPr>
            <w:r w:rsidRPr="007208F8">
              <w:rPr>
                <w:rFonts w:ascii="Arial" w:hAnsi="Arial"/>
                <w:bCs/>
                <w:iCs/>
                <w:sz w:val="28"/>
                <w:szCs w:val="28"/>
              </w:rPr>
              <w:t>31%</w:t>
            </w:r>
          </w:p>
        </w:tc>
      </w:tr>
      <w:tr w:rsidR="00FF614A" w:rsidRPr="004A0313" w14:paraId="3E99C7A2" w14:textId="77777777" w:rsidTr="00A34F72">
        <w:tc>
          <w:tcPr>
            <w:tcW w:w="4196" w:type="dxa"/>
          </w:tcPr>
          <w:p w14:paraId="19AA621B" w14:textId="03332D75" w:rsidR="00FF614A" w:rsidRPr="007208F8" w:rsidRDefault="00FF614A" w:rsidP="00A34F72">
            <w:pPr>
              <w:rPr>
                <w:rFonts w:ascii="Arial" w:hAnsi="Arial"/>
                <w:b/>
                <w:sz w:val="28"/>
                <w:szCs w:val="28"/>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7208F8">
              <w:rPr>
                <w:rFonts w:ascii="Arial" w:hAnsi="Arial"/>
                <w:b/>
                <w:sz w:val="28"/>
                <w:szCs w:val="28"/>
              </w:rPr>
              <w:t>91.82</w:t>
            </w:r>
            <w:proofErr w:type="gramEnd"/>
            <w:r w:rsidR="007208F8">
              <w:rPr>
                <w:rFonts w:ascii="Arial" w:hAnsi="Arial"/>
                <w:b/>
                <w:sz w:val="28"/>
                <w:szCs w:val="28"/>
              </w:rPr>
              <w:t>%</w:t>
            </w:r>
          </w:p>
        </w:tc>
        <w:tc>
          <w:tcPr>
            <w:tcW w:w="1843" w:type="dxa"/>
          </w:tcPr>
          <w:p w14:paraId="3882631A" w14:textId="77777777" w:rsidR="00FF614A" w:rsidRPr="004A0313" w:rsidRDefault="00FF614A" w:rsidP="00A34F72">
            <w:pPr>
              <w:rPr>
                <w:rFonts w:ascii="Arial" w:hAnsi="Arial"/>
                <w:b/>
                <w:szCs w:val="24"/>
              </w:rPr>
            </w:pPr>
            <w:r w:rsidRPr="004A0313">
              <w:rPr>
                <w:rFonts w:ascii="Arial" w:hAnsi="Arial"/>
                <w:b/>
                <w:szCs w:val="24"/>
              </w:rPr>
              <w:t>Authorised</w:t>
            </w:r>
          </w:p>
        </w:tc>
        <w:tc>
          <w:tcPr>
            <w:tcW w:w="850" w:type="dxa"/>
          </w:tcPr>
          <w:p w14:paraId="7D20A63F" w14:textId="37EEC02C" w:rsidR="00FF614A" w:rsidRPr="004A0313" w:rsidRDefault="007208F8" w:rsidP="00A34F72">
            <w:pPr>
              <w:rPr>
                <w:rFonts w:ascii="Arial" w:hAnsi="Arial"/>
                <w:b/>
                <w:szCs w:val="24"/>
              </w:rPr>
            </w:pPr>
            <w:r>
              <w:rPr>
                <w:rFonts w:ascii="Arial" w:hAnsi="Arial"/>
                <w:b/>
                <w:szCs w:val="24"/>
              </w:rPr>
              <w:t>3.54%</w:t>
            </w:r>
          </w:p>
        </w:tc>
        <w:tc>
          <w:tcPr>
            <w:tcW w:w="1985" w:type="dxa"/>
          </w:tcPr>
          <w:p w14:paraId="6896BBDD" w14:textId="77777777" w:rsidR="00FF614A" w:rsidRPr="004A0313" w:rsidRDefault="00FF614A" w:rsidP="00A34F72">
            <w:pPr>
              <w:rPr>
                <w:rFonts w:ascii="Arial" w:hAnsi="Arial"/>
                <w:b/>
                <w:szCs w:val="24"/>
              </w:rPr>
            </w:pPr>
            <w:r w:rsidRPr="004A0313">
              <w:rPr>
                <w:rFonts w:ascii="Arial" w:hAnsi="Arial"/>
                <w:b/>
                <w:szCs w:val="24"/>
              </w:rPr>
              <w:t>Unauthorised</w:t>
            </w:r>
          </w:p>
        </w:tc>
        <w:tc>
          <w:tcPr>
            <w:tcW w:w="857" w:type="dxa"/>
          </w:tcPr>
          <w:p w14:paraId="79B20C96" w14:textId="42CCF527" w:rsidR="00FF614A" w:rsidRPr="004A0313" w:rsidRDefault="007208F8" w:rsidP="00A34F72">
            <w:pPr>
              <w:rPr>
                <w:rFonts w:ascii="Arial" w:hAnsi="Arial"/>
                <w:b/>
                <w:szCs w:val="24"/>
              </w:rPr>
            </w:pPr>
            <w:r>
              <w:rPr>
                <w:rFonts w:ascii="Arial" w:hAnsi="Arial"/>
                <w:b/>
                <w:szCs w:val="24"/>
              </w:rPr>
              <w:t>4.64%</w:t>
            </w:r>
          </w:p>
        </w:tc>
      </w:tr>
      <w:tr w:rsidR="00FF614A" w:rsidRPr="004A0313" w14:paraId="5141581A" w14:textId="77777777" w:rsidTr="00A34F72">
        <w:tc>
          <w:tcPr>
            <w:tcW w:w="4196" w:type="dxa"/>
          </w:tcPr>
          <w:p w14:paraId="2C8C767B" w14:textId="77777777" w:rsidR="00FF614A" w:rsidRPr="004A0313" w:rsidRDefault="00FF614A" w:rsidP="00A34F72">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23AA245A" w14:textId="16826E91" w:rsidR="00FF614A" w:rsidRPr="007208F8" w:rsidRDefault="007208F8" w:rsidP="00A34F72">
            <w:pPr>
              <w:rPr>
                <w:rFonts w:ascii="Arial" w:hAnsi="Arial"/>
                <w:bCs/>
                <w:iCs/>
                <w:color w:val="FF0000"/>
                <w:sz w:val="28"/>
                <w:szCs w:val="28"/>
              </w:rPr>
            </w:pPr>
            <w:r w:rsidRPr="007208F8">
              <w:rPr>
                <w:rFonts w:ascii="Arial" w:hAnsi="Arial"/>
                <w:bCs/>
                <w:iCs/>
                <w:color w:val="auto"/>
                <w:sz w:val="28"/>
                <w:szCs w:val="28"/>
              </w:rPr>
              <w:t>0</w:t>
            </w:r>
          </w:p>
        </w:tc>
      </w:tr>
      <w:tr w:rsidR="00FF614A" w:rsidRPr="004A0313" w14:paraId="17454666" w14:textId="77777777" w:rsidTr="00A34F72">
        <w:tc>
          <w:tcPr>
            <w:tcW w:w="4196" w:type="dxa"/>
          </w:tcPr>
          <w:p w14:paraId="52DDBB41" w14:textId="77777777" w:rsidR="00FF614A" w:rsidRPr="004A0313" w:rsidRDefault="00FF614A" w:rsidP="00A34F72">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F659657" w14:textId="6FFA32D3" w:rsidR="00FF614A" w:rsidRPr="00810B8D" w:rsidRDefault="00810B8D" w:rsidP="00A34F72">
            <w:pPr>
              <w:rPr>
                <w:rFonts w:ascii="Arial" w:hAnsi="Arial"/>
                <w:bCs/>
                <w:iCs/>
                <w:color w:val="FF0000"/>
                <w:sz w:val="28"/>
                <w:szCs w:val="28"/>
              </w:rPr>
            </w:pPr>
            <w:r>
              <w:rPr>
                <w:rFonts w:ascii="Arial" w:hAnsi="Arial"/>
                <w:bCs/>
                <w:iCs/>
                <w:color w:val="auto"/>
                <w:sz w:val="28"/>
                <w:szCs w:val="28"/>
              </w:rPr>
              <w:t>£</w:t>
            </w:r>
            <w:r w:rsidRPr="00810B8D">
              <w:rPr>
                <w:rFonts w:ascii="Arial" w:hAnsi="Arial"/>
                <w:bCs/>
                <w:iCs/>
                <w:color w:val="auto"/>
                <w:sz w:val="28"/>
                <w:szCs w:val="28"/>
              </w:rPr>
              <w:t>1</w:t>
            </w:r>
            <w:r w:rsidR="001D5CE9">
              <w:rPr>
                <w:rFonts w:ascii="Arial" w:hAnsi="Arial"/>
                <w:bCs/>
                <w:iCs/>
                <w:color w:val="auto"/>
                <w:sz w:val="28"/>
                <w:szCs w:val="28"/>
              </w:rPr>
              <w:t>09 256</w:t>
            </w:r>
          </w:p>
        </w:tc>
      </w:tr>
    </w:tbl>
    <w:p w14:paraId="26448232" w14:textId="77777777" w:rsidR="00FF614A" w:rsidRPr="00D64404" w:rsidRDefault="00FF614A" w:rsidP="001C684B">
      <w:pPr>
        <w:ind w:left="360"/>
        <w:rPr>
          <w:rFonts w:ascii="Arial" w:hAnsi="Arial"/>
          <w:szCs w:val="24"/>
        </w:rPr>
      </w:pPr>
    </w:p>
    <w:p w14:paraId="48176DD3" w14:textId="5349BFFD" w:rsidR="001C684B" w:rsidRPr="00D64404" w:rsidRDefault="001C684B" w:rsidP="001C684B">
      <w:pPr>
        <w:ind w:left="360"/>
        <w:rPr>
          <w:rFonts w:ascii="Arial" w:hAnsi="Arial"/>
          <w:szCs w:val="24"/>
        </w:rPr>
      </w:pPr>
      <w:r w:rsidRPr="00D64404">
        <w:rPr>
          <w:rFonts w:ascii="Arial" w:hAnsi="Arial"/>
          <w:szCs w:val="24"/>
        </w:rPr>
        <w:t xml:space="preserve">The school does not have its own nursery and most children in the catchment attend </w:t>
      </w:r>
      <w:proofErr w:type="spellStart"/>
      <w:r w:rsidRPr="00D64404">
        <w:rPr>
          <w:rFonts w:ascii="Arial" w:hAnsi="Arial"/>
          <w:szCs w:val="24"/>
        </w:rPr>
        <w:t>Ga</w:t>
      </w:r>
      <w:r w:rsidR="00321296">
        <w:rPr>
          <w:rFonts w:ascii="Arial" w:hAnsi="Arial"/>
          <w:szCs w:val="24"/>
        </w:rPr>
        <w:t>l</w:t>
      </w:r>
      <w:r w:rsidRPr="00D64404">
        <w:rPr>
          <w:rFonts w:ascii="Arial" w:hAnsi="Arial"/>
          <w:szCs w:val="24"/>
        </w:rPr>
        <w:t>latown</w:t>
      </w:r>
      <w:proofErr w:type="spellEnd"/>
      <w:r w:rsidRPr="00D64404">
        <w:rPr>
          <w:rFonts w:ascii="Arial" w:hAnsi="Arial"/>
          <w:szCs w:val="24"/>
        </w:rPr>
        <w:t xml:space="preserve"> nursery or the local private nursery, Daisy Chain.  </w:t>
      </w:r>
      <w:r w:rsidR="00016B97">
        <w:rPr>
          <w:rFonts w:ascii="Arial" w:hAnsi="Arial"/>
          <w:szCs w:val="24"/>
        </w:rPr>
        <w:t xml:space="preserve">Our DHT and Primary 1 staff have built on the Virtual transition started last year and have enhanced this to include more information about the life of the school on Sways, </w:t>
      </w:r>
      <w:r w:rsidR="00213724">
        <w:rPr>
          <w:rFonts w:ascii="Arial" w:hAnsi="Arial"/>
          <w:szCs w:val="24"/>
        </w:rPr>
        <w:t>v</w:t>
      </w:r>
      <w:r w:rsidR="00016B97">
        <w:rPr>
          <w:rFonts w:ascii="Arial" w:hAnsi="Arial"/>
          <w:szCs w:val="24"/>
        </w:rPr>
        <w:t xml:space="preserve">irtual meet the teacher </w:t>
      </w:r>
      <w:r w:rsidR="00810B8D">
        <w:rPr>
          <w:rFonts w:ascii="Arial" w:hAnsi="Arial"/>
          <w:szCs w:val="24"/>
        </w:rPr>
        <w:t>sessions</w:t>
      </w:r>
      <w:r w:rsidR="00016B97">
        <w:rPr>
          <w:rFonts w:ascii="Arial" w:hAnsi="Arial"/>
          <w:szCs w:val="24"/>
        </w:rPr>
        <w:t xml:space="preserve"> through TEAMS,  a virtual parental information session alongside planned small group ‘bubble’ visits to the school to meet their teacher ‘in person’.  Enhanced transition visits have been organised </w:t>
      </w:r>
      <w:proofErr w:type="spellStart"/>
      <w:r w:rsidR="00016B97">
        <w:rPr>
          <w:rFonts w:ascii="Arial" w:hAnsi="Arial"/>
          <w:szCs w:val="24"/>
        </w:rPr>
        <w:t>outwith</w:t>
      </w:r>
      <w:proofErr w:type="spellEnd"/>
      <w:r w:rsidR="00016B97">
        <w:rPr>
          <w:rFonts w:ascii="Arial" w:hAnsi="Arial"/>
          <w:szCs w:val="24"/>
        </w:rPr>
        <w:t xml:space="preserve"> the school day to support parents of children with Additional support needs to have a more targeted visit and discussion with staff regarding how we will best meet the needs of the children.  This sits alongside virtual transition meetings for these targeted children.</w:t>
      </w:r>
    </w:p>
    <w:p w14:paraId="45DD14F0" w14:textId="121860C3" w:rsidR="001C684B" w:rsidRDefault="001C684B" w:rsidP="001C684B">
      <w:pPr>
        <w:ind w:left="360"/>
        <w:rPr>
          <w:rFonts w:ascii="Arial" w:hAnsi="Arial"/>
          <w:szCs w:val="24"/>
        </w:rPr>
      </w:pPr>
      <w:r w:rsidRPr="00D64404">
        <w:rPr>
          <w:rFonts w:ascii="Arial" w:hAnsi="Arial"/>
          <w:szCs w:val="24"/>
        </w:rPr>
        <w:t xml:space="preserve">Our catchment high school is </w:t>
      </w:r>
      <w:proofErr w:type="spellStart"/>
      <w:r w:rsidRPr="00D64404">
        <w:rPr>
          <w:rFonts w:ascii="Arial" w:hAnsi="Arial"/>
          <w:szCs w:val="24"/>
        </w:rPr>
        <w:t>Viewforth</w:t>
      </w:r>
      <w:proofErr w:type="spellEnd"/>
      <w:r w:rsidRPr="00D64404">
        <w:rPr>
          <w:rFonts w:ascii="Arial" w:hAnsi="Arial"/>
          <w:szCs w:val="24"/>
        </w:rPr>
        <w:t xml:space="preserve"> High School at Windmill C</w:t>
      </w:r>
      <w:r>
        <w:rPr>
          <w:rFonts w:ascii="Arial" w:hAnsi="Arial"/>
          <w:szCs w:val="24"/>
        </w:rPr>
        <w:t xml:space="preserve">ampus.  </w:t>
      </w:r>
      <w:r w:rsidR="00016B97">
        <w:rPr>
          <w:rFonts w:ascii="Arial" w:hAnsi="Arial"/>
          <w:szCs w:val="24"/>
        </w:rPr>
        <w:t>VHS staff and Cluster schools</w:t>
      </w:r>
      <w:r w:rsidR="00FF614A">
        <w:rPr>
          <w:rFonts w:ascii="Arial" w:hAnsi="Arial"/>
          <w:szCs w:val="24"/>
        </w:rPr>
        <w:t>’</w:t>
      </w:r>
      <w:r w:rsidR="00016B97">
        <w:rPr>
          <w:rFonts w:ascii="Arial" w:hAnsi="Arial"/>
          <w:szCs w:val="24"/>
        </w:rPr>
        <w:t xml:space="preserve"> staff have worked well together this session to ensure a </w:t>
      </w:r>
      <w:r w:rsidR="00213724">
        <w:rPr>
          <w:rFonts w:ascii="Arial" w:hAnsi="Arial"/>
          <w:szCs w:val="24"/>
        </w:rPr>
        <w:t>robust</w:t>
      </w:r>
      <w:r w:rsidR="00016B97">
        <w:rPr>
          <w:rFonts w:ascii="Arial" w:hAnsi="Arial"/>
          <w:szCs w:val="24"/>
        </w:rPr>
        <w:t xml:space="preserve"> exchange of information and a series of Virtual Visits</w:t>
      </w:r>
      <w:r w:rsidR="00FF614A">
        <w:rPr>
          <w:rFonts w:ascii="Arial" w:hAnsi="Arial"/>
          <w:szCs w:val="24"/>
        </w:rPr>
        <w:t>/ meetings</w:t>
      </w:r>
      <w:r w:rsidR="00016B97">
        <w:rPr>
          <w:rFonts w:ascii="Arial" w:hAnsi="Arial"/>
          <w:szCs w:val="24"/>
        </w:rPr>
        <w:t xml:space="preserve"> have supported children</w:t>
      </w:r>
      <w:r w:rsidR="00FF614A">
        <w:rPr>
          <w:rFonts w:ascii="Arial" w:hAnsi="Arial"/>
          <w:szCs w:val="24"/>
        </w:rPr>
        <w:t xml:space="preserve"> and parents</w:t>
      </w:r>
      <w:r w:rsidR="00016B97">
        <w:rPr>
          <w:rFonts w:ascii="Arial" w:hAnsi="Arial"/>
          <w:szCs w:val="24"/>
        </w:rPr>
        <w:t xml:space="preserve"> on a universal level.  Meetings for targeted children have been organised from the start of Primary 7 to reassure parents and ensure a smooth transition to VHS.  </w:t>
      </w:r>
      <w:r w:rsidR="00FF614A">
        <w:rPr>
          <w:rFonts w:ascii="Arial" w:hAnsi="Arial"/>
          <w:szCs w:val="24"/>
        </w:rPr>
        <w:t xml:space="preserve"> </w:t>
      </w:r>
      <w:r w:rsidR="00016B97">
        <w:rPr>
          <w:rFonts w:ascii="Arial" w:hAnsi="Arial"/>
          <w:szCs w:val="24"/>
        </w:rPr>
        <w:t xml:space="preserve">Visits to the building were organised for parents of children </w:t>
      </w:r>
      <w:r w:rsidR="00FF614A">
        <w:rPr>
          <w:rFonts w:ascii="Arial" w:hAnsi="Arial"/>
          <w:szCs w:val="24"/>
        </w:rPr>
        <w:t>who will attend the DAS provision at VHS</w:t>
      </w:r>
      <w:r w:rsidRPr="00D64404">
        <w:rPr>
          <w:rFonts w:ascii="Arial" w:hAnsi="Arial"/>
          <w:szCs w:val="24"/>
        </w:rPr>
        <w:t>.  Previous engagement for the children in faculty projects has</w:t>
      </w:r>
      <w:r>
        <w:rPr>
          <w:rFonts w:ascii="Arial" w:hAnsi="Arial"/>
          <w:szCs w:val="24"/>
        </w:rPr>
        <w:t xml:space="preserve"> not been </w:t>
      </w:r>
      <w:r w:rsidR="00FF614A">
        <w:rPr>
          <w:rFonts w:ascii="Arial" w:hAnsi="Arial"/>
          <w:szCs w:val="24"/>
        </w:rPr>
        <w:t>possible this session, however, an art transition project has provided the children with the opportunity to complete a task in their primary class which will be displayed at High School. A cluster Numeracy project has seen P7 staff from across the cluster working together to support raising attainment and share baseline assessment data with the maths dept at VHS.</w:t>
      </w:r>
    </w:p>
    <w:p w14:paraId="4D791A7F" w14:textId="23C6D43F" w:rsidR="001C684B" w:rsidRPr="00810B8D" w:rsidRDefault="001C684B" w:rsidP="001C684B">
      <w:pPr>
        <w:ind w:left="360"/>
        <w:rPr>
          <w:rFonts w:ascii="Arial" w:hAnsi="Arial"/>
          <w:szCs w:val="24"/>
        </w:rPr>
      </w:pPr>
      <w:r w:rsidRPr="00810B8D">
        <w:rPr>
          <w:rFonts w:ascii="Arial" w:hAnsi="Arial"/>
          <w:szCs w:val="24"/>
        </w:rPr>
        <w:t xml:space="preserve">Evidence from our </w:t>
      </w:r>
      <w:r w:rsidR="00810B8D">
        <w:rPr>
          <w:rFonts w:ascii="Arial" w:hAnsi="Arial"/>
          <w:szCs w:val="24"/>
        </w:rPr>
        <w:t>Pupil and Parent Questionnaires</w:t>
      </w:r>
      <w:r w:rsidRPr="00810B8D">
        <w:rPr>
          <w:rFonts w:ascii="Arial" w:hAnsi="Arial"/>
          <w:szCs w:val="24"/>
        </w:rPr>
        <w:t xml:space="preserve"> highlights that our staff know the children well and th</w:t>
      </w:r>
      <w:r w:rsidR="009C133C">
        <w:rPr>
          <w:rFonts w:ascii="Arial" w:hAnsi="Arial"/>
          <w:szCs w:val="24"/>
        </w:rPr>
        <w:t>at the children feel safe</w:t>
      </w:r>
      <w:r w:rsidR="004E2649">
        <w:rPr>
          <w:rFonts w:ascii="Arial" w:hAnsi="Arial"/>
          <w:szCs w:val="24"/>
        </w:rPr>
        <w:t>,</w:t>
      </w:r>
      <w:r w:rsidR="009C133C">
        <w:rPr>
          <w:rFonts w:ascii="Arial" w:hAnsi="Arial"/>
          <w:szCs w:val="24"/>
        </w:rPr>
        <w:t xml:space="preserve"> nurtured</w:t>
      </w:r>
      <w:r w:rsidR="004E2649">
        <w:rPr>
          <w:rFonts w:ascii="Arial" w:hAnsi="Arial"/>
          <w:szCs w:val="24"/>
        </w:rPr>
        <w:t xml:space="preserve"> and listened to</w:t>
      </w:r>
      <w:r w:rsidRPr="00810B8D">
        <w:rPr>
          <w:rFonts w:ascii="Arial" w:hAnsi="Arial"/>
          <w:szCs w:val="24"/>
        </w:rPr>
        <w:t xml:space="preserve">.  There is an ethos where every child is valued and encouraged to ‘Aim High’ and the school promotes it’s REACH values.  These positive relationships come from a strong sense of community within the school where many of our parents attended the school and </w:t>
      </w:r>
      <w:r w:rsidR="004E2649">
        <w:rPr>
          <w:rFonts w:ascii="Arial" w:hAnsi="Arial"/>
          <w:szCs w:val="24"/>
        </w:rPr>
        <w:t>some</w:t>
      </w:r>
      <w:r w:rsidRPr="00810B8D">
        <w:rPr>
          <w:rFonts w:ascii="Arial" w:hAnsi="Arial"/>
          <w:szCs w:val="24"/>
        </w:rPr>
        <w:t xml:space="preserve"> of the staff have been here for a number of years.  We believe that </w:t>
      </w:r>
      <w:r w:rsidR="00923291">
        <w:rPr>
          <w:rFonts w:ascii="Arial" w:hAnsi="Arial"/>
          <w:szCs w:val="24"/>
        </w:rPr>
        <w:t>our shared core values</w:t>
      </w:r>
      <w:r w:rsidR="001D5CE9">
        <w:rPr>
          <w:rFonts w:ascii="Arial" w:hAnsi="Arial"/>
          <w:szCs w:val="24"/>
        </w:rPr>
        <w:t xml:space="preserve"> and a nurturing, safe environment is a strong foundation on which to raise attainment.</w:t>
      </w:r>
    </w:p>
    <w:p w14:paraId="39FA55C6" w14:textId="22C84055" w:rsidR="001C684B" w:rsidRPr="00810B8D" w:rsidRDefault="001C684B" w:rsidP="009F5390">
      <w:pPr>
        <w:ind w:left="360"/>
        <w:rPr>
          <w:rFonts w:ascii="Arial" w:hAnsi="Arial"/>
          <w:szCs w:val="24"/>
        </w:rPr>
      </w:pPr>
      <w:r w:rsidRPr="00810B8D">
        <w:rPr>
          <w:rFonts w:ascii="Arial" w:hAnsi="Arial"/>
          <w:szCs w:val="24"/>
        </w:rPr>
        <w:t xml:space="preserve">Our PEF </w:t>
      </w:r>
      <w:r w:rsidR="001D5CE9">
        <w:rPr>
          <w:rFonts w:ascii="Arial" w:hAnsi="Arial"/>
          <w:szCs w:val="24"/>
        </w:rPr>
        <w:t xml:space="preserve">allocation this session was intended to support school recovery after </w:t>
      </w:r>
      <w:proofErr w:type="spellStart"/>
      <w:r w:rsidR="001D5CE9">
        <w:rPr>
          <w:rFonts w:ascii="Arial" w:hAnsi="Arial"/>
          <w:szCs w:val="24"/>
        </w:rPr>
        <w:t>Covid</w:t>
      </w:r>
      <w:proofErr w:type="spellEnd"/>
      <w:r w:rsidR="001D5CE9">
        <w:rPr>
          <w:rFonts w:ascii="Arial" w:hAnsi="Arial"/>
          <w:szCs w:val="24"/>
        </w:rPr>
        <w:t xml:space="preserve"> and was planned around additional staffing and ICT.  The small group recovery work in Literacy, Numeracy and Nurture for this session was limited</w:t>
      </w:r>
      <w:r w:rsidR="00213724">
        <w:rPr>
          <w:rFonts w:ascii="Arial" w:hAnsi="Arial"/>
          <w:szCs w:val="24"/>
        </w:rPr>
        <w:t xml:space="preserve">, however, </w:t>
      </w:r>
      <w:r w:rsidR="001D5CE9">
        <w:rPr>
          <w:rFonts w:ascii="Arial" w:hAnsi="Arial"/>
          <w:szCs w:val="24"/>
        </w:rPr>
        <w:t xml:space="preserve">due to further restrictions and Lockdowns. The continuing </w:t>
      </w:r>
      <w:proofErr w:type="spellStart"/>
      <w:r w:rsidR="001D5CE9">
        <w:rPr>
          <w:rFonts w:ascii="Arial" w:hAnsi="Arial"/>
          <w:szCs w:val="24"/>
        </w:rPr>
        <w:t>Covid</w:t>
      </w:r>
      <w:proofErr w:type="spellEnd"/>
      <w:r w:rsidR="001D5CE9">
        <w:rPr>
          <w:rFonts w:ascii="Arial" w:hAnsi="Arial"/>
          <w:szCs w:val="24"/>
        </w:rPr>
        <w:t xml:space="preserve"> situation has had a considerable impact on our school community given </w:t>
      </w:r>
      <w:proofErr w:type="gramStart"/>
      <w:r w:rsidR="001D5CE9">
        <w:rPr>
          <w:rFonts w:ascii="Arial" w:hAnsi="Arial"/>
          <w:szCs w:val="24"/>
        </w:rPr>
        <w:t>it’s</w:t>
      </w:r>
      <w:proofErr w:type="gramEnd"/>
      <w:r w:rsidR="001D5CE9">
        <w:rPr>
          <w:rFonts w:ascii="Arial" w:hAnsi="Arial"/>
          <w:szCs w:val="24"/>
        </w:rPr>
        <w:t xml:space="preserve"> context and our attainment profile has been impacted considerably. Going forward into session 20-21, we will </w:t>
      </w:r>
      <w:r w:rsidR="002018B7">
        <w:rPr>
          <w:rFonts w:ascii="Arial" w:hAnsi="Arial"/>
          <w:szCs w:val="24"/>
        </w:rPr>
        <w:t xml:space="preserve">have greater capacity to build on the ICT skills learned during lockdown </w:t>
      </w:r>
      <w:r w:rsidR="009F5390">
        <w:rPr>
          <w:rFonts w:ascii="Arial" w:hAnsi="Arial"/>
          <w:szCs w:val="24"/>
        </w:rPr>
        <w:t>as we will have a number of new PEF funded devices. A</w:t>
      </w:r>
      <w:r w:rsidR="002018B7">
        <w:rPr>
          <w:rFonts w:ascii="Arial" w:hAnsi="Arial"/>
          <w:szCs w:val="24"/>
        </w:rPr>
        <w:t>dditional PEF staffing will support ongoing small group literacy and numeracy interventions at early, first and second level.</w:t>
      </w:r>
    </w:p>
    <w:p w14:paraId="0B7FFB8B" w14:textId="5867137E" w:rsidR="001C684B" w:rsidRDefault="00146DD3" w:rsidP="00BA7477">
      <w:pPr>
        <w:ind w:left="360"/>
        <w:rPr>
          <w:rFonts w:ascii="Arial" w:hAnsi="Arial"/>
          <w:szCs w:val="24"/>
        </w:rPr>
      </w:pPr>
      <w:r w:rsidRPr="00810B8D">
        <w:rPr>
          <w:rFonts w:ascii="Arial" w:hAnsi="Arial"/>
          <w:szCs w:val="24"/>
        </w:rPr>
        <w:t xml:space="preserve">Our </w:t>
      </w:r>
      <w:r w:rsidR="00BA7477" w:rsidRPr="00810B8D">
        <w:rPr>
          <w:rFonts w:ascii="Arial" w:hAnsi="Arial"/>
          <w:szCs w:val="24"/>
        </w:rPr>
        <w:t>plans for improvement have carried on under the same themes as the past two years</w:t>
      </w:r>
      <w:r w:rsidR="00E549FF">
        <w:rPr>
          <w:rFonts w:ascii="Arial" w:hAnsi="Arial"/>
          <w:szCs w:val="24"/>
        </w:rPr>
        <w:t xml:space="preserve">- </w:t>
      </w:r>
      <w:r w:rsidR="00E549FF" w:rsidRPr="00AD428A">
        <w:rPr>
          <w:rFonts w:ascii="Arial" w:hAnsi="Arial"/>
          <w:b/>
          <w:color w:val="auto"/>
          <w:szCs w:val="24"/>
        </w:rPr>
        <w:t xml:space="preserve">Curriculum, Learning, Teaching and Assessment and </w:t>
      </w:r>
      <w:proofErr w:type="spellStart"/>
      <w:r w:rsidR="00E549FF" w:rsidRPr="00AD428A">
        <w:rPr>
          <w:rFonts w:ascii="Arial" w:hAnsi="Arial"/>
          <w:b/>
          <w:color w:val="auto"/>
          <w:szCs w:val="24"/>
        </w:rPr>
        <w:t>Nuture</w:t>
      </w:r>
      <w:proofErr w:type="spellEnd"/>
      <w:r w:rsidR="00AD428A">
        <w:rPr>
          <w:rFonts w:ascii="Arial" w:hAnsi="Arial"/>
          <w:b/>
          <w:color w:val="auto"/>
          <w:szCs w:val="24"/>
        </w:rPr>
        <w:t xml:space="preserve">. </w:t>
      </w:r>
      <w:r w:rsidR="00AD428A" w:rsidRPr="00AD428A">
        <w:rPr>
          <w:rFonts w:ascii="Arial" w:hAnsi="Arial"/>
          <w:color w:val="auto"/>
          <w:szCs w:val="24"/>
        </w:rPr>
        <w:t xml:space="preserve">Again, our </w:t>
      </w:r>
      <w:r w:rsidR="00AD428A">
        <w:rPr>
          <w:rFonts w:ascii="Arial" w:hAnsi="Arial"/>
          <w:color w:val="auto"/>
          <w:szCs w:val="24"/>
        </w:rPr>
        <w:t xml:space="preserve">collegiate </w:t>
      </w:r>
      <w:r w:rsidR="00AD428A" w:rsidRPr="00AD428A">
        <w:rPr>
          <w:rFonts w:ascii="Arial" w:hAnsi="Arial"/>
          <w:color w:val="auto"/>
          <w:szCs w:val="24"/>
        </w:rPr>
        <w:t>plans</w:t>
      </w:r>
      <w:r w:rsidR="00BA7477" w:rsidRPr="00AD428A">
        <w:rPr>
          <w:rFonts w:ascii="Arial" w:hAnsi="Arial"/>
          <w:szCs w:val="24"/>
        </w:rPr>
        <w:t xml:space="preserve"> </w:t>
      </w:r>
      <w:r w:rsidR="00AD428A">
        <w:rPr>
          <w:rFonts w:ascii="Arial" w:hAnsi="Arial"/>
          <w:szCs w:val="24"/>
        </w:rPr>
        <w:t xml:space="preserve">have been interrupted this session due to the need to be responsive to </w:t>
      </w:r>
      <w:proofErr w:type="spellStart"/>
      <w:r w:rsidR="00AD428A">
        <w:rPr>
          <w:rFonts w:ascii="Arial" w:hAnsi="Arial"/>
          <w:szCs w:val="24"/>
        </w:rPr>
        <w:t>Covid</w:t>
      </w:r>
      <w:proofErr w:type="spellEnd"/>
      <w:r w:rsidR="00AD428A">
        <w:rPr>
          <w:rFonts w:ascii="Arial" w:hAnsi="Arial"/>
          <w:szCs w:val="24"/>
        </w:rPr>
        <w:t xml:space="preserve"> and supporting Remote learning. Despite planned activity not moving forward at the pace we had envisaged, we are proud of the </w:t>
      </w:r>
      <w:proofErr w:type="spellStart"/>
      <w:r w:rsidR="00AD428A">
        <w:rPr>
          <w:rFonts w:ascii="Arial" w:hAnsi="Arial"/>
          <w:szCs w:val="24"/>
        </w:rPr>
        <w:t>flexability</w:t>
      </w:r>
      <w:proofErr w:type="spellEnd"/>
      <w:r w:rsidR="00AD428A">
        <w:rPr>
          <w:rFonts w:ascii="Arial" w:hAnsi="Arial"/>
          <w:szCs w:val="24"/>
        </w:rPr>
        <w:t xml:space="preserve">, creativity and Digital literacy staff have demonstrated as a result and our </w:t>
      </w:r>
      <w:hyperlink r:id="rId9" w:history="1">
        <w:r w:rsidR="00AD428A" w:rsidRPr="00AD428A">
          <w:rPr>
            <w:rStyle w:val="Hyperlink"/>
            <w:rFonts w:ascii="Arial" w:hAnsi="Arial"/>
            <w:szCs w:val="24"/>
          </w:rPr>
          <w:t>report on Remote Learning</w:t>
        </w:r>
      </w:hyperlink>
      <w:r w:rsidR="00AD428A">
        <w:rPr>
          <w:rFonts w:ascii="Arial" w:hAnsi="Arial"/>
          <w:szCs w:val="24"/>
        </w:rPr>
        <w:t xml:space="preserve"> for our Learning Partnership highlights our </w:t>
      </w:r>
      <w:r w:rsidR="009F5390">
        <w:rPr>
          <w:rFonts w:ascii="Arial" w:hAnsi="Arial"/>
          <w:szCs w:val="24"/>
        </w:rPr>
        <w:t>successes</w:t>
      </w:r>
      <w:r w:rsidR="00AD428A">
        <w:rPr>
          <w:rFonts w:ascii="Arial" w:hAnsi="Arial"/>
          <w:szCs w:val="24"/>
        </w:rPr>
        <w:t>.</w:t>
      </w:r>
      <w:r w:rsidR="00BA7477" w:rsidRPr="00810B8D">
        <w:rPr>
          <w:rFonts w:ascii="Arial" w:hAnsi="Arial"/>
          <w:szCs w:val="24"/>
        </w:rPr>
        <w:t xml:space="preserve"> Our PT </w:t>
      </w:r>
      <w:r w:rsidR="00E92669">
        <w:rPr>
          <w:rFonts w:ascii="Arial" w:hAnsi="Arial"/>
          <w:szCs w:val="24"/>
        </w:rPr>
        <w:t xml:space="preserve">led staff collegiate sessions on Making Thinking Visible to support learner engagement and Quality Questioning, this will continue next session.  Staff have continued to plan and implement Impact Cycles </w:t>
      </w:r>
      <w:r w:rsidR="00962BAD">
        <w:rPr>
          <w:rFonts w:ascii="Arial" w:hAnsi="Arial"/>
          <w:szCs w:val="24"/>
        </w:rPr>
        <w:t xml:space="preserve">in collaborative Trios.  Using baseline assessment informed planning for staff impact cycles and </w:t>
      </w:r>
      <w:r w:rsidR="00BA7477" w:rsidRPr="00810B8D">
        <w:rPr>
          <w:rFonts w:ascii="Arial" w:hAnsi="Arial"/>
          <w:szCs w:val="24"/>
        </w:rPr>
        <w:t xml:space="preserve">supported staff to </w:t>
      </w:r>
      <w:r w:rsidR="00962BAD">
        <w:rPr>
          <w:rFonts w:ascii="Arial" w:hAnsi="Arial"/>
          <w:szCs w:val="24"/>
        </w:rPr>
        <w:t>Identify targeted groups.</w:t>
      </w:r>
      <w:r w:rsidR="00BA7477" w:rsidRPr="00810B8D">
        <w:rPr>
          <w:rFonts w:ascii="Arial" w:hAnsi="Arial"/>
          <w:szCs w:val="24"/>
        </w:rPr>
        <w:t xml:space="preserve"> Th</w:t>
      </w:r>
      <w:r w:rsidR="00962BAD">
        <w:rPr>
          <w:rFonts w:ascii="Arial" w:hAnsi="Arial"/>
          <w:szCs w:val="24"/>
        </w:rPr>
        <w:t xml:space="preserve">ere is a feeling that our School Improvement has lost momentum due to </w:t>
      </w:r>
      <w:proofErr w:type="spellStart"/>
      <w:r w:rsidR="00962BAD">
        <w:rPr>
          <w:rFonts w:ascii="Arial" w:hAnsi="Arial"/>
          <w:szCs w:val="24"/>
        </w:rPr>
        <w:t>Covid</w:t>
      </w:r>
      <w:proofErr w:type="spellEnd"/>
      <w:r w:rsidR="00962BAD">
        <w:rPr>
          <w:rFonts w:ascii="Arial" w:hAnsi="Arial"/>
          <w:szCs w:val="24"/>
        </w:rPr>
        <w:t xml:space="preserve"> but we were keen not to lose sight of the wider Strategic focus of the school and hope that this can pick up pace again during session 21-22.  </w:t>
      </w:r>
    </w:p>
    <w:p w14:paraId="207E25F9" w14:textId="246A6C52" w:rsidR="00962BAD" w:rsidRPr="00810B8D" w:rsidRDefault="00962BAD" w:rsidP="00BA7477">
      <w:pPr>
        <w:ind w:left="360"/>
        <w:rPr>
          <w:rFonts w:ascii="Arial" w:hAnsi="Arial"/>
          <w:szCs w:val="24"/>
        </w:rPr>
      </w:pPr>
      <w:r>
        <w:rPr>
          <w:rFonts w:ascii="Arial" w:hAnsi="Arial"/>
          <w:szCs w:val="24"/>
        </w:rPr>
        <w:t xml:space="preserve">We also want to be able to capture the successes which the Pandemic has steered us towards strategically and these have been, as mentioned, digital literacy but staff </w:t>
      </w:r>
      <w:r w:rsidR="009F5390">
        <w:rPr>
          <w:rFonts w:ascii="Arial" w:hAnsi="Arial"/>
          <w:szCs w:val="24"/>
        </w:rPr>
        <w:t xml:space="preserve">and parents </w:t>
      </w:r>
      <w:r>
        <w:rPr>
          <w:rFonts w:ascii="Arial" w:hAnsi="Arial"/>
          <w:szCs w:val="24"/>
        </w:rPr>
        <w:t xml:space="preserve">also highlighted that </w:t>
      </w:r>
      <w:r w:rsidR="00854575">
        <w:rPr>
          <w:rFonts w:ascii="Arial" w:hAnsi="Arial"/>
          <w:szCs w:val="24"/>
        </w:rPr>
        <w:t xml:space="preserve">communication, </w:t>
      </w:r>
      <w:r>
        <w:rPr>
          <w:rFonts w:ascii="Arial" w:hAnsi="Arial"/>
          <w:szCs w:val="24"/>
        </w:rPr>
        <w:t>relationships with parents and parental engagement in their child’s learning has been a positive this session.</w:t>
      </w:r>
    </w:p>
    <w:p w14:paraId="14544558" w14:textId="77777777" w:rsidR="002279D3" w:rsidRDefault="001C684B" w:rsidP="001C684B">
      <w:pPr>
        <w:ind w:left="360"/>
        <w:rPr>
          <w:rFonts w:ascii="Arial" w:hAnsi="Arial"/>
          <w:szCs w:val="24"/>
        </w:rPr>
      </w:pPr>
      <w:r w:rsidRPr="00810B8D">
        <w:rPr>
          <w:rFonts w:ascii="Arial" w:hAnsi="Arial"/>
          <w:szCs w:val="24"/>
        </w:rPr>
        <w:t>O</w:t>
      </w:r>
      <w:r w:rsidR="000A27DE" w:rsidRPr="00810B8D">
        <w:rPr>
          <w:rFonts w:ascii="Arial" w:hAnsi="Arial"/>
          <w:szCs w:val="24"/>
        </w:rPr>
        <w:t>ver the past three sessions we have been aiming for</w:t>
      </w:r>
      <w:r w:rsidRPr="00810B8D">
        <w:rPr>
          <w:rFonts w:ascii="Arial" w:hAnsi="Arial"/>
          <w:szCs w:val="24"/>
        </w:rPr>
        <w:t xml:space="preserve"> </w:t>
      </w:r>
      <w:r w:rsidRPr="00810B8D">
        <w:rPr>
          <w:rFonts w:ascii="Arial" w:hAnsi="Arial"/>
          <w:b/>
          <w:szCs w:val="24"/>
        </w:rPr>
        <w:t>Clarity</w:t>
      </w:r>
      <w:r w:rsidRPr="00810B8D">
        <w:rPr>
          <w:rFonts w:ascii="Arial" w:hAnsi="Arial"/>
          <w:szCs w:val="24"/>
        </w:rPr>
        <w:t xml:space="preserve"> and </w:t>
      </w:r>
      <w:r w:rsidRPr="00810B8D">
        <w:rPr>
          <w:rFonts w:ascii="Arial" w:hAnsi="Arial"/>
          <w:b/>
          <w:szCs w:val="24"/>
        </w:rPr>
        <w:t>Consistency</w:t>
      </w:r>
      <w:r w:rsidRPr="00810B8D">
        <w:rPr>
          <w:rFonts w:ascii="Arial" w:hAnsi="Arial"/>
          <w:szCs w:val="24"/>
        </w:rPr>
        <w:t xml:space="preserve">.  Clarity of vision and expectation and creating a consistency which showed collegiality </w:t>
      </w:r>
      <w:r w:rsidR="00962BAD">
        <w:rPr>
          <w:rFonts w:ascii="Arial" w:hAnsi="Arial"/>
          <w:szCs w:val="24"/>
        </w:rPr>
        <w:t xml:space="preserve">and a shared vision and expectation across the school.  We feel we are now in a position where there are shared expectations in terms of </w:t>
      </w:r>
      <w:r w:rsidR="002279D3">
        <w:rPr>
          <w:rFonts w:ascii="Arial" w:hAnsi="Arial"/>
          <w:szCs w:val="24"/>
        </w:rPr>
        <w:t>L</w:t>
      </w:r>
      <w:r w:rsidR="00962BAD">
        <w:rPr>
          <w:rFonts w:ascii="Arial" w:hAnsi="Arial"/>
          <w:szCs w:val="24"/>
        </w:rPr>
        <w:t>earning and Teaching throughout the school</w:t>
      </w:r>
      <w:r w:rsidR="002279D3">
        <w:rPr>
          <w:rFonts w:ascii="Arial" w:hAnsi="Arial"/>
          <w:szCs w:val="24"/>
        </w:rPr>
        <w:t xml:space="preserve"> alongside a shared vision of Nurture and the importance of a nurturing ethos as a foundation for learning.  </w:t>
      </w:r>
      <w:r w:rsidRPr="00810B8D">
        <w:rPr>
          <w:rFonts w:ascii="Arial" w:hAnsi="Arial"/>
          <w:szCs w:val="24"/>
        </w:rPr>
        <w:t xml:space="preserve">  </w:t>
      </w:r>
      <w:r w:rsidR="00DA4A4F" w:rsidRPr="00810B8D">
        <w:rPr>
          <w:rFonts w:ascii="Arial" w:hAnsi="Arial"/>
          <w:szCs w:val="24"/>
        </w:rPr>
        <w:t xml:space="preserve">We have updated our curriculum rationale; we have clarified our SPS strategies for raising attainment, for Learning and teaching and for nurture approaches.  </w:t>
      </w:r>
      <w:r w:rsidR="002279D3">
        <w:rPr>
          <w:rFonts w:ascii="Arial" w:hAnsi="Arial"/>
          <w:szCs w:val="24"/>
        </w:rPr>
        <w:t>Our aim next session will be to share our vision and ethos more widely with parents and the wider community.</w:t>
      </w:r>
    </w:p>
    <w:p w14:paraId="2B456F5F" w14:textId="573F9ABF" w:rsidR="00DA4A4F" w:rsidRDefault="002279D3" w:rsidP="00213724">
      <w:pPr>
        <w:ind w:left="360"/>
        <w:rPr>
          <w:rFonts w:ascii="Arial" w:hAnsi="Arial"/>
          <w:szCs w:val="24"/>
        </w:rPr>
      </w:pPr>
      <w:r>
        <w:rPr>
          <w:rFonts w:ascii="Arial" w:hAnsi="Arial"/>
          <w:szCs w:val="24"/>
        </w:rPr>
        <w:t>The</w:t>
      </w:r>
      <w:r w:rsidR="00DA4A4F" w:rsidRPr="00810B8D">
        <w:rPr>
          <w:rFonts w:ascii="Arial" w:hAnsi="Arial"/>
          <w:szCs w:val="24"/>
        </w:rPr>
        <w:t xml:space="preserve"> </w:t>
      </w:r>
      <w:hyperlink r:id="rId10" w:history="1">
        <w:r w:rsidR="00DA4A4F" w:rsidRPr="002279D3">
          <w:rPr>
            <w:rStyle w:val="Hyperlink"/>
            <w:rFonts w:ascii="Arial" w:hAnsi="Arial"/>
            <w:szCs w:val="24"/>
          </w:rPr>
          <w:t xml:space="preserve">Sinclairtown Recovery </w:t>
        </w:r>
        <w:r w:rsidRPr="002279D3">
          <w:rPr>
            <w:rStyle w:val="Hyperlink"/>
            <w:rFonts w:ascii="Arial" w:hAnsi="Arial"/>
            <w:szCs w:val="24"/>
          </w:rPr>
          <w:t>Plan</w:t>
        </w:r>
      </w:hyperlink>
      <w:r>
        <w:rPr>
          <w:rFonts w:ascii="Arial" w:hAnsi="Arial"/>
          <w:szCs w:val="24"/>
        </w:rPr>
        <w:t xml:space="preserve"> which was drafted last session will again be relevant as we move into 21-22</w:t>
      </w:r>
      <w:r w:rsidR="00213724">
        <w:rPr>
          <w:rFonts w:ascii="Arial" w:hAnsi="Arial"/>
          <w:szCs w:val="24"/>
        </w:rPr>
        <w:t>.</w:t>
      </w:r>
      <w:r>
        <w:rPr>
          <w:rFonts w:ascii="Arial" w:hAnsi="Arial"/>
          <w:szCs w:val="24"/>
        </w:rPr>
        <w:t xml:space="preserve"> </w:t>
      </w:r>
      <w:r w:rsidR="00DA4A4F" w:rsidRPr="00810B8D">
        <w:rPr>
          <w:rFonts w:ascii="Arial" w:hAnsi="Arial"/>
          <w:szCs w:val="24"/>
        </w:rPr>
        <w:t xml:space="preserve"> </w:t>
      </w:r>
      <w:r w:rsidR="00213724">
        <w:rPr>
          <w:rFonts w:ascii="Arial" w:hAnsi="Arial"/>
          <w:szCs w:val="24"/>
        </w:rPr>
        <w:t>I</w:t>
      </w:r>
      <w:r>
        <w:rPr>
          <w:rFonts w:ascii="Arial" w:hAnsi="Arial"/>
          <w:szCs w:val="24"/>
        </w:rPr>
        <w:t xml:space="preserve">t is built on the SHANARRI principles and ensures that </w:t>
      </w:r>
      <w:r w:rsidR="00213724">
        <w:rPr>
          <w:rFonts w:ascii="Arial" w:hAnsi="Arial"/>
          <w:szCs w:val="24"/>
        </w:rPr>
        <w:t xml:space="preserve">we aim to make </w:t>
      </w:r>
      <w:r>
        <w:rPr>
          <w:rFonts w:ascii="Arial" w:hAnsi="Arial"/>
          <w:szCs w:val="24"/>
        </w:rPr>
        <w:t xml:space="preserve">school </w:t>
      </w:r>
      <w:r w:rsidR="00213724">
        <w:rPr>
          <w:rFonts w:ascii="Arial" w:hAnsi="Arial"/>
          <w:szCs w:val="24"/>
        </w:rPr>
        <w:t xml:space="preserve">a safe environment for all.  With this, and our shared school values as a foundation, we aim to deliver our vision of ‘Aiming High’. </w:t>
      </w:r>
    </w:p>
    <w:p w14:paraId="3E2067A1" w14:textId="77777777" w:rsidR="009F5390" w:rsidRPr="00213724" w:rsidRDefault="009F5390" w:rsidP="00213724">
      <w:pPr>
        <w:ind w:left="360"/>
        <w:rPr>
          <w:rFonts w:ascii="Arial" w:hAnsi="Arial"/>
          <w:szCs w:val="24"/>
        </w:rPr>
      </w:pPr>
    </w:p>
    <w:tbl>
      <w:tblPr>
        <w:tblStyle w:val="TableGrid"/>
        <w:tblW w:w="0" w:type="auto"/>
        <w:tblInd w:w="-113" w:type="dxa"/>
        <w:tblLook w:val="04A0" w:firstRow="1" w:lastRow="0" w:firstColumn="1" w:lastColumn="0" w:noHBand="0" w:noVBand="1"/>
      </w:tblPr>
      <w:tblGrid>
        <w:gridCol w:w="7"/>
        <w:gridCol w:w="5512"/>
        <w:gridCol w:w="4904"/>
        <w:gridCol w:w="82"/>
        <w:gridCol w:w="64"/>
      </w:tblGrid>
      <w:tr w:rsidR="00685B70" w:rsidRPr="00982061" w14:paraId="746829EB" w14:textId="77777777" w:rsidTr="006F2865">
        <w:trPr>
          <w:gridBefore w:val="1"/>
          <w:wBefore w:w="7" w:type="dxa"/>
          <w:trHeight w:val="165"/>
        </w:trPr>
        <w:tc>
          <w:tcPr>
            <w:tcW w:w="10562" w:type="dxa"/>
            <w:gridSpan w:val="4"/>
          </w:tcPr>
          <w:p w14:paraId="24EB5D54" w14:textId="514120B8" w:rsidR="00685B70" w:rsidRPr="00854575" w:rsidRDefault="00685B70" w:rsidP="00A34F72">
            <w:pPr>
              <w:rPr>
                <w:rFonts w:ascii="Arial" w:hAnsi="Arial"/>
                <w:szCs w:val="24"/>
              </w:rPr>
            </w:pPr>
            <w:r w:rsidRPr="00854575">
              <w:rPr>
                <w:rFonts w:ascii="Arial" w:hAnsi="Arial"/>
                <w:b/>
                <w:szCs w:val="24"/>
              </w:rPr>
              <w:t>School Improvement Priority Work Session 2020</w:t>
            </w:r>
            <w:r w:rsidR="009F5390" w:rsidRPr="00854575">
              <w:rPr>
                <w:rFonts w:ascii="Arial" w:hAnsi="Arial"/>
                <w:b/>
                <w:szCs w:val="24"/>
              </w:rPr>
              <w:t>-21</w:t>
            </w:r>
          </w:p>
        </w:tc>
      </w:tr>
      <w:tr w:rsidR="00DA657F" w:rsidRPr="00982061" w14:paraId="51FBD3B1" w14:textId="77777777" w:rsidTr="006F2865">
        <w:trPr>
          <w:gridBefore w:val="1"/>
          <w:wBefore w:w="7" w:type="dxa"/>
          <w:trHeight w:val="165"/>
        </w:trPr>
        <w:tc>
          <w:tcPr>
            <w:tcW w:w="10562" w:type="dxa"/>
            <w:gridSpan w:val="4"/>
          </w:tcPr>
          <w:p w14:paraId="2CC48DB4" w14:textId="77777777" w:rsidR="00DA657F" w:rsidRPr="00854575" w:rsidRDefault="00DA657F" w:rsidP="00A34F72">
            <w:pPr>
              <w:rPr>
                <w:rFonts w:ascii="Arial" w:hAnsi="Arial"/>
                <w:b/>
                <w:szCs w:val="24"/>
              </w:rPr>
            </w:pPr>
            <w:r w:rsidRPr="00854575">
              <w:rPr>
                <w:rFonts w:ascii="Arial" w:hAnsi="Arial"/>
                <w:b/>
                <w:szCs w:val="24"/>
              </w:rPr>
              <w:t xml:space="preserve">Priority 1: </w:t>
            </w:r>
          </w:p>
          <w:p w14:paraId="3483304C" w14:textId="44C41FAE" w:rsidR="009F5390" w:rsidRPr="00854575" w:rsidRDefault="009F5390" w:rsidP="009F5390">
            <w:pPr>
              <w:numPr>
                <w:ilvl w:val="0"/>
                <w:numId w:val="5"/>
              </w:numPr>
              <w:spacing w:after="0" w:line="240" w:lineRule="auto"/>
              <w:rPr>
                <w:rFonts w:ascii="Arial" w:hAnsi="Arial"/>
                <w:szCs w:val="24"/>
              </w:rPr>
            </w:pPr>
            <w:r w:rsidRPr="00854575">
              <w:rPr>
                <w:rFonts w:ascii="Arial" w:hAnsi="Arial"/>
                <w:szCs w:val="24"/>
              </w:rPr>
              <w:t>To ensure our curriculum recovery supports the needs of all learners and the school community with a specific focus on Health and wellbeing, assessing needs and ensuring resilience in the first phase</w:t>
            </w:r>
          </w:p>
          <w:p w14:paraId="27E0ABBA" w14:textId="77777777" w:rsidR="009F5390" w:rsidRPr="00854575" w:rsidRDefault="009F5390" w:rsidP="009F5390">
            <w:pPr>
              <w:numPr>
                <w:ilvl w:val="0"/>
                <w:numId w:val="5"/>
              </w:numPr>
              <w:spacing w:after="0" w:line="240" w:lineRule="auto"/>
              <w:rPr>
                <w:rFonts w:ascii="Arial" w:hAnsi="Arial"/>
                <w:szCs w:val="24"/>
              </w:rPr>
            </w:pPr>
            <w:r w:rsidRPr="00854575">
              <w:rPr>
                <w:rFonts w:ascii="Arial" w:hAnsi="Arial"/>
                <w:szCs w:val="24"/>
              </w:rPr>
              <w:t>To develop a coherent, progressive, whole school curriculum with a clear rationale and flexible learning pathways which lead to raised attainment and meet the needs and aspirations of all learners.</w:t>
            </w:r>
          </w:p>
          <w:p w14:paraId="227A898E" w14:textId="2B4C64D2" w:rsidR="009F5390" w:rsidRPr="00854575" w:rsidRDefault="009F5390" w:rsidP="00A34F72">
            <w:pPr>
              <w:rPr>
                <w:rFonts w:ascii="Arial" w:hAnsi="Arial"/>
                <w:b/>
                <w:szCs w:val="24"/>
              </w:rPr>
            </w:pPr>
          </w:p>
        </w:tc>
      </w:tr>
      <w:tr w:rsidR="000E4D0D" w:rsidRPr="00982061" w14:paraId="09E45953" w14:textId="77777777" w:rsidTr="006F2865">
        <w:trPr>
          <w:gridBefore w:val="1"/>
          <w:wBefore w:w="7" w:type="dxa"/>
          <w:trHeight w:val="165"/>
        </w:trPr>
        <w:tc>
          <w:tcPr>
            <w:tcW w:w="5502" w:type="dxa"/>
          </w:tcPr>
          <w:p w14:paraId="033D8EDA" w14:textId="0B49B7BE" w:rsidR="00685B70" w:rsidRPr="00854575" w:rsidRDefault="00685B70" w:rsidP="00A34F72">
            <w:pPr>
              <w:rPr>
                <w:rFonts w:ascii="Arial" w:hAnsi="Arial"/>
                <w:b/>
                <w:szCs w:val="24"/>
                <w:u w:val="single"/>
              </w:rPr>
            </w:pPr>
            <w:r w:rsidRPr="00854575">
              <w:rPr>
                <w:rFonts w:ascii="Arial" w:hAnsi="Arial"/>
                <w:b/>
                <w:szCs w:val="24"/>
                <w:u w:val="single"/>
              </w:rPr>
              <w:t xml:space="preserve">NIF </w:t>
            </w:r>
            <w:proofErr w:type="spellStart"/>
            <w:r w:rsidRPr="00854575">
              <w:rPr>
                <w:rFonts w:ascii="Arial" w:hAnsi="Arial"/>
                <w:b/>
                <w:szCs w:val="24"/>
                <w:u w:val="single"/>
              </w:rPr>
              <w:t>Priorit</w:t>
            </w:r>
            <w:r w:rsidR="00E7049E" w:rsidRPr="00854575">
              <w:rPr>
                <w:rFonts w:ascii="Arial" w:hAnsi="Arial"/>
                <w:b/>
                <w:szCs w:val="24"/>
                <w:u w:val="single"/>
              </w:rPr>
              <w:t>es</w:t>
            </w:r>
            <w:proofErr w:type="spellEnd"/>
          </w:p>
          <w:p w14:paraId="67BB299E" w14:textId="77777777" w:rsidR="003B2C73" w:rsidRPr="00854575" w:rsidRDefault="003B2C73" w:rsidP="003B2C73">
            <w:pPr>
              <w:pStyle w:val="ListParagraph"/>
              <w:widowControl w:val="0"/>
              <w:numPr>
                <w:ilvl w:val="0"/>
                <w:numId w:val="2"/>
              </w:numPr>
              <w:spacing w:after="160" w:line="259" w:lineRule="auto"/>
              <w:rPr>
                <w:rFonts w:ascii="Arial" w:hAnsi="Arial"/>
                <w:b/>
                <w:szCs w:val="24"/>
              </w:rPr>
            </w:pPr>
            <w:r w:rsidRPr="00854575">
              <w:rPr>
                <w:rFonts w:ascii="Arial" w:hAnsi="Arial"/>
                <w:b/>
                <w:szCs w:val="24"/>
              </w:rPr>
              <w:t>Improvement in attainment, particularly in literacy and numeracy</w:t>
            </w:r>
          </w:p>
          <w:p w14:paraId="6B9DE89B" w14:textId="18151F56" w:rsidR="00685B70" w:rsidRPr="00854575" w:rsidRDefault="003B2C73" w:rsidP="00A34F72">
            <w:pPr>
              <w:pStyle w:val="ListParagraph"/>
              <w:widowControl w:val="0"/>
              <w:numPr>
                <w:ilvl w:val="0"/>
                <w:numId w:val="2"/>
              </w:numPr>
              <w:spacing w:after="160" w:line="259" w:lineRule="auto"/>
              <w:rPr>
                <w:rFonts w:ascii="Arial" w:hAnsi="Arial"/>
                <w:b/>
                <w:szCs w:val="24"/>
              </w:rPr>
            </w:pPr>
            <w:r w:rsidRPr="00854575">
              <w:rPr>
                <w:rFonts w:ascii="Arial" w:hAnsi="Arial"/>
                <w:b/>
                <w:szCs w:val="24"/>
              </w:rPr>
              <w:t>Closing the attainment gap between the most and least disadvantaged</w:t>
            </w:r>
          </w:p>
          <w:p w14:paraId="7D5FF37D" w14:textId="48C3F416" w:rsidR="007773DC" w:rsidRPr="00854575" w:rsidRDefault="007773DC" w:rsidP="00A34F72">
            <w:pPr>
              <w:pStyle w:val="ListParagraph"/>
              <w:widowControl w:val="0"/>
              <w:numPr>
                <w:ilvl w:val="0"/>
                <w:numId w:val="2"/>
              </w:numPr>
              <w:spacing w:after="160" w:line="259" w:lineRule="auto"/>
              <w:rPr>
                <w:rFonts w:ascii="Arial" w:hAnsi="Arial"/>
                <w:b/>
                <w:szCs w:val="24"/>
              </w:rPr>
            </w:pPr>
            <w:r w:rsidRPr="00854575">
              <w:rPr>
                <w:rFonts w:ascii="Arial" w:hAnsi="Arial"/>
                <w:b/>
                <w:szCs w:val="24"/>
              </w:rPr>
              <w:t>Improvement in employability skills</w:t>
            </w:r>
          </w:p>
          <w:p w14:paraId="23F170FB" w14:textId="2F763E30" w:rsidR="00685B70" w:rsidRPr="00854575" w:rsidRDefault="00685B70" w:rsidP="00A34F72">
            <w:pPr>
              <w:rPr>
                <w:rFonts w:ascii="Arial" w:hAnsi="Arial"/>
                <w:b/>
                <w:szCs w:val="24"/>
                <w:u w:val="single"/>
              </w:rPr>
            </w:pPr>
            <w:r w:rsidRPr="00854575">
              <w:rPr>
                <w:rFonts w:ascii="Arial" w:hAnsi="Arial"/>
                <w:b/>
                <w:szCs w:val="24"/>
                <w:u w:val="single"/>
              </w:rPr>
              <w:t>NIF Driver</w:t>
            </w:r>
            <w:r w:rsidR="00E7049E" w:rsidRPr="00854575">
              <w:rPr>
                <w:rFonts w:ascii="Arial" w:hAnsi="Arial"/>
                <w:b/>
                <w:szCs w:val="24"/>
                <w:u w:val="single"/>
              </w:rPr>
              <w:t>s</w:t>
            </w:r>
          </w:p>
          <w:p w14:paraId="01A16A9D" w14:textId="2B09F125" w:rsidR="00685B70" w:rsidRPr="00854575" w:rsidRDefault="00DA657F" w:rsidP="00A34F72">
            <w:pPr>
              <w:rPr>
                <w:rFonts w:ascii="Arial" w:hAnsi="Arial"/>
                <w:i/>
                <w:szCs w:val="24"/>
              </w:rPr>
            </w:pPr>
            <w:r w:rsidRPr="00854575">
              <w:rPr>
                <w:rFonts w:ascii="Arial" w:hAnsi="Arial"/>
                <w:szCs w:val="24"/>
              </w:rPr>
              <w:t>Teacher Professionalism, Assessment of children’s progress, Performance Information, School Improvement</w:t>
            </w:r>
            <w:r w:rsidRPr="00854575">
              <w:rPr>
                <w:rFonts w:ascii="Arial" w:hAnsi="Arial"/>
                <w:i/>
                <w:szCs w:val="24"/>
              </w:rPr>
              <w:t xml:space="preserve"> </w:t>
            </w:r>
          </w:p>
        </w:tc>
        <w:tc>
          <w:tcPr>
            <w:tcW w:w="5060" w:type="dxa"/>
            <w:gridSpan w:val="3"/>
          </w:tcPr>
          <w:p w14:paraId="6361EE0C" w14:textId="5058258A" w:rsidR="00685B70" w:rsidRPr="00854575" w:rsidRDefault="00685B70" w:rsidP="00A34F72">
            <w:pPr>
              <w:rPr>
                <w:rFonts w:ascii="Arial" w:hAnsi="Arial"/>
                <w:b/>
                <w:szCs w:val="24"/>
                <w:u w:val="single"/>
              </w:rPr>
            </w:pPr>
            <w:r w:rsidRPr="00854575">
              <w:rPr>
                <w:rFonts w:ascii="Arial" w:hAnsi="Arial"/>
                <w:b/>
                <w:szCs w:val="24"/>
                <w:u w:val="single"/>
              </w:rPr>
              <w:t>HGIOS 4 Quality Indicators</w:t>
            </w:r>
          </w:p>
          <w:p w14:paraId="789245CC" w14:textId="77777777" w:rsidR="003B2C73" w:rsidRPr="00854575" w:rsidRDefault="003B2C73" w:rsidP="003B2C73">
            <w:pPr>
              <w:rPr>
                <w:rFonts w:ascii="Arial" w:hAnsi="Arial"/>
                <w:b/>
                <w:szCs w:val="24"/>
              </w:rPr>
            </w:pPr>
            <w:r w:rsidRPr="00854575">
              <w:rPr>
                <w:rFonts w:ascii="Arial" w:hAnsi="Arial"/>
                <w:b/>
                <w:szCs w:val="24"/>
              </w:rPr>
              <w:t>Q.I 2.2- Curriculum, with particular focus on:</w:t>
            </w:r>
          </w:p>
          <w:p w14:paraId="1E8C9527" w14:textId="77777777" w:rsidR="003B2C73" w:rsidRPr="005F604C" w:rsidRDefault="003B2C73" w:rsidP="003B2C73">
            <w:pPr>
              <w:pStyle w:val="ListParagraph"/>
              <w:numPr>
                <w:ilvl w:val="0"/>
                <w:numId w:val="3"/>
              </w:numPr>
              <w:spacing w:after="160" w:line="259" w:lineRule="auto"/>
              <w:rPr>
                <w:rFonts w:ascii="Arial" w:hAnsi="Arial"/>
                <w:szCs w:val="24"/>
              </w:rPr>
            </w:pPr>
            <w:r w:rsidRPr="005F604C">
              <w:rPr>
                <w:rFonts w:ascii="Arial" w:hAnsi="Arial"/>
                <w:szCs w:val="24"/>
              </w:rPr>
              <w:t>Rationale and design</w:t>
            </w:r>
          </w:p>
          <w:p w14:paraId="1242BE54" w14:textId="77777777" w:rsidR="003B2C73" w:rsidRPr="005F604C" w:rsidRDefault="003B2C73" w:rsidP="003B2C73">
            <w:pPr>
              <w:pStyle w:val="ListParagraph"/>
              <w:numPr>
                <w:ilvl w:val="0"/>
                <w:numId w:val="3"/>
              </w:numPr>
              <w:spacing w:after="160" w:line="259" w:lineRule="auto"/>
              <w:rPr>
                <w:rFonts w:ascii="Arial" w:hAnsi="Arial"/>
                <w:szCs w:val="24"/>
              </w:rPr>
            </w:pPr>
            <w:r w:rsidRPr="005F604C">
              <w:rPr>
                <w:rFonts w:ascii="Arial" w:hAnsi="Arial"/>
                <w:szCs w:val="24"/>
              </w:rPr>
              <w:t>Development of the curriculum</w:t>
            </w:r>
          </w:p>
          <w:p w14:paraId="258C6918" w14:textId="2077C38A" w:rsidR="003B2C73" w:rsidRPr="005F604C" w:rsidRDefault="003B2C73" w:rsidP="003B2C73">
            <w:pPr>
              <w:pStyle w:val="ListParagraph"/>
              <w:numPr>
                <w:ilvl w:val="0"/>
                <w:numId w:val="3"/>
              </w:numPr>
              <w:spacing w:after="0" w:line="240" w:lineRule="auto"/>
              <w:rPr>
                <w:rFonts w:ascii="Arial" w:hAnsi="Arial"/>
                <w:szCs w:val="24"/>
              </w:rPr>
            </w:pPr>
            <w:r w:rsidRPr="005F604C">
              <w:rPr>
                <w:rFonts w:ascii="Arial" w:hAnsi="Arial"/>
                <w:szCs w:val="24"/>
              </w:rPr>
              <w:t>Curricular pathways</w:t>
            </w:r>
          </w:p>
          <w:p w14:paraId="2D954CEA" w14:textId="0C7D619F" w:rsidR="007773DC" w:rsidRPr="005F604C" w:rsidRDefault="007773DC" w:rsidP="003B2C73">
            <w:pPr>
              <w:pStyle w:val="ListParagraph"/>
              <w:numPr>
                <w:ilvl w:val="0"/>
                <w:numId w:val="3"/>
              </w:numPr>
              <w:spacing w:after="0" w:line="240" w:lineRule="auto"/>
              <w:rPr>
                <w:rFonts w:ascii="Arial" w:hAnsi="Arial"/>
                <w:szCs w:val="24"/>
              </w:rPr>
            </w:pPr>
            <w:r w:rsidRPr="005F604C">
              <w:rPr>
                <w:rFonts w:ascii="Arial" w:hAnsi="Arial"/>
                <w:szCs w:val="24"/>
              </w:rPr>
              <w:t>Skills for Learning, Life and Work</w:t>
            </w:r>
          </w:p>
          <w:p w14:paraId="07F2D50F" w14:textId="77777777" w:rsidR="00685B70" w:rsidRPr="00854575" w:rsidRDefault="00685B70" w:rsidP="00A34F72">
            <w:pPr>
              <w:rPr>
                <w:rFonts w:ascii="Arial" w:hAnsi="Arial"/>
                <w:szCs w:val="24"/>
              </w:rPr>
            </w:pPr>
          </w:p>
        </w:tc>
      </w:tr>
      <w:tr w:rsidR="00685B70" w:rsidRPr="00982061" w14:paraId="7C3089A0" w14:textId="77777777" w:rsidTr="006F2865">
        <w:trPr>
          <w:gridBefore w:val="1"/>
          <w:wBefore w:w="7" w:type="dxa"/>
          <w:trHeight w:val="852"/>
        </w:trPr>
        <w:tc>
          <w:tcPr>
            <w:tcW w:w="10562" w:type="dxa"/>
            <w:gridSpan w:val="4"/>
          </w:tcPr>
          <w:p w14:paraId="18437376" w14:textId="1BF316D1" w:rsidR="00685B70" w:rsidRDefault="00685B70" w:rsidP="00A34F72">
            <w:pPr>
              <w:rPr>
                <w:rFonts w:ascii="Arial" w:hAnsi="Arial"/>
                <w:b/>
                <w:szCs w:val="24"/>
              </w:rPr>
            </w:pPr>
            <w:r w:rsidRPr="00982061">
              <w:rPr>
                <w:rFonts w:ascii="Arial" w:hAnsi="Arial"/>
                <w:b/>
                <w:szCs w:val="24"/>
              </w:rPr>
              <w:t>Progress:</w:t>
            </w:r>
          </w:p>
          <w:p w14:paraId="520A8DB9" w14:textId="0F9EF723" w:rsidR="00067ABE" w:rsidRPr="00067ABE" w:rsidRDefault="00067ABE" w:rsidP="00067ABE">
            <w:pPr>
              <w:spacing w:after="0"/>
              <w:rPr>
                <w:rFonts w:ascii="Arial" w:hAnsi="Arial"/>
                <w:b/>
                <w:szCs w:val="24"/>
              </w:rPr>
            </w:pPr>
            <w:r w:rsidRPr="00067ABE">
              <w:rPr>
                <w:rFonts w:ascii="Arial" w:hAnsi="Arial"/>
                <w:b/>
                <w:szCs w:val="24"/>
              </w:rPr>
              <w:t>Recovery</w:t>
            </w:r>
            <w:r w:rsidR="00B47270">
              <w:rPr>
                <w:rFonts w:ascii="Arial" w:hAnsi="Arial"/>
                <w:b/>
                <w:szCs w:val="24"/>
              </w:rPr>
              <w:t xml:space="preserve"> Curriculum</w:t>
            </w:r>
            <w:r w:rsidR="000249CF">
              <w:rPr>
                <w:rFonts w:ascii="Arial" w:hAnsi="Arial"/>
                <w:b/>
                <w:szCs w:val="24"/>
              </w:rPr>
              <w:t>:</w:t>
            </w:r>
          </w:p>
          <w:p w14:paraId="5BC2ED2E" w14:textId="26422177" w:rsidR="00685B70" w:rsidRDefault="00937B75" w:rsidP="00067ABE">
            <w:pPr>
              <w:pStyle w:val="ListParagraph"/>
              <w:numPr>
                <w:ilvl w:val="0"/>
                <w:numId w:val="13"/>
              </w:numPr>
              <w:spacing w:after="0"/>
              <w:rPr>
                <w:rFonts w:ascii="Arial" w:hAnsi="Arial"/>
                <w:szCs w:val="24"/>
              </w:rPr>
            </w:pPr>
            <w:r>
              <w:rPr>
                <w:rFonts w:ascii="Arial" w:hAnsi="Arial"/>
                <w:szCs w:val="24"/>
              </w:rPr>
              <w:t xml:space="preserve">All staff engaged in professional reading and collaborated on creating a detailed School Recovery rationale and plan for post lockdown recovery.  This linked with </w:t>
            </w:r>
            <w:proofErr w:type="spellStart"/>
            <w:r>
              <w:rPr>
                <w:rFonts w:ascii="Arial" w:hAnsi="Arial"/>
                <w:szCs w:val="24"/>
              </w:rPr>
              <w:t>Shanarri</w:t>
            </w:r>
            <w:proofErr w:type="spellEnd"/>
            <w:r>
              <w:rPr>
                <w:rFonts w:ascii="Arial" w:hAnsi="Arial"/>
                <w:szCs w:val="24"/>
              </w:rPr>
              <w:t xml:space="preserve"> </w:t>
            </w:r>
            <w:r w:rsidR="009D0CB0">
              <w:rPr>
                <w:rFonts w:ascii="Arial" w:hAnsi="Arial"/>
                <w:szCs w:val="24"/>
              </w:rPr>
              <w:t>and included our shared nurture strategy Statements. This plan was shared with the wider school community on a SWAY presentation and was updated throughout the year in line with guidance and each lockdown recovery phase.</w:t>
            </w:r>
          </w:p>
          <w:p w14:paraId="6094C31C" w14:textId="77777777" w:rsidR="00067ABE" w:rsidRDefault="00A46ACD" w:rsidP="00685B70">
            <w:pPr>
              <w:pStyle w:val="ListParagraph"/>
              <w:numPr>
                <w:ilvl w:val="0"/>
                <w:numId w:val="13"/>
              </w:numPr>
              <w:rPr>
                <w:rFonts w:ascii="Arial" w:hAnsi="Arial"/>
                <w:szCs w:val="24"/>
              </w:rPr>
            </w:pPr>
            <w:r>
              <w:rPr>
                <w:rFonts w:ascii="Arial" w:hAnsi="Arial"/>
                <w:szCs w:val="24"/>
              </w:rPr>
              <w:t>Staff training on the PACE approach was delivered virtually by our Ed Psyche as we returned to school in August</w:t>
            </w:r>
            <w:r w:rsidR="00B47270">
              <w:rPr>
                <w:rFonts w:ascii="Arial" w:hAnsi="Arial"/>
                <w:szCs w:val="24"/>
              </w:rPr>
              <w:t>.  This encouraged staff to think about how they reconnect with children who have experienced Trauma.</w:t>
            </w:r>
          </w:p>
          <w:p w14:paraId="5EEA609E" w14:textId="6C776A1D" w:rsidR="00B47270" w:rsidRDefault="004E2C50" w:rsidP="004E2C50">
            <w:pPr>
              <w:pStyle w:val="ListParagraph"/>
              <w:numPr>
                <w:ilvl w:val="0"/>
                <w:numId w:val="13"/>
              </w:numPr>
              <w:rPr>
                <w:rFonts w:ascii="Arial" w:hAnsi="Arial"/>
                <w:szCs w:val="24"/>
              </w:rPr>
            </w:pPr>
            <w:r>
              <w:rPr>
                <w:rFonts w:ascii="Arial" w:hAnsi="Arial"/>
                <w:szCs w:val="24"/>
              </w:rPr>
              <w:t>All teachers were involved in planning and implementing baseline assessments in Reading, Writing and Maths</w:t>
            </w:r>
            <w:r w:rsidR="00667CEA">
              <w:rPr>
                <w:rFonts w:ascii="Arial" w:hAnsi="Arial"/>
                <w:szCs w:val="24"/>
              </w:rPr>
              <w:t xml:space="preserve"> and they used this data to inform curricular planning, allowing them to plan from where the learners were in their learning as opposed to where they should be</w:t>
            </w:r>
            <w:r w:rsidR="00FE1723">
              <w:rPr>
                <w:rFonts w:ascii="Arial" w:hAnsi="Arial"/>
                <w:szCs w:val="24"/>
              </w:rPr>
              <w:t>.</w:t>
            </w:r>
          </w:p>
          <w:p w14:paraId="3C2EBFD7" w14:textId="607BA672" w:rsidR="00E464A6" w:rsidRPr="00E464A6" w:rsidRDefault="00E464A6" w:rsidP="00E464A6">
            <w:pPr>
              <w:spacing w:after="0"/>
              <w:rPr>
                <w:rFonts w:ascii="Arial" w:hAnsi="Arial"/>
                <w:b/>
                <w:szCs w:val="24"/>
              </w:rPr>
            </w:pPr>
            <w:r w:rsidRPr="00E464A6">
              <w:rPr>
                <w:rFonts w:ascii="Arial" w:hAnsi="Arial"/>
                <w:b/>
                <w:szCs w:val="24"/>
              </w:rPr>
              <w:t>Experiencing the curriculum Outdoors</w:t>
            </w:r>
            <w:r w:rsidR="000249CF">
              <w:rPr>
                <w:rFonts w:ascii="Arial" w:hAnsi="Arial"/>
                <w:b/>
                <w:szCs w:val="24"/>
              </w:rPr>
              <w:t>:</w:t>
            </w:r>
          </w:p>
          <w:p w14:paraId="03BF0B5F" w14:textId="7735130A" w:rsidR="00667CEA" w:rsidRDefault="00667CEA" w:rsidP="00E464A6">
            <w:pPr>
              <w:pStyle w:val="ListParagraph"/>
              <w:numPr>
                <w:ilvl w:val="0"/>
                <w:numId w:val="13"/>
              </w:numPr>
              <w:spacing w:after="0"/>
              <w:rPr>
                <w:rFonts w:ascii="Arial" w:hAnsi="Arial"/>
                <w:szCs w:val="24"/>
              </w:rPr>
            </w:pPr>
            <w:r>
              <w:rPr>
                <w:rFonts w:ascii="Arial" w:hAnsi="Arial"/>
                <w:szCs w:val="24"/>
              </w:rPr>
              <w:t>We are aware of our unique school context and the wide scope that our school grounds and environment allow for Outdoor learning opportunities.  Last session one of our staff development groups worked on gathering resources, including clothing, and developing our Outdoor Learning Rationale.  This session saw more classes going outside to learn due to restrictions.</w:t>
            </w:r>
            <w:r w:rsidR="002A713D">
              <w:rPr>
                <w:rFonts w:ascii="Arial" w:hAnsi="Arial"/>
                <w:szCs w:val="24"/>
              </w:rPr>
              <w:t xml:space="preserve"> The rationale for Outdoor learning is clear but implementation to embed this as an integral part of our curricular offer </w:t>
            </w:r>
            <w:r w:rsidR="00763C39">
              <w:rPr>
                <w:rFonts w:ascii="Arial" w:hAnsi="Arial"/>
                <w:szCs w:val="24"/>
              </w:rPr>
              <w:t>is not yet clear at all stages.</w:t>
            </w:r>
          </w:p>
          <w:p w14:paraId="64D0BDEF" w14:textId="77777777" w:rsidR="00E464A6" w:rsidRDefault="00E464A6" w:rsidP="00E464A6">
            <w:pPr>
              <w:spacing w:after="0"/>
              <w:rPr>
                <w:rFonts w:ascii="Arial" w:hAnsi="Arial"/>
                <w:szCs w:val="24"/>
              </w:rPr>
            </w:pPr>
          </w:p>
          <w:p w14:paraId="7093F67B" w14:textId="5F27A983" w:rsidR="00E464A6" w:rsidRDefault="00E464A6" w:rsidP="00E464A6">
            <w:pPr>
              <w:spacing w:after="0"/>
              <w:rPr>
                <w:rFonts w:ascii="Arial" w:hAnsi="Arial"/>
                <w:b/>
                <w:szCs w:val="24"/>
              </w:rPr>
            </w:pPr>
            <w:r w:rsidRPr="00E464A6">
              <w:rPr>
                <w:rFonts w:ascii="Arial" w:hAnsi="Arial"/>
                <w:b/>
                <w:szCs w:val="24"/>
              </w:rPr>
              <w:t>Digital Literacy</w:t>
            </w:r>
            <w:r w:rsidR="000249CF">
              <w:rPr>
                <w:rFonts w:ascii="Arial" w:hAnsi="Arial"/>
                <w:b/>
                <w:szCs w:val="24"/>
              </w:rPr>
              <w:t>:</w:t>
            </w:r>
          </w:p>
          <w:p w14:paraId="4B615658" w14:textId="6119BB85" w:rsidR="00E464A6" w:rsidRDefault="00E464A6" w:rsidP="00E464A6">
            <w:pPr>
              <w:pStyle w:val="ListParagraph"/>
              <w:numPr>
                <w:ilvl w:val="0"/>
                <w:numId w:val="13"/>
              </w:numPr>
              <w:spacing w:after="0"/>
              <w:rPr>
                <w:rFonts w:ascii="Arial" w:hAnsi="Arial"/>
                <w:szCs w:val="24"/>
              </w:rPr>
            </w:pPr>
            <w:r w:rsidRPr="00775890">
              <w:rPr>
                <w:rFonts w:ascii="Arial" w:hAnsi="Arial"/>
                <w:szCs w:val="24"/>
              </w:rPr>
              <w:t>During the first Lockdown, we made use of the school website to provide daily learning, moving to TEAMS for P6 and P7 towards the end of the final term.  It was re</w:t>
            </w:r>
            <w:r w:rsidR="00775890" w:rsidRPr="00775890">
              <w:rPr>
                <w:rFonts w:ascii="Arial" w:hAnsi="Arial"/>
                <w:szCs w:val="24"/>
              </w:rPr>
              <w:t>c</w:t>
            </w:r>
            <w:r w:rsidRPr="00775890">
              <w:rPr>
                <w:rFonts w:ascii="Arial" w:hAnsi="Arial"/>
                <w:szCs w:val="24"/>
              </w:rPr>
              <w:t xml:space="preserve">ognised that our pupil engagement could be improved </w:t>
            </w:r>
            <w:r w:rsidR="00775890">
              <w:rPr>
                <w:rFonts w:ascii="Arial" w:hAnsi="Arial"/>
                <w:szCs w:val="24"/>
              </w:rPr>
              <w:t>if staff were able to deliver more interactive learning on digital platforms such as TEAMS/ Seesaw.  Staff training for P1-3 on SEESAW and P4-7 on TEAMS was delivered early in term.  School provided time for 2 staff digital leads to ensure all classes were set up on a platform and all children had passwords.  Our ICT lessons supported children to become familiar with the platforms. Homework was delivered and completed digitally.</w:t>
            </w:r>
          </w:p>
          <w:p w14:paraId="7FF2B4AF" w14:textId="77777777" w:rsidR="001E0EAD" w:rsidRDefault="001E0EAD" w:rsidP="001E0EAD">
            <w:pPr>
              <w:spacing w:after="0"/>
              <w:rPr>
                <w:rFonts w:ascii="Arial" w:hAnsi="Arial"/>
                <w:b/>
                <w:szCs w:val="24"/>
              </w:rPr>
            </w:pPr>
          </w:p>
          <w:p w14:paraId="3B8D2A74" w14:textId="77777777" w:rsidR="001E0EAD" w:rsidRDefault="001E0EAD" w:rsidP="001E0EAD">
            <w:pPr>
              <w:spacing w:after="0"/>
              <w:rPr>
                <w:rFonts w:ascii="Arial" w:hAnsi="Arial"/>
                <w:b/>
                <w:szCs w:val="24"/>
              </w:rPr>
            </w:pPr>
            <w:r w:rsidRPr="001E0EAD">
              <w:rPr>
                <w:rFonts w:ascii="Arial" w:hAnsi="Arial"/>
                <w:b/>
                <w:szCs w:val="24"/>
              </w:rPr>
              <w:t>Skills Progression:</w:t>
            </w:r>
          </w:p>
          <w:p w14:paraId="2B9BBA73" w14:textId="77777777" w:rsidR="001E0EAD" w:rsidRDefault="001E0EAD" w:rsidP="001E0EAD">
            <w:pPr>
              <w:pStyle w:val="ListParagraph"/>
              <w:numPr>
                <w:ilvl w:val="0"/>
                <w:numId w:val="13"/>
              </w:numPr>
              <w:spacing w:after="0"/>
              <w:rPr>
                <w:rFonts w:ascii="Arial" w:hAnsi="Arial"/>
                <w:szCs w:val="24"/>
              </w:rPr>
            </w:pPr>
            <w:r w:rsidRPr="00130A7A">
              <w:rPr>
                <w:rFonts w:ascii="Arial" w:hAnsi="Arial"/>
                <w:szCs w:val="24"/>
              </w:rPr>
              <w:t xml:space="preserve">A skills progression planner has been created to </w:t>
            </w:r>
            <w:r w:rsidR="00130A7A" w:rsidRPr="00130A7A">
              <w:rPr>
                <w:rFonts w:ascii="Arial" w:hAnsi="Arial"/>
                <w:szCs w:val="24"/>
              </w:rPr>
              <w:t>encourage staff to integrate a progressive skills pathway into their curricular plans.  This will also support staff and learners to identify the skills needed/ being developed during learning tasks.  These skills form part of our SPS learning board.</w:t>
            </w:r>
          </w:p>
          <w:p w14:paraId="69416333" w14:textId="77777777" w:rsidR="000249CF" w:rsidRDefault="000249CF" w:rsidP="000249CF">
            <w:pPr>
              <w:spacing w:after="0"/>
              <w:rPr>
                <w:rFonts w:ascii="Arial" w:hAnsi="Arial"/>
                <w:szCs w:val="24"/>
              </w:rPr>
            </w:pPr>
          </w:p>
          <w:p w14:paraId="4D9A7B30" w14:textId="77777777" w:rsidR="000249CF" w:rsidRDefault="000249CF" w:rsidP="000249CF">
            <w:pPr>
              <w:spacing w:after="0"/>
              <w:rPr>
                <w:rFonts w:ascii="Arial" w:hAnsi="Arial"/>
                <w:szCs w:val="24"/>
              </w:rPr>
            </w:pPr>
            <w:r w:rsidRPr="000249CF">
              <w:rPr>
                <w:rFonts w:ascii="Arial" w:hAnsi="Arial"/>
                <w:b/>
                <w:szCs w:val="24"/>
              </w:rPr>
              <w:t>Curriculum Rationale</w:t>
            </w:r>
            <w:r>
              <w:rPr>
                <w:rFonts w:ascii="Arial" w:hAnsi="Arial"/>
                <w:szCs w:val="24"/>
              </w:rPr>
              <w:t>:</w:t>
            </w:r>
          </w:p>
          <w:p w14:paraId="07F925EC" w14:textId="54B0C396" w:rsidR="000249CF" w:rsidRPr="000249CF" w:rsidRDefault="000249CF" w:rsidP="000249CF">
            <w:pPr>
              <w:pStyle w:val="ListParagraph"/>
              <w:numPr>
                <w:ilvl w:val="0"/>
                <w:numId w:val="13"/>
              </w:numPr>
              <w:spacing w:after="0"/>
              <w:rPr>
                <w:rFonts w:ascii="Arial" w:hAnsi="Arial"/>
                <w:szCs w:val="24"/>
              </w:rPr>
            </w:pPr>
            <w:r>
              <w:rPr>
                <w:rFonts w:ascii="Arial" w:hAnsi="Arial"/>
                <w:szCs w:val="24"/>
              </w:rPr>
              <w:t xml:space="preserve">The School Curriculum Rationale was updated in June 2020 after gathering information from all stakeholders.  This needs to be developed further to </w:t>
            </w:r>
            <w:proofErr w:type="gramStart"/>
            <w:r>
              <w:rPr>
                <w:rFonts w:ascii="Arial" w:hAnsi="Arial"/>
                <w:szCs w:val="24"/>
              </w:rPr>
              <w:t>take into account</w:t>
            </w:r>
            <w:proofErr w:type="gramEnd"/>
            <w:r>
              <w:rPr>
                <w:rFonts w:ascii="Arial" w:hAnsi="Arial"/>
                <w:szCs w:val="24"/>
              </w:rPr>
              <w:t xml:space="preserve"> </w:t>
            </w:r>
            <w:r w:rsidR="00536B4A">
              <w:rPr>
                <w:rFonts w:ascii="Arial" w:hAnsi="Arial"/>
                <w:szCs w:val="24"/>
              </w:rPr>
              <w:t>how the school gives opportunities to pupil and parent voice and also to define more clearly the school’s approaches to moderation and assessment and Wider achievement.</w:t>
            </w:r>
          </w:p>
        </w:tc>
      </w:tr>
      <w:tr w:rsidR="007773DC" w:rsidRPr="00982061" w14:paraId="6C6C27B8" w14:textId="77777777" w:rsidTr="006F2865">
        <w:trPr>
          <w:gridBefore w:val="1"/>
          <w:wBefore w:w="7" w:type="dxa"/>
          <w:trHeight w:val="852"/>
        </w:trPr>
        <w:tc>
          <w:tcPr>
            <w:tcW w:w="10562" w:type="dxa"/>
            <w:gridSpan w:val="4"/>
          </w:tcPr>
          <w:p w14:paraId="3B6BB320" w14:textId="77777777" w:rsidR="007773DC" w:rsidRDefault="007773DC" w:rsidP="00A34F72">
            <w:pPr>
              <w:rPr>
                <w:rFonts w:ascii="Arial" w:hAnsi="Arial"/>
                <w:b/>
                <w:szCs w:val="24"/>
              </w:rPr>
            </w:pPr>
            <w:r w:rsidRPr="00982061">
              <w:rPr>
                <w:rFonts w:ascii="Arial" w:hAnsi="Arial"/>
                <w:b/>
                <w:szCs w:val="24"/>
              </w:rPr>
              <w:t>Impact</w:t>
            </w:r>
          </w:p>
          <w:p w14:paraId="431D7A09" w14:textId="77777777" w:rsidR="009D0CB0" w:rsidRDefault="009D0CB0" w:rsidP="009D0CB0">
            <w:pPr>
              <w:pStyle w:val="ListParagraph"/>
              <w:numPr>
                <w:ilvl w:val="0"/>
                <w:numId w:val="13"/>
              </w:numPr>
              <w:rPr>
                <w:rFonts w:ascii="Arial" w:hAnsi="Arial"/>
                <w:szCs w:val="24"/>
              </w:rPr>
            </w:pPr>
            <w:r w:rsidRPr="009D0CB0">
              <w:rPr>
                <w:rFonts w:ascii="Arial" w:hAnsi="Arial"/>
                <w:szCs w:val="24"/>
              </w:rPr>
              <w:t>The whole school community has a shared understanding of Universal, Targeted and Intensive support offered to children on their return to school and in response to the pandemic.  Almost all parents who responded to our questionnaire said that their child was treated fairly and with respect in school and that they feel their child is safe.</w:t>
            </w:r>
            <w:r w:rsidR="00067ABE">
              <w:rPr>
                <w:rFonts w:ascii="Arial" w:hAnsi="Arial"/>
                <w:szCs w:val="24"/>
              </w:rPr>
              <w:t xml:space="preserve">  Most children said that they feel safe in school.</w:t>
            </w:r>
          </w:p>
          <w:p w14:paraId="6D5B6245" w14:textId="77777777" w:rsidR="00B47270" w:rsidRDefault="00B47270" w:rsidP="009D0CB0">
            <w:pPr>
              <w:pStyle w:val="ListParagraph"/>
              <w:numPr>
                <w:ilvl w:val="0"/>
                <w:numId w:val="13"/>
              </w:numPr>
              <w:rPr>
                <w:rFonts w:ascii="Arial" w:hAnsi="Arial"/>
                <w:szCs w:val="24"/>
              </w:rPr>
            </w:pPr>
            <w:r>
              <w:rPr>
                <w:rFonts w:ascii="Arial" w:hAnsi="Arial"/>
                <w:szCs w:val="24"/>
              </w:rPr>
              <w:t>Almost all children had a settled return to school post lockdowns.  Almost all staff use the PACE approach when responding to the needs of more unsettled learners.</w:t>
            </w:r>
          </w:p>
          <w:p w14:paraId="38AB4763" w14:textId="77777777" w:rsidR="00FE1723" w:rsidRDefault="00FE1723" w:rsidP="009D0CB0">
            <w:pPr>
              <w:pStyle w:val="ListParagraph"/>
              <w:numPr>
                <w:ilvl w:val="0"/>
                <w:numId w:val="13"/>
              </w:numPr>
              <w:rPr>
                <w:rFonts w:ascii="Arial" w:hAnsi="Arial"/>
                <w:szCs w:val="24"/>
              </w:rPr>
            </w:pPr>
            <w:r>
              <w:rPr>
                <w:rFonts w:ascii="Arial" w:hAnsi="Arial"/>
                <w:szCs w:val="24"/>
              </w:rPr>
              <w:t>All Teachers were able to use baseline assessments and make use of the data gathered to identify gaps which in turn supported them to plan the ‘recovery’ curriculum in their class.</w:t>
            </w:r>
          </w:p>
          <w:p w14:paraId="5497F56F" w14:textId="47C711BB" w:rsidR="00B643BF" w:rsidRDefault="00B643BF" w:rsidP="009D0CB0">
            <w:pPr>
              <w:pStyle w:val="ListParagraph"/>
              <w:numPr>
                <w:ilvl w:val="0"/>
                <w:numId w:val="13"/>
              </w:numPr>
              <w:rPr>
                <w:rFonts w:ascii="Arial" w:hAnsi="Arial"/>
                <w:szCs w:val="24"/>
              </w:rPr>
            </w:pPr>
            <w:r>
              <w:rPr>
                <w:rFonts w:ascii="Arial" w:hAnsi="Arial"/>
                <w:szCs w:val="24"/>
              </w:rPr>
              <w:t xml:space="preserve">Our pupil learning council said that they were concerned about the return to school and </w:t>
            </w:r>
            <w:r w:rsidR="00F2529C">
              <w:rPr>
                <w:rFonts w:ascii="Arial" w:hAnsi="Arial"/>
                <w:szCs w:val="24"/>
              </w:rPr>
              <w:t xml:space="preserve">worried about being behind in their learning.  </w:t>
            </w:r>
            <w:r w:rsidR="00667CEA">
              <w:rPr>
                <w:rFonts w:ascii="Arial" w:hAnsi="Arial"/>
                <w:szCs w:val="24"/>
              </w:rPr>
              <w:t>At the end of this session, m</w:t>
            </w:r>
            <w:r w:rsidR="00F2529C">
              <w:rPr>
                <w:rFonts w:ascii="Arial" w:hAnsi="Arial"/>
                <w:szCs w:val="24"/>
              </w:rPr>
              <w:t>ost children</w:t>
            </w:r>
            <w:r w:rsidR="00667CEA">
              <w:rPr>
                <w:rFonts w:ascii="Arial" w:hAnsi="Arial"/>
                <w:szCs w:val="24"/>
              </w:rPr>
              <w:t xml:space="preserve"> agreed that</w:t>
            </w:r>
            <w:r w:rsidR="00F2529C">
              <w:rPr>
                <w:rFonts w:ascii="Arial" w:hAnsi="Arial"/>
                <w:szCs w:val="24"/>
              </w:rPr>
              <w:t xml:space="preserve"> </w:t>
            </w:r>
            <w:r w:rsidR="00667CEA">
              <w:rPr>
                <w:rFonts w:ascii="Arial" w:hAnsi="Arial"/>
                <w:szCs w:val="24"/>
              </w:rPr>
              <w:t>they enjoy learning in school</w:t>
            </w:r>
            <w:r w:rsidR="00B63AEE">
              <w:rPr>
                <w:rFonts w:ascii="Arial" w:hAnsi="Arial"/>
                <w:szCs w:val="24"/>
              </w:rPr>
              <w:t>.</w:t>
            </w:r>
          </w:p>
          <w:p w14:paraId="5FC29C1F" w14:textId="09027538" w:rsidR="00667CEA" w:rsidRDefault="00667CEA" w:rsidP="009D0CB0">
            <w:pPr>
              <w:pStyle w:val="ListParagraph"/>
              <w:numPr>
                <w:ilvl w:val="0"/>
                <w:numId w:val="13"/>
              </w:numPr>
              <w:rPr>
                <w:rFonts w:ascii="Arial" w:hAnsi="Arial"/>
                <w:szCs w:val="24"/>
              </w:rPr>
            </w:pPr>
            <w:r>
              <w:rPr>
                <w:rFonts w:ascii="Arial" w:hAnsi="Arial"/>
                <w:szCs w:val="24"/>
              </w:rPr>
              <w:t>There is a clear rationale for Outdoor Learning at SPS. All classes have experienced learning outdoors this session in literacy, numeracy and health and wellbeing (PE).  This needs to be continued as an integral part of the curriculum</w:t>
            </w:r>
            <w:r w:rsidR="00E464A6">
              <w:rPr>
                <w:rFonts w:ascii="Arial" w:hAnsi="Arial"/>
                <w:szCs w:val="24"/>
              </w:rPr>
              <w:t xml:space="preserve"> and staff should continue to develop their ideas and resources. Some staff are more confident than others when planning for learning outdoors.</w:t>
            </w:r>
            <w:r w:rsidR="001433AA">
              <w:rPr>
                <w:rFonts w:ascii="Arial" w:hAnsi="Arial"/>
                <w:szCs w:val="24"/>
              </w:rPr>
              <w:t xml:space="preserve"> Learners have enjoyed learning outdoors and would like this to continue.</w:t>
            </w:r>
          </w:p>
          <w:p w14:paraId="2AE71184" w14:textId="75617792" w:rsidR="00775890" w:rsidRDefault="00775890" w:rsidP="009D0CB0">
            <w:pPr>
              <w:pStyle w:val="ListParagraph"/>
              <w:numPr>
                <w:ilvl w:val="0"/>
                <w:numId w:val="13"/>
              </w:numPr>
              <w:rPr>
                <w:rFonts w:ascii="Arial" w:hAnsi="Arial"/>
                <w:szCs w:val="24"/>
              </w:rPr>
            </w:pPr>
            <w:r>
              <w:rPr>
                <w:rFonts w:ascii="Arial" w:hAnsi="Arial"/>
                <w:szCs w:val="24"/>
              </w:rPr>
              <w:t>All children and Staff are familiar with TEAMS/ SEESAW learning platforms</w:t>
            </w:r>
            <w:r w:rsidR="00890C08">
              <w:rPr>
                <w:rFonts w:ascii="Arial" w:hAnsi="Arial"/>
                <w:szCs w:val="24"/>
              </w:rPr>
              <w:t xml:space="preserve"> alongside a variety of other apps to support learning</w:t>
            </w:r>
            <w:r w:rsidR="001433AA">
              <w:rPr>
                <w:rFonts w:ascii="Arial" w:hAnsi="Arial"/>
                <w:szCs w:val="24"/>
              </w:rPr>
              <w:t>.</w:t>
            </w:r>
            <w:r>
              <w:rPr>
                <w:rFonts w:ascii="Arial" w:hAnsi="Arial"/>
                <w:szCs w:val="24"/>
              </w:rPr>
              <w:t xml:space="preserve"> </w:t>
            </w:r>
            <w:r w:rsidR="001433AA">
              <w:rPr>
                <w:rFonts w:ascii="Arial" w:hAnsi="Arial"/>
                <w:szCs w:val="24"/>
              </w:rPr>
              <w:t>D</w:t>
            </w:r>
            <w:r w:rsidR="00890C08">
              <w:rPr>
                <w:rFonts w:ascii="Arial" w:hAnsi="Arial"/>
                <w:szCs w:val="24"/>
              </w:rPr>
              <w:t>igital literacy</w:t>
            </w:r>
            <w:r>
              <w:rPr>
                <w:rFonts w:ascii="Arial" w:hAnsi="Arial"/>
                <w:szCs w:val="24"/>
              </w:rPr>
              <w:t xml:space="preserve"> was a curricular priority early in term 1.  This had an impact on children’s engagement during our school Isolation period in late September/ October w</w:t>
            </w:r>
            <w:r w:rsidR="00763C39">
              <w:rPr>
                <w:rFonts w:ascii="Arial" w:hAnsi="Arial"/>
                <w:szCs w:val="24"/>
              </w:rPr>
              <w:t>h</w:t>
            </w:r>
            <w:r>
              <w:rPr>
                <w:rFonts w:ascii="Arial" w:hAnsi="Arial"/>
                <w:szCs w:val="24"/>
              </w:rPr>
              <w:t>e</w:t>
            </w:r>
            <w:r w:rsidR="00763C39">
              <w:rPr>
                <w:rFonts w:ascii="Arial" w:hAnsi="Arial"/>
                <w:szCs w:val="24"/>
              </w:rPr>
              <w:t>n</w:t>
            </w:r>
            <w:r w:rsidR="00890C08">
              <w:rPr>
                <w:rFonts w:ascii="Arial" w:hAnsi="Arial"/>
                <w:szCs w:val="24"/>
              </w:rPr>
              <w:t xml:space="preserve"> </w:t>
            </w:r>
            <w:r>
              <w:rPr>
                <w:rFonts w:ascii="Arial" w:hAnsi="Arial"/>
                <w:szCs w:val="24"/>
              </w:rPr>
              <w:t xml:space="preserve">the majority of children engaged online daily.  </w:t>
            </w:r>
            <w:r w:rsidR="001433AA">
              <w:rPr>
                <w:rFonts w:ascii="Arial" w:hAnsi="Arial"/>
                <w:szCs w:val="24"/>
              </w:rPr>
              <w:t>D</w:t>
            </w:r>
            <w:r>
              <w:rPr>
                <w:rFonts w:ascii="Arial" w:hAnsi="Arial"/>
                <w:szCs w:val="24"/>
              </w:rPr>
              <w:t>uring the second Lockdown</w:t>
            </w:r>
            <w:r w:rsidR="00890C08">
              <w:rPr>
                <w:rFonts w:ascii="Arial" w:hAnsi="Arial"/>
                <w:szCs w:val="24"/>
              </w:rPr>
              <w:t xml:space="preserve">, most of the children at SPS were engaging daily.  A combination of live and recorded teaching also enhanced the online learning experience.  The Scottish government provided school with 58 additional laptop devices which were allocated to families based on the criteria from Fife Digital Learning TEAM.  </w:t>
            </w:r>
            <w:r w:rsidR="003C7ED3">
              <w:rPr>
                <w:rFonts w:ascii="Arial" w:hAnsi="Arial"/>
                <w:szCs w:val="24"/>
              </w:rPr>
              <w:t xml:space="preserve">A few children who were allocated devices continued not to engage. </w:t>
            </w:r>
            <w:r w:rsidR="008B0AE6">
              <w:rPr>
                <w:rFonts w:ascii="Arial" w:hAnsi="Arial"/>
                <w:szCs w:val="24"/>
              </w:rPr>
              <w:t>Most parents who commented on our survey agreed that the online learning was appropriate to their child’s level and almost all said the learning was challenging enough.  The majority of children in P4-7 believed that the level of tasks and learning provided was just right.</w:t>
            </w:r>
          </w:p>
          <w:p w14:paraId="71E26FCF" w14:textId="77777777" w:rsidR="003C7ED3" w:rsidRDefault="003C7ED3" w:rsidP="009D0CB0">
            <w:pPr>
              <w:pStyle w:val="ListParagraph"/>
              <w:numPr>
                <w:ilvl w:val="0"/>
                <w:numId w:val="13"/>
              </w:numPr>
              <w:rPr>
                <w:rFonts w:ascii="Arial" w:hAnsi="Arial"/>
                <w:szCs w:val="24"/>
              </w:rPr>
            </w:pPr>
            <w:r>
              <w:rPr>
                <w:rFonts w:ascii="Arial" w:hAnsi="Arial"/>
                <w:szCs w:val="24"/>
              </w:rPr>
              <w:t>Almost all parents were happy with the level of home-school communication online during the lockdown periods and have highlighted that the ability to interact with their child’s teacher online was a strength of approach during this session.</w:t>
            </w:r>
          </w:p>
          <w:p w14:paraId="1EC1D1FD" w14:textId="77777777" w:rsidR="003C7ED3" w:rsidRDefault="003C7ED3" w:rsidP="009D0CB0">
            <w:pPr>
              <w:pStyle w:val="ListParagraph"/>
              <w:numPr>
                <w:ilvl w:val="0"/>
                <w:numId w:val="13"/>
              </w:numPr>
              <w:rPr>
                <w:rFonts w:ascii="Arial" w:hAnsi="Arial"/>
                <w:szCs w:val="24"/>
              </w:rPr>
            </w:pPr>
            <w:r>
              <w:rPr>
                <w:rFonts w:ascii="Arial" w:hAnsi="Arial"/>
                <w:szCs w:val="24"/>
              </w:rPr>
              <w:t>Parental skill in ICT is limited in a few cases which contributed to a lack of engagement from a few children.</w:t>
            </w:r>
          </w:p>
          <w:p w14:paraId="2BEADEA5" w14:textId="1171F9E0" w:rsidR="00130A7A" w:rsidRPr="009D0CB0" w:rsidRDefault="00130A7A" w:rsidP="009D0CB0">
            <w:pPr>
              <w:pStyle w:val="ListParagraph"/>
              <w:numPr>
                <w:ilvl w:val="0"/>
                <w:numId w:val="13"/>
              </w:numPr>
              <w:rPr>
                <w:rFonts w:ascii="Arial" w:hAnsi="Arial"/>
                <w:szCs w:val="24"/>
              </w:rPr>
            </w:pPr>
            <w:r>
              <w:rPr>
                <w:rFonts w:ascii="Arial" w:hAnsi="Arial"/>
                <w:szCs w:val="24"/>
              </w:rPr>
              <w:t>All teachers are aware of the skills progression formats</w:t>
            </w:r>
            <w:r w:rsidR="00763C39">
              <w:rPr>
                <w:rFonts w:ascii="Arial" w:hAnsi="Arial"/>
                <w:szCs w:val="24"/>
              </w:rPr>
              <w:t xml:space="preserve"> developed this session</w:t>
            </w:r>
            <w:r>
              <w:rPr>
                <w:rFonts w:ascii="Arial" w:hAnsi="Arial"/>
                <w:szCs w:val="24"/>
              </w:rPr>
              <w:t xml:space="preserve"> but the use of and implementation of this has been varied across the school.   The majority of children in P5-7 can identify what skills they are </w:t>
            </w:r>
            <w:proofErr w:type="gramStart"/>
            <w:r>
              <w:rPr>
                <w:rFonts w:ascii="Arial" w:hAnsi="Arial"/>
                <w:szCs w:val="24"/>
              </w:rPr>
              <w:t>learning,</w:t>
            </w:r>
            <w:proofErr w:type="gramEnd"/>
            <w:r>
              <w:rPr>
                <w:rFonts w:ascii="Arial" w:hAnsi="Arial"/>
                <w:szCs w:val="24"/>
              </w:rPr>
              <w:t xml:space="preserve"> however, they are not sure of the progression or next steps to develop the skills like they are in their learning.</w:t>
            </w:r>
          </w:p>
        </w:tc>
      </w:tr>
      <w:tr w:rsidR="00685B70" w:rsidRPr="00982061" w14:paraId="01919A87" w14:textId="77777777" w:rsidTr="006F2865">
        <w:trPr>
          <w:gridBefore w:val="1"/>
          <w:wBefore w:w="7" w:type="dxa"/>
          <w:trHeight w:val="2369"/>
        </w:trPr>
        <w:tc>
          <w:tcPr>
            <w:tcW w:w="10562" w:type="dxa"/>
            <w:gridSpan w:val="4"/>
          </w:tcPr>
          <w:p w14:paraId="2DD799E2" w14:textId="77777777" w:rsidR="00685B70" w:rsidRDefault="00685B70" w:rsidP="007E0455">
            <w:pPr>
              <w:spacing w:after="0"/>
              <w:rPr>
                <w:rFonts w:ascii="Arial" w:hAnsi="Arial"/>
                <w:b/>
                <w:szCs w:val="24"/>
              </w:rPr>
            </w:pPr>
            <w:r w:rsidRPr="00982061">
              <w:rPr>
                <w:rFonts w:ascii="Arial" w:hAnsi="Arial"/>
                <w:b/>
                <w:szCs w:val="24"/>
              </w:rPr>
              <w:t>Next Steps:</w:t>
            </w:r>
          </w:p>
          <w:p w14:paraId="021E78F6" w14:textId="628AC3FC" w:rsidR="007A2F6F" w:rsidRDefault="00E464A6" w:rsidP="00CC0078">
            <w:pPr>
              <w:pStyle w:val="ListParagraph"/>
              <w:numPr>
                <w:ilvl w:val="0"/>
                <w:numId w:val="13"/>
              </w:numPr>
              <w:rPr>
                <w:rFonts w:ascii="Arial" w:hAnsi="Arial"/>
                <w:szCs w:val="24"/>
              </w:rPr>
            </w:pPr>
            <w:r>
              <w:rPr>
                <w:rFonts w:ascii="Arial" w:hAnsi="Arial"/>
                <w:szCs w:val="24"/>
              </w:rPr>
              <w:t xml:space="preserve">Input for staff on how to plan and develop learning outdoors in a way which becomes integral to the curriculum rather than an ‘add on’ as our learners clearly engage in this kind of learning.  If restrictions allow, staff and learners should experience the environment beyond the school gates- </w:t>
            </w:r>
            <w:proofErr w:type="spellStart"/>
            <w:r>
              <w:rPr>
                <w:rFonts w:ascii="Arial" w:hAnsi="Arial"/>
                <w:szCs w:val="24"/>
              </w:rPr>
              <w:t>Ravencraig</w:t>
            </w:r>
            <w:proofErr w:type="spellEnd"/>
            <w:r>
              <w:rPr>
                <w:rFonts w:ascii="Arial" w:hAnsi="Arial"/>
                <w:szCs w:val="24"/>
              </w:rPr>
              <w:t xml:space="preserve"> Park, the beach.</w:t>
            </w:r>
            <w:r w:rsidR="002A713D">
              <w:rPr>
                <w:rFonts w:ascii="Arial" w:hAnsi="Arial"/>
                <w:szCs w:val="24"/>
              </w:rPr>
              <w:t xml:space="preserve"> </w:t>
            </w:r>
          </w:p>
          <w:p w14:paraId="3E744399" w14:textId="77777777" w:rsidR="008B0AE6" w:rsidRDefault="008B0AE6" w:rsidP="00CC0078">
            <w:pPr>
              <w:pStyle w:val="ListParagraph"/>
              <w:numPr>
                <w:ilvl w:val="0"/>
                <w:numId w:val="13"/>
              </w:numPr>
              <w:rPr>
                <w:rFonts w:ascii="Arial" w:hAnsi="Arial"/>
                <w:szCs w:val="24"/>
              </w:rPr>
            </w:pPr>
            <w:r>
              <w:rPr>
                <w:rFonts w:ascii="Arial" w:hAnsi="Arial"/>
                <w:szCs w:val="24"/>
              </w:rPr>
              <w:t>Continue to use digital platforms for homework tasks.</w:t>
            </w:r>
          </w:p>
          <w:p w14:paraId="73A0175F" w14:textId="77777777" w:rsidR="008B0AE6" w:rsidRDefault="008B0AE6" w:rsidP="00CC0078">
            <w:pPr>
              <w:pStyle w:val="ListParagraph"/>
              <w:numPr>
                <w:ilvl w:val="0"/>
                <w:numId w:val="13"/>
              </w:numPr>
              <w:rPr>
                <w:rFonts w:ascii="Arial" w:hAnsi="Arial"/>
                <w:szCs w:val="24"/>
              </w:rPr>
            </w:pPr>
            <w:r>
              <w:rPr>
                <w:rFonts w:ascii="Arial" w:hAnsi="Arial"/>
                <w:szCs w:val="24"/>
              </w:rPr>
              <w:t>Ensure that all children have access to technology.</w:t>
            </w:r>
          </w:p>
          <w:p w14:paraId="781689D7" w14:textId="77777777" w:rsidR="008B0AE6" w:rsidRDefault="008B0AE6" w:rsidP="00CC0078">
            <w:pPr>
              <w:pStyle w:val="ListParagraph"/>
              <w:numPr>
                <w:ilvl w:val="0"/>
                <w:numId w:val="13"/>
              </w:numPr>
              <w:rPr>
                <w:rFonts w:ascii="Arial" w:hAnsi="Arial"/>
                <w:szCs w:val="24"/>
              </w:rPr>
            </w:pPr>
            <w:r>
              <w:rPr>
                <w:rFonts w:ascii="Arial" w:hAnsi="Arial"/>
                <w:szCs w:val="24"/>
              </w:rPr>
              <w:t xml:space="preserve">The purchase of new technology (30 </w:t>
            </w:r>
            <w:proofErr w:type="spellStart"/>
            <w:r>
              <w:rPr>
                <w:rFonts w:ascii="Arial" w:hAnsi="Arial"/>
                <w:szCs w:val="24"/>
              </w:rPr>
              <w:t>ipads</w:t>
            </w:r>
            <w:proofErr w:type="spellEnd"/>
            <w:r>
              <w:rPr>
                <w:rFonts w:ascii="Arial" w:hAnsi="Arial"/>
                <w:szCs w:val="24"/>
              </w:rPr>
              <w:t xml:space="preserve"> and 30 Chromebooks) will allow use to develop our ICT curriculum </w:t>
            </w:r>
            <w:r w:rsidR="003C7ED3">
              <w:rPr>
                <w:rFonts w:ascii="Arial" w:hAnsi="Arial"/>
                <w:szCs w:val="24"/>
              </w:rPr>
              <w:t>in both a universal and targeted way.</w:t>
            </w:r>
          </w:p>
          <w:p w14:paraId="28915E5B" w14:textId="77777777" w:rsidR="003C7ED3" w:rsidRDefault="003C7ED3" w:rsidP="00CC0078">
            <w:pPr>
              <w:pStyle w:val="ListParagraph"/>
              <w:numPr>
                <w:ilvl w:val="0"/>
                <w:numId w:val="13"/>
              </w:numPr>
              <w:rPr>
                <w:rFonts w:ascii="Arial" w:hAnsi="Arial"/>
                <w:szCs w:val="24"/>
              </w:rPr>
            </w:pPr>
            <w:r>
              <w:rPr>
                <w:rFonts w:ascii="Arial" w:hAnsi="Arial"/>
                <w:szCs w:val="24"/>
              </w:rPr>
              <w:t>Continue to develop and use technology as a home/ school communication tool.</w:t>
            </w:r>
          </w:p>
          <w:p w14:paraId="7FFEA1E8" w14:textId="77777777" w:rsidR="003C7ED3" w:rsidRDefault="003C7ED3" w:rsidP="00CC0078">
            <w:pPr>
              <w:pStyle w:val="ListParagraph"/>
              <w:numPr>
                <w:ilvl w:val="0"/>
                <w:numId w:val="13"/>
              </w:numPr>
              <w:rPr>
                <w:rFonts w:ascii="Arial" w:hAnsi="Arial"/>
                <w:szCs w:val="24"/>
              </w:rPr>
            </w:pPr>
            <w:r>
              <w:rPr>
                <w:rFonts w:ascii="Arial" w:hAnsi="Arial"/>
                <w:szCs w:val="24"/>
              </w:rPr>
              <w:t>Parent sessions on ICT and digital platforms to upskill parents to support their children.</w:t>
            </w:r>
          </w:p>
          <w:p w14:paraId="47B98408" w14:textId="77777777" w:rsidR="00FE31A3" w:rsidRDefault="00FE31A3" w:rsidP="00CC0078">
            <w:pPr>
              <w:pStyle w:val="ListParagraph"/>
              <w:numPr>
                <w:ilvl w:val="0"/>
                <w:numId w:val="13"/>
              </w:numPr>
              <w:rPr>
                <w:rFonts w:ascii="Arial" w:hAnsi="Arial"/>
                <w:szCs w:val="24"/>
              </w:rPr>
            </w:pPr>
            <w:r>
              <w:rPr>
                <w:rFonts w:ascii="Arial" w:hAnsi="Arial"/>
                <w:szCs w:val="24"/>
              </w:rPr>
              <w:t>A block of ICT will be delivered as NCCT alongside sessions for PSAs/ teachers on apps and programmes for targeted children. Ensure all teachers are planning an effective curriculum for ICT using Fife PICT.</w:t>
            </w:r>
          </w:p>
          <w:p w14:paraId="573336AE" w14:textId="77777777" w:rsidR="00130A7A" w:rsidRDefault="00130A7A" w:rsidP="00CC0078">
            <w:pPr>
              <w:pStyle w:val="ListParagraph"/>
              <w:numPr>
                <w:ilvl w:val="0"/>
                <w:numId w:val="13"/>
              </w:numPr>
              <w:rPr>
                <w:rFonts w:ascii="Arial" w:hAnsi="Arial"/>
                <w:szCs w:val="24"/>
              </w:rPr>
            </w:pPr>
            <w:r>
              <w:rPr>
                <w:rFonts w:ascii="Arial" w:hAnsi="Arial"/>
                <w:szCs w:val="24"/>
              </w:rPr>
              <w:t>Pupil voice groups have been limited this year due to bubble restrictions.  We need to continue to provide opportunities to listen to our learners when developing our curriculum to ensure that we are meeting their needs.  This may need to be done virtually</w:t>
            </w:r>
            <w:r w:rsidR="00075262">
              <w:rPr>
                <w:rFonts w:ascii="Arial" w:hAnsi="Arial"/>
                <w:szCs w:val="24"/>
              </w:rPr>
              <w:t>.</w:t>
            </w:r>
          </w:p>
          <w:p w14:paraId="6D1CB67C" w14:textId="7F487C6F" w:rsidR="00536B4A" w:rsidRPr="005516B0" w:rsidRDefault="00536B4A" w:rsidP="00CC0078">
            <w:pPr>
              <w:pStyle w:val="ListParagraph"/>
              <w:numPr>
                <w:ilvl w:val="0"/>
                <w:numId w:val="13"/>
              </w:numPr>
              <w:rPr>
                <w:rFonts w:ascii="Arial" w:hAnsi="Arial"/>
                <w:szCs w:val="24"/>
              </w:rPr>
            </w:pPr>
            <w:r>
              <w:rPr>
                <w:rFonts w:ascii="Arial" w:hAnsi="Arial"/>
                <w:szCs w:val="24"/>
              </w:rPr>
              <w:t>There needs to be increased clarity around the school</w:t>
            </w:r>
            <w:r w:rsidR="00763C39">
              <w:rPr>
                <w:rFonts w:ascii="Arial" w:hAnsi="Arial"/>
                <w:szCs w:val="24"/>
              </w:rPr>
              <w:t>’</w:t>
            </w:r>
            <w:r>
              <w:rPr>
                <w:rFonts w:ascii="Arial" w:hAnsi="Arial"/>
                <w:szCs w:val="24"/>
              </w:rPr>
              <w:t>s rationale for wider achievement, pupil voice and assessment and moderation.</w:t>
            </w:r>
          </w:p>
        </w:tc>
      </w:tr>
      <w:tr w:rsidR="00DA657F" w:rsidRPr="00982061" w14:paraId="1AB2D264" w14:textId="77777777" w:rsidTr="006F2865">
        <w:trPr>
          <w:gridBefore w:val="1"/>
          <w:wBefore w:w="7" w:type="dxa"/>
          <w:trHeight w:val="532"/>
        </w:trPr>
        <w:tc>
          <w:tcPr>
            <w:tcW w:w="10562" w:type="dxa"/>
            <w:gridSpan w:val="4"/>
          </w:tcPr>
          <w:p w14:paraId="4871C016" w14:textId="77777777" w:rsidR="00DA657F" w:rsidRDefault="00DA657F" w:rsidP="0021641C">
            <w:pPr>
              <w:spacing w:after="0"/>
              <w:rPr>
                <w:rFonts w:ascii="Arial" w:hAnsi="Arial"/>
                <w:b/>
                <w:szCs w:val="24"/>
              </w:rPr>
            </w:pPr>
            <w:r>
              <w:rPr>
                <w:rFonts w:ascii="Arial" w:hAnsi="Arial"/>
                <w:b/>
                <w:szCs w:val="24"/>
              </w:rPr>
              <w:t>Priority 2:</w:t>
            </w:r>
          </w:p>
          <w:p w14:paraId="4EE2ECF3" w14:textId="77777777" w:rsidR="00DA657F" w:rsidRPr="0021641C" w:rsidRDefault="00DA657F" w:rsidP="0021641C">
            <w:pPr>
              <w:pStyle w:val="ListParagraph"/>
              <w:numPr>
                <w:ilvl w:val="0"/>
                <w:numId w:val="4"/>
              </w:numPr>
              <w:spacing w:after="0"/>
              <w:rPr>
                <w:rFonts w:ascii="Arial" w:hAnsi="Arial"/>
                <w:szCs w:val="24"/>
              </w:rPr>
            </w:pPr>
            <w:r w:rsidRPr="0021641C">
              <w:rPr>
                <w:rFonts w:ascii="Arial" w:hAnsi="Arial"/>
                <w:szCs w:val="24"/>
              </w:rPr>
              <w:t xml:space="preserve">To improve pedagogy by looking at </w:t>
            </w:r>
            <w:proofErr w:type="gramStart"/>
            <w:r w:rsidRPr="0021641C">
              <w:rPr>
                <w:rFonts w:ascii="Arial" w:hAnsi="Arial"/>
                <w:szCs w:val="24"/>
              </w:rPr>
              <w:t>research based</w:t>
            </w:r>
            <w:proofErr w:type="gramEnd"/>
            <w:r w:rsidRPr="0021641C">
              <w:rPr>
                <w:rFonts w:ascii="Arial" w:hAnsi="Arial"/>
                <w:szCs w:val="24"/>
              </w:rPr>
              <w:t xml:space="preserve"> evidence of what improves learning outcomes for children. </w:t>
            </w:r>
          </w:p>
          <w:p w14:paraId="72A901C3" w14:textId="77777777" w:rsidR="00DA657F" w:rsidRPr="0021641C" w:rsidRDefault="00DA657F" w:rsidP="0021641C">
            <w:pPr>
              <w:pStyle w:val="ListParagraph"/>
              <w:numPr>
                <w:ilvl w:val="0"/>
                <w:numId w:val="4"/>
              </w:numPr>
              <w:spacing w:after="0"/>
              <w:rPr>
                <w:rFonts w:ascii="Arial" w:hAnsi="Arial"/>
                <w:szCs w:val="24"/>
              </w:rPr>
            </w:pPr>
            <w:r w:rsidRPr="0021641C">
              <w:rPr>
                <w:rFonts w:ascii="Arial" w:hAnsi="Arial"/>
                <w:szCs w:val="24"/>
              </w:rPr>
              <w:t>To apply this research based on self-evaluation evidence gathered about what we know we need in our context.</w:t>
            </w:r>
          </w:p>
          <w:p w14:paraId="04A7213D" w14:textId="065A198A" w:rsidR="00DA657F" w:rsidRPr="0021641C" w:rsidRDefault="00DA657F" w:rsidP="00A34F72">
            <w:pPr>
              <w:pStyle w:val="ListParagraph"/>
              <w:numPr>
                <w:ilvl w:val="0"/>
                <w:numId w:val="4"/>
              </w:numPr>
              <w:spacing w:after="0"/>
              <w:rPr>
                <w:rFonts w:ascii="Arial" w:hAnsi="Arial"/>
                <w:sz w:val="20"/>
              </w:rPr>
            </w:pPr>
            <w:r w:rsidRPr="0021641C">
              <w:rPr>
                <w:rFonts w:ascii="Arial" w:hAnsi="Arial"/>
                <w:szCs w:val="24"/>
              </w:rPr>
              <w:t>To embed a culture of critical collaborative practitioner enquiry in order to raise attainment at SPS.</w:t>
            </w:r>
            <w:r w:rsidRPr="00DA657F">
              <w:rPr>
                <w:rFonts w:ascii="Arial" w:hAnsi="Arial"/>
                <w:sz w:val="20"/>
              </w:rPr>
              <w:t xml:space="preserve"> </w:t>
            </w:r>
          </w:p>
        </w:tc>
      </w:tr>
      <w:tr w:rsidR="000E4D0D" w:rsidRPr="00982061" w14:paraId="153254B4" w14:textId="77777777" w:rsidTr="006F2865">
        <w:trPr>
          <w:gridBefore w:val="1"/>
          <w:wBefore w:w="7" w:type="dxa"/>
          <w:trHeight w:val="2369"/>
        </w:trPr>
        <w:tc>
          <w:tcPr>
            <w:tcW w:w="5502" w:type="dxa"/>
          </w:tcPr>
          <w:p w14:paraId="0C928070" w14:textId="77777777" w:rsidR="00DA657F" w:rsidRPr="00DA657F" w:rsidRDefault="00DA657F" w:rsidP="00DA657F">
            <w:pPr>
              <w:rPr>
                <w:rFonts w:ascii="Arial" w:hAnsi="Arial"/>
                <w:b/>
                <w:szCs w:val="24"/>
                <w:u w:val="single"/>
              </w:rPr>
            </w:pPr>
            <w:r w:rsidRPr="00DA657F">
              <w:rPr>
                <w:rFonts w:ascii="Arial" w:hAnsi="Arial"/>
                <w:b/>
                <w:szCs w:val="24"/>
                <w:u w:val="single"/>
              </w:rPr>
              <w:t xml:space="preserve">NIF </w:t>
            </w:r>
            <w:proofErr w:type="spellStart"/>
            <w:r w:rsidRPr="00DA657F">
              <w:rPr>
                <w:rFonts w:ascii="Arial" w:hAnsi="Arial"/>
                <w:b/>
                <w:szCs w:val="24"/>
                <w:u w:val="single"/>
              </w:rPr>
              <w:t>Priorites</w:t>
            </w:r>
            <w:proofErr w:type="spellEnd"/>
          </w:p>
          <w:p w14:paraId="29D6C1DC" w14:textId="77777777" w:rsidR="0021641C" w:rsidRPr="0021641C" w:rsidRDefault="0021641C" w:rsidP="0021641C">
            <w:pPr>
              <w:pStyle w:val="ListParagraph"/>
              <w:widowControl w:val="0"/>
              <w:numPr>
                <w:ilvl w:val="0"/>
                <w:numId w:val="2"/>
              </w:numPr>
              <w:spacing w:after="160" w:line="259" w:lineRule="auto"/>
              <w:rPr>
                <w:rFonts w:ascii="Arial" w:hAnsi="Arial"/>
                <w:szCs w:val="24"/>
              </w:rPr>
            </w:pPr>
            <w:r w:rsidRPr="0021641C">
              <w:rPr>
                <w:rFonts w:ascii="Arial" w:hAnsi="Arial"/>
                <w:szCs w:val="24"/>
              </w:rPr>
              <w:t>Improvement in attainment, particularly in literacy and numeracy</w:t>
            </w:r>
          </w:p>
          <w:p w14:paraId="2ED7DF67" w14:textId="2CBF2F65" w:rsidR="0021641C" w:rsidRPr="0021641C" w:rsidRDefault="0021641C" w:rsidP="0021641C">
            <w:pPr>
              <w:pStyle w:val="ListParagraph"/>
              <w:widowControl w:val="0"/>
              <w:numPr>
                <w:ilvl w:val="0"/>
                <w:numId w:val="2"/>
              </w:numPr>
              <w:spacing w:after="160" w:line="259" w:lineRule="auto"/>
              <w:rPr>
                <w:rFonts w:ascii="Arial" w:hAnsi="Arial"/>
                <w:szCs w:val="24"/>
              </w:rPr>
            </w:pPr>
            <w:r w:rsidRPr="0021641C">
              <w:rPr>
                <w:rFonts w:ascii="Arial" w:hAnsi="Arial"/>
                <w:szCs w:val="24"/>
              </w:rPr>
              <w:t>Closing the attainment gap between the most and least disadvantaged</w:t>
            </w:r>
          </w:p>
          <w:p w14:paraId="4F3C44A2" w14:textId="77777777" w:rsidR="0021641C" w:rsidRPr="0021641C" w:rsidRDefault="0021641C" w:rsidP="0021641C">
            <w:pPr>
              <w:rPr>
                <w:rFonts w:ascii="Arial" w:hAnsi="Arial"/>
                <w:b/>
                <w:szCs w:val="24"/>
                <w:u w:val="single"/>
              </w:rPr>
            </w:pPr>
            <w:r w:rsidRPr="0021641C">
              <w:rPr>
                <w:rFonts w:ascii="Arial" w:hAnsi="Arial"/>
                <w:b/>
                <w:szCs w:val="24"/>
                <w:u w:val="single"/>
              </w:rPr>
              <w:t>NIF Drivers</w:t>
            </w:r>
          </w:p>
          <w:p w14:paraId="3D8A03D8" w14:textId="6D0B8366" w:rsidR="0021641C" w:rsidRPr="0021641C" w:rsidRDefault="0021641C" w:rsidP="0021641C">
            <w:pPr>
              <w:widowControl w:val="0"/>
              <w:spacing w:after="160" w:line="259" w:lineRule="auto"/>
              <w:rPr>
                <w:rFonts w:ascii="Arial" w:hAnsi="Arial"/>
                <w:szCs w:val="24"/>
              </w:rPr>
            </w:pPr>
            <w:r w:rsidRPr="0021641C">
              <w:rPr>
                <w:rFonts w:ascii="Arial" w:hAnsi="Arial"/>
                <w:szCs w:val="24"/>
              </w:rPr>
              <w:t>School Leadership, Teacher Professionalism, Assessment of Children’s Progress, School Improvement, Performance information</w:t>
            </w:r>
          </w:p>
          <w:p w14:paraId="790009F3" w14:textId="3B7CDBD1" w:rsidR="00DA657F" w:rsidRPr="0021641C" w:rsidRDefault="00DA657F" w:rsidP="00A34F72">
            <w:pPr>
              <w:rPr>
                <w:rFonts w:ascii="Arial" w:hAnsi="Arial"/>
                <w:b/>
                <w:szCs w:val="24"/>
                <w:u w:val="single"/>
              </w:rPr>
            </w:pPr>
          </w:p>
        </w:tc>
        <w:tc>
          <w:tcPr>
            <w:tcW w:w="5060" w:type="dxa"/>
            <w:gridSpan w:val="3"/>
          </w:tcPr>
          <w:p w14:paraId="4DC69403" w14:textId="77777777" w:rsidR="00DB2020" w:rsidRPr="00DA657F" w:rsidRDefault="00DB2020" w:rsidP="00DB2020">
            <w:pPr>
              <w:rPr>
                <w:rFonts w:ascii="Arial" w:hAnsi="Arial"/>
                <w:b/>
                <w:szCs w:val="24"/>
                <w:u w:val="single"/>
              </w:rPr>
            </w:pPr>
            <w:r w:rsidRPr="00DA657F">
              <w:rPr>
                <w:rFonts w:ascii="Arial" w:hAnsi="Arial"/>
                <w:b/>
                <w:szCs w:val="24"/>
                <w:u w:val="single"/>
              </w:rPr>
              <w:t>HGIOS 4 Quality Indicators</w:t>
            </w:r>
          </w:p>
          <w:p w14:paraId="1FFD26CF" w14:textId="77777777" w:rsidR="00DB2020" w:rsidRDefault="00DB2020" w:rsidP="0021641C">
            <w:pPr>
              <w:spacing w:after="0"/>
              <w:rPr>
                <w:rFonts w:ascii="Arial" w:hAnsi="Arial"/>
                <w:b/>
                <w:szCs w:val="24"/>
              </w:rPr>
            </w:pPr>
          </w:p>
          <w:p w14:paraId="6C08FB31" w14:textId="5286FF4E" w:rsidR="0021641C" w:rsidRPr="0021641C" w:rsidRDefault="0021641C" w:rsidP="0021641C">
            <w:pPr>
              <w:spacing w:after="0"/>
              <w:rPr>
                <w:rFonts w:ascii="Arial" w:hAnsi="Arial"/>
                <w:b/>
                <w:szCs w:val="24"/>
              </w:rPr>
            </w:pPr>
            <w:r w:rsidRPr="0021641C">
              <w:rPr>
                <w:rFonts w:ascii="Arial" w:hAnsi="Arial"/>
                <w:b/>
                <w:szCs w:val="24"/>
              </w:rPr>
              <w:t>Q.I 2.3- Learning, Teaching and Assessment with a focus on:</w:t>
            </w:r>
          </w:p>
          <w:p w14:paraId="2F997B77" w14:textId="77777777" w:rsidR="0021641C" w:rsidRPr="005F604C" w:rsidRDefault="0021641C" w:rsidP="0021641C">
            <w:pPr>
              <w:pStyle w:val="ListParagraph"/>
              <w:numPr>
                <w:ilvl w:val="0"/>
                <w:numId w:val="5"/>
              </w:numPr>
              <w:spacing w:after="160" w:line="259" w:lineRule="auto"/>
              <w:rPr>
                <w:rFonts w:ascii="Arial" w:hAnsi="Arial"/>
                <w:szCs w:val="24"/>
              </w:rPr>
            </w:pPr>
            <w:r w:rsidRPr="005F604C">
              <w:rPr>
                <w:rFonts w:ascii="Arial" w:hAnsi="Arial"/>
                <w:noProof/>
                <w:szCs w:val="24"/>
                <w:lang w:eastAsia="en-GB"/>
              </w:rPr>
              <mc:AlternateContent>
                <mc:Choice Requires="wps">
                  <w:drawing>
                    <wp:anchor distT="0" distB="0" distL="114300" distR="114300" simplePos="0" relativeHeight="251659264" behindDoc="0" locked="0" layoutInCell="1" allowOverlap="1" wp14:anchorId="4FCCE1D6" wp14:editId="0200B4B9">
                      <wp:simplePos x="0" y="0"/>
                      <wp:positionH relativeFrom="column">
                        <wp:posOffset>5229225</wp:posOffset>
                      </wp:positionH>
                      <wp:positionV relativeFrom="paragraph">
                        <wp:posOffset>116840</wp:posOffset>
                      </wp:positionV>
                      <wp:extent cx="3448050" cy="942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4480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25D66" w14:textId="77777777" w:rsidR="00BF52A2" w:rsidRPr="00027522" w:rsidRDefault="00BF52A2" w:rsidP="0021641C">
                                  <w:pPr>
                                    <w:spacing w:after="0"/>
                                    <w:rPr>
                                      <w:rFonts w:ascii="Arial" w:hAnsi="Arial"/>
                                      <w:b/>
                                      <w:sz w:val="20"/>
                                    </w:rPr>
                                  </w:pPr>
                                  <w:r w:rsidRPr="00027522">
                                    <w:rPr>
                                      <w:rFonts w:ascii="Arial" w:hAnsi="Arial"/>
                                      <w:b/>
                                      <w:sz w:val="20"/>
                                    </w:rPr>
                                    <w:t>NIF Priority:</w:t>
                                  </w:r>
                                </w:p>
                                <w:p w14:paraId="5035E6B9" w14:textId="77777777" w:rsidR="00BF52A2" w:rsidRDefault="00BF52A2" w:rsidP="0021641C">
                                  <w:pPr>
                                    <w:pStyle w:val="ListParagraph"/>
                                    <w:widowControl w:val="0"/>
                                    <w:numPr>
                                      <w:ilvl w:val="0"/>
                                      <w:numId w:val="2"/>
                                    </w:numPr>
                                    <w:spacing w:after="160" w:line="259" w:lineRule="auto"/>
                                    <w:rPr>
                                      <w:rFonts w:ascii="Arial" w:hAnsi="Arial"/>
                                      <w:sz w:val="20"/>
                                    </w:rPr>
                                  </w:pPr>
                                  <w:r w:rsidRPr="00027522">
                                    <w:rPr>
                                      <w:rFonts w:ascii="Arial" w:hAnsi="Arial"/>
                                      <w:sz w:val="20"/>
                                    </w:rPr>
                                    <w:t>Improvement in attainment, particularly in literacy and numeracy</w:t>
                                  </w:r>
                                </w:p>
                                <w:p w14:paraId="3EE12ACA" w14:textId="77777777" w:rsidR="00BF52A2" w:rsidRPr="00027522" w:rsidRDefault="00BF52A2" w:rsidP="0021641C">
                                  <w:pPr>
                                    <w:pStyle w:val="ListParagraph"/>
                                    <w:widowControl w:val="0"/>
                                    <w:numPr>
                                      <w:ilvl w:val="0"/>
                                      <w:numId w:val="2"/>
                                    </w:numPr>
                                    <w:spacing w:after="160" w:line="259" w:lineRule="auto"/>
                                    <w:rPr>
                                      <w:rFonts w:ascii="Arial" w:hAnsi="Arial"/>
                                      <w:sz w:val="20"/>
                                    </w:rPr>
                                  </w:pPr>
                                  <w:r w:rsidRPr="00027522">
                                    <w:rPr>
                                      <w:rFonts w:ascii="Arial" w:hAnsi="Arial"/>
                                      <w:sz w:val="20"/>
                                    </w:rPr>
                                    <w:t>Closing the attainment gap between the most and least disadvantaged</w:t>
                                  </w:r>
                                </w:p>
                                <w:p w14:paraId="5F334A38" w14:textId="77777777" w:rsidR="00BF52A2" w:rsidRDefault="00BF52A2" w:rsidP="0021641C">
                                  <w:pPr>
                                    <w:spacing w:after="0"/>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CE1D6" id="_x0000_t202" coordsize="21600,21600" o:spt="202" path="m,l,21600r21600,l21600,xe">
                      <v:stroke joinstyle="miter"/>
                      <v:path gradientshapeok="t" o:connecttype="rect"/>
                    </v:shapetype>
                    <v:shape id="Text Box 15" o:spid="_x0000_s1026" type="#_x0000_t202" style="position:absolute;left:0;text-align:left;margin-left:411.75pt;margin-top:9.2pt;width:271.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" fillcolor="white [3201]" strokeweight=".5pt">
                      <v:textbox>
                        <w:txbxContent>
                          <w:p w14:paraId="3D325D66" w14:textId="77777777" w:rsidR="00BF52A2" w:rsidRPr="00027522" w:rsidRDefault="00BF52A2" w:rsidP="0021641C">
                            <w:pPr>
                              <w:spacing w:after="0"/>
                              <w:rPr>
                                <w:rFonts w:ascii="Arial" w:hAnsi="Arial"/>
                                <w:b/>
                                <w:sz w:val="20"/>
                              </w:rPr>
                            </w:pPr>
                            <w:r w:rsidRPr="00027522">
                              <w:rPr>
                                <w:rFonts w:ascii="Arial" w:hAnsi="Arial"/>
                                <w:b/>
                                <w:sz w:val="20"/>
                              </w:rPr>
                              <w:t>NIF Priority:</w:t>
                            </w:r>
                          </w:p>
                          <w:p w14:paraId="5035E6B9" w14:textId="77777777" w:rsidR="00BF52A2" w:rsidRDefault="00BF52A2" w:rsidP="0021641C">
                            <w:pPr>
                              <w:pStyle w:val="ListParagraph"/>
                              <w:widowControl w:val="0"/>
                              <w:numPr>
                                <w:ilvl w:val="0"/>
                                <w:numId w:val="2"/>
                              </w:numPr>
                              <w:spacing w:after="160" w:line="259" w:lineRule="auto"/>
                              <w:rPr>
                                <w:rFonts w:ascii="Arial" w:hAnsi="Arial"/>
                                <w:sz w:val="20"/>
                              </w:rPr>
                            </w:pPr>
                            <w:r w:rsidRPr="00027522">
                              <w:rPr>
                                <w:rFonts w:ascii="Arial" w:hAnsi="Arial"/>
                                <w:sz w:val="20"/>
                              </w:rPr>
                              <w:t>Improvement in attainment, particularly in literacy and numeracy</w:t>
                            </w:r>
                          </w:p>
                          <w:p w14:paraId="3EE12ACA" w14:textId="77777777" w:rsidR="00BF52A2" w:rsidRPr="00027522" w:rsidRDefault="00BF52A2" w:rsidP="0021641C">
                            <w:pPr>
                              <w:pStyle w:val="ListParagraph"/>
                              <w:widowControl w:val="0"/>
                              <w:numPr>
                                <w:ilvl w:val="0"/>
                                <w:numId w:val="2"/>
                              </w:numPr>
                              <w:spacing w:after="160" w:line="259" w:lineRule="auto"/>
                              <w:rPr>
                                <w:rFonts w:ascii="Arial" w:hAnsi="Arial"/>
                                <w:sz w:val="20"/>
                              </w:rPr>
                            </w:pPr>
                            <w:r w:rsidRPr="00027522">
                              <w:rPr>
                                <w:rFonts w:ascii="Arial" w:hAnsi="Arial"/>
                                <w:sz w:val="20"/>
                              </w:rPr>
                              <w:t>Closing the attainment gap between the most and least disadvantaged</w:t>
                            </w:r>
                          </w:p>
                          <w:p w14:paraId="5F334A38" w14:textId="77777777" w:rsidR="00BF52A2" w:rsidRDefault="00BF52A2" w:rsidP="0021641C">
                            <w:pPr>
                              <w:spacing w:after="0"/>
                              <w:ind w:left="360"/>
                            </w:pPr>
                          </w:p>
                        </w:txbxContent>
                      </v:textbox>
                    </v:shape>
                  </w:pict>
                </mc:Fallback>
              </mc:AlternateContent>
            </w:r>
            <w:r w:rsidRPr="005F604C">
              <w:rPr>
                <w:rFonts w:ascii="Arial" w:hAnsi="Arial"/>
                <w:szCs w:val="24"/>
              </w:rPr>
              <w:t>Quality of teaching</w:t>
            </w:r>
          </w:p>
          <w:p w14:paraId="2E225707" w14:textId="77777777" w:rsidR="0021641C" w:rsidRPr="005F604C" w:rsidRDefault="0021641C" w:rsidP="0021641C">
            <w:pPr>
              <w:pStyle w:val="ListParagraph"/>
              <w:numPr>
                <w:ilvl w:val="0"/>
                <w:numId w:val="5"/>
              </w:numPr>
              <w:spacing w:after="160" w:line="259" w:lineRule="auto"/>
              <w:rPr>
                <w:rFonts w:ascii="Arial" w:hAnsi="Arial"/>
                <w:szCs w:val="24"/>
              </w:rPr>
            </w:pPr>
            <w:r w:rsidRPr="005F604C">
              <w:rPr>
                <w:rFonts w:ascii="Arial" w:hAnsi="Arial"/>
                <w:szCs w:val="24"/>
              </w:rPr>
              <w:t>Effective use of assessment data</w:t>
            </w:r>
          </w:p>
          <w:p w14:paraId="7671765D" w14:textId="77777777" w:rsidR="0021641C" w:rsidRPr="005F604C" w:rsidRDefault="0021641C" w:rsidP="0021641C">
            <w:pPr>
              <w:pStyle w:val="ListParagraph"/>
              <w:numPr>
                <w:ilvl w:val="0"/>
                <w:numId w:val="5"/>
              </w:numPr>
              <w:spacing w:after="160" w:line="259" w:lineRule="auto"/>
              <w:rPr>
                <w:rFonts w:ascii="Arial" w:hAnsi="Arial"/>
                <w:szCs w:val="24"/>
              </w:rPr>
            </w:pPr>
            <w:r w:rsidRPr="005F604C">
              <w:rPr>
                <w:rFonts w:ascii="Arial" w:hAnsi="Arial"/>
                <w:szCs w:val="24"/>
              </w:rPr>
              <w:t>Planning, Tracking and monitoring</w:t>
            </w:r>
          </w:p>
          <w:p w14:paraId="79D6D148" w14:textId="32A9F1DE" w:rsidR="0021641C" w:rsidRPr="0021641C" w:rsidRDefault="0021641C" w:rsidP="0021641C">
            <w:pPr>
              <w:spacing w:after="0"/>
              <w:ind w:hanging="64"/>
              <w:rPr>
                <w:rFonts w:ascii="Arial" w:hAnsi="Arial"/>
                <w:b/>
                <w:szCs w:val="24"/>
              </w:rPr>
            </w:pPr>
            <w:r w:rsidRPr="0021641C">
              <w:rPr>
                <w:rFonts w:ascii="Arial" w:hAnsi="Arial"/>
                <w:b/>
                <w:szCs w:val="24"/>
              </w:rPr>
              <w:t xml:space="preserve"> 1.1- Self-Evaluation for Self-Improvement with focus on:</w:t>
            </w:r>
          </w:p>
          <w:p w14:paraId="4127AEF8" w14:textId="77777777" w:rsidR="0021641C" w:rsidRPr="005F604C" w:rsidRDefault="0021641C" w:rsidP="0021641C">
            <w:pPr>
              <w:pStyle w:val="ListParagraph"/>
              <w:numPr>
                <w:ilvl w:val="0"/>
                <w:numId w:val="5"/>
              </w:numPr>
              <w:spacing w:after="160" w:line="259" w:lineRule="auto"/>
              <w:rPr>
                <w:rFonts w:ascii="Arial" w:hAnsi="Arial"/>
                <w:szCs w:val="24"/>
              </w:rPr>
            </w:pPr>
            <w:r w:rsidRPr="005F604C">
              <w:rPr>
                <w:rFonts w:ascii="Arial" w:hAnsi="Arial"/>
                <w:szCs w:val="24"/>
              </w:rPr>
              <w:t>Analysis and evaluation of intelligence and data</w:t>
            </w:r>
          </w:p>
          <w:p w14:paraId="1650B478" w14:textId="77777777" w:rsidR="0021641C" w:rsidRPr="005F604C" w:rsidRDefault="0021641C" w:rsidP="0021641C">
            <w:pPr>
              <w:pStyle w:val="ListParagraph"/>
              <w:numPr>
                <w:ilvl w:val="0"/>
                <w:numId w:val="5"/>
              </w:numPr>
              <w:spacing w:after="160" w:line="259" w:lineRule="auto"/>
              <w:rPr>
                <w:rFonts w:ascii="Arial" w:hAnsi="Arial"/>
                <w:szCs w:val="24"/>
              </w:rPr>
            </w:pPr>
            <w:r w:rsidRPr="005F604C">
              <w:rPr>
                <w:rFonts w:ascii="Arial" w:hAnsi="Arial"/>
                <w:szCs w:val="24"/>
              </w:rPr>
              <w:t xml:space="preserve">Impact on </w:t>
            </w:r>
            <w:proofErr w:type="gramStart"/>
            <w:r w:rsidRPr="005F604C">
              <w:rPr>
                <w:rFonts w:ascii="Arial" w:hAnsi="Arial"/>
                <w:szCs w:val="24"/>
              </w:rPr>
              <w:t>learners</w:t>
            </w:r>
            <w:proofErr w:type="gramEnd"/>
            <w:r w:rsidRPr="005F604C">
              <w:rPr>
                <w:rFonts w:ascii="Arial" w:hAnsi="Arial"/>
                <w:szCs w:val="24"/>
              </w:rPr>
              <w:t xml:space="preserve"> successes and achievements</w:t>
            </w:r>
          </w:p>
          <w:p w14:paraId="2B3AFC3A" w14:textId="096F8512" w:rsidR="0021641C" w:rsidRPr="0021641C" w:rsidRDefault="0021641C" w:rsidP="0021641C">
            <w:pPr>
              <w:spacing w:after="160" w:line="259" w:lineRule="auto"/>
              <w:rPr>
                <w:rFonts w:ascii="Arial" w:hAnsi="Arial"/>
                <w:b/>
                <w:szCs w:val="24"/>
              </w:rPr>
            </w:pPr>
            <w:r w:rsidRPr="0021641C">
              <w:rPr>
                <w:rFonts w:ascii="Arial" w:hAnsi="Arial"/>
                <w:b/>
                <w:szCs w:val="24"/>
              </w:rPr>
              <w:t xml:space="preserve"> 3.2- Raising attainment and achievement</w:t>
            </w:r>
          </w:p>
          <w:p w14:paraId="10EB0395" w14:textId="77777777" w:rsidR="0021641C" w:rsidRPr="005F604C" w:rsidRDefault="0021641C" w:rsidP="0021641C">
            <w:pPr>
              <w:pStyle w:val="ListParagraph"/>
              <w:numPr>
                <w:ilvl w:val="0"/>
                <w:numId w:val="6"/>
              </w:numPr>
              <w:spacing w:after="160" w:line="259" w:lineRule="auto"/>
              <w:rPr>
                <w:rFonts w:ascii="Arial" w:hAnsi="Arial"/>
                <w:szCs w:val="24"/>
              </w:rPr>
            </w:pPr>
            <w:r w:rsidRPr="005F604C">
              <w:rPr>
                <w:rFonts w:ascii="Arial" w:hAnsi="Arial"/>
                <w:szCs w:val="24"/>
              </w:rPr>
              <w:t>Attainment in Literacy and Numeracy</w:t>
            </w:r>
          </w:p>
          <w:p w14:paraId="22F51BAF" w14:textId="77777777" w:rsidR="0021641C" w:rsidRPr="005F604C" w:rsidRDefault="0021641C" w:rsidP="0021641C">
            <w:pPr>
              <w:pStyle w:val="ListParagraph"/>
              <w:numPr>
                <w:ilvl w:val="0"/>
                <w:numId w:val="6"/>
              </w:numPr>
              <w:spacing w:after="160" w:line="259" w:lineRule="auto"/>
              <w:rPr>
                <w:rFonts w:ascii="Arial" w:hAnsi="Arial"/>
                <w:szCs w:val="24"/>
              </w:rPr>
            </w:pPr>
            <w:r w:rsidRPr="005F604C">
              <w:rPr>
                <w:rFonts w:ascii="Arial" w:hAnsi="Arial"/>
                <w:szCs w:val="24"/>
              </w:rPr>
              <w:t>Attainment over time</w:t>
            </w:r>
          </w:p>
          <w:p w14:paraId="3033D707" w14:textId="77777777" w:rsidR="0021641C" w:rsidRPr="005F604C" w:rsidRDefault="0021641C" w:rsidP="0021641C">
            <w:pPr>
              <w:pStyle w:val="ListParagraph"/>
              <w:numPr>
                <w:ilvl w:val="0"/>
                <w:numId w:val="6"/>
              </w:numPr>
              <w:spacing w:after="160" w:line="259" w:lineRule="auto"/>
              <w:rPr>
                <w:rFonts w:ascii="Arial" w:hAnsi="Arial"/>
                <w:szCs w:val="24"/>
              </w:rPr>
            </w:pPr>
            <w:r w:rsidRPr="005F604C">
              <w:rPr>
                <w:rFonts w:ascii="Arial" w:hAnsi="Arial"/>
                <w:szCs w:val="24"/>
              </w:rPr>
              <w:t xml:space="preserve">Overall quality of learners’ achievement   </w:t>
            </w:r>
          </w:p>
          <w:p w14:paraId="3B966F23" w14:textId="704743C7" w:rsidR="00DA657F" w:rsidRPr="0021641C" w:rsidRDefault="00DA657F" w:rsidP="00A34F72">
            <w:pPr>
              <w:rPr>
                <w:rFonts w:ascii="Arial" w:hAnsi="Arial"/>
                <w:b/>
                <w:szCs w:val="24"/>
              </w:rPr>
            </w:pPr>
          </w:p>
        </w:tc>
      </w:tr>
      <w:tr w:rsidR="00DA657F" w:rsidRPr="00982061" w14:paraId="044EB789" w14:textId="77777777" w:rsidTr="006F2865">
        <w:trPr>
          <w:gridBefore w:val="1"/>
          <w:wBefore w:w="7" w:type="dxa"/>
          <w:trHeight w:val="2369"/>
        </w:trPr>
        <w:tc>
          <w:tcPr>
            <w:tcW w:w="10562" w:type="dxa"/>
            <w:gridSpan w:val="4"/>
          </w:tcPr>
          <w:p w14:paraId="2BB206CA" w14:textId="64AB9FFA" w:rsidR="00B150AB" w:rsidRPr="00857F88" w:rsidRDefault="0021641C" w:rsidP="00857F88">
            <w:pPr>
              <w:spacing w:after="0"/>
              <w:rPr>
                <w:rFonts w:ascii="Arial" w:hAnsi="Arial"/>
                <w:b/>
                <w:szCs w:val="24"/>
              </w:rPr>
            </w:pPr>
            <w:r w:rsidRPr="00857F88">
              <w:rPr>
                <w:rFonts w:ascii="Arial" w:hAnsi="Arial"/>
                <w:b/>
                <w:szCs w:val="24"/>
              </w:rPr>
              <w:t>Progress</w:t>
            </w:r>
            <w:r w:rsidR="00B150AB">
              <w:rPr>
                <w:rFonts w:ascii="Arial" w:hAnsi="Arial"/>
                <w:b/>
                <w:szCs w:val="24"/>
              </w:rPr>
              <w:t>:</w:t>
            </w:r>
          </w:p>
          <w:p w14:paraId="0331224C" w14:textId="77777777" w:rsidR="00DA657F" w:rsidRDefault="00A24F04" w:rsidP="00857F88">
            <w:pPr>
              <w:pStyle w:val="ListParagraph"/>
              <w:numPr>
                <w:ilvl w:val="0"/>
                <w:numId w:val="10"/>
              </w:numPr>
              <w:spacing w:after="0" w:line="259" w:lineRule="auto"/>
              <w:rPr>
                <w:rFonts w:ascii="Arial" w:hAnsi="Arial"/>
                <w:szCs w:val="24"/>
              </w:rPr>
            </w:pPr>
            <w:r>
              <w:rPr>
                <w:rFonts w:ascii="Arial" w:hAnsi="Arial"/>
                <w:szCs w:val="24"/>
              </w:rPr>
              <w:t>Our SPS REACH values are visible and embedded throughout the school.  Linking the school values to house points and REACH certificates supports children to link our values to their learning and development in school.</w:t>
            </w:r>
          </w:p>
          <w:p w14:paraId="0F78FC28" w14:textId="77777777" w:rsidR="00A24F04" w:rsidRDefault="00A24F04" w:rsidP="00857F88">
            <w:pPr>
              <w:pStyle w:val="ListParagraph"/>
              <w:numPr>
                <w:ilvl w:val="0"/>
                <w:numId w:val="10"/>
              </w:numPr>
              <w:spacing w:after="0" w:line="259" w:lineRule="auto"/>
              <w:rPr>
                <w:rFonts w:ascii="Arial" w:hAnsi="Arial"/>
                <w:szCs w:val="24"/>
              </w:rPr>
            </w:pPr>
            <w:r>
              <w:rPr>
                <w:rFonts w:ascii="Arial" w:hAnsi="Arial"/>
                <w:szCs w:val="24"/>
              </w:rPr>
              <w:t>The use of digital technology is beginning to develop across the school and the purchase of new digital equipment will support future teaching and learning approaches in this area.</w:t>
            </w:r>
          </w:p>
          <w:p w14:paraId="7ECB2B33" w14:textId="77777777" w:rsidR="00154866" w:rsidRDefault="009B15F5" w:rsidP="00857F88">
            <w:pPr>
              <w:pStyle w:val="ListParagraph"/>
              <w:numPr>
                <w:ilvl w:val="0"/>
                <w:numId w:val="10"/>
              </w:numPr>
              <w:spacing w:after="0" w:line="259" w:lineRule="auto"/>
              <w:rPr>
                <w:rFonts w:ascii="Arial" w:hAnsi="Arial"/>
                <w:szCs w:val="24"/>
              </w:rPr>
            </w:pPr>
            <w:r>
              <w:rPr>
                <w:rFonts w:ascii="Arial" w:hAnsi="Arial"/>
                <w:szCs w:val="24"/>
              </w:rPr>
              <w:t xml:space="preserve">Across the school, children have opportunities to lead their learning and most children </w:t>
            </w:r>
            <w:r w:rsidR="00F9301D">
              <w:rPr>
                <w:rFonts w:ascii="Arial" w:hAnsi="Arial"/>
                <w:szCs w:val="24"/>
              </w:rPr>
              <w:t>contribute to planning of IDL.</w:t>
            </w:r>
          </w:p>
          <w:p w14:paraId="139996F3" w14:textId="77777777" w:rsidR="00F9301D" w:rsidRDefault="00F9301D" w:rsidP="00857F88">
            <w:pPr>
              <w:pStyle w:val="ListParagraph"/>
              <w:numPr>
                <w:ilvl w:val="0"/>
                <w:numId w:val="10"/>
              </w:numPr>
              <w:spacing w:after="0" w:line="259" w:lineRule="auto"/>
              <w:rPr>
                <w:rFonts w:ascii="Arial" w:hAnsi="Arial"/>
                <w:szCs w:val="24"/>
              </w:rPr>
            </w:pPr>
            <w:r>
              <w:rPr>
                <w:rFonts w:ascii="Arial" w:hAnsi="Arial"/>
                <w:szCs w:val="24"/>
              </w:rPr>
              <w:t xml:space="preserve">All teaching staff have contributing to the planning of baseline assessments on the return to school in August.  All staff used the data gathered from these baselines to plan their teaching and learning based on what the children needed to know.  Careful interrogation of the data and information from tracking, supported staff to identify small groups to work with our raising attainment staff.  Teachers also used the data to plan impact cycles based on an area of literacy or numeracy where they believed the children needed intensive teaching. Teachers worked together in trios to collaborate and challenge each other when planning impact cycles. </w:t>
            </w:r>
          </w:p>
          <w:p w14:paraId="46F0DEC8" w14:textId="77777777" w:rsidR="000A0438" w:rsidRDefault="00542EE3" w:rsidP="00857F88">
            <w:pPr>
              <w:pStyle w:val="ListParagraph"/>
              <w:numPr>
                <w:ilvl w:val="0"/>
                <w:numId w:val="10"/>
              </w:numPr>
              <w:spacing w:after="0" w:line="259" w:lineRule="auto"/>
              <w:rPr>
                <w:rFonts w:ascii="Arial" w:hAnsi="Arial"/>
                <w:szCs w:val="24"/>
              </w:rPr>
            </w:pPr>
            <w:r>
              <w:rPr>
                <w:rFonts w:ascii="Arial" w:hAnsi="Arial"/>
                <w:szCs w:val="24"/>
              </w:rPr>
              <w:t>SPS has been working on Visible Learning for the past 4 sessions.  There is evidence that our children are becoming assessment capable visible learners.  This is mainly due to our established shared language of learning. Most children have said that they know what their Learning Intentions and Steps to success are, they know how they are doing in their learning and are involved in discussions about this.  Most children said that they know what their next steps are and that they feel challenged in their learning tasks.</w:t>
            </w:r>
          </w:p>
          <w:p w14:paraId="2EAC1233" w14:textId="77777777" w:rsidR="00542EE3" w:rsidRDefault="000A0438" w:rsidP="00857F88">
            <w:pPr>
              <w:pStyle w:val="ListParagraph"/>
              <w:numPr>
                <w:ilvl w:val="0"/>
                <w:numId w:val="10"/>
              </w:numPr>
              <w:spacing w:after="0" w:line="259" w:lineRule="auto"/>
              <w:rPr>
                <w:rFonts w:ascii="Arial" w:hAnsi="Arial"/>
                <w:szCs w:val="24"/>
              </w:rPr>
            </w:pPr>
            <w:r>
              <w:rPr>
                <w:rFonts w:ascii="Arial" w:hAnsi="Arial"/>
                <w:szCs w:val="24"/>
              </w:rPr>
              <w:t>Collegiate tasks for this session included continuing our VL work by working on Quality Questioning which drives the learning forward and also beginning to plan for holistic assessment to allow for application of skills.  We decided to incorporate Making Thinking Visible routines as part of our quality questioning work to establish a classroom culture which encourages learners to plan, create, question and engage independently.  This has been led by our PT as she had been involved in previous professional enquiry.  We started this work in November at the inset day and teachers had implemented the ‘See, Think, Wonder’ routine as well as ‘Colour, Symbol, Image’.  The Primary 5 classes responded well to the approach and continued with this virtually during lockdown.  The overall impact of this lost momentum when we went into another Lockdown and the need to be responsive to that situation meant that we are not as far ahead in this as we had hoped at this stage.  This work will continue next session.</w:t>
            </w:r>
          </w:p>
          <w:p w14:paraId="56E0ACB6" w14:textId="57BFFE4C" w:rsidR="007971AB" w:rsidRPr="00857F88" w:rsidRDefault="007971AB" w:rsidP="00857F88">
            <w:pPr>
              <w:pStyle w:val="ListParagraph"/>
              <w:numPr>
                <w:ilvl w:val="0"/>
                <w:numId w:val="10"/>
              </w:numPr>
              <w:spacing w:after="0" w:line="259" w:lineRule="auto"/>
              <w:rPr>
                <w:rFonts w:ascii="Arial" w:hAnsi="Arial"/>
                <w:szCs w:val="24"/>
              </w:rPr>
            </w:pPr>
            <w:r>
              <w:rPr>
                <w:rFonts w:ascii="Arial" w:hAnsi="Arial"/>
                <w:szCs w:val="24"/>
              </w:rPr>
              <w:t>Primary 7 class teachers and SLT were involved in a Cluster Attainment project in Maths.  SPS staff were confident in gathering the baseline data and identifying next steps due to this being already established in school.  Having identified mental strategies as an approach to embedding concepts and increasing confidence. Teachers established a routine</w:t>
            </w:r>
            <w:r w:rsidR="003561A2">
              <w:rPr>
                <w:rFonts w:ascii="Arial" w:hAnsi="Arial"/>
                <w:szCs w:val="24"/>
              </w:rPr>
              <w:t xml:space="preserve"> to implement the improvement and they were able to use the data collected to show learners progress. </w:t>
            </w:r>
          </w:p>
        </w:tc>
      </w:tr>
      <w:tr w:rsidR="00B150AB" w:rsidRPr="00982061" w14:paraId="0B61B5AA" w14:textId="77777777" w:rsidTr="006F2865">
        <w:trPr>
          <w:gridBefore w:val="1"/>
          <w:wBefore w:w="7" w:type="dxa"/>
          <w:trHeight w:val="2369"/>
        </w:trPr>
        <w:tc>
          <w:tcPr>
            <w:tcW w:w="10562" w:type="dxa"/>
            <w:gridSpan w:val="4"/>
          </w:tcPr>
          <w:p w14:paraId="17C2130E" w14:textId="7A0871FD" w:rsidR="00F9301D" w:rsidRDefault="00B150AB" w:rsidP="00857F88">
            <w:pPr>
              <w:spacing w:after="0"/>
              <w:rPr>
                <w:rFonts w:ascii="Arial" w:hAnsi="Arial"/>
                <w:b/>
                <w:szCs w:val="24"/>
              </w:rPr>
            </w:pPr>
            <w:r>
              <w:rPr>
                <w:rFonts w:ascii="Arial" w:hAnsi="Arial"/>
                <w:b/>
                <w:szCs w:val="24"/>
              </w:rPr>
              <w:t>Impact:</w:t>
            </w:r>
          </w:p>
          <w:p w14:paraId="43ECA783" w14:textId="22D5030B" w:rsidR="00B150AB" w:rsidRDefault="00F9301D" w:rsidP="00F9301D">
            <w:pPr>
              <w:pStyle w:val="ListParagraph"/>
              <w:numPr>
                <w:ilvl w:val="0"/>
                <w:numId w:val="20"/>
              </w:numPr>
              <w:rPr>
                <w:rFonts w:ascii="Arial" w:hAnsi="Arial"/>
                <w:szCs w:val="24"/>
              </w:rPr>
            </w:pPr>
            <w:r>
              <w:rPr>
                <w:rFonts w:ascii="Arial" w:hAnsi="Arial"/>
                <w:szCs w:val="24"/>
              </w:rPr>
              <w:t xml:space="preserve">Staff have become much more confident in their delivery of teaching and learning online. </w:t>
            </w:r>
            <w:r w:rsidR="001F1495">
              <w:rPr>
                <w:rFonts w:ascii="Arial" w:hAnsi="Arial"/>
                <w:szCs w:val="24"/>
              </w:rPr>
              <w:t xml:space="preserve">All teachers delivered learning online.  Most delivered lessons which </w:t>
            </w:r>
            <w:proofErr w:type="gramStart"/>
            <w:r w:rsidR="001F1495">
              <w:rPr>
                <w:rFonts w:ascii="Arial" w:hAnsi="Arial"/>
                <w:szCs w:val="24"/>
              </w:rPr>
              <w:t>took into account</w:t>
            </w:r>
            <w:proofErr w:type="gramEnd"/>
            <w:r w:rsidR="001F1495">
              <w:rPr>
                <w:rFonts w:ascii="Arial" w:hAnsi="Arial"/>
                <w:szCs w:val="24"/>
              </w:rPr>
              <w:t xml:space="preserve"> the 7 principles of curricular design.  All teachers maintained ‘live’ interactions with learners during the 2</w:t>
            </w:r>
            <w:r w:rsidR="001F1495" w:rsidRPr="001F1495">
              <w:rPr>
                <w:rFonts w:ascii="Arial" w:hAnsi="Arial"/>
                <w:szCs w:val="24"/>
                <w:vertAlign w:val="superscript"/>
              </w:rPr>
              <w:t>nd</w:t>
            </w:r>
            <w:r w:rsidR="001F1495">
              <w:rPr>
                <w:rFonts w:ascii="Arial" w:hAnsi="Arial"/>
                <w:szCs w:val="24"/>
              </w:rPr>
              <w:t xml:space="preserve"> Lockdown. Most teachers</w:t>
            </w:r>
            <w:r>
              <w:rPr>
                <w:rFonts w:ascii="Arial" w:hAnsi="Arial"/>
                <w:szCs w:val="24"/>
              </w:rPr>
              <w:t xml:space="preserve"> challenged themselves to record lessons and </w:t>
            </w:r>
            <w:r w:rsidR="001F1495">
              <w:rPr>
                <w:rFonts w:ascii="Arial" w:hAnsi="Arial"/>
                <w:szCs w:val="24"/>
              </w:rPr>
              <w:t xml:space="preserve">a minority of teachers engaged in ‘live’ lessons with their learners online. Some children said they missed the face to face interactions with their teacher but almost all children valued </w:t>
            </w:r>
            <w:r w:rsidR="00321296">
              <w:rPr>
                <w:rFonts w:ascii="Arial" w:hAnsi="Arial"/>
                <w:szCs w:val="24"/>
              </w:rPr>
              <w:t>the</w:t>
            </w:r>
            <w:r w:rsidR="001F1495">
              <w:rPr>
                <w:rFonts w:ascii="Arial" w:hAnsi="Arial"/>
                <w:szCs w:val="24"/>
              </w:rPr>
              <w:t xml:space="preserve"> opportunity to have class meetings to discuss learning and interact with their </w:t>
            </w:r>
            <w:r w:rsidR="00E1288A">
              <w:rPr>
                <w:rFonts w:ascii="Arial" w:hAnsi="Arial"/>
                <w:szCs w:val="24"/>
              </w:rPr>
              <w:t>peers</w:t>
            </w:r>
            <w:r w:rsidR="001F1495">
              <w:rPr>
                <w:rFonts w:ascii="Arial" w:hAnsi="Arial"/>
                <w:szCs w:val="24"/>
              </w:rPr>
              <w:t>.</w:t>
            </w:r>
            <w:r w:rsidR="00A34F72">
              <w:rPr>
                <w:rFonts w:ascii="Arial" w:hAnsi="Arial"/>
                <w:szCs w:val="24"/>
              </w:rPr>
              <w:t xml:space="preserve"> </w:t>
            </w:r>
            <w:r w:rsidR="001F1495">
              <w:rPr>
                <w:rFonts w:ascii="Arial" w:hAnsi="Arial"/>
                <w:szCs w:val="24"/>
              </w:rPr>
              <w:t>The majority of children found their online learning was pitched correctly whilst a few felt this was not challenging enough.</w:t>
            </w:r>
          </w:p>
          <w:p w14:paraId="2BB7F1DB" w14:textId="77777777" w:rsidR="00B5637F" w:rsidRDefault="00B5637F" w:rsidP="00F9301D">
            <w:pPr>
              <w:pStyle w:val="ListParagraph"/>
              <w:numPr>
                <w:ilvl w:val="0"/>
                <w:numId w:val="20"/>
              </w:numPr>
              <w:rPr>
                <w:rFonts w:ascii="Arial" w:hAnsi="Arial"/>
                <w:szCs w:val="24"/>
              </w:rPr>
            </w:pPr>
            <w:r>
              <w:rPr>
                <w:rFonts w:ascii="Arial" w:hAnsi="Arial"/>
                <w:szCs w:val="24"/>
              </w:rPr>
              <w:t xml:space="preserve">Teachers are more aware of how to use assessment evidence to inform teaching and learning which meets the needs of the learners.  Each class used baseline evidence from diagnostic assessments to identify small groups of learners who would work with Raising attainment staff to achieve identified outcomes.  This approach was beginning to have an impact for some learners, we were restricted as we could not mix bubbles and the work was also interrupted due to class isolations, lockdowns and staff cover.  The impact on the learners could not be identified as having a positive affect on attainment due to so many other factors contributing to the intervention not being </w:t>
            </w:r>
            <w:r w:rsidR="00542EE3">
              <w:rPr>
                <w:rFonts w:ascii="Arial" w:hAnsi="Arial"/>
                <w:szCs w:val="24"/>
              </w:rPr>
              <w:t>consistent</w:t>
            </w:r>
            <w:r>
              <w:rPr>
                <w:rFonts w:ascii="Arial" w:hAnsi="Arial"/>
                <w:szCs w:val="24"/>
              </w:rPr>
              <w:t>.</w:t>
            </w:r>
          </w:p>
          <w:p w14:paraId="04EC3A87" w14:textId="1692F5AB" w:rsidR="000979C9" w:rsidRDefault="003917E1" w:rsidP="00F9301D">
            <w:pPr>
              <w:pStyle w:val="ListParagraph"/>
              <w:numPr>
                <w:ilvl w:val="0"/>
                <w:numId w:val="20"/>
              </w:numPr>
              <w:rPr>
                <w:rFonts w:ascii="Arial" w:hAnsi="Arial"/>
                <w:szCs w:val="24"/>
              </w:rPr>
            </w:pPr>
            <w:r>
              <w:rPr>
                <w:rFonts w:ascii="Arial" w:hAnsi="Arial"/>
                <w:szCs w:val="24"/>
              </w:rPr>
              <w:t xml:space="preserve">The use of the SPS learning board is consistent across all classes with quality LI and Steps to Success evident in almost all.  </w:t>
            </w:r>
            <w:r w:rsidR="007971AB">
              <w:rPr>
                <w:rFonts w:ascii="Arial" w:hAnsi="Arial"/>
                <w:szCs w:val="24"/>
              </w:rPr>
              <w:t xml:space="preserve">Staff believe this session has allowed them time to embed this during this session. </w:t>
            </w:r>
            <w:r>
              <w:rPr>
                <w:rFonts w:ascii="Arial" w:hAnsi="Arial"/>
                <w:szCs w:val="24"/>
              </w:rPr>
              <w:t>Most children have opportunities to co- create steps to success and identify how they get feedback.  Most children say that they are aware of how they are doing in their learning and that they are challenged to meet their learning goals. Teachers could make more use of quality questioning and feedback to move the learning forward and also make use of questioning to assess understanding in order to be more responsive to the learners.</w:t>
            </w:r>
          </w:p>
          <w:p w14:paraId="3338B933" w14:textId="77777777" w:rsidR="003917E1" w:rsidRDefault="003917E1" w:rsidP="00F9301D">
            <w:pPr>
              <w:pStyle w:val="ListParagraph"/>
              <w:numPr>
                <w:ilvl w:val="0"/>
                <w:numId w:val="20"/>
              </w:numPr>
              <w:rPr>
                <w:rFonts w:ascii="Arial" w:hAnsi="Arial"/>
                <w:szCs w:val="24"/>
              </w:rPr>
            </w:pPr>
            <w:r>
              <w:rPr>
                <w:rFonts w:ascii="Arial" w:hAnsi="Arial"/>
                <w:szCs w:val="24"/>
              </w:rPr>
              <w:t xml:space="preserve">The shared language of learning is consistent and established within the school but needs to be clearly defined and shared across the school community so new staff are aware this.  Also sharing our approach with parents would support them to understand how are learners are learning in school.  </w:t>
            </w:r>
          </w:p>
          <w:p w14:paraId="3109F52A" w14:textId="7842850A" w:rsidR="003561A2" w:rsidRPr="00F9301D" w:rsidRDefault="003561A2" w:rsidP="00F9301D">
            <w:pPr>
              <w:pStyle w:val="ListParagraph"/>
              <w:numPr>
                <w:ilvl w:val="0"/>
                <w:numId w:val="20"/>
              </w:numPr>
              <w:rPr>
                <w:rFonts w:ascii="Arial" w:hAnsi="Arial"/>
                <w:szCs w:val="24"/>
              </w:rPr>
            </w:pPr>
            <w:r>
              <w:rPr>
                <w:rFonts w:ascii="Arial" w:hAnsi="Arial"/>
                <w:szCs w:val="24"/>
              </w:rPr>
              <w:t>The Primary 7 Mental maths small test of change showed impact on learner’s attainment and confidence in maths.  It also promoted collaboration across the cluster.  This is something we had been trying to achieve through some of the other whole cluster interventions we have planned but because all schools are at a different stage of development, the ‘big’ projects have not resulted in true collaboration.  It looks like a focused, timed project may have more scope and impact for t</w:t>
            </w:r>
            <w:r w:rsidR="0058138F">
              <w:rPr>
                <w:rFonts w:ascii="Arial" w:hAnsi="Arial"/>
                <w:szCs w:val="24"/>
              </w:rPr>
              <w:t>h</w:t>
            </w:r>
            <w:r>
              <w:rPr>
                <w:rFonts w:ascii="Arial" w:hAnsi="Arial"/>
                <w:szCs w:val="24"/>
              </w:rPr>
              <w:t>is type of collaboration.</w:t>
            </w:r>
          </w:p>
        </w:tc>
      </w:tr>
      <w:tr w:rsidR="00DA657F" w:rsidRPr="00982061" w14:paraId="1A2FFA02" w14:textId="77777777" w:rsidTr="006F2865">
        <w:trPr>
          <w:gridBefore w:val="1"/>
          <w:wBefore w:w="7" w:type="dxa"/>
          <w:trHeight w:val="2369"/>
        </w:trPr>
        <w:tc>
          <w:tcPr>
            <w:tcW w:w="10562" w:type="dxa"/>
            <w:gridSpan w:val="4"/>
          </w:tcPr>
          <w:p w14:paraId="53422B5A" w14:textId="5B5B2DB8" w:rsidR="00DA657F" w:rsidRDefault="0021641C" w:rsidP="00857F88">
            <w:pPr>
              <w:spacing w:after="0"/>
              <w:rPr>
                <w:rFonts w:ascii="Arial" w:hAnsi="Arial"/>
                <w:b/>
                <w:szCs w:val="24"/>
              </w:rPr>
            </w:pPr>
            <w:r w:rsidRPr="00857F88">
              <w:rPr>
                <w:rFonts w:ascii="Arial" w:hAnsi="Arial"/>
                <w:b/>
                <w:szCs w:val="24"/>
              </w:rPr>
              <w:t>Next Steps:</w:t>
            </w:r>
          </w:p>
          <w:p w14:paraId="53F5C42F" w14:textId="28A957FB" w:rsidR="00B5637F" w:rsidRPr="00B5637F" w:rsidRDefault="00B5637F" w:rsidP="00B5637F">
            <w:pPr>
              <w:pStyle w:val="ListParagraph"/>
              <w:numPr>
                <w:ilvl w:val="0"/>
                <w:numId w:val="21"/>
              </w:numPr>
              <w:spacing w:after="0"/>
              <w:rPr>
                <w:rFonts w:ascii="Arial" w:hAnsi="Arial"/>
                <w:b/>
                <w:szCs w:val="24"/>
              </w:rPr>
            </w:pPr>
            <w:r>
              <w:rPr>
                <w:rFonts w:ascii="Arial" w:hAnsi="Arial"/>
                <w:szCs w:val="24"/>
              </w:rPr>
              <w:t xml:space="preserve">Continue to make effective use of assessment evidence to identify next steps for learners.  To use this evidence to meet learners needs and to identify small groups for targeted interventions in order to raise attainment.  </w:t>
            </w:r>
          </w:p>
          <w:p w14:paraId="03A0F8C7" w14:textId="610CA7E5" w:rsidR="00B5637F" w:rsidRPr="00542EE3" w:rsidRDefault="00B5637F" w:rsidP="00B5637F">
            <w:pPr>
              <w:pStyle w:val="ListParagraph"/>
              <w:numPr>
                <w:ilvl w:val="0"/>
                <w:numId w:val="21"/>
              </w:numPr>
              <w:spacing w:after="0"/>
              <w:rPr>
                <w:rFonts w:ascii="Arial" w:hAnsi="Arial"/>
                <w:szCs w:val="24"/>
              </w:rPr>
            </w:pPr>
            <w:r w:rsidRPr="00542EE3">
              <w:rPr>
                <w:rFonts w:ascii="Arial" w:hAnsi="Arial"/>
                <w:szCs w:val="24"/>
              </w:rPr>
              <w:t>Employ a</w:t>
            </w:r>
            <w:r w:rsidR="000C0422">
              <w:rPr>
                <w:rFonts w:ascii="Arial" w:hAnsi="Arial"/>
                <w:szCs w:val="24"/>
              </w:rPr>
              <w:t xml:space="preserve"> 0.5 Gov funded/ 0.5 PEF funded</w:t>
            </w:r>
            <w:r w:rsidRPr="00542EE3">
              <w:rPr>
                <w:rFonts w:ascii="Arial" w:hAnsi="Arial"/>
                <w:szCs w:val="24"/>
              </w:rPr>
              <w:t xml:space="preserve"> Raising Attainment teacher to support small group interventions across the school</w:t>
            </w:r>
            <w:r w:rsidR="00542EE3" w:rsidRPr="00542EE3">
              <w:rPr>
                <w:rFonts w:ascii="Arial" w:hAnsi="Arial"/>
                <w:szCs w:val="24"/>
              </w:rPr>
              <w:t>.</w:t>
            </w:r>
          </w:p>
          <w:p w14:paraId="4A33AD53" w14:textId="55A96B54" w:rsidR="00542EE3" w:rsidRDefault="00542EE3" w:rsidP="00B5637F">
            <w:pPr>
              <w:pStyle w:val="ListParagraph"/>
              <w:numPr>
                <w:ilvl w:val="0"/>
                <w:numId w:val="21"/>
              </w:numPr>
              <w:spacing w:after="0"/>
              <w:rPr>
                <w:rFonts w:ascii="Arial" w:hAnsi="Arial"/>
                <w:szCs w:val="24"/>
              </w:rPr>
            </w:pPr>
            <w:r w:rsidRPr="00542EE3">
              <w:rPr>
                <w:rFonts w:ascii="Arial" w:hAnsi="Arial"/>
                <w:szCs w:val="24"/>
              </w:rPr>
              <w:t>Continue to plan robust impact cycles but to ensure that these are backed up with professional reading and knowledge of what works to raise attainment.  Make use of a coaching model to ensure staff trios are challenging each other when planning interventions.</w:t>
            </w:r>
            <w:r w:rsidR="00A34F72">
              <w:rPr>
                <w:rFonts w:ascii="Arial" w:hAnsi="Arial"/>
                <w:szCs w:val="24"/>
              </w:rPr>
              <w:t xml:space="preserve">  An uninterrupted, more settled school year will allow impact cycles to be followed through and evaluated to inform the next cycle.</w:t>
            </w:r>
            <w:r w:rsidR="007971AB">
              <w:rPr>
                <w:rFonts w:ascii="Arial" w:hAnsi="Arial"/>
                <w:szCs w:val="24"/>
              </w:rPr>
              <w:t xml:space="preserve"> Re-establish Trio observations to encourage staff to support and challenge each other.</w:t>
            </w:r>
          </w:p>
          <w:p w14:paraId="7C9B0A40" w14:textId="1A4FC400" w:rsidR="00542EE3" w:rsidRDefault="00542EE3" w:rsidP="00B5637F">
            <w:pPr>
              <w:pStyle w:val="ListParagraph"/>
              <w:numPr>
                <w:ilvl w:val="0"/>
                <w:numId w:val="21"/>
              </w:numPr>
              <w:spacing w:after="0"/>
              <w:rPr>
                <w:rFonts w:ascii="Arial" w:hAnsi="Arial"/>
                <w:szCs w:val="24"/>
              </w:rPr>
            </w:pPr>
            <w:r>
              <w:rPr>
                <w:rFonts w:ascii="Arial" w:hAnsi="Arial"/>
                <w:szCs w:val="24"/>
              </w:rPr>
              <w:t>Ensure that staff and support staff have shared planning on supports to be given to targeted learners in class.</w:t>
            </w:r>
          </w:p>
          <w:p w14:paraId="011EF26B" w14:textId="1B46B21D" w:rsidR="00A82F0C" w:rsidRPr="00A82F0C" w:rsidRDefault="00A82F0C" w:rsidP="00B5637F">
            <w:pPr>
              <w:pStyle w:val="ListParagraph"/>
              <w:numPr>
                <w:ilvl w:val="0"/>
                <w:numId w:val="21"/>
              </w:numPr>
              <w:spacing w:after="0"/>
              <w:rPr>
                <w:rFonts w:ascii="Arial" w:hAnsi="Arial"/>
                <w:szCs w:val="24"/>
              </w:rPr>
            </w:pPr>
            <w:r w:rsidRPr="00A82F0C">
              <w:rPr>
                <w:rFonts w:ascii="Arial" w:hAnsi="Arial"/>
                <w:szCs w:val="24"/>
              </w:rPr>
              <w:t xml:space="preserve">Strategies to support targeted groups and individuals, </w:t>
            </w:r>
            <w:proofErr w:type="spellStart"/>
            <w:r w:rsidRPr="00A82F0C">
              <w:rPr>
                <w:rFonts w:ascii="Arial" w:hAnsi="Arial"/>
                <w:szCs w:val="24"/>
              </w:rPr>
              <w:t>ie</w:t>
            </w:r>
            <w:proofErr w:type="spellEnd"/>
            <w:r w:rsidRPr="00A82F0C">
              <w:rPr>
                <w:rFonts w:ascii="Arial" w:hAnsi="Arial"/>
                <w:szCs w:val="24"/>
              </w:rPr>
              <w:t xml:space="preserve"> use of technology, need to be more explicit in teachers’ planning. Tracking for these individuals needs to measure the rate of progress.</w:t>
            </w:r>
          </w:p>
          <w:p w14:paraId="722A0E35" w14:textId="0810DCD1" w:rsidR="000A0438" w:rsidRPr="00542EE3" w:rsidRDefault="000A0438" w:rsidP="00B5637F">
            <w:pPr>
              <w:pStyle w:val="ListParagraph"/>
              <w:numPr>
                <w:ilvl w:val="0"/>
                <w:numId w:val="21"/>
              </w:numPr>
              <w:spacing w:after="0"/>
              <w:rPr>
                <w:rFonts w:ascii="Arial" w:hAnsi="Arial"/>
                <w:szCs w:val="24"/>
              </w:rPr>
            </w:pPr>
            <w:r>
              <w:rPr>
                <w:rFonts w:ascii="Arial" w:hAnsi="Arial"/>
                <w:szCs w:val="24"/>
              </w:rPr>
              <w:t xml:space="preserve">Continue staff development on ‘Making Thinking Visible’ in order to </w:t>
            </w:r>
            <w:r w:rsidR="000C0422">
              <w:rPr>
                <w:rFonts w:ascii="Arial" w:hAnsi="Arial"/>
                <w:szCs w:val="24"/>
              </w:rPr>
              <w:t>establish the classroom as safe space for questioning and challenging our learners where they feel encouraged to think more deeply and respond confidently in learning situations.</w:t>
            </w:r>
          </w:p>
          <w:p w14:paraId="0EE9487F" w14:textId="5D4D8881" w:rsidR="00682256" w:rsidRDefault="00682256" w:rsidP="00857F88">
            <w:pPr>
              <w:pStyle w:val="ListParagraph"/>
              <w:numPr>
                <w:ilvl w:val="0"/>
                <w:numId w:val="12"/>
              </w:numPr>
              <w:spacing w:after="0" w:line="259" w:lineRule="auto"/>
              <w:rPr>
                <w:rFonts w:ascii="Arial" w:hAnsi="Arial"/>
                <w:szCs w:val="24"/>
              </w:rPr>
            </w:pPr>
            <w:r w:rsidRPr="000C0422">
              <w:rPr>
                <w:rFonts w:ascii="Arial" w:hAnsi="Arial"/>
                <w:szCs w:val="24"/>
              </w:rPr>
              <w:t>Ensure AIFL assessment information is used to drive the direction of the learning for the learner. Revisit AIFL strategies</w:t>
            </w:r>
            <w:r w:rsidR="000C0422" w:rsidRPr="000C0422">
              <w:rPr>
                <w:rFonts w:ascii="Arial" w:hAnsi="Arial"/>
                <w:szCs w:val="24"/>
              </w:rPr>
              <w:t xml:space="preserve"> including the use of quality questioning which </w:t>
            </w:r>
            <w:r w:rsidR="0058138F">
              <w:rPr>
                <w:rFonts w:ascii="Arial" w:hAnsi="Arial"/>
                <w:szCs w:val="24"/>
              </w:rPr>
              <w:t>encourages higher order thinking skills</w:t>
            </w:r>
            <w:r w:rsidR="000C0422" w:rsidRPr="000C0422">
              <w:rPr>
                <w:rFonts w:ascii="Arial" w:hAnsi="Arial"/>
                <w:szCs w:val="24"/>
              </w:rPr>
              <w:t>.</w:t>
            </w:r>
          </w:p>
          <w:p w14:paraId="10F6A533" w14:textId="7B198F94" w:rsidR="000C0422" w:rsidRDefault="000C0422" w:rsidP="00857F88">
            <w:pPr>
              <w:pStyle w:val="ListParagraph"/>
              <w:numPr>
                <w:ilvl w:val="0"/>
                <w:numId w:val="12"/>
              </w:numPr>
              <w:spacing w:after="0" w:line="259" w:lineRule="auto"/>
              <w:rPr>
                <w:rFonts w:ascii="Arial" w:hAnsi="Arial"/>
                <w:szCs w:val="24"/>
              </w:rPr>
            </w:pPr>
            <w:r>
              <w:rPr>
                <w:rFonts w:ascii="Arial" w:hAnsi="Arial"/>
                <w:szCs w:val="24"/>
              </w:rPr>
              <w:t xml:space="preserve">As well as making use of diagnostic assessment, staff will engage in professional learning and planning around the design of holistic assessments to assess the </w:t>
            </w:r>
            <w:proofErr w:type="gramStart"/>
            <w:r>
              <w:rPr>
                <w:rFonts w:ascii="Arial" w:hAnsi="Arial"/>
                <w:szCs w:val="24"/>
              </w:rPr>
              <w:t>learners</w:t>
            </w:r>
            <w:proofErr w:type="gramEnd"/>
            <w:r>
              <w:rPr>
                <w:rFonts w:ascii="Arial" w:hAnsi="Arial"/>
                <w:szCs w:val="24"/>
              </w:rPr>
              <w:t xml:space="preserve"> application of skills in real life contexts. (Link skills development to learning and understanding). </w:t>
            </w:r>
          </w:p>
          <w:p w14:paraId="1EA62C6F" w14:textId="7326D48C" w:rsidR="000C0422" w:rsidRDefault="000C0422" w:rsidP="00857F88">
            <w:pPr>
              <w:pStyle w:val="ListParagraph"/>
              <w:numPr>
                <w:ilvl w:val="0"/>
                <w:numId w:val="12"/>
              </w:numPr>
              <w:spacing w:after="0" w:line="259" w:lineRule="auto"/>
              <w:rPr>
                <w:rFonts w:ascii="Arial" w:hAnsi="Arial"/>
                <w:szCs w:val="24"/>
              </w:rPr>
            </w:pPr>
            <w:r>
              <w:rPr>
                <w:rFonts w:ascii="Arial" w:hAnsi="Arial"/>
                <w:szCs w:val="24"/>
              </w:rPr>
              <w:t>Opportunities to collaborate on assessment and data gathering at cluster level would re-establish the cluster approach to VL and also support teacher professional Judgement and moderation across the cluster.</w:t>
            </w:r>
          </w:p>
          <w:p w14:paraId="6AB41900" w14:textId="09E43E44" w:rsidR="00621E30" w:rsidRPr="00621E30" w:rsidRDefault="003917E1" w:rsidP="00621E30">
            <w:pPr>
              <w:pStyle w:val="ListParagraph"/>
              <w:numPr>
                <w:ilvl w:val="0"/>
                <w:numId w:val="12"/>
              </w:numPr>
              <w:spacing w:after="0" w:line="259" w:lineRule="auto"/>
              <w:rPr>
                <w:rFonts w:ascii="Arial" w:hAnsi="Arial"/>
                <w:szCs w:val="24"/>
              </w:rPr>
            </w:pPr>
            <w:r>
              <w:rPr>
                <w:rFonts w:ascii="Arial" w:hAnsi="Arial"/>
                <w:szCs w:val="24"/>
              </w:rPr>
              <w:t>Define our SPS learning and teaching strategy more formally so this can be shared with the school community.</w:t>
            </w:r>
            <w:r w:rsidR="007971AB">
              <w:rPr>
                <w:rFonts w:ascii="Arial" w:hAnsi="Arial"/>
                <w:szCs w:val="24"/>
              </w:rPr>
              <w:t xml:space="preserve"> Re-establish Pupil Learning council to support pupil voice within this.</w:t>
            </w:r>
          </w:p>
        </w:tc>
      </w:tr>
      <w:tr w:rsidR="00DA657F" w:rsidRPr="00982061" w14:paraId="26548C03" w14:textId="77777777" w:rsidTr="006F2865">
        <w:trPr>
          <w:gridBefore w:val="1"/>
          <w:wBefore w:w="7" w:type="dxa"/>
          <w:trHeight w:val="1314"/>
        </w:trPr>
        <w:tc>
          <w:tcPr>
            <w:tcW w:w="10562" w:type="dxa"/>
            <w:gridSpan w:val="4"/>
          </w:tcPr>
          <w:p w14:paraId="78FB28E0" w14:textId="77461A81" w:rsidR="0021641C" w:rsidRDefault="0021641C" w:rsidP="0021641C">
            <w:pPr>
              <w:spacing w:after="0"/>
              <w:rPr>
                <w:rFonts w:ascii="Arial" w:hAnsi="Arial"/>
                <w:b/>
                <w:szCs w:val="24"/>
              </w:rPr>
            </w:pPr>
            <w:r>
              <w:rPr>
                <w:rFonts w:ascii="Arial" w:hAnsi="Arial"/>
                <w:b/>
                <w:szCs w:val="24"/>
              </w:rPr>
              <w:t>Priority 3:</w:t>
            </w:r>
          </w:p>
          <w:p w14:paraId="3E73C179" w14:textId="070A92C5" w:rsidR="0080438C" w:rsidRDefault="0080438C" w:rsidP="0021641C">
            <w:pPr>
              <w:numPr>
                <w:ilvl w:val="0"/>
                <w:numId w:val="5"/>
              </w:numPr>
              <w:spacing w:after="0" w:line="240" w:lineRule="auto"/>
              <w:rPr>
                <w:rFonts w:ascii="Arial" w:hAnsi="Arial"/>
                <w:szCs w:val="24"/>
              </w:rPr>
            </w:pPr>
            <w:r>
              <w:rPr>
                <w:rFonts w:ascii="Arial" w:hAnsi="Arial"/>
                <w:szCs w:val="24"/>
              </w:rPr>
              <w:t>Our main focus during term 1 was to support the emotional wellbeing of our learners and ensure we were meeting the needs of learners and the school community</w:t>
            </w:r>
          </w:p>
          <w:p w14:paraId="0E9A7515" w14:textId="1A54B36B" w:rsidR="0021641C" w:rsidRPr="0021641C" w:rsidRDefault="0021641C" w:rsidP="0021641C">
            <w:pPr>
              <w:numPr>
                <w:ilvl w:val="0"/>
                <w:numId w:val="5"/>
              </w:numPr>
              <w:spacing w:after="0" w:line="240" w:lineRule="auto"/>
              <w:rPr>
                <w:rFonts w:ascii="Arial" w:hAnsi="Arial"/>
                <w:szCs w:val="24"/>
              </w:rPr>
            </w:pPr>
            <w:r w:rsidRPr="0021641C">
              <w:rPr>
                <w:rFonts w:ascii="Arial" w:hAnsi="Arial"/>
                <w:b/>
                <w:noProof/>
                <w:szCs w:val="24"/>
              </w:rPr>
              <w:drawing>
                <wp:anchor distT="0" distB="0" distL="114300" distR="114300" simplePos="0" relativeHeight="251661312" behindDoc="0" locked="0" layoutInCell="1" allowOverlap="1" wp14:anchorId="16395DC4" wp14:editId="31CEE618">
                  <wp:simplePos x="0" y="0"/>
                  <wp:positionH relativeFrom="column">
                    <wp:posOffset>7940675</wp:posOffset>
                  </wp:positionH>
                  <wp:positionV relativeFrom="paragraph">
                    <wp:posOffset>140970</wp:posOffset>
                  </wp:positionV>
                  <wp:extent cx="614535" cy="247015"/>
                  <wp:effectExtent l="0" t="0" r="0" b="635"/>
                  <wp:wrapNone/>
                  <wp:docPr id="56" name="Picture 56" descr="Image result for gra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grass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53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41C">
              <w:rPr>
                <w:rFonts w:ascii="Arial" w:hAnsi="Arial"/>
                <w:b/>
                <w:noProof/>
                <w:szCs w:val="24"/>
              </w:rPr>
              <w:drawing>
                <wp:anchor distT="0" distB="0" distL="114300" distR="114300" simplePos="0" relativeHeight="251662336" behindDoc="0" locked="0" layoutInCell="1" allowOverlap="1" wp14:anchorId="695E01E7" wp14:editId="567BFD4B">
                  <wp:simplePos x="0" y="0"/>
                  <wp:positionH relativeFrom="column">
                    <wp:posOffset>8721725</wp:posOffset>
                  </wp:positionH>
                  <wp:positionV relativeFrom="paragraph">
                    <wp:posOffset>141246</wp:posOffset>
                  </wp:positionV>
                  <wp:extent cx="516748" cy="289560"/>
                  <wp:effectExtent l="0" t="0" r="0" b="0"/>
                  <wp:wrapNone/>
                  <wp:docPr id="62" name="Picture 62" descr="Image result for gra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result for grass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748"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41C">
              <w:rPr>
                <w:rFonts w:ascii="Arial" w:hAnsi="Arial"/>
                <w:szCs w:val="24"/>
              </w:rPr>
              <w:t>To ensure that we nurture the needs of all learners in a positive and supportive way to maximise their successes and achievements.</w:t>
            </w:r>
          </w:p>
          <w:p w14:paraId="5D307064" w14:textId="33E3B72C" w:rsidR="00DA657F" w:rsidRPr="0021641C" w:rsidRDefault="0021641C" w:rsidP="00A34F72">
            <w:pPr>
              <w:numPr>
                <w:ilvl w:val="0"/>
                <w:numId w:val="5"/>
              </w:numPr>
              <w:spacing w:after="0" w:line="240" w:lineRule="auto"/>
              <w:rPr>
                <w:rFonts w:ascii="Arial" w:hAnsi="Arial"/>
                <w:sz w:val="20"/>
              </w:rPr>
            </w:pPr>
            <w:r w:rsidRPr="0021641C">
              <w:rPr>
                <w:rFonts w:ascii="Arial" w:hAnsi="Arial"/>
                <w:szCs w:val="24"/>
              </w:rPr>
              <w:t>To provide opportunities for families to learn together</w:t>
            </w:r>
          </w:p>
        </w:tc>
      </w:tr>
      <w:tr w:rsidR="000E4D0D" w:rsidRPr="00982061" w14:paraId="3956E242" w14:textId="77777777" w:rsidTr="006F2865">
        <w:trPr>
          <w:gridBefore w:val="1"/>
          <w:wBefore w:w="7" w:type="dxa"/>
          <w:trHeight w:val="852"/>
        </w:trPr>
        <w:tc>
          <w:tcPr>
            <w:tcW w:w="5502" w:type="dxa"/>
          </w:tcPr>
          <w:p w14:paraId="25CBB507" w14:textId="77777777" w:rsidR="00DB2020" w:rsidRPr="00DA657F" w:rsidRDefault="00DB2020" w:rsidP="00DB2020">
            <w:pPr>
              <w:rPr>
                <w:rFonts w:ascii="Arial" w:hAnsi="Arial"/>
                <w:b/>
                <w:szCs w:val="24"/>
                <w:u w:val="single"/>
              </w:rPr>
            </w:pPr>
            <w:r w:rsidRPr="00DA657F">
              <w:rPr>
                <w:rFonts w:ascii="Arial" w:hAnsi="Arial"/>
                <w:b/>
                <w:szCs w:val="24"/>
                <w:u w:val="single"/>
              </w:rPr>
              <w:t xml:space="preserve">NIF </w:t>
            </w:r>
            <w:proofErr w:type="spellStart"/>
            <w:r w:rsidRPr="00DA657F">
              <w:rPr>
                <w:rFonts w:ascii="Arial" w:hAnsi="Arial"/>
                <w:b/>
                <w:szCs w:val="24"/>
                <w:u w:val="single"/>
              </w:rPr>
              <w:t>Priorites</w:t>
            </w:r>
            <w:proofErr w:type="spellEnd"/>
          </w:p>
          <w:p w14:paraId="4ED5EF9B" w14:textId="77777777" w:rsidR="00DB2020" w:rsidRPr="00DB2020" w:rsidRDefault="00DB2020" w:rsidP="00DB2020">
            <w:pPr>
              <w:pStyle w:val="ListParagraph"/>
              <w:widowControl w:val="0"/>
              <w:numPr>
                <w:ilvl w:val="0"/>
                <w:numId w:val="2"/>
              </w:numPr>
              <w:spacing w:after="160" w:line="259" w:lineRule="auto"/>
              <w:rPr>
                <w:rFonts w:ascii="Arial" w:hAnsi="Arial"/>
                <w:szCs w:val="24"/>
              </w:rPr>
            </w:pPr>
            <w:r w:rsidRPr="00DB2020">
              <w:rPr>
                <w:rFonts w:ascii="Arial" w:hAnsi="Arial"/>
                <w:szCs w:val="24"/>
              </w:rPr>
              <w:t>Improvement in attainment, particularly in literacy and numeracy</w:t>
            </w:r>
          </w:p>
          <w:p w14:paraId="0055E042" w14:textId="77777777" w:rsidR="00DB2020" w:rsidRPr="00DB2020" w:rsidRDefault="00DB2020" w:rsidP="00DB2020">
            <w:pPr>
              <w:pStyle w:val="ListParagraph"/>
              <w:widowControl w:val="0"/>
              <w:numPr>
                <w:ilvl w:val="0"/>
                <w:numId w:val="2"/>
              </w:numPr>
              <w:spacing w:after="160" w:line="259" w:lineRule="auto"/>
              <w:rPr>
                <w:rFonts w:ascii="Arial" w:hAnsi="Arial"/>
                <w:szCs w:val="24"/>
              </w:rPr>
            </w:pPr>
            <w:r w:rsidRPr="00DB2020">
              <w:rPr>
                <w:rFonts w:ascii="Arial" w:hAnsi="Arial"/>
                <w:szCs w:val="24"/>
              </w:rPr>
              <w:t>Closing the attainment gap between the most and least disadvantaged</w:t>
            </w:r>
          </w:p>
          <w:p w14:paraId="7988FA5F" w14:textId="77777777" w:rsidR="00DB2020" w:rsidRPr="00DB2020" w:rsidRDefault="00DB2020" w:rsidP="00DB2020">
            <w:pPr>
              <w:pStyle w:val="ListParagraph"/>
              <w:widowControl w:val="0"/>
              <w:numPr>
                <w:ilvl w:val="0"/>
                <w:numId w:val="2"/>
              </w:numPr>
              <w:spacing w:after="160" w:line="259" w:lineRule="auto"/>
              <w:rPr>
                <w:rFonts w:ascii="Arial" w:hAnsi="Arial"/>
                <w:szCs w:val="24"/>
              </w:rPr>
            </w:pPr>
            <w:r w:rsidRPr="00DB2020">
              <w:rPr>
                <w:rFonts w:ascii="Arial" w:hAnsi="Arial"/>
                <w:szCs w:val="24"/>
              </w:rPr>
              <w:t>Improvement in children’s health and wellbeing</w:t>
            </w:r>
          </w:p>
          <w:p w14:paraId="53904746" w14:textId="77777777" w:rsidR="00DB2020" w:rsidRPr="0021641C" w:rsidRDefault="00DB2020" w:rsidP="00DB2020">
            <w:pPr>
              <w:rPr>
                <w:rFonts w:ascii="Arial" w:hAnsi="Arial"/>
                <w:b/>
                <w:szCs w:val="24"/>
                <w:u w:val="single"/>
              </w:rPr>
            </w:pPr>
            <w:r w:rsidRPr="0021641C">
              <w:rPr>
                <w:rFonts w:ascii="Arial" w:hAnsi="Arial"/>
                <w:b/>
                <w:szCs w:val="24"/>
                <w:u w:val="single"/>
              </w:rPr>
              <w:t>NIF Drivers</w:t>
            </w:r>
          </w:p>
          <w:p w14:paraId="5DFB5285" w14:textId="4116A63E" w:rsidR="00DB2020" w:rsidRPr="00DB2020" w:rsidRDefault="00DB2020" w:rsidP="00DB2020">
            <w:pPr>
              <w:widowControl w:val="0"/>
              <w:spacing w:after="160" w:line="259" w:lineRule="auto"/>
              <w:rPr>
                <w:rFonts w:ascii="Arial" w:hAnsi="Arial"/>
                <w:szCs w:val="24"/>
              </w:rPr>
            </w:pPr>
            <w:r w:rsidRPr="0021641C">
              <w:rPr>
                <w:rFonts w:ascii="Arial" w:hAnsi="Arial"/>
                <w:szCs w:val="24"/>
              </w:rPr>
              <w:t xml:space="preserve">School Leadership, Teacher Professionalism, Assessment of Children’s Progress, School </w:t>
            </w:r>
            <w:r>
              <w:rPr>
                <w:rFonts w:ascii="Arial" w:hAnsi="Arial"/>
                <w:szCs w:val="24"/>
              </w:rPr>
              <w:t>parental engagement</w:t>
            </w:r>
          </w:p>
        </w:tc>
        <w:tc>
          <w:tcPr>
            <w:tcW w:w="5060" w:type="dxa"/>
            <w:gridSpan w:val="3"/>
          </w:tcPr>
          <w:p w14:paraId="5BEBC912" w14:textId="77777777" w:rsidR="00DB2020" w:rsidRPr="00DA657F" w:rsidRDefault="00DB2020" w:rsidP="00DB2020">
            <w:pPr>
              <w:rPr>
                <w:rFonts w:ascii="Arial" w:hAnsi="Arial"/>
                <w:b/>
                <w:szCs w:val="24"/>
                <w:u w:val="single"/>
              </w:rPr>
            </w:pPr>
            <w:r w:rsidRPr="00DA657F">
              <w:rPr>
                <w:rFonts w:ascii="Arial" w:hAnsi="Arial"/>
                <w:b/>
                <w:szCs w:val="24"/>
                <w:u w:val="single"/>
              </w:rPr>
              <w:t>HGIOS 4 Quality Indicators</w:t>
            </w:r>
          </w:p>
          <w:p w14:paraId="2EBE4D31" w14:textId="16018736" w:rsidR="00DB2020" w:rsidRDefault="005F604C" w:rsidP="00DB2020">
            <w:pPr>
              <w:spacing w:after="0" w:line="240" w:lineRule="auto"/>
              <w:rPr>
                <w:rFonts w:ascii="Arial" w:hAnsi="Arial"/>
                <w:b/>
                <w:szCs w:val="24"/>
              </w:rPr>
            </w:pPr>
            <w:r w:rsidRPr="005F604C">
              <w:rPr>
                <w:rFonts w:ascii="Arial" w:hAnsi="Arial"/>
                <w:b/>
                <w:szCs w:val="24"/>
              </w:rPr>
              <w:t>Q.I 3.1- Ensuring wellbeing, equality and inclusion</w:t>
            </w:r>
            <w:r>
              <w:rPr>
                <w:rFonts w:ascii="Arial" w:hAnsi="Arial"/>
                <w:b/>
                <w:szCs w:val="24"/>
              </w:rPr>
              <w:t xml:space="preserve"> with a focus on:</w:t>
            </w:r>
          </w:p>
          <w:p w14:paraId="53ACE7ED" w14:textId="199A64C5" w:rsidR="005F604C" w:rsidRDefault="005F604C" w:rsidP="005F604C">
            <w:pPr>
              <w:pStyle w:val="ListParagraph"/>
              <w:numPr>
                <w:ilvl w:val="0"/>
                <w:numId w:val="23"/>
              </w:numPr>
              <w:spacing w:after="0" w:line="240" w:lineRule="auto"/>
              <w:rPr>
                <w:rFonts w:ascii="Arial" w:hAnsi="Arial"/>
                <w:szCs w:val="24"/>
              </w:rPr>
            </w:pPr>
            <w:r>
              <w:rPr>
                <w:rFonts w:ascii="Arial" w:hAnsi="Arial"/>
                <w:szCs w:val="24"/>
              </w:rPr>
              <w:t>Wellbeing</w:t>
            </w:r>
          </w:p>
          <w:p w14:paraId="5318906A" w14:textId="38D23058" w:rsidR="005F604C" w:rsidRPr="005F604C" w:rsidRDefault="005F604C" w:rsidP="005F604C">
            <w:pPr>
              <w:pStyle w:val="ListParagraph"/>
              <w:numPr>
                <w:ilvl w:val="0"/>
                <w:numId w:val="23"/>
              </w:numPr>
              <w:spacing w:after="0" w:line="240" w:lineRule="auto"/>
              <w:rPr>
                <w:rFonts w:ascii="Arial" w:hAnsi="Arial"/>
                <w:szCs w:val="24"/>
              </w:rPr>
            </w:pPr>
            <w:r>
              <w:rPr>
                <w:rFonts w:ascii="Arial" w:hAnsi="Arial"/>
                <w:szCs w:val="24"/>
              </w:rPr>
              <w:t>Inclusion and Equality</w:t>
            </w:r>
          </w:p>
          <w:p w14:paraId="72685AE3" w14:textId="56291580" w:rsidR="00DB2020" w:rsidRPr="00DB2020" w:rsidRDefault="00DB2020" w:rsidP="00DB2020">
            <w:pPr>
              <w:spacing w:after="0" w:line="240" w:lineRule="auto"/>
              <w:rPr>
                <w:rFonts w:ascii="Arial" w:hAnsi="Arial"/>
                <w:b/>
                <w:szCs w:val="24"/>
              </w:rPr>
            </w:pPr>
            <w:r w:rsidRPr="00DB2020">
              <w:rPr>
                <w:rFonts w:ascii="Arial" w:hAnsi="Arial"/>
                <w:b/>
                <w:szCs w:val="24"/>
              </w:rPr>
              <w:t>Q.I 2.4- Personalised support with a focus on:</w:t>
            </w:r>
          </w:p>
          <w:p w14:paraId="2873A74F" w14:textId="77777777" w:rsidR="00DB2020" w:rsidRPr="00DB2020" w:rsidRDefault="00DB2020" w:rsidP="005F604C">
            <w:pPr>
              <w:pStyle w:val="ListParagraph"/>
              <w:numPr>
                <w:ilvl w:val="0"/>
                <w:numId w:val="24"/>
              </w:numPr>
              <w:spacing w:after="0" w:line="240" w:lineRule="auto"/>
              <w:rPr>
                <w:rFonts w:ascii="Arial" w:hAnsi="Arial"/>
                <w:szCs w:val="24"/>
              </w:rPr>
            </w:pPr>
            <w:r w:rsidRPr="00DB2020">
              <w:rPr>
                <w:rFonts w:ascii="Arial" w:hAnsi="Arial"/>
                <w:szCs w:val="24"/>
              </w:rPr>
              <w:t>Universal support</w:t>
            </w:r>
          </w:p>
          <w:p w14:paraId="77E64A74" w14:textId="55A43009" w:rsidR="00DB2020" w:rsidRPr="00DB2020" w:rsidRDefault="00DB2020" w:rsidP="005F604C">
            <w:pPr>
              <w:pStyle w:val="ListParagraph"/>
              <w:numPr>
                <w:ilvl w:val="0"/>
                <w:numId w:val="24"/>
              </w:numPr>
              <w:spacing w:after="0" w:line="240" w:lineRule="auto"/>
              <w:rPr>
                <w:rFonts w:ascii="Arial" w:hAnsi="Arial"/>
                <w:szCs w:val="24"/>
              </w:rPr>
            </w:pPr>
            <w:r w:rsidRPr="00DB2020">
              <w:rPr>
                <w:rFonts w:ascii="Arial" w:hAnsi="Arial"/>
                <w:szCs w:val="24"/>
              </w:rPr>
              <w:t>Targeted support</w:t>
            </w:r>
          </w:p>
          <w:p w14:paraId="16D39DF1" w14:textId="3BFEAB10" w:rsidR="00DB2020" w:rsidRPr="00DB2020" w:rsidRDefault="00DB2020" w:rsidP="00DB2020">
            <w:pPr>
              <w:spacing w:after="0" w:line="240" w:lineRule="auto"/>
              <w:rPr>
                <w:rFonts w:ascii="Arial" w:hAnsi="Arial"/>
                <w:szCs w:val="24"/>
              </w:rPr>
            </w:pPr>
          </w:p>
          <w:p w14:paraId="690EA963" w14:textId="77777777" w:rsidR="00DB2020" w:rsidRPr="00DB2020" w:rsidRDefault="00DB2020" w:rsidP="00DB2020">
            <w:pPr>
              <w:spacing w:after="0"/>
              <w:rPr>
                <w:rFonts w:ascii="Arial" w:hAnsi="Arial"/>
                <w:b/>
                <w:szCs w:val="24"/>
              </w:rPr>
            </w:pPr>
            <w:r w:rsidRPr="00DB2020">
              <w:rPr>
                <w:rFonts w:ascii="Arial" w:hAnsi="Arial"/>
                <w:b/>
                <w:szCs w:val="24"/>
              </w:rPr>
              <w:t>Q.I 2.7- Partnerships with a focus on:</w:t>
            </w:r>
          </w:p>
          <w:p w14:paraId="72852B48" w14:textId="77777777" w:rsidR="00DB2020" w:rsidRPr="005F604C" w:rsidRDefault="00DB2020" w:rsidP="005F604C">
            <w:pPr>
              <w:pStyle w:val="ListParagraph"/>
              <w:numPr>
                <w:ilvl w:val="0"/>
                <w:numId w:val="26"/>
              </w:numPr>
              <w:spacing w:after="0" w:line="259" w:lineRule="auto"/>
              <w:rPr>
                <w:rFonts w:ascii="Arial" w:hAnsi="Arial"/>
                <w:szCs w:val="24"/>
              </w:rPr>
            </w:pPr>
            <w:r w:rsidRPr="005F604C">
              <w:rPr>
                <w:rFonts w:ascii="Arial" w:hAnsi="Arial"/>
                <w:szCs w:val="24"/>
              </w:rPr>
              <w:t>The development and promotion of partnerships</w:t>
            </w:r>
          </w:p>
          <w:p w14:paraId="33F56ACA" w14:textId="77777777" w:rsidR="00DB2020" w:rsidRPr="00DB2020" w:rsidRDefault="00DB2020" w:rsidP="00DB2020">
            <w:pPr>
              <w:spacing w:after="0" w:line="240" w:lineRule="auto"/>
              <w:rPr>
                <w:rFonts w:ascii="Arial" w:hAnsi="Arial"/>
                <w:sz w:val="20"/>
              </w:rPr>
            </w:pPr>
          </w:p>
          <w:p w14:paraId="5FC8E71B" w14:textId="51FFD0D5" w:rsidR="00DB2020" w:rsidRPr="00DB2020" w:rsidRDefault="00DB2020" w:rsidP="00DB2020">
            <w:pPr>
              <w:spacing w:after="160" w:line="259" w:lineRule="auto"/>
              <w:rPr>
                <w:rFonts w:ascii="Arial" w:hAnsi="Arial"/>
                <w:b/>
                <w:szCs w:val="24"/>
              </w:rPr>
            </w:pPr>
          </w:p>
        </w:tc>
      </w:tr>
      <w:tr w:rsidR="00DB2020" w:rsidRPr="00982061" w14:paraId="0FC09E7F" w14:textId="77777777" w:rsidTr="006F2865">
        <w:trPr>
          <w:gridBefore w:val="1"/>
          <w:wBefore w:w="7" w:type="dxa"/>
          <w:trHeight w:val="2369"/>
        </w:trPr>
        <w:tc>
          <w:tcPr>
            <w:tcW w:w="10562" w:type="dxa"/>
            <w:gridSpan w:val="4"/>
          </w:tcPr>
          <w:p w14:paraId="78F68B4E" w14:textId="03EE6476" w:rsidR="00DB2020" w:rsidRDefault="005F78DD" w:rsidP="005F78DD">
            <w:pPr>
              <w:spacing w:after="0"/>
              <w:rPr>
                <w:rFonts w:ascii="Arial" w:hAnsi="Arial"/>
                <w:b/>
                <w:szCs w:val="24"/>
              </w:rPr>
            </w:pPr>
            <w:r>
              <w:rPr>
                <w:rFonts w:ascii="Arial" w:hAnsi="Arial"/>
                <w:b/>
                <w:szCs w:val="24"/>
              </w:rPr>
              <w:t>Progress:</w:t>
            </w:r>
          </w:p>
          <w:p w14:paraId="6A3CB0FD" w14:textId="77777777" w:rsidR="005F78DD" w:rsidRDefault="002A23C8" w:rsidP="00D2428F">
            <w:pPr>
              <w:pStyle w:val="ListParagraph"/>
              <w:numPr>
                <w:ilvl w:val="0"/>
                <w:numId w:val="14"/>
              </w:numPr>
              <w:rPr>
                <w:rFonts w:ascii="Arial" w:hAnsi="Arial"/>
                <w:szCs w:val="24"/>
              </w:rPr>
            </w:pPr>
            <w:r w:rsidRPr="002A23C8">
              <w:rPr>
                <w:rFonts w:ascii="Arial" w:hAnsi="Arial"/>
                <w:szCs w:val="24"/>
              </w:rPr>
              <w:t xml:space="preserve">The school </w:t>
            </w:r>
            <w:proofErr w:type="spellStart"/>
            <w:r w:rsidRPr="002A23C8">
              <w:rPr>
                <w:rFonts w:ascii="Arial" w:hAnsi="Arial"/>
                <w:szCs w:val="24"/>
              </w:rPr>
              <w:t>Covid</w:t>
            </w:r>
            <w:proofErr w:type="spellEnd"/>
            <w:r w:rsidRPr="002A23C8">
              <w:rPr>
                <w:rFonts w:ascii="Arial" w:hAnsi="Arial"/>
                <w:szCs w:val="24"/>
              </w:rPr>
              <w:t xml:space="preserve"> Recovery plan was structured around the SHANARRI wellbeing indicators and based on our SPS </w:t>
            </w:r>
            <w:proofErr w:type="spellStart"/>
            <w:r w:rsidRPr="002A23C8">
              <w:rPr>
                <w:rFonts w:ascii="Arial" w:hAnsi="Arial"/>
                <w:szCs w:val="24"/>
              </w:rPr>
              <w:t>nuture</w:t>
            </w:r>
            <w:proofErr w:type="spellEnd"/>
            <w:r w:rsidRPr="002A23C8">
              <w:rPr>
                <w:rFonts w:ascii="Arial" w:hAnsi="Arial"/>
                <w:szCs w:val="24"/>
              </w:rPr>
              <w:t xml:space="preserve"> strategy (established last session).</w:t>
            </w:r>
          </w:p>
          <w:p w14:paraId="75F42166" w14:textId="283FBD45" w:rsidR="002A23C8" w:rsidRDefault="002A23C8" w:rsidP="00D2428F">
            <w:pPr>
              <w:pStyle w:val="ListParagraph"/>
              <w:numPr>
                <w:ilvl w:val="0"/>
                <w:numId w:val="14"/>
              </w:numPr>
              <w:rPr>
                <w:rFonts w:ascii="Arial" w:hAnsi="Arial"/>
                <w:szCs w:val="24"/>
              </w:rPr>
            </w:pPr>
            <w:r>
              <w:rPr>
                <w:rFonts w:ascii="Arial" w:hAnsi="Arial"/>
                <w:szCs w:val="24"/>
              </w:rPr>
              <w:t>Ed psyche delivered training on the PACE approach.  The support from Ed psyche on the planning and development of nurture within school has continued and this has also fed into the Cluster plan.</w:t>
            </w:r>
          </w:p>
          <w:p w14:paraId="7EE1DDFE" w14:textId="2C28F94F" w:rsidR="006C488A" w:rsidRDefault="002A23C8" w:rsidP="00D2428F">
            <w:pPr>
              <w:pStyle w:val="ListParagraph"/>
              <w:numPr>
                <w:ilvl w:val="0"/>
                <w:numId w:val="14"/>
              </w:numPr>
              <w:rPr>
                <w:rFonts w:ascii="Arial" w:hAnsi="Arial"/>
                <w:szCs w:val="24"/>
              </w:rPr>
            </w:pPr>
            <w:r>
              <w:rPr>
                <w:rFonts w:ascii="Arial" w:hAnsi="Arial"/>
                <w:szCs w:val="24"/>
              </w:rPr>
              <w:t>SLT, Ed psyche and LS carried out a self</w:t>
            </w:r>
            <w:r w:rsidR="006C488A">
              <w:rPr>
                <w:rFonts w:ascii="Arial" w:hAnsi="Arial"/>
                <w:szCs w:val="24"/>
              </w:rPr>
              <w:t>-</w:t>
            </w:r>
            <w:r>
              <w:rPr>
                <w:rFonts w:ascii="Arial" w:hAnsi="Arial"/>
                <w:szCs w:val="24"/>
              </w:rPr>
              <w:t>evaluation of nurturing approaches and from this, we drew up a</w:t>
            </w:r>
            <w:r w:rsidR="006C488A">
              <w:rPr>
                <w:rFonts w:ascii="Arial" w:hAnsi="Arial"/>
                <w:szCs w:val="24"/>
              </w:rPr>
              <w:t xml:space="preserve"> school</w:t>
            </w:r>
            <w:r>
              <w:rPr>
                <w:rFonts w:ascii="Arial" w:hAnsi="Arial"/>
                <w:szCs w:val="24"/>
              </w:rPr>
              <w:t xml:space="preserve"> action plan</w:t>
            </w:r>
            <w:r w:rsidR="006C488A">
              <w:rPr>
                <w:rFonts w:ascii="Arial" w:hAnsi="Arial"/>
                <w:szCs w:val="24"/>
              </w:rPr>
              <w:t xml:space="preserve">.  This also fed into the Cluster action plan.  Part of the plan which is yet to transpire is our community marketplace event which will allow us to work in partnership with the local area to promote available supports.  This has been on hold since March 2020 due to </w:t>
            </w:r>
            <w:proofErr w:type="spellStart"/>
            <w:r w:rsidR="006C488A">
              <w:rPr>
                <w:rFonts w:ascii="Arial" w:hAnsi="Arial"/>
                <w:szCs w:val="24"/>
              </w:rPr>
              <w:t>Covid</w:t>
            </w:r>
            <w:proofErr w:type="spellEnd"/>
            <w:r w:rsidR="006C488A">
              <w:rPr>
                <w:rFonts w:ascii="Arial" w:hAnsi="Arial"/>
                <w:szCs w:val="24"/>
              </w:rPr>
              <w:t>.</w:t>
            </w:r>
          </w:p>
          <w:p w14:paraId="4B4929B5" w14:textId="77777777" w:rsidR="002A23C8" w:rsidRDefault="006C488A" w:rsidP="00D2428F">
            <w:pPr>
              <w:pStyle w:val="ListParagraph"/>
              <w:numPr>
                <w:ilvl w:val="0"/>
                <w:numId w:val="14"/>
              </w:numPr>
              <w:rPr>
                <w:rFonts w:ascii="Arial" w:hAnsi="Arial"/>
                <w:szCs w:val="24"/>
              </w:rPr>
            </w:pPr>
            <w:r>
              <w:rPr>
                <w:rFonts w:ascii="Arial" w:hAnsi="Arial"/>
                <w:szCs w:val="24"/>
              </w:rPr>
              <w:t>We had a cluster sharing of an aspect of nurture work across the cluster schools on the February inset.  This allowed staff to see the impact of PACE and Emotion works in the cluster and also how our school vision and values can underpin our nurturing environment.  SPS shared the SPS nurture journey.</w:t>
            </w:r>
            <w:r w:rsidR="002A23C8">
              <w:rPr>
                <w:rFonts w:ascii="Arial" w:hAnsi="Arial"/>
                <w:szCs w:val="24"/>
              </w:rPr>
              <w:t xml:space="preserve"> </w:t>
            </w:r>
          </w:p>
          <w:p w14:paraId="167D9221" w14:textId="3ABBD7D6" w:rsidR="006C488A" w:rsidRDefault="006C488A" w:rsidP="00D2428F">
            <w:pPr>
              <w:pStyle w:val="ListParagraph"/>
              <w:numPr>
                <w:ilvl w:val="0"/>
                <w:numId w:val="14"/>
              </w:numPr>
              <w:rPr>
                <w:rFonts w:ascii="Arial" w:hAnsi="Arial"/>
                <w:szCs w:val="24"/>
              </w:rPr>
            </w:pPr>
            <w:r>
              <w:rPr>
                <w:rFonts w:ascii="Arial" w:hAnsi="Arial"/>
                <w:szCs w:val="24"/>
              </w:rPr>
              <w:t xml:space="preserve">Our small nurture group work </w:t>
            </w:r>
            <w:r w:rsidR="0058138F">
              <w:rPr>
                <w:rFonts w:ascii="Arial" w:hAnsi="Arial"/>
                <w:szCs w:val="24"/>
              </w:rPr>
              <w:t>involving</w:t>
            </w:r>
            <w:r>
              <w:rPr>
                <w:rFonts w:ascii="Arial" w:hAnsi="Arial"/>
                <w:szCs w:val="24"/>
              </w:rPr>
              <w:t xml:space="preserve"> </w:t>
            </w:r>
            <w:proofErr w:type="spellStart"/>
            <w:r>
              <w:rPr>
                <w:rFonts w:ascii="Arial" w:hAnsi="Arial"/>
                <w:szCs w:val="24"/>
              </w:rPr>
              <w:t>lego</w:t>
            </w:r>
            <w:proofErr w:type="spellEnd"/>
            <w:r>
              <w:rPr>
                <w:rFonts w:ascii="Arial" w:hAnsi="Arial"/>
                <w:szCs w:val="24"/>
              </w:rPr>
              <w:t xml:space="preserve"> design, kitbag and mindfulness sessions needed to be delivered in class bubbles this session and our lunchtime groups were limited due to staggered breaks and bubbles.  However, our PEF funded nurture PSA continued to run groups.  Class teachers continued to use Leuven scales to identify children and ongoing conversations with parents regarding children settling back into the school environment also informed the structure of the groups. Our </w:t>
            </w:r>
            <w:proofErr w:type="spellStart"/>
            <w:r>
              <w:rPr>
                <w:rFonts w:ascii="Arial" w:hAnsi="Arial"/>
                <w:szCs w:val="24"/>
              </w:rPr>
              <w:t>SfL</w:t>
            </w:r>
            <w:proofErr w:type="spellEnd"/>
            <w:r>
              <w:rPr>
                <w:rFonts w:ascii="Arial" w:hAnsi="Arial"/>
                <w:szCs w:val="24"/>
              </w:rPr>
              <w:t xml:space="preserve"> teacher and PEF PSA establish the groups together.</w:t>
            </w:r>
          </w:p>
          <w:p w14:paraId="7336DA29" w14:textId="6B55F2D8" w:rsidR="006C488A" w:rsidRDefault="00486796" w:rsidP="00D2428F">
            <w:pPr>
              <w:pStyle w:val="ListParagraph"/>
              <w:numPr>
                <w:ilvl w:val="0"/>
                <w:numId w:val="14"/>
              </w:numPr>
              <w:rPr>
                <w:rFonts w:ascii="Arial" w:hAnsi="Arial"/>
                <w:szCs w:val="24"/>
              </w:rPr>
            </w:pPr>
            <w:r>
              <w:rPr>
                <w:rFonts w:ascii="Arial" w:hAnsi="Arial"/>
                <w:szCs w:val="24"/>
              </w:rPr>
              <w:t>Nurturing classroom environments were a feature of our Week 1 and 2 classroom set-up guidance this session.</w:t>
            </w:r>
            <w:r w:rsidR="007610A3">
              <w:rPr>
                <w:rFonts w:ascii="Arial" w:hAnsi="Arial"/>
                <w:szCs w:val="24"/>
              </w:rPr>
              <w:t xml:space="preserve"> </w:t>
            </w:r>
          </w:p>
          <w:p w14:paraId="2C0AE1B5" w14:textId="77777777" w:rsidR="00486796" w:rsidRDefault="00486796" w:rsidP="00D2428F">
            <w:pPr>
              <w:pStyle w:val="ListParagraph"/>
              <w:numPr>
                <w:ilvl w:val="0"/>
                <w:numId w:val="14"/>
              </w:numPr>
              <w:rPr>
                <w:rFonts w:ascii="Arial" w:hAnsi="Arial"/>
                <w:szCs w:val="24"/>
              </w:rPr>
            </w:pPr>
            <w:r>
              <w:rPr>
                <w:rFonts w:ascii="Arial" w:hAnsi="Arial"/>
                <w:szCs w:val="24"/>
              </w:rPr>
              <w:t>Pupil voice continues to be part of our preparation for review meetings for targeted pupil and also part of multi-agency meetings.</w:t>
            </w:r>
          </w:p>
          <w:p w14:paraId="1307141B" w14:textId="77777777" w:rsidR="00486796" w:rsidRDefault="00486796" w:rsidP="00D2428F">
            <w:pPr>
              <w:pStyle w:val="ListParagraph"/>
              <w:numPr>
                <w:ilvl w:val="0"/>
                <w:numId w:val="14"/>
              </w:numPr>
              <w:rPr>
                <w:rFonts w:ascii="Arial" w:hAnsi="Arial"/>
                <w:szCs w:val="24"/>
              </w:rPr>
            </w:pPr>
            <w:r>
              <w:rPr>
                <w:rFonts w:ascii="Arial" w:hAnsi="Arial"/>
                <w:szCs w:val="24"/>
              </w:rPr>
              <w:t xml:space="preserve">Our staff wellbeing representative has set up a staff wellbeing noticeboard on an online </w:t>
            </w:r>
            <w:proofErr w:type="spellStart"/>
            <w:r>
              <w:rPr>
                <w:rFonts w:ascii="Arial" w:hAnsi="Arial"/>
                <w:szCs w:val="24"/>
              </w:rPr>
              <w:t>Wakelet</w:t>
            </w:r>
            <w:proofErr w:type="spellEnd"/>
            <w:r>
              <w:rPr>
                <w:rFonts w:ascii="Arial" w:hAnsi="Arial"/>
                <w:szCs w:val="24"/>
              </w:rPr>
              <w:t xml:space="preserve"> as a space to share wellbeing ideas, apps and positive thinking to support staff mental health.  We have also set up a wellbeing Wednesday gift each week.</w:t>
            </w:r>
          </w:p>
          <w:p w14:paraId="0BA421E9" w14:textId="77777777" w:rsidR="00E56528" w:rsidRDefault="00E56528" w:rsidP="00D2428F">
            <w:pPr>
              <w:pStyle w:val="ListParagraph"/>
              <w:numPr>
                <w:ilvl w:val="0"/>
                <w:numId w:val="14"/>
              </w:numPr>
              <w:rPr>
                <w:rFonts w:ascii="Arial" w:hAnsi="Arial"/>
                <w:szCs w:val="24"/>
              </w:rPr>
            </w:pPr>
            <w:r>
              <w:rPr>
                <w:rFonts w:ascii="Arial" w:hAnsi="Arial"/>
                <w:szCs w:val="24"/>
              </w:rPr>
              <w:t>Staff continue to promote children’s rights through our Class Charters and our HWB programme.</w:t>
            </w:r>
            <w:r w:rsidR="00B74846">
              <w:rPr>
                <w:rFonts w:ascii="Arial" w:hAnsi="Arial"/>
                <w:szCs w:val="24"/>
              </w:rPr>
              <w:t xml:space="preserve"> More needs to be done to </w:t>
            </w:r>
            <w:proofErr w:type="spellStart"/>
            <w:r w:rsidR="00B74846">
              <w:rPr>
                <w:rFonts w:ascii="Arial" w:hAnsi="Arial"/>
                <w:szCs w:val="24"/>
              </w:rPr>
              <w:t>incorportate</w:t>
            </w:r>
            <w:proofErr w:type="spellEnd"/>
            <w:r w:rsidR="00B74846">
              <w:rPr>
                <w:rFonts w:ascii="Arial" w:hAnsi="Arial"/>
                <w:szCs w:val="24"/>
              </w:rPr>
              <w:t xml:space="preserve"> and make children’s rights </w:t>
            </w:r>
            <w:r w:rsidR="007610A3">
              <w:rPr>
                <w:rFonts w:ascii="Arial" w:hAnsi="Arial"/>
                <w:szCs w:val="24"/>
              </w:rPr>
              <w:t xml:space="preserve">across all aspects of our school community </w:t>
            </w:r>
            <w:r w:rsidR="00B74846">
              <w:rPr>
                <w:rFonts w:ascii="Arial" w:hAnsi="Arial"/>
                <w:szCs w:val="24"/>
              </w:rPr>
              <w:t>in line with new legislation in Scotland.</w:t>
            </w:r>
          </w:p>
          <w:p w14:paraId="17862185" w14:textId="3D604CF6" w:rsidR="008C53DE" w:rsidRPr="002A23C8" w:rsidRDefault="00A73AB7" w:rsidP="00D2428F">
            <w:pPr>
              <w:pStyle w:val="ListParagraph"/>
              <w:numPr>
                <w:ilvl w:val="0"/>
                <w:numId w:val="14"/>
              </w:numPr>
              <w:rPr>
                <w:rFonts w:ascii="Arial" w:hAnsi="Arial"/>
                <w:szCs w:val="24"/>
              </w:rPr>
            </w:pPr>
            <w:r>
              <w:rPr>
                <w:rFonts w:ascii="Arial" w:hAnsi="Arial"/>
                <w:szCs w:val="24"/>
              </w:rPr>
              <w:t xml:space="preserve">As an introduction to the 5 Ways to Wellbeing, our current probationer, who used to work for SAMH in Fife, delivered a virtual session for staff on the </w:t>
            </w:r>
            <w:proofErr w:type="spellStart"/>
            <w:r>
              <w:rPr>
                <w:rFonts w:ascii="Arial" w:hAnsi="Arial"/>
                <w:szCs w:val="24"/>
              </w:rPr>
              <w:t>inservice</w:t>
            </w:r>
            <w:proofErr w:type="spellEnd"/>
            <w:r>
              <w:rPr>
                <w:rFonts w:ascii="Arial" w:hAnsi="Arial"/>
                <w:szCs w:val="24"/>
              </w:rPr>
              <w:t xml:space="preserve"> day in May. Staff members then contributed to the planning of a weekly Virtual assembly related to each of the 5 Ways. </w:t>
            </w:r>
          </w:p>
        </w:tc>
      </w:tr>
      <w:tr w:rsidR="00202975" w:rsidRPr="00982061" w14:paraId="55263836" w14:textId="77777777" w:rsidTr="006F2865">
        <w:trPr>
          <w:gridBefore w:val="1"/>
          <w:wBefore w:w="7" w:type="dxa"/>
          <w:trHeight w:val="2369"/>
        </w:trPr>
        <w:tc>
          <w:tcPr>
            <w:tcW w:w="10562" w:type="dxa"/>
            <w:gridSpan w:val="4"/>
          </w:tcPr>
          <w:p w14:paraId="7E163809" w14:textId="77777777" w:rsidR="00202975" w:rsidRDefault="00202975" w:rsidP="005F78DD">
            <w:pPr>
              <w:spacing w:after="0"/>
              <w:rPr>
                <w:rFonts w:ascii="Arial" w:hAnsi="Arial"/>
                <w:b/>
                <w:szCs w:val="24"/>
              </w:rPr>
            </w:pPr>
            <w:r>
              <w:rPr>
                <w:rFonts w:ascii="Arial" w:hAnsi="Arial"/>
                <w:b/>
                <w:szCs w:val="24"/>
              </w:rPr>
              <w:t>Impact:</w:t>
            </w:r>
          </w:p>
          <w:p w14:paraId="21B8B5B8" w14:textId="77777777" w:rsidR="00202975" w:rsidRPr="002A23C8" w:rsidRDefault="00F50DE0" w:rsidP="00202975">
            <w:pPr>
              <w:pStyle w:val="ListParagraph"/>
              <w:numPr>
                <w:ilvl w:val="0"/>
                <w:numId w:val="14"/>
              </w:numPr>
              <w:spacing w:after="0"/>
              <w:rPr>
                <w:rFonts w:ascii="Arial" w:hAnsi="Arial"/>
                <w:szCs w:val="24"/>
              </w:rPr>
            </w:pPr>
            <w:r w:rsidRPr="002A23C8">
              <w:rPr>
                <w:rFonts w:ascii="Arial" w:hAnsi="Arial"/>
                <w:szCs w:val="24"/>
              </w:rPr>
              <w:t>Most children say that they feel safe in school.  Almost all believe that they have an adult in school who cares about them and most children feel that they are listened to by adults and peers.</w:t>
            </w:r>
          </w:p>
          <w:p w14:paraId="0726ED15" w14:textId="77777777" w:rsidR="00F50DE0" w:rsidRPr="002A23C8" w:rsidRDefault="00F50DE0" w:rsidP="00202975">
            <w:pPr>
              <w:pStyle w:val="ListParagraph"/>
              <w:numPr>
                <w:ilvl w:val="0"/>
                <w:numId w:val="14"/>
              </w:numPr>
              <w:spacing w:after="0"/>
              <w:rPr>
                <w:rFonts w:ascii="Arial" w:hAnsi="Arial"/>
                <w:b/>
                <w:szCs w:val="24"/>
              </w:rPr>
            </w:pPr>
            <w:r w:rsidRPr="002A23C8">
              <w:rPr>
                <w:rFonts w:ascii="Arial" w:hAnsi="Arial"/>
                <w:szCs w:val="24"/>
              </w:rPr>
              <w:t>Almost all parents who completed our survey feel their child is treated fairly and with respect.  Almost all feel their child is supported to feel comfortable and that staff know their children as individuals</w:t>
            </w:r>
            <w:r w:rsidR="002A23C8">
              <w:rPr>
                <w:rFonts w:ascii="Arial" w:hAnsi="Arial"/>
                <w:szCs w:val="24"/>
              </w:rPr>
              <w:t>.</w:t>
            </w:r>
          </w:p>
          <w:p w14:paraId="7EA9868B" w14:textId="77777777" w:rsidR="002A23C8" w:rsidRDefault="002A23C8" w:rsidP="00202975">
            <w:pPr>
              <w:pStyle w:val="ListParagraph"/>
              <w:numPr>
                <w:ilvl w:val="0"/>
                <w:numId w:val="14"/>
              </w:numPr>
              <w:spacing w:after="0"/>
              <w:rPr>
                <w:rFonts w:ascii="Arial" w:hAnsi="Arial"/>
                <w:szCs w:val="24"/>
              </w:rPr>
            </w:pPr>
            <w:r w:rsidRPr="002A23C8">
              <w:rPr>
                <w:rFonts w:ascii="Arial" w:hAnsi="Arial"/>
                <w:szCs w:val="24"/>
              </w:rPr>
              <w:t>The Recovery plan was shared with parents on SWAY and this also allowed us to share the school nurture strategy with the wider school community.</w:t>
            </w:r>
            <w:r>
              <w:rPr>
                <w:rFonts w:ascii="Arial" w:hAnsi="Arial"/>
                <w:szCs w:val="24"/>
              </w:rPr>
              <w:t xml:space="preserve"> Parents felt reassured that universal and targeted supports were in place.</w:t>
            </w:r>
          </w:p>
          <w:p w14:paraId="544049C1" w14:textId="5B523051" w:rsidR="006C488A" w:rsidRDefault="006C488A" w:rsidP="00202975">
            <w:pPr>
              <w:pStyle w:val="ListParagraph"/>
              <w:numPr>
                <w:ilvl w:val="0"/>
                <w:numId w:val="14"/>
              </w:numPr>
              <w:spacing w:after="0"/>
              <w:rPr>
                <w:rFonts w:ascii="Arial" w:hAnsi="Arial"/>
                <w:szCs w:val="24"/>
              </w:rPr>
            </w:pPr>
            <w:r>
              <w:rPr>
                <w:rFonts w:ascii="Arial" w:hAnsi="Arial"/>
                <w:szCs w:val="24"/>
              </w:rPr>
              <w:t xml:space="preserve">Almost all of our learners </w:t>
            </w:r>
            <w:r w:rsidR="00486796">
              <w:rPr>
                <w:rFonts w:ascii="Arial" w:hAnsi="Arial"/>
                <w:szCs w:val="24"/>
              </w:rPr>
              <w:t xml:space="preserve">were settled on </w:t>
            </w:r>
            <w:r>
              <w:rPr>
                <w:rFonts w:ascii="Arial" w:hAnsi="Arial"/>
                <w:szCs w:val="24"/>
              </w:rPr>
              <w:t>retur</w:t>
            </w:r>
            <w:r w:rsidR="00486796">
              <w:rPr>
                <w:rFonts w:ascii="Arial" w:hAnsi="Arial"/>
                <w:szCs w:val="24"/>
              </w:rPr>
              <w:t>n</w:t>
            </w:r>
            <w:r>
              <w:rPr>
                <w:rFonts w:ascii="Arial" w:hAnsi="Arial"/>
                <w:szCs w:val="24"/>
              </w:rPr>
              <w:t xml:space="preserve"> to school and the classroom</w:t>
            </w:r>
            <w:r w:rsidR="00486796">
              <w:rPr>
                <w:rFonts w:ascii="Arial" w:hAnsi="Arial"/>
                <w:szCs w:val="24"/>
              </w:rPr>
              <w:t>- this allowed support staff to target their support to individuals who found the transition back to school more challenging.</w:t>
            </w:r>
          </w:p>
          <w:p w14:paraId="7B148A55" w14:textId="619CD4D6" w:rsidR="007610A3" w:rsidRDefault="007610A3" w:rsidP="00202975">
            <w:pPr>
              <w:pStyle w:val="ListParagraph"/>
              <w:numPr>
                <w:ilvl w:val="0"/>
                <w:numId w:val="14"/>
              </w:numPr>
              <w:spacing w:after="0"/>
              <w:rPr>
                <w:rFonts w:ascii="Arial" w:hAnsi="Arial"/>
                <w:szCs w:val="24"/>
              </w:rPr>
            </w:pPr>
            <w:r>
              <w:rPr>
                <w:rFonts w:ascii="Arial" w:hAnsi="Arial"/>
                <w:szCs w:val="24"/>
              </w:rPr>
              <w:t xml:space="preserve">Most classroom environments reflect HNIO classroom. </w:t>
            </w:r>
          </w:p>
          <w:p w14:paraId="589DF739" w14:textId="46A98A82" w:rsidR="007610A3" w:rsidRDefault="007610A3" w:rsidP="00202975">
            <w:pPr>
              <w:pStyle w:val="ListParagraph"/>
              <w:numPr>
                <w:ilvl w:val="0"/>
                <w:numId w:val="14"/>
              </w:numPr>
              <w:spacing w:after="0"/>
              <w:rPr>
                <w:rFonts w:ascii="Arial" w:hAnsi="Arial"/>
                <w:szCs w:val="24"/>
              </w:rPr>
            </w:pPr>
            <w:r>
              <w:rPr>
                <w:rFonts w:ascii="Arial" w:hAnsi="Arial"/>
                <w:szCs w:val="24"/>
              </w:rPr>
              <w:t>Our Beehive room has been created as an additional nurture space for Targeted infant children who require a more bespoke setting to support their needs.</w:t>
            </w:r>
          </w:p>
          <w:p w14:paraId="6E4817B0" w14:textId="608B7BFD" w:rsidR="00E56528" w:rsidRDefault="00E56528" w:rsidP="00202975">
            <w:pPr>
              <w:pStyle w:val="ListParagraph"/>
              <w:numPr>
                <w:ilvl w:val="0"/>
                <w:numId w:val="14"/>
              </w:numPr>
              <w:spacing w:after="0"/>
              <w:rPr>
                <w:rFonts w:ascii="Arial" w:hAnsi="Arial"/>
                <w:szCs w:val="24"/>
              </w:rPr>
            </w:pPr>
            <w:r>
              <w:rPr>
                <w:rFonts w:ascii="Arial" w:hAnsi="Arial"/>
                <w:szCs w:val="24"/>
              </w:rPr>
              <w:t>Nurture groups have been limited this session due to restrictions.</w:t>
            </w:r>
          </w:p>
          <w:p w14:paraId="58F8C946" w14:textId="77777777" w:rsidR="00486796" w:rsidRDefault="00486796" w:rsidP="00202975">
            <w:pPr>
              <w:pStyle w:val="ListParagraph"/>
              <w:numPr>
                <w:ilvl w:val="0"/>
                <w:numId w:val="14"/>
              </w:numPr>
              <w:spacing w:after="0"/>
              <w:rPr>
                <w:rFonts w:ascii="Arial" w:hAnsi="Arial"/>
                <w:szCs w:val="24"/>
              </w:rPr>
            </w:pPr>
            <w:r>
              <w:rPr>
                <w:rFonts w:ascii="Arial" w:hAnsi="Arial"/>
                <w:szCs w:val="24"/>
              </w:rPr>
              <w:t>Pupil voice is valued at all meetings for targeted pupils.</w:t>
            </w:r>
          </w:p>
          <w:p w14:paraId="190D34E2" w14:textId="77777777" w:rsidR="00486796" w:rsidRDefault="00486796" w:rsidP="00202975">
            <w:pPr>
              <w:pStyle w:val="ListParagraph"/>
              <w:numPr>
                <w:ilvl w:val="0"/>
                <w:numId w:val="14"/>
              </w:numPr>
              <w:spacing w:after="0"/>
              <w:rPr>
                <w:rFonts w:ascii="Arial" w:hAnsi="Arial"/>
                <w:szCs w:val="24"/>
              </w:rPr>
            </w:pPr>
            <w:r>
              <w:rPr>
                <w:rFonts w:ascii="Arial" w:hAnsi="Arial"/>
                <w:szCs w:val="24"/>
              </w:rPr>
              <w:t xml:space="preserve">Most Staff realise that their wellbeing is being </w:t>
            </w:r>
            <w:r w:rsidR="00E56528">
              <w:rPr>
                <w:rFonts w:ascii="Arial" w:hAnsi="Arial"/>
                <w:szCs w:val="24"/>
              </w:rPr>
              <w:t>considered</w:t>
            </w:r>
            <w:r>
              <w:rPr>
                <w:rFonts w:ascii="Arial" w:hAnsi="Arial"/>
                <w:szCs w:val="24"/>
              </w:rPr>
              <w:t xml:space="preserve"> in the workplace.  Staff feel valued by colleagues when they receive a Wellbeing Wednesday gift.</w:t>
            </w:r>
          </w:p>
          <w:p w14:paraId="28A4CBAB" w14:textId="29FD6BC9" w:rsidR="00A73AB7" w:rsidRPr="002A23C8" w:rsidRDefault="00A73AB7" w:rsidP="00202975">
            <w:pPr>
              <w:pStyle w:val="ListParagraph"/>
              <w:numPr>
                <w:ilvl w:val="0"/>
                <w:numId w:val="14"/>
              </w:numPr>
              <w:spacing w:after="0"/>
              <w:rPr>
                <w:rFonts w:ascii="Arial" w:hAnsi="Arial"/>
                <w:szCs w:val="24"/>
              </w:rPr>
            </w:pPr>
            <w:r>
              <w:rPr>
                <w:rFonts w:ascii="Arial" w:hAnsi="Arial"/>
                <w:szCs w:val="24"/>
              </w:rPr>
              <w:t>Whole school awareness of 5 ways to Wellbeing.  This will be highlighted again and shared with parents when we return to school in August 21.</w:t>
            </w:r>
          </w:p>
        </w:tc>
      </w:tr>
      <w:tr w:rsidR="00DB2020" w:rsidRPr="00982061" w14:paraId="791EACD3" w14:textId="77777777" w:rsidTr="006F2865">
        <w:trPr>
          <w:gridBefore w:val="1"/>
          <w:wBefore w:w="7" w:type="dxa"/>
          <w:trHeight w:val="2369"/>
        </w:trPr>
        <w:tc>
          <w:tcPr>
            <w:tcW w:w="10562" w:type="dxa"/>
            <w:gridSpan w:val="4"/>
          </w:tcPr>
          <w:p w14:paraId="752AC2C5" w14:textId="4F2FE25F" w:rsidR="00A73AB7" w:rsidRPr="00A73AB7" w:rsidRDefault="00A73AB7" w:rsidP="00A73AB7">
            <w:pPr>
              <w:spacing w:after="0"/>
              <w:rPr>
                <w:rFonts w:ascii="Arial" w:hAnsi="Arial"/>
                <w:b/>
                <w:szCs w:val="24"/>
              </w:rPr>
            </w:pPr>
            <w:r w:rsidRPr="00A73AB7">
              <w:rPr>
                <w:rFonts w:ascii="Arial" w:hAnsi="Arial"/>
                <w:b/>
                <w:szCs w:val="24"/>
              </w:rPr>
              <w:t>Next Steps:</w:t>
            </w:r>
          </w:p>
          <w:p w14:paraId="5572C5E6" w14:textId="25C7984F" w:rsidR="00D2428F" w:rsidRDefault="00B74846" w:rsidP="00A73AB7">
            <w:pPr>
              <w:pStyle w:val="ListParagraph"/>
              <w:numPr>
                <w:ilvl w:val="0"/>
                <w:numId w:val="15"/>
              </w:numPr>
              <w:spacing w:after="0"/>
              <w:rPr>
                <w:rFonts w:ascii="Arial" w:hAnsi="Arial"/>
                <w:szCs w:val="24"/>
              </w:rPr>
            </w:pPr>
            <w:r>
              <w:rPr>
                <w:rFonts w:ascii="Arial" w:hAnsi="Arial"/>
                <w:szCs w:val="24"/>
              </w:rPr>
              <w:t>Continue to work towards RRS silver award next session.  Re-establish a pupil group and establish a parent group to support this work.</w:t>
            </w:r>
          </w:p>
          <w:p w14:paraId="5FD2E8AE" w14:textId="77777777" w:rsidR="00B74846" w:rsidRDefault="00B74846" w:rsidP="00D2428F">
            <w:pPr>
              <w:pStyle w:val="ListParagraph"/>
              <w:numPr>
                <w:ilvl w:val="0"/>
                <w:numId w:val="15"/>
              </w:numPr>
              <w:rPr>
                <w:rFonts w:ascii="Arial" w:hAnsi="Arial"/>
                <w:szCs w:val="24"/>
              </w:rPr>
            </w:pPr>
            <w:r>
              <w:rPr>
                <w:rFonts w:ascii="Arial" w:hAnsi="Arial"/>
                <w:szCs w:val="24"/>
              </w:rPr>
              <w:t>Plan for our Community marketplace when restrictions are eased.</w:t>
            </w:r>
          </w:p>
          <w:p w14:paraId="79CAEC07" w14:textId="77777777" w:rsidR="007610A3" w:rsidRDefault="007610A3" w:rsidP="00D2428F">
            <w:pPr>
              <w:pStyle w:val="ListParagraph"/>
              <w:numPr>
                <w:ilvl w:val="0"/>
                <w:numId w:val="15"/>
              </w:numPr>
              <w:rPr>
                <w:rFonts w:ascii="Arial" w:hAnsi="Arial"/>
                <w:szCs w:val="24"/>
              </w:rPr>
            </w:pPr>
            <w:r>
              <w:rPr>
                <w:rFonts w:ascii="Arial" w:hAnsi="Arial"/>
                <w:szCs w:val="24"/>
              </w:rPr>
              <w:t>Nurture to feature on our transition notes to identify children who may need targeted support to settle in school when we return after the holidays</w:t>
            </w:r>
            <w:r w:rsidR="008C53DE">
              <w:rPr>
                <w:rFonts w:ascii="Arial" w:hAnsi="Arial"/>
                <w:szCs w:val="24"/>
              </w:rPr>
              <w:t>, this can then be reviewed once the new class is settled.</w:t>
            </w:r>
          </w:p>
          <w:p w14:paraId="20A871B3" w14:textId="08E7201C" w:rsidR="008C53DE" w:rsidRPr="00CA7C57" w:rsidRDefault="00A73AB7" w:rsidP="00D2428F">
            <w:pPr>
              <w:pStyle w:val="ListParagraph"/>
              <w:numPr>
                <w:ilvl w:val="0"/>
                <w:numId w:val="15"/>
              </w:numPr>
              <w:rPr>
                <w:rFonts w:ascii="Arial" w:hAnsi="Arial"/>
                <w:szCs w:val="24"/>
              </w:rPr>
            </w:pPr>
            <w:r>
              <w:rPr>
                <w:rFonts w:ascii="Arial" w:hAnsi="Arial"/>
                <w:szCs w:val="24"/>
              </w:rPr>
              <w:t>Sharing of 5 ways to wellbeing with the wider school community.</w:t>
            </w:r>
          </w:p>
        </w:tc>
      </w:tr>
      <w:tr w:rsidR="007124D7" w:rsidRPr="00982061" w14:paraId="4BA1ADBB" w14:textId="77777777" w:rsidTr="006F2865">
        <w:trPr>
          <w:gridBefore w:val="1"/>
          <w:wBefore w:w="7" w:type="dxa"/>
          <w:trHeight w:val="2128"/>
        </w:trPr>
        <w:tc>
          <w:tcPr>
            <w:tcW w:w="10562" w:type="dxa"/>
            <w:gridSpan w:val="4"/>
          </w:tcPr>
          <w:p w14:paraId="05212F62" w14:textId="77816C9F" w:rsidR="007124D7" w:rsidRDefault="007124D7" w:rsidP="00A73AB7">
            <w:pPr>
              <w:spacing w:after="0"/>
              <w:rPr>
                <w:rFonts w:ascii="Arial" w:hAnsi="Arial"/>
                <w:b/>
                <w:szCs w:val="24"/>
              </w:rPr>
            </w:pPr>
            <w:r w:rsidRPr="007124D7">
              <w:rPr>
                <w:rFonts w:ascii="Arial" w:hAnsi="Arial"/>
                <w:b/>
                <w:szCs w:val="24"/>
              </w:rPr>
              <w:t>Attainment of Children and Young People:</w:t>
            </w:r>
            <w:r>
              <w:rPr>
                <w:rFonts w:ascii="Arial" w:hAnsi="Arial"/>
                <w:b/>
                <w:szCs w:val="24"/>
              </w:rPr>
              <w:t xml:space="preserve">  </w:t>
            </w:r>
          </w:p>
          <w:tbl>
            <w:tblPr>
              <w:tblpPr w:leftFromText="180" w:rightFromText="180" w:horzAnchor="margin" w:tblpXSpec="center" w:tblpY="345"/>
              <w:tblOverlap w:val="neve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4"/>
              <w:gridCol w:w="728"/>
              <w:gridCol w:w="728"/>
              <w:gridCol w:w="728"/>
              <w:gridCol w:w="728"/>
              <w:gridCol w:w="728"/>
              <w:gridCol w:w="728"/>
              <w:gridCol w:w="728"/>
              <w:gridCol w:w="728"/>
              <w:gridCol w:w="728"/>
            </w:tblGrid>
            <w:tr w:rsidR="007124D7" w:rsidRPr="007124D7" w14:paraId="2DE0EEB2" w14:textId="77777777" w:rsidTr="007124D7">
              <w:trPr>
                <w:trHeight w:val="340"/>
              </w:trPr>
              <w:tc>
                <w:tcPr>
                  <w:tcW w:w="964" w:type="dxa"/>
                  <w:shd w:val="clear" w:color="auto" w:fill="auto"/>
                  <w:tcMar>
                    <w:top w:w="15" w:type="dxa"/>
                    <w:left w:w="108" w:type="dxa"/>
                    <w:bottom w:w="0" w:type="dxa"/>
                    <w:right w:w="108" w:type="dxa"/>
                  </w:tcMar>
                  <w:hideMark/>
                </w:tcPr>
                <w:p w14:paraId="4B75AA6A" w14:textId="77777777" w:rsidR="007124D7" w:rsidRPr="007124D7" w:rsidRDefault="007124D7" w:rsidP="007124D7">
                  <w:pPr>
                    <w:jc w:val="center"/>
                    <w:rPr>
                      <w:rFonts w:ascii="Arial" w:hAnsi="Arial"/>
                      <w:sz w:val="20"/>
                    </w:rPr>
                  </w:pPr>
                  <w:r w:rsidRPr="007124D7">
                    <w:rPr>
                      <w:rFonts w:ascii="Arial" w:hAnsi="Arial"/>
                      <w:b/>
                      <w:bCs/>
                      <w:sz w:val="20"/>
                    </w:rPr>
                    <w:t> </w:t>
                  </w:r>
                </w:p>
              </w:tc>
              <w:tc>
                <w:tcPr>
                  <w:tcW w:w="2062" w:type="dxa"/>
                  <w:gridSpan w:val="3"/>
                  <w:shd w:val="clear" w:color="auto" w:fill="auto"/>
                  <w:tcMar>
                    <w:top w:w="15" w:type="dxa"/>
                    <w:left w:w="108" w:type="dxa"/>
                    <w:bottom w:w="0" w:type="dxa"/>
                    <w:right w:w="108" w:type="dxa"/>
                  </w:tcMar>
                  <w:hideMark/>
                </w:tcPr>
                <w:p w14:paraId="7C178B75" w14:textId="77777777" w:rsidR="007124D7" w:rsidRPr="007124D7" w:rsidRDefault="007124D7" w:rsidP="007124D7">
                  <w:pPr>
                    <w:jc w:val="center"/>
                    <w:rPr>
                      <w:rFonts w:ascii="Arial" w:hAnsi="Arial"/>
                      <w:sz w:val="20"/>
                    </w:rPr>
                  </w:pPr>
                  <w:r w:rsidRPr="007124D7">
                    <w:rPr>
                      <w:rFonts w:ascii="Arial" w:hAnsi="Arial"/>
                      <w:b/>
                      <w:bCs/>
                      <w:sz w:val="20"/>
                    </w:rPr>
                    <w:t>P1</w:t>
                  </w:r>
                </w:p>
              </w:tc>
              <w:tc>
                <w:tcPr>
                  <w:tcW w:w="2062" w:type="dxa"/>
                  <w:gridSpan w:val="3"/>
                  <w:shd w:val="clear" w:color="auto" w:fill="auto"/>
                  <w:tcMar>
                    <w:top w:w="15" w:type="dxa"/>
                    <w:left w:w="108" w:type="dxa"/>
                    <w:bottom w:w="0" w:type="dxa"/>
                    <w:right w:w="108" w:type="dxa"/>
                  </w:tcMar>
                  <w:hideMark/>
                </w:tcPr>
                <w:p w14:paraId="2E4DF760" w14:textId="77777777" w:rsidR="007124D7" w:rsidRPr="007124D7" w:rsidRDefault="007124D7" w:rsidP="007124D7">
                  <w:pPr>
                    <w:jc w:val="center"/>
                    <w:rPr>
                      <w:rFonts w:ascii="Arial" w:hAnsi="Arial"/>
                      <w:sz w:val="20"/>
                    </w:rPr>
                  </w:pPr>
                  <w:r w:rsidRPr="007124D7">
                    <w:rPr>
                      <w:rFonts w:ascii="Arial" w:hAnsi="Arial"/>
                      <w:b/>
                      <w:bCs/>
                      <w:sz w:val="20"/>
                    </w:rPr>
                    <w:t>P4</w:t>
                  </w:r>
                </w:p>
              </w:tc>
              <w:tc>
                <w:tcPr>
                  <w:tcW w:w="2062" w:type="dxa"/>
                  <w:gridSpan w:val="3"/>
                  <w:shd w:val="clear" w:color="auto" w:fill="auto"/>
                  <w:tcMar>
                    <w:top w:w="15" w:type="dxa"/>
                    <w:left w:w="108" w:type="dxa"/>
                    <w:bottom w:w="0" w:type="dxa"/>
                    <w:right w:w="108" w:type="dxa"/>
                  </w:tcMar>
                  <w:hideMark/>
                </w:tcPr>
                <w:p w14:paraId="0017D8B3" w14:textId="77777777" w:rsidR="007124D7" w:rsidRPr="007124D7" w:rsidRDefault="007124D7" w:rsidP="007124D7">
                  <w:pPr>
                    <w:jc w:val="center"/>
                    <w:rPr>
                      <w:rFonts w:ascii="Arial" w:hAnsi="Arial"/>
                      <w:sz w:val="20"/>
                    </w:rPr>
                  </w:pPr>
                  <w:r w:rsidRPr="007124D7">
                    <w:rPr>
                      <w:rFonts w:ascii="Arial" w:hAnsi="Arial"/>
                      <w:b/>
                      <w:bCs/>
                      <w:sz w:val="20"/>
                    </w:rPr>
                    <w:t>P7</w:t>
                  </w:r>
                </w:p>
              </w:tc>
            </w:tr>
            <w:tr w:rsidR="007124D7" w:rsidRPr="007124D7" w14:paraId="65023BDE" w14:textId="77777777" w:rsidTr="007124D7">
              <w:trPr>
                <w:trHeight w:val="773"/>
              </w:trPr>
              <w:tc>
                <w:tcPr>
                  <w:tcW w:w="964" w:type="dxa"/>
                  <w:shd w:val="clear" w:color="auto" w:fill="auto"/>
                  <w:tcMar>
                    <w:top w:w="15" w:type="dxa"/>
                    <w:left w:w="108" w:type="dxa"/>
                    <w:bottom w:w="0" w:type="dxa"/>
                    <w:right w:w="108" w:type="dxa"/>
                  </w:tcMar>
                  <w:hideMark/>
                </w:tcPr>
                <w:p w14:paraId="2931E7D3" w14:textId="77777777" w:rsidR="007124D7" w:rsidRPr="007124D7" w:rsidRDefault="007124D7" w:rsidP="007124D7">
                  <w:pPr>
                    <w:jc w:val="center"/>
                    <w:rPr>
                      <w:rFonts w:ascii="Arial" w:hAnsi="Arial"/>
                      <w:sz w:val="20"/>
                    </w:rPr>
                  </w:pPr>
                  <w:r w:rsidRPr="007124D7">
                    <w:rPr>
                      <w:rFonts w:ascii="Arial" w:hAnsi="Arial"/>
                      <w:b/>
                      <w:bCs/>
                      <w:sz w:val="20"/>
                    </w:rPr>
                    <w:t> </w:t>
                  </w:r>
                </w:p>
              </w:tc>
              <w:tc>
                <w:tcPr>
                  <w:tcW w:w="683" w:type="dxa"/>
                  <w:shd w:val="clear" w:color="auto" w:fill="auto"/>
                  <w:tcMar>
                    <w:top w:w="15" w:type="dxa"/>
                    <w:left w:w="108" w:type="dxa"/>
                    <w:bottom w:w="0" w:type="dxa"/>
                    <w:right w:w="108" w:type="dxa"/>
                  </w:tcMar>
                  <w:hideMark/>
                </w:tcPr>
                <w:p w14:paraId="7A9763DD" w14:textId="77777777" w:rsidR="007124D7" w:rsidRPr="007124D7" w:rsidRDefault="007124D7" w:rsidP="007124D7">
                  <w:pPr>
                    <w:jc w:val="center"/>
                    <w:rPr>
                      <w:rFonts w:ascii="Arial" w:hAnsi="Arial"/>
                      <w:sz w:val="20"/>
                    </w:rPr>
                  </w:pPr>
                  <w:r w:rsidRPr="007124D7">
                    <w:rPr>
                      <w:rFonts w:ascii="Arial" w:hAnsi="Arial"/>
                      <w:sz w:val="20"/>
                    </w:rPr>
                    <w:t>2018-19</w:t>
                  </w:r>
                </w:p>
              </w:tc>
              <w:tc>
                <w:tcPr>
                  <w:tcW w:w="683" w:type="dxa"/>
                  <w:shd w:val="clear" w:color="auto" w:fill="auto"/>
                  <w:tcMar>
                    <w:top w:w="15" w:type="dxa"/>
                    <w:left w:w="108" w:type="dxa"/>
                    <w:bottom w:w="0" w:type="dxa"/>
                    <w:right w:w="108" w:type="dxa"/>
                  </w:tcMar>
                  <w:hideMark/>
                </w:tcPr>
                <w:p w14:paraId="1CDF09CD" w14:textId="77777777" w:rsidR="007124D7" w:rsidRPr="007124D7" w:rsidRDefault="007124D7" w:rsidP="007124D7">
                  <w:pPr>
                    <w:jc w:val="center"/>
                    <w:rPr>
                      <w:rFonts w:ascii="Arial" w:hAnsi="Arial"/>
                      <w:sz w:val="20"/>
                    </w:rPr>
                  </w:pPr>
                  <w:r w:rsidRPr="007124D7">
                    <w:rPr>
                      <w:rFonts w:ascii="Arial" w:hAnsi="Arial"/>
                      <w:sz w:val="20"/>
                    </w:rPr>
                    <w:t>2019-20</w:t>
                  </w:r>
                </w:p>
              </w:tc>
              <w:tc>
                <w:tcPr>
                  <w:tcW w:w="695" w:type="dxa"/>
                  <w:shd w:val="clear" w:color="auto" w:fill="auto"/>
                  <w:tcMar>
                    <w:top w:w="15" w:type="dxa"/>
                    <w:left w:w="108" w:type="dxa"/>
                    <w:bottom w:w="0" w:type="dxa"/>
                    <w:right w:w="108" w:type="dxa"/>
                  </w:tcMar>
                  <w:hideMark/>
                </w:tcPr>
                <w:p w14:paraId="3387C255" w14:textId="77777777" w:rsidR="007124D7" w:rsidRPr="007124D7" w:rsidRDefault="007124D7" w:rsidP="007124D7">
                  <w:pPr>
                    <w:jc w:val="center"/>
                    <w:rPr>
                      <w:rFonts w:ascii="Arial" w:hAnsi="Arial"/>
                      <w:sz w:val="20"/>
                    </w:rPr>
                  </w:pPr>
                  <w:r w:rsidRPr="007124D7">
                    <w:rPr>
                      <w:rFonts w:ascii="Arial" w:hAnsi="Arial"/>
                      <w:sz w:val="20"/>
                    </w:rPr>
                    <w:t>2020-21</w:t>
                  </w:r>
                </w:p>
              </w:tc>
              <w:tc>
                <w:tcPr>
                  <w:tcW w:w="683" w:type="dxa"/>
                  <w:shd w:val="clear" w:color="auto" w:fill="auto"/>
                  <w:tcMar>
                    <w:top w:w="15" w:type="dxa"/>
                    <w:left w:w="108" w:type="dxa"/>
                    <w:bottom w:w="0" w:type="dxa"/>
                    <w:right w:w="108" w:type="dxa"/>
                  </w:tcMar>
                  <w:hideMark/>
                </w:tcPr>
                <w:p w14:paraId="7A370DF1" w14:textId="77777777" w:rsidR="007124D7" w:rsidRPr="007124D7" w:rsidRDefault="007124D7" w:rsidP="007124D7">
                  <w:pPr>
                    <w:jc w:val="center"/>
                    <w:rPr>
                      <w:rFonts w:ascii="Arial" w:hAnsi="Arial"/>
                      <w:sz w:val="20"/>
                    </w:rPr>
                  </w:pPr>
                  <w:r w:rsidRPr="007124D7">
                    <w:rPr>
                      <w:rFonts w:ascii="Arial" w:hAnsi="Arial"/>
                      <w:sz w:val="20"/>
                    </w:rPr>
                    <w:t>2018-19</w:t>
                  </w:r>
                </w:p>
              </w:tc>
              <w:tc>
                <w:tcPr>
                  <w:tcW w:w="683" w:type="dxa"/>
                  <w:shd w:val="clear" w:color="auto" w:fill="auto"/>
                  <w:tcMar>
                    <w:top w:w="15" w:type="dxa"/>
                    <w:left w:w="108" w:type="dxa"/>
                    <w:bottom w:w="0" w:type="dxa"/>
                    <w:right w:w="108" w:type="dxa"/>
                  </w:tcMar>
                  <w:hideMark/>
                </w:tcPr>
                <w:p w14:paraId="2D1ED94D" w14:textId="77777777" w:rsidR="007124D7" w:rsidRPr="007124D7" w:rsidRDefault="007124D7" w:rsidP="007124D7">
                  <w:pPr>
                    <w:jc w:val="center"/>
                    <w:rPr>
                      <w:rFonts w:ascii="Arial" w:hAnsi="Arial"/>
                      <w:sz w:val="20"/>
                    </w:rPr>
                  </w:pPr>
                  <w:r w:rsidRPr="007124D7">
                    <w:rPr>
                      <w:rFonts w:ascii="Arial" w:hAnsi="Arial"/>
                      <w:sz w:val="20"/>
                    </w:rPr>
                    <w:t>2019-20</w:t>
                  </w:r>
                </w:p>
              </w:tc>
              <w:tc>
                <w:tcPr>
                  <w:tcW w:w="695" w:type="dxa"/>
                  <w:shd w:val="clear" w:color="auto" w:fill="auto"/>
                  <w:tcMar>
                    <w:top w:w="15" w:type="dxa"/>
                    <w:left w:w="108" w:type="dxa"/>
                    <w:bottom w:w="0" w:type="dxa"/>
                    <w:right w:w="108" w:type="dxa"/>
                  </w:tcMar>
                  <w:hideMark/>
                </w:tcPr>
                <w:p w14:paraId="13833777" w14:textId="77777777" w:rsidR="007124D7" w:rsidRPr="007124D7" w:rsidRDefault="007124D7" w:rsidP="007124D7">
                  <w:pPr>
                    <w:jc w:val="center"/>
                    <w:rPr>
                      <w:rFonts w:ascii="Arial" w:hAnsi="Arial"/>
                      <w:sz w:val="20"/>
                    </w:rPr>
                  </w:pPr>
                  <w:r w:rsidRPr="007124D7">
                    <w:rPr>
                      <w:rFonts w:ascii="Arial" w:hAnsi="Arial"/>
                      <w:sz w:val="20"/>
                    </w:rPr>
                    <w:t>2020-21</w:t>
                  </w:r>
                </w:p>
              </w:tc>
              <w:tc>
                <w:tcPr>
                  <w:tcW w:w="683" w:type="dxa"/>
                  <w:shd w:val="clear" w:color="auto" w:fill="auto"/>
                  <w:tcMar>
                    <w:top w:w="15" w:type="dxa"/>
                    <w:left w:w="108" w:type="dxa"/>
                    <w:bottom w:w="0" w:type="dxa"/>
                    <w:right w:w="108" w:type="dxa"/>
                  </w:tcMar>
                  <w:hideMark/>
                </w:tcPr>
                <w:p w14:paraId="2BF39790" w14:textId="77777777" w:rsidR="007124D7" w:rsidRPr="007124D7" w:rsidRDefault="007124D7" w:rsidP="007124D7">
                  <w:pPr>
                    <w:jc w:val="center"/>
                    <w:rPr>
                      <w:rFonts w:ascii="Arial" w:hAnsi="Arial"/>
                      <w:sz w:val="20"/>
                    </w:rPr>
                  </w:pPr>
                  <w:r w:rsidRPr="007124D7">
                    <w:rPr>
                      <w:rFonts w:ascii="Arial" w:hAnsi="Arial"/>
                      <w:sz w:val="20"/>
                    </w:rPr>
                    <w:t>2018-19</w:t>
                  </w:r>
                </w:p>
              </w:tc>
              <w:tc>
                <w:tcPr>
                  <w:tcW w:w="683" w:type="dxa"/>
                  <w:shd w:val="clear" w:color="auto" w:fill="auto"/>
                  <w:tcMar>
                    <w:top w:w="15" w:type="dxa"/>
                    <w:left w:w="108" w:type="dxa"/>
                    <w:bottom w:w="0" w:type="dxa"/>
                    <w:right w:w="108" w:type="dxa"/>
                  </w:tcMar>
                  <w:hideMark/>
                </w:tcPr>
                <w:p w14:paraId="3B0A4628" w14:textId="77777777" w:rsidR="007124D7" w:rsidRPr="007124D7" w:rsidRDefault="007124D7" w:rsidP="007124D7">
                  <w:pPr>
                    <w:jc w:val="center"/>
                    <w:rPr>
                      <w:rFonts w:ascii="Arial" w:hAnsi="Arial"/>
                      <w:sz w:val="20"/>
                    </w:rPr>
                  </w:pPr>
                  <w:r w:rsidRPr="007124D7">
                    <w:rPr>
                      <w:rFonts w:ascii="Arial" w:hAnsi="Arial"/>
                      <w:sz w:val="20"/>
                    </w:rPr>
                    <w:t>2019-20</w:t>
                  </w:r>
                </w:p>
              </w:tc>
              <w:tc>
                <w:tcPr>
                  <w:tcW w:w="695" w:type="dxa"/>
                  <w:shd w:val="clear" w:color="auto" w:fill="auto"/>
                  <w:tcMar>
                    <w:top w:w="15" w:type="dxa"/>
                    <w:left w:w="108" w:type="dxa"/>
                    <w:bottom w:w="0" w:type="dxa"/>
                    <w:right w:w="108" w:type="dxa"/>
                  </w:tcMar>
                  <w:hideMark/>
                </w:tcPr>
                <w:p w14:paraId="14323404" w14:textId="77777777" w:rsidR="007124D7" w:rsidRPr="007124D7" w:rsidRDefault="007124D7" w:rsidP="007124D7">
                  <w:pPr>
                    <w:jc w:val="center"/>
                    <w:rPr>
                      <w:rFonts w:ascii="Arial" w:hAnsi="Arial"/>
                      <w:sz w:val="20"/>
                    </w:rPr>
                  </w:pPr>
                  <w:r w:rsidRPr="007124D7">
                    <w:rPr>
                      <w:rFonts w:ascii="Arial" w:hAnsi="Arial"/>
                      <w:sz w:val="20"/>
                    </w:rPr>
                    <w:t>2020-21</w:t>
                  </w:r>
                </w:p>
              </w:tc>
            </w:tr>
            <w:tr w:rsidR="007124D7" w:rsidRPr="007124D7" w14:paraId="0A051F37" w14:textId="77777777" w:rsidTr="007124D7">
              <w:trPr>
                <w:trHeight w:val="668"/>
              </w:trPr>
              <w:tc>
                <w:tcPr>
                  <w:tcW w:w="964" w:type="dxa"/>
                  <w:shd w:val="clear" w:color="auto" w:fill="auto"/>
                  <w:tcMar>
                    <w:top w:w="15" w:type="dxa"/>
                    <w:left w:w="108" w:type="dxa"/>
                    <w:bottom w:w="0" w:type="dxa"/>
                    <w:right w:w="108" w:type="dxa"/>
                  </w:tcMar>
                  <w:hideMark/>
                </w:tcPr>
                <w:p w14:paraId="21BF9941" w14:textId="77777777" w:rsidR="007124D7" w:rsidRPr="007124D7" w:rsidRDefault="007124D7" w:rsidP="007124D7">
                  <w:pPr>
                    <w:jc w:val="center"/>
                    <w:rPr>
                      <w:rFonts w:ascii="Arial" w:hAnsi="Arial"/>
                      <w:sz w:val="20"/>
                    </w:rPr>
                  </w:pPr>
                  <w:r w:rsidRPr="007124D7">
                    <w:rPr>
                      <w:rFonts w:ascii="Arial" w:hAnsi="Arial"/>
                      <w:b/>
                      <w:bCs/>
                      <w:sz w:val="20"/>
                    </w:rPr>
                    <w:t>Reading</w:t>
                  </w:r>
                </w:p>
              </w:tc>
              <w:tc>
                <w:tcPr>
                  <w:tcW w:w="683" w:type="dxa"/>
                  <w:shd w:val="clear" w:color="auto" w:fill="auto"/>
                  <w:tcMar>
                    <w:top w:w="15" w:type="dxa"/>
                    <w:left w:w="108" w:type="dxa"/>
                    <w:bottom w:w="0" w:type="dxa"/>
                    <w:right w:w="108" w:type="dxa"/>
                  </w:tcMar>
                  <w:hideMark/>
                </w:tcPr>
                <w:p w14:paraId="4E6711C7" w14:textId="77777777" w:rsidR="007124D7" w:rsidRPr="007124D7" w:rsidRDefault="007124D7" w:rsidP="007124D7">
                  <w:pPr>
                    <w:jc w:val="center"/>
                    <w:rPr>
                      <w:rFonts w:ascii="Arial" w:hAnsi="Arial"/>
                      <w:sz w:val="20"/>
                    </w:rPr>
                  </w:pPr>
                  <w:r w:rsidRPr="007124D7">
                    <w:rPr>
                      <w:rFonts w:ascii="Arial" w:hAnsi="Arial"/>
                      <w:sz w:val="20"/>
                    </w:rPr>
                    <w:t>87%</w:t>
                  </w:r>
                </w:p>
              </w:tc>
              <w:tc>
                <w:tcPr>
                  <w:tcW w:w="683" w:type="dxa"/>
                  <w:shd w:val="clear" w:color="auto" w:fill="auto"/>
                  <w:tcMar>
                    <w:top w:w="15" w:type="dxa"/>
                    <w:left w:w="108" w:type="dxa"/>
                    <w:bottom w:w="0" w:type="dxa"/>
                    <w:right w:w="108" w:type="dxa"/>
                  </w:tcMar>
                  <w:hideMark/>
                </w:tcPr>
                <w:p w14:paraId="6321DDDA" w14:textId="77777777" w:rsidR="007124D7" w:rsidRPr="007124D7" w:rsidRDefault="007124D7" w:rsidP="007124D7">
                  <w:pPr>
                    <w:jc w:val="center"/>
                    <w:rPr>
                      <w:rFonts w:ascii="Arial" w:hAnsi="Arial"/>
                      <w:sz w:val="20"/>
                    </w:rPr>
                  </w:pPr>
                  <w:r w:rsidRPr="007124D7">
                    <w:rPr>
                      <w:rFonts w:ascii="Arial" w:hAnsi="Arial"/>
                      <w:sz w:val="20"/>
                    </w:rPr>
                    <w:t>69%</w:t>
                  </w:r>
                </w:p>
              </w:tc>
              <w:tc>
                <w:tcPr>
                  <w:tcW w:w="695" w:type="dxa"/>
                  <w:shd w:val="clear" w:color="auto" w:fill="auto"/>
                  <w:tcMar>
                    <w:top w:w="15" w:type="dxa"/>
                    <w:left w:w="108" w:type="dxa"/>
                    <w:bottom w:w="0" w:type="dxa"/>
                    <w:right w:w="108" w:type="dxa"/>
                  </w:tcMar>
                  <w:hideMark/>
                </w:tcPr>
                <w:p w14:paraId="2548D6E1" w14:textId="77777777" w:rsidR="007124D7" w:rsidRPr="007124D7" w:rsidRDefault="007124D7" w:rsidP="007124D7">
                  <w:pPr>
                    <w:jc w:val="center"/>
                    <w:rPr>
                      <w:rFonts w:ascii="Arial" w:hAnsi="Arial"/>
                      <w:sz w:val="20"/>
                    </w:rPr>
                  </w:pPr>
                  <w:r w:rsidRPr="007124D7">
                    <w:rPr>
                      <w:rFonts w:ascii="Arial" w:hAnsi="Arial"/>
                      <w:sz w:val="20"/>
                    </w:rPr>
                    <w:t>43%</w:t>
                  </w:r>
                </w:p>
              </w:tc>
              <w:tc>
                <w:tcPr>
                  <w:tcW w:w="683" w:type="dxa"/>
                  <w:shd w:val="clear" w:color="auto" w:fill="auto"/>
                  <w:tcMar>
                    <w:top w:w="15" w:type="dxa"/>
                    <w:left w:w="108" w:type="dxa"/>
                    <w:bottom w:w="0" w:type="dxa"/>
                    <w:right w:w="108" w:type="dxa"/>
                  </w:tcMar>
                  <w:hideMark/>
                </w:tcPr>
                <w:p w14:paraId="766831AE" w14:textId="77777777" w:rsidR="007124D7" w:rsidRPr="007124D7" w:rsidRDefault="007124D7" w:rsidP="007124D7">
                  <w:pPr>
                    <w:jc w:val="center"/>
                    <w:rPr>
                      <w:rFonts w:ascii="Arial" w:hAnsi="Arial"/>
                      <w:sz w:val="20"/>
                    </w:rPr>
                  </w:pPr>
                  <w:r w:rsidRPr="007124D7">
                    <w:rPr>
                      <w:rFonts w:ascii="Arial" w:hAnsi="Arial"/>
                      <w:sz w:val="20"/>
                    </w:rPr>
                    <w:t>74%</w:t>
                  </w:r>
                </w:p>
                <w:p w14:paraId="1646C60B" w14:textId="77777777" w:rsidR="007124D7" w:rsidRPr="007124D7" w:rsidRDefault="007124D7" w:rsidP="007124D7">
                  <w:pPr>
                    <w:jc w:val="center"/>
                    <w:rPr>
                      <w:rFonts w:ascii="Arial" w:hAnsi="Arial"/>
                      <w:sz w:val="20"/>
                    </w:rPr>
                  </w:pPr>
                  <w:r w:rsidRPr="007124D7">
                    <w:rPr>
                      <w:rFonts w:ascii="Arial" w:hAnsi="Arial"/>
                      <w:sz w:val="20"/>
                    </w:rPr>
                    <w:t> </w:t>
                  </w:r>
                </w:p>
              </w:tc>
              <w:tc>
                <w:tcPr>
                  <w:tcW w:w="683" w:type="dxa"/>
                  <w:shd w:val="clear" w:color="auto" w:fill="auto"/>
                  <w:tcMar>
                    <w:top w:w="15" w:type="dxa"/>
                    <w:left w:w="108" w:type="dxa"/>
                    <w:bottom w:w="0" w:type="dxa"/>
                    <w:right w:w="108" w:type="dxa"/>
                  </w:tcMar>
                  <w:hideMark/>
                </w:tcPr>
                <w:p w14:paraId="342841C7" w14:textId="77777777" w:rsidR="007124D7" w:rsidRPr="007124D7" w:rsidRDefault="007124D7" w:rsidP="007124D7">
                  <w:pPr>
                    <w:jc w:val="center"/>
                    <w:rPr>
                      <w:rFonts w:ascii="Arial" w:hAnsi="Arial"/>
                      <w:sz w:val="20"/>
                    </w:rPr>
                  </w:pPr>
                  <w:r w:rsidRPr="007124D7">
                    <w:rPr>
                      <w:rFonts w:ascii="Arial" w:hAnsi="Arial"/>
                      <w:sz w:val="20"/>
                    </w:rPr>
                    <w:t>70%</w:t>
                  </w:r>
                </w:p>
              </w:tc>
              <w:tc>
                <w:tcPr>
                  <w:tcW w:w="695" w:type="dxa"/>
                  <w:shd w:val="clear" w:color="auto" w:fill="auto"/>
                  <w:tcMar>
                    <w:top w:w="15" w:type="dxa"/>
                    <w:left w:w="108" w:type="dxa"/>
                    <w:bottom w:w="0" w:type="dxa"/>
                    <w:right w:w="108" w:type="dxa"/>
                  </w:tcMar>
                  <w:hideMark/>
                </w:tcPr>
                <w:p w14:paraId="07704876" w14:textId="77777777" w:rsidR="007124D7" w:rsidRPr="007124D7" w:rsidRDefault="007124D7" w:rsidP="007124D7">
                  <w:pPr>
                    <w:jc w:val="center"/>
                    <w:rPr>
                      <w:rFonts w:ascii="Arial" w:hAnsi="Arial"/>
                      <w:sz w:val="20"/>
                    </w:rPr>
                  </w:pPr>
                  <w:r w:rsidRPr="007124D7">
                    <w:rPr>
                      <w:rFonts w:ascii="Arial" w:hAnsi="Arial"/>
                      <w:sz w:val="20"/>
                    </w:rPr>
                    <w:t>58%</w:t>
                  </w:r>
                </w:p>
              </w:tc>
              <w:tc>
                <w:tcPr>
                  <w:tcW w:w="683" w:type="dxa"/>
                  <w:shd w:val="clear" w:color="auto" w:fill="auto"/>
                  <w:tcMar>
                    <w:top w:w="15" w:type="dxa"/>
                    <w:left w:w="108" w:type="dxa"/>
                    <w:bottom w:w="0" w:type="dxa"/>
                    <w:right w:w="108" w:type="dxa"/>
                  </w:tcMar>
                  <w:hideMark/>
                </w:tcPr>
                <w:p w14:paraId="7998902F" w14:textId="77777777" w:rsidR="007124D7" w:rsidRPr="007124D7" w:rsidRDefault="007124D7" w:rsidP="007124D7">
                  <w:pPr>
                    <w:jc w:val="center"/>
                    <w:rPr>
                      <w:rFonts w:ascii="Arial" w:hAnsi="Arial"/>
                      <w:sz w:val="20"/>
                    </w:rPr>
                  </w:pPr>
                  <w:r w:rsidRPr="007124D7">
                    <w:rPr>
                      <w:rFonts w:ascii="Arial" w:hAnsi="Arial"/>
                      <w:sz w:val="20"/>
                    </w:rPr>
                    <w:t>72%</w:t>
                  </w:r>
                </w:p>
              </w:tc>
              <w:tc>
                <w:tcPr>
                  <w:tcW w:w="683" w:type="dxa"/>
                  <w:shd w:val="clear" w:color="auto" w:fill="auto"/>
                  <w:tcMar>
                    <w:top w:w="15" w:type="dxa"/>
                    <w:left w:w="108" w:type="dxa"/>
                    <w:bottom w:w="0" w:type="dxa"/>
                    <w:right w:w="108" w:type="dxa"/>
                  </w:tcMar>
                  <w:hideMark/>
                </w:tcPr>
                <w:p w14:paraId="6CE0598D" w14:textId="77777777" w:rsidR="007124D7" w:rsidRPr="007124D7" w:rsidRDefault="007124D7" w:rsidP="007124D7">
                  <w:pPr>
                    <w:jc w:val="center"/>
                    <w:rPr>
                      <w:rFonts w:ascii="Arial" w:hAnsi="Arial"/>
                      <w:sz w:val="20"/>
                    </w:rPr>
                  </w:pPr>
                  <w:r w:rsidRPr="007124D7">
                    <w:rPr>
                      <w:rFonts w:ascii="Arial" w:hAnsi="Arial"/>
                      <w:sz w:val="20"/>
                    </w:rPr>
                    <w:t>70%</w:t>
                  </w:r>
                </w:p>
              </w:tc>
              <w:tc>
                <w:tcPr>
                  <w:tcW w:w="695" w:type="dxa"/>
                  <w:shd w:val="clear" w:color="auto" w:fill="auto"/>
                  <w:tcMar>
                    <w:top w:w="15" w:type="dxa"/>
                    <w:left w:w="108" w:type="dxa"/>
                    <w:bottom w:w="0" w:type="dxa"/>
                    <w:right w:w="108" w:type="dxa"/>
                  </w:tcMar>
                  <w:hideMark/>
                </w:tcPr>
                <w:p w14:paraId="75D86770" w14:textId="77777777" w:rsidR="007124D7" w:rsidRPr="007124D7" w:rsidRDefault="007124D7" w:rsidP="007124D7">
                  <w:pPr>
                    <w:jc w:val="center"/>
                    <w:rPr>
                      <w:rFonts w:ascii="Arial" w:hAnsi="Arial"/>
                      <w:sz w:val="20"/>
                    </w:rPr>
                  </w:pPr>
                  <w:r w:rsidRPr="007124D7">
                    <w:rPr>
                      <w:rFonts w:ascii="Arial" w:hAnsi="Arial"/>
                      <w:sz w:val="20"/>
                    </w:rPr>
                    <w:t>43%</w:t>
                  </w:r>
                </w:p>
              </w:tc>
            </w:tr>
            <w:tr w:rsidR="007124D7" w:rsidRPr="007124D7" w14:paraId="4E24C622" w14:textId="77777777" w:rsidTr="007124D7">
              <w:trPr>
                <w:trHeight w:val="333"/>
              </w:trPr>
              <w:tc>
                <w:tcPr>
                  <w:tcW w:w="964" w:type="dxa"/>
                  <w:shd w:val="clear" w:color="auto" w:fill="auto"/>
                  <w:tcMar>
                    <w:top w:w="15" w:type="dxa"/>
                    <w:left w:w="108" w:type="dxa"/>
                    <w:bottom w:w="0" w:type="dxa"/>
                    <w:right w:w="108" w:type="dxa"/>
                  </w:tcMar>
                  <w:hideMark/>
                </w:tcPr>
                <w:p w14:paraId="018B2746" w14:textId="77777777" w:rsidR="007124D7" w:rsidRPr="007124D7" w:rsidRDefault="007124D7" w:rsidP="007124D7">
                  <w:pPr>
                    <w:jc w:val="center"/>
                    <w:rPr>
                      <w:rFonts w:ascii="Arial" w:hAnsi="Arial"/>
                      <w:sz w:val="20"/>
                    </w:rPr>
                  </w:pPr>
                  <w:r w:rsidRPr="007124D7">
                    <w:rPr>
                      <w:rFonts w:ascii="Arial" w:hAnsi="Arial"/>
                      <w:b/>
                      <w:bCs/>
                      <w:sz w:val="20"/>
                    </w:rPr>
                    <w:t>Writing</w:t>
                  </w:r>
                </w:p>
              </w:tc>
              <w:tc>
                <w:tcPr>
                  <w:tcW w:w="683" w:type="dxa"/>
                  <w:shd w:val="clear" w:color="auto" w:fill="auto"/>
                  <w:tcMar>
                    <w:top w:w="15" w:type="dxa"/>
                    <w:left w:w="108" w:type="dxa"/>
                    <w:bottom w:w="0" w:type="dxa"/>
                    <w:right w:w="108" w:type="dxa"/>
                  </w:tcMar>
                  <w:hideMark/>
                </w:tcPr>
                <w:p w14:paraId="526E54F0" w14:textId="77777777" w:rsidR="007124D7" w:rsidRPr="007124D7" w:rsidRDefault="007124D7" w:rsidP="007124D7">
                  <w:pPr>
                    <w:jc w:val="center"/>
                    <w:rPr>
                      <w:rFonts w:ascii="Arial" w:hAnsi="Arial"/>
                      <w:sz w:val="20"/>
                    </w:rPr>
                  </w:pPr>
                  <w:r w:rsidRPr="007124D7">
                    <w:rPr>
                      <w:rFonts w:ascii="Arial" w:hAnsi="Arial"/>
                      <w:sz w:val="20"/>
                    </w:rPr>
                    <w:t>70%</w:t>
                  </w:r>
                </w:p>
              </w:tc>
              <w:tc>
                <w:tcPr>
                  <w:tcW w:w="683" w:type="dxa"/>
                  <w:shd w:val="clear" w:color="auto" w:fill="auto"/>
                  <w:tcMar>
                    <w:top w:w="15" w:type="dxa"/>
                    <w:left w:w="108" w:type="dxa"/>
                    <w:bottom w:w="0" w:type="dxa"/>
                    <w:right w:w="108" w:type="dxa"/>
                  </w:tcMar>
                  <w:hideMark/>
                </w:tcPr>
                <w:p w14:paraId="6DBD50FB" w14:textId="77777777" w:rsidR="007124D7" w:rsidRPr="007124D7" w:rsidRDefault="007124D7" w:rsidP="007124D7">
                  <w:pPr>
                    <w:jc w:val="center"/>
                    <w:rPr>
                      <w:rFonts w:ascii="Arial" w:hAnsi="Arial"/>
                      <w:sz w:val="20"/>
                    </w:rPr>
                  </w:pPr>
                  <w:r w:rsidRPr="007124D7">
                    <w:rPr>
                      <w:rFonts w:ascii="Arial" w:hAnsi="Arial"/>
                      <w:sz w:val="20"/>
                    </w:rPr>
                    <w:t>87%</w:t>
                  </w:r>
                </w:p>
              </w:tc>
              <w:tc>
                <w:tcPr>
                  <w:tcW w:w="695" w:type="dxa"/>
                  <w:shd w:val="clear" w:color="auto" w:fill="auto"/>
                  <w:tcMar>
                    <w:top w:w="15" w:type="dxa"/>
                    <w:left w:w="108" w:type="dxa"/>
                    <w:bottom w:w="0" w:type="dxa"/>
                    <w:right w:w="108" w:type="dxa"/>
                  </w:tcMar>
                  <w:hideMark/>
                </w:tcPr>
                <w:p w14:paraId="12D891AA" w14:textId="77777777" w:rsidR="007124D7" w:rsidRPr="007124D7" w:rsidRDefault="007124D7" w:rsidP="007124D7">
                  <w:pPr>
                    <w:jc w:val="center"/>
                    <w:rPr>
                      <w:rFonts w:ascii="Arial" w:hAnsi="Arial"/>
                      <w:sz w:val="20"/>
                    </w:rPr>
                  </w:pPr>
                  <w:r w:rsidRPr="007124D7">
                    <w:rPr>
                      <w:rFonts w:ascii="Arial" w:hAnsi="Arial"/>
                      <w:sz w:val="20"/>
                    </w:rPr>
                    <w:t>49%</w:t>
                  </w:r>
                </w:p>
              </w:tc>
              <w:tc>
                <w:tcPr>
                  <w:tcW w:w="683" w:type="dxa"/>
                  <w:shd w:val="clear" w:color="auto" w:fill="auto"/>
                  <w:tcMar>
                    <w:top w:w="15" w:type="dxa"/>
                    <w:left w:w="108" w:type="dxa"/>
                    <w:bottom w:w="0" w:type="dxa"/>
                    <w:right w:w="108" w:type="dxa"/>
                  </w:tcMar>
                  <w:hideMark/>
                </w:tcPr>
                <w:p w14:paraId="1958F091" w14:textId="77777777" w:rsidR="007124D7" w:rsidRPr="007124D7" w:rsidRDefault="007124D7" w:rsidP="007124D7">
                  <w:pPr>
                    <w:jc w:val="center"/>
                    <w:rPr>
                      <w:rFonts w:ascii="Arial" w:hAnsi="Arial"/>
                      <w:sz w:val="20"/>
                    </w:rPr>
                  </w:pPr>
                  <w:r w:rsidRPr="007124D7">
                    <w:rPr>
                      <w:rFonts w:ascii="Arial" w:hAnsi="Arial"/>
                      <w:sz w:val="20"/>
                    </w:rPr>
                    <w:t>69%</w:t>
                  </w:r>
                </w:p>
              </w:tc>
              <w:tc>
                <w:tcPr>
                  <w:tcW w:w="683" w:type="dxa"/>
                  <w:shd w:val="clear" w:color="auto" w:fill="auto"/>
                  <w:tcMar>
                    <w:top w:w="15" w:type="dxa"/>
                    <w:left w:w="108" w:type="dxa"/>
                    <w:bottom w:w="0" w:type="dxa"/>
                    <w:right w:w="108" w:type="dxa"/>
                  </w:tcMar>
                  <w:hideMark/>
                </w:tcPr>
                <w:p w14:paraId="04119AEF" w14:textId="77777777" w:rsidR="007124D7" w:rsidRPr="007124D7" w:rsidRDefault="007124D7" w:rsidP="007124D7">
                  <w:pPr>
                    <w:jc w:val="center"/>
                    <w:rPr>
                      <w:rFonts w:ascii="Arial" w:hAnsi="Arial"/>
                      <w:sz w:val="20"/>
                    </w:rPr>
                  </w:pPr>
                  <w:r w:rsidRPr="007124D7">
                    <w:rPr>
                      <w:rFonts w:ascii="Arial" w:hAnsi="Arial"/>
                      <w:sz w:val="20"/>
                    </w:rPr>
                    <w:t>66%</w:t>
                  </w:r>
                </w:p>
              </w:tc>
              <w:tc>
                <w:tcPr>
                  <w:tcW w:w="695" w:type="dxa"/>
                  <w:shd w:val="clear" w:color="auto" w:fill="auto"/>
                  <w:tcMar>
                    <w:top w:w="15" w:type="dxa"/>
                    <w:left w:w="108" w:type="dxa"/>
                    <w:bottom w:w="0" w:type="dxa"/>
                    <w:right w:w="108" w:type="dxa"/>
                  </w:tcMar>
                  <w:hideMark/>
                </w:tcPr>
                <w:p w14:paraId="32717567" w14:textId="77777777" w:rsidR="007124D7" w:rsidRPr="007124D7" w:rsidRDefault="007124D7" w:rsidP="007124D7">
                  <w:pPr>
                    <w:jc w:val="center"/>
                    <w:rPr>
                      <w:rFonts w:ascii="Arial" w:hAnsi="Arial"/>
                      <w:sz w:val="20"/>
                    </w:rPr>
                  </w:pPr>
                  <w:r w:rsidRPr="007124D7">
                    <w:rPr>
                      <w:rFonts w:ascii="Arial" w:hAnsi="Arial"/>
                      <w:sz w:val="20"/>
                    </w:rPr>
                    <w:t>48%</w:t>
                  </w:r>
                </w:p>
              </w:tc>
              <w:tc>
                <w:tcPr>
                  <w:tcW w:w="683" w:type="dxa"/>
                  <w:shd w:val="clear" w:color="auto" w:fill="auto"/>
                  <w:tcMar>
                    <w:top w:w="15" w:type="dxa"/>
                    <w:left w:w="108" w:type="dxa"/>
                    <w:bottom w:w="0" w:type="dxa"/>
                    <w:right w:w="108" w:type="dxa"/>
                  </w:tcMar>
                  <w:hideMark/>
                </w:tcPr>
                <w:p w14:paraId="45B1BB32" w14:textId="77777777" w:rsidR="007124D7" w:rsidRPr="007124D7" w:rsidRDefault="007124D7" w:rsidP="007124D7">
                  <w:pPr>
                    <w:jc w:val="center"/>
                    <w:rPr>
                      <w:rFonts w:ascii="Arial" w:hAnsi="Arial"/>
                      <w:sz w:val="20"/>
                    </w:rPr>
                  </w:pPr>
                  <w:r w:rsidRPr="007124D7">
                    <w:rPr>
                      <w:rFonts w:ascii="Arial" w:hAnsi="Arial"/>
                      <w:sz w:val="20"/>
                    </w:rPr>
                    <w:t>69%</w:t>
                  </w:r>
                </w:p>
              </w:tc>
              <w:tc>
                <w:tcPr>
                  <w:tcW w:w="683" w:type="dxa"/>
                  <w:shd w:val="clear" w:color="auto" w:fill="auto"/>
                  <w:tcMar>
                    <w:top w:w="15" w:type="dxa"/>
                    <w:left w:w="108" w:type="dxa"/>
                    <w:bottom w:w="0" w:type="dxa"/>
                    <w:right w:w="108" w:type="dxa"/>
                  </w:tcMar>
                  <w:hideMark/>
                </w:tcPr>
                <w:p w14:paraId="4E6751A4" w14:textId="77777777" w:rsidR="007124D7" w:rsidRPr="007124D7" w:rsidRDefault="007124D7" w:rsidP="007124D7">
                  <w:pPr>
                    <w:jc w:val="center"/>
                    <w:rPr>
                      <w:rFonts w:ascii="Arial" w:hAnsi="Arial"/>
                      <w:sz w:val="20"/>
                    </w:rPr>
                  </w:pPr>
                  <w:r w:rsidRPr="007124D7">
                    <w:rPr>
                      <w:rFonts w:ascii="Arial" w:hAnsi="Arial"/>
                      <w:sz w:val="20"/>
                    </w:rPr>
                    <w:t>64%</w:t>
                  </w:r>
                </w:p>
              </w:tc>
              <w:tc>
                <w:tcPr>
                  <w:tcW w:w="695" w:type="dxa"/>
                  <w:shd w:val="clear" w:color="auto" w:fill="auto"/>
                  <w:tcMar>
                    <w:top w:w="15" w:type="dxa"/>
                    <w:left w:w="108" w:type="dxa"/>
                    <w:bottom w:w="0" w:type="dxa"/>
                    <w:right w:w="108" w:type="dxa"/>
                  </w:tcMar>
                  <w:hideMark/>
                </w:tcPr>
                <w:p w14:paraId="6CB3F0AB" w14:textId="77777777" w:rsidR="007124D7" w:rsidRPr="007124D7" w:rsidRDefault="007124D7" w:rsidP="007124D7">
                  <w:pPr>
                    <w:jc w:val="center"/>
                    <w:rPr>
                      <w:rFonts w:ascii="Arial" w:hAnsi="Arial"/>
                      <w:sz w:val="20"/>
                    </w:rPr>
                  </w:pPr>
                  <w:r w:rsidRPr="007124D7">
                    <w:rPr>
                      <w:rFonts w:ascii="Arial" w:hAnsi="Arial"/>
                      <w:sz w:val="20"/>
                    </w:rPr>
                    <w:t>34%</w:t>
                  </w:r>
                </w:p>
              </w:tc>
            </w:tr>
            <w:tr w:rsidR="007124D7" w:rsidRPr="007124D7" w14:paraId="659CD63B" w14:textId="77777777" w:rsidTr="007124D7">
              <w:trPr>
                <w:trHeight w:val="656"/>
              </w:trPr>
              <w:tc>
                <w:tcPr>
                  <w:tcW w:w="964" w:type="dxa"/>
                  <w:shd w:val="clear" w:color="auto" w:fill="auto"/>
                  <w:tcMar>
                    <w:top w:w="15" w:type="dxa"/>
                    <w:left w:w="108" w:type="dxa"/>
                    <w:bottom w:w="0" w:type="dxa"/>
                    <w:right w:w="108" w:type="dxa"/>
                  </w:tcMar>
                  <w:hideMark/>
                </w:tcPr>
                <w:p w14:paraId="73D1E37C" w14:textId="77777777" w:rsidR="007124D7" w:rsidRPr="007124D7" w:rsidRDefault="007124D7" w:rsidP="007124D7">
                  <w:pPr>
                    <w:jc w:val="center"/>
                    <w:rPr>
                      <w:rFonts w:ascii="Arial" w:hAnsi="Arial"/>
                      <w:sz w:val="20"/>
                    </w:rPr>
                  </w:pPr>
                  <w:r w:rsidRPr="007124D7">
                    <w:rPr>
                      <w:rFonts w:ascii="Arial" w:hAnsi="Arial"/>
                      <w:b/>
                      <w:bCs/>
                      <w:sz w:val="20"/>
                    </w:rPr>
                    <w:t>Listening and talking</w:t>
                  </w:r>
                </w:p>
              </w:tc>
              <w:tc>
                <w:tcPr>
                  <w:tcW w:w="683" w:type="dxa"/>
                  <w:shd w:val="clear" w:color="auto" w:fill="auto"/>
                  <w:tcMar>
                    <w:top w:w="15" w:type="dxa"/>
                    <w:left w:w="108" w:type="dxa"/>
                    <w:bottom w:w="0" w:type="dxa"/>
                    <w:right w:w="108" w:type="dxa"/>
                  </w:tcMar>
                  <w:hideMark/>
                </w:tcPr>
                <w:p w14:paraId="561103C8" w14:textId="77777777" w:rsidR="007124D7" w:rsidRPr="007124D7" w:rsidRDefault="007124D7" w:rsidP="007124D7">
                  <w:pPr>
                    <w:jc w:val="center"/>
                    <w:rPr>
                      <w:rFonts w:ascii="Arial" w:hAnsi="Arial"/>
                      <w:sz w:val="20"/>
                    </w:rPr>
                  </w:pPr>
                  <w:r w:rsidRPr="007124D7">
                    <w:rPr>
                      <w:rFonts w:ascii="Arial" w:hAnsi="Arial"/>
                      <w:sz w:val="20"/>
                    </w:rPr>
                    <w:t>70%</w:t>
                  </w:r>
                </w:p>
              </w:tc>
              <w:tc>
                <w:tcPr>
                  <w:tcW w:w="683" w:type="dxa"/>
                  <w:shd w:val="clear" w:color="auto" w:fill="auto"/>
                  <w:tcMar>
                    <w:top w:w="15" w:type="dxa"/>
                    <w:left w:w="108" w:type="dxa"/>
                    <w:bottom w:w="0" w:type="dxa"/>
                    <w:right w:w="108" w:type="dxa"/>
                  </w:tcMar>
                  <w:hideMark/>
                </w:tcPr>
                <w:p w14:paraId="65CAF3AF" w14:textId="77777777" w:rsidR="007124D7" w:rsidRPr="007124D7" w:rsidRDefault="007124D7" w:rsidP="007124D7">
                  <w:pPr>
                    <w:jc w:val="center"/>
                    <w:rPr>
                      <w:rFonts w:ascii="Arial" w:hAnsi="Arial"/>
                      <w:sz w:val="20"/>
                    </w:rPr>
                  </w:pPr>
                  <w:r w:rsidRPr="007124D7">
                    <w:rPr>
                      <w:rFonts w:ascii="Arial" w:hAnsi="Arial"/>
                      <w:sz w:val="20"/>
                    </w:rPr>
                    <w:t>88%</w:t>
                  </w:r>
                </w:p>
              </w:tc>
              <w:tc>
                <w:tcPr>
                  <w:tcW w:w="695" w:type="dxa"/>
                  <w:shd w:val="clear" w:color="auto" w:fill="auto"/>
                  <w:tcMar>
                    <w:top w:w="15" w:type="dxa"/>
                    <w:left w:w="108" w:type="dxa"/>
                    <w:bottom w:w="0" w:type="dxa"/>
                    <w:right w:w="108" w:type="dxa"/>
                  </w:tcMar>
                  <w:hideMark/>
                </w:tcPr>
                <w:p w14:paraId="35F36D39" w14:textId="77777777" w:rsidR="007124D7" w:rsidRPr="007124D7" w:rsidRDefault="007124D7" w:rsidP="007124D7">
                  <w:pPr>
                    <w:jc w:val="center"/>
                    <w:rPr>
                      <w:rFonts w:ascii="Arial" w:hAnsi="Arial"/>
                      <w:sz w:val="20"/>
                    </w:rPr>
                  </w:pPr>
                  <w:r w:rsidRPr="007124D7">
                    <w:rPr>
                      <w:rFonts w:ascii="Arial" w:hAnsi="Arial"/>
                      <w:sz w:val="20"/>
                    </w:rPr>
                    <w:t>65%</w:t>
                  </w:r>
                </w:p>
              </w:tc>
              <w:tc>
                <w:tcPr>
                  <w:tcW w:w="683" w:type="dxa"/>
                  <w:shd w:val="clear" w:color="auto" w:fill="auto"/>
                  <w:tcMar>
                    <w:top w:w="15" w:type="dxa"/>
                    <w:left w:w="108" w:type="dxa"/>
                    <w:bottom w:w="0" w:type="dxa"/>
                    <w:right w:w="108" w:type="dxa"/>
                  </w:tcMar>
                  <w:hideMark/>
                </w:tcPr>
                <w:p w14:paraId="56B1E5B8" w14:textId="77777777" w:rsidR="007124D7" w:rsidRPr="007124D7" w:rsidRDefault="007124D7" w:rsidP="007124D7">
                  <w:pPr>
                    <w:jc w:val="center"/>
                    <w:rPr>
                      <w:rFonts w:ascii="Arial" w:hAnsi="Arial"/>
                      <w:sz w:val="20"/>
                    </w:rPr>
                  </w:pPr>
                  <w:r w:rsidRPr="007124D7">
                    <w:rPr>
                      <w:rFonts w:ascii="Arial" w:hAnsi="Arial"/>
                      <w:sz w:val="20"/>
                    </w:rPr>
                    <w:t>83%</w:t>
                  </w:r>
                </w:p>
              </w:tc>
              <w:tc>
                <w:tcPr>
                  <w:tcW w:w="683" w:type="dxa"/>
                  <w:shd w:val="clear" w:color="auto" w:fill="auto"/>
                  <w:tcMar>
                    <w:top w:w="15" w:type="dxa"/>
                    <w:left w:w="108" w:type="dxa"/>
                    <w:bottom w:w="0" w:type="dxa"/>
                    <w:right w:w="108" w:type="dxa"/>
                  </w:tcMar>
                  <w:hideMark/>
                </w:tcPr>
                <w:p w14:paraId="01C69EA9" w14:textId="77777777" w:rsidR="007124D7" w:rsidRPr="007124D7" w:rsidRDefault="007124D7" w:rsidP="007124D7">
                  <w:pPr>
                    <w:jc w:val="center"/>
                    <w:rPr>
                      <w:rFonts w:ascii="Arial" w:hAnsi="Arial"/>
                      <w:sz w:val="20"/>
                    </w:rPr>
                  </w:pPr>
                  <w:r w:rsidRPr="007124D7">
                    <w:rPr>
                      <w:rFonts w:ascii="Arial" w:hAnsi="Arial"/>
                      <w:sz w:val="20"/>
                    </w:rPr>
                    <w:t>74%</w:t>
                  </w:r>
                </w:p>
              </w:tc>
              <w:tc>
                <w:tcPr>
                  <w:tcW w:w="695" w:type="dxa"/>
                  <w:shd w:val="clear" w:color="auto" w:fill="auto"/>
                  <w:tcMar>
                    <w:top w:w="15" w:type="dxa"/>
                    <w:left w:w="108" w:type="dxa"/>
                    <w:bottom w:w="0" w:type="dxa"/>
                    <w:right w:w="108" w:type="dxa"/>
                  </w:tcMar>
                  <w:hideMark/>
                </w:tcPr>
                <w:p w14:paraId="3BC17291" w14:textId="77777777" w:rsidR="007124D7" w:rsidRPr="007124D7" w:rsidRDefault="007124D7" w:rsidP="007124D7">
                  <w:pPr>
                    <w:jc w:val="center"/>
                    <w:rPr>
                      <w:rFonts w:ascii="Arial" w:hAnsi="Arial"/>
                      <w:sz w:val="20"/>
                    </w:rPr>
                  </w:pPr>
                  <w:r w:rsidRPr="007124D7">
                    <w:rPr>
                      <w:rFonts w:ascii="Arial" w:hAnsi="Arial"/>
                      <w:sz w:val="20"/>
                    </w:rPr>
                    <w:t>65%</w:t>
                  </w:r>
                </w:p>
              </w:tc>
              <w:tc>
                <w:tcPr>
                  <w:tcW w:w="683" w:type="dxa"/>
                  <w:shd w:val="clear" w:color="auto" w:fill="auto"/>
                  <w:tcMar>
                    <w:top w:w="15" w:type="dxa"/>
                    <w:left w:w="108" w:type="dxa"/>
                    <w:bottom w:w="0" w:type="dxa"/>
                    <w:right w:w="108" w:type="dxa"/>
                  </w:tcMar>
                  <w:hideMark/>
                </w:tcPr>
                <w:p w14:paraId="0754EEDC" w14:textId="77777777" w:rsidR="007124D7" w:rsidRPr="007124D7" w:rsidRDefault="007124D7" w:rsidP="007124D7">
                  <w:pPr>
                    <w:jc w:val="center"/>
                    <w:rPr>
                      <w:rFonts w:ascii="Arial" w:hAnsi="Arial"/>
                      <w:sz w:val="20"/>
                    </w:rPr>
                  </w:pPr>
                  <w:r w:rsidRPr="007124D7">
                    <w:rPr>
                      <w:rFonts w:ascii="Arial" w:hAnsi="Arial"/>
                      <w:sz w:val="20"/>
                    </w:rPr>
                    <w:t>79%</w:t>
                  </w:r>
                </w:p>
              </w:tc>
              <w:tc>
                <w:tcPr>
                  <w:tcW w:w="683" w:type="dxa"/>
                  <w:shd w:val="clear" w:color="auto" w:fill="auto"/>
                  <w:tcMar>
                    <w:top w:w="15" w:type="dxa"/>
                    <w:left w:w="108" w:type="dxa"/>
                    <w:bottom w:w="0" w:type="dxa"/>
                    <w:right w:w="108" w:type="dxa"/>
                  </w:tcMar>
                  <w:hideMark/>
                </w:tcPr>
                <w:p w14:paraId="605C31A8" w14:textId="77777777" w:rsidR="007124D7" w:rsidRPr="007124D7" w:rsidRDefault="007124D7" w:rsidP="007124D7">
                  <w:pPr>
                    <w:jc w:val="center"/>
                    <w:rPr>
                      <w:rFonts w:ascii="Arial" w:hAnsi="Arial"/>
                      <w:sz w:val="20"/>
                    </w:rPr>
                  </w:pPr>
                  <w:r w:rsidRPr="007124D7">
                    <w:rPr>
                      <w:rFonts w:ascii="Arial" w:hAnsi="Arial"/>
                      <w:sz w:val="20"/>
                    </w:rPr>
                    <w:t>76%</w:t>
                  </w:r>
                </w:p>
              </w:tc>
              <w:tc>
                <w:tcPr>
                  <w:tcW w:w="695" w:type="dxa"/>
                  <w:shd w:val="clear" w:color="auto" w:fill="auto"/>
                  <w:tcMar>
                    <w:top w:w="15" w:type="dxa"/>
                    <w:left w:w="108" w:type="dxa"/>
                    <w:bottom w:w="0" w:type="dxa"/>
                    <w:right w:w="108" w:type="dxa"/>
                  </w:tcMar>
                  <w:hideMark/>
                </w:tcPr>
                <w:p w14:paraId="4BE9DBAA" w14:textId="77777777" w:rsidR="007124D7" w:rsidRPr="007124D7" w:rsidRDefault="007124D7" w:rsidP="007124D7">
                  <w:pPr>
                    <w:jc w:val="center"/>
                    <w:rPr>
                      <w:rFonts w:ascii="Arial" w:hAnsi="Arial"/>
                      <w:sz w:val="20"/>
                    </w:rPr>
                  </w:pPr>
                  <w:r w:rsidRPr="007124D7">
                    <w:rPr>
                      <w:rFonts w:ascii="Arial" w:hAnsi="Arial"/>
                      <w:sz w:val="20"/>
                    </w:rPr>
                    <w:t>73%</w:t>
                  </w:r>
                </w:p>
              </w:tc>
            </w:tr>
            <w:tr w:rsidR="007124D7" w:rsidRPr="007124D7" w14:paraId="7A726209" w14:textId="77777777" w:rsidTr="007124D7">
              <w:trPr>
                <w:trHeight w:val="656"/>
              </w:trPr>
              <w:tc>
                <w:tcPr>
                  <w:tcW w:w="964" w:type="dxa"/>
                  <w:shd w:val="clear" w:color="auto" w:fill="auto"/>
                  <w:tcMar>
                    <w:top w:w="15" w:type="dxa"/>
                    <w:left w:w="108" w:type="dxa"/>
                    <w:bottom w:w="0" w:type="dxa"/>
                    <w:right w:w="108" w:type="dxa"/>
                  </w:tcMar>
                  <w:hideMark/>
                </w:tcPr>
                <w:p w14:paraId="4CD38E98" w14:textId="77777777" w:rsidR="007124D7" w:rsidRPr="007124D7" w:rsidRDefault="007124D7" w:rsidP="007124D7">
                  <w:pPr>
                    <w:jc w:val="center"/>
                    <w:rPr>
                      <w:rFonts w:ascii="Arial" w:hAnsi="Arial"/>
                      <w:sz w:val="20"/>
                    </w:rPr>
                  </w:pPr>
                  <w:r w:rsidRPr="007124D7">
                    <w:rPr>
                      <w:rFonts w:ascii="Arial" w:hAnsi="Arial"/>
                      <w:b/>
                      <w:bCs/>
                      <w:sz w:val="20"/>
                    </w:rPr>
                    <w:t>Numeracy and maths</w:t>
                  </w:r>
                </w:p>
              </w:tc>
              <w:tc>
                <w:tcPr>
                  <w:tcW w:w="683" w:type="dxa"/>
                  <w:shd w:val="clear" w:color="auto" w:fill="auto"/>
                  <w:tcMar>
                    <w:top w:w="15" w:type="dxa"/>
                    <w:left w:w="108" w:type="dxa"/>
                    <w:bottom w:w="0" w:type="dxa"/>
                    <w:right w:w="108" w:type="dxa"/>
                  </w:tcMar>
                  <w:hideMark/>
                </w:tcPr>
                <w:p w14:paraId="6B122C0A" w14:textId="77777777" w:rsidR="007124D7" w:rsidRPr="007124D7" w:rsidRDefault="007124D7" w:rsidP="007124D7">
                  <w:pPr>
                    <w:jc w:val="center"/>
                    <w:rPr>
                      <w:rFonts w:ascii="Arial" w:hAnsi="Arial"/>
                      <w:sz w:val="20"/>
                    </w:rPr>
                  </w:pPr>
                  <w:r w:rsidRPr="007124D7">
                    <w:rPr>
                      <w:rFonts w:ascii="Arial" w:hAnsi="Arial"/>
                      <w:sz w:val="20"/>
                    </w:rPr>
                    <w:t>91%</w:t>
                  </w:r>
                </w:p>
              </w:tc>
              <w:tc>
                <w:tcPr>
                  <w:tcW w:w="683" w:type="dxa"/>
                  <w:shd w:val="clear" w:color="auto" w:fill="auto"/>
                  <w:tcMar>
                    <w:top w:w="15" w:type="dxa"/>
                    <w:left w:w="108" w:type="dxa"/>
                    <w:bottom w:w="0" w:type="dxa"/>
                    <w:right w:w="108" w:type="dxa"/>
                  </w:tcMar>
                  <w:hideMark/>
                </w:tcPr>
                <w:p w14:paraId="33307F22" w14:textId="77777777" w:rsidR="007124D7" w:rsidRPr="007124D7" w:rsidRDefault="007124D7" w:rsidP="007124D7">
                  <w:pPr>
                    <w:jc w:val="center"/>
                    <w:rPr>
                      <w:rFonts w:ascii="Arial" w:hAnsi="Arial"/>
                      <w:sz w:val="20"/>
                    </w:rPr>
                  </w:pPr>
                  <w:r w:rsidRPr="007124D7">
                    <w:rPr>
                      <w:rFonts w:ascii="Arial" w:hAnsi="Arial"/>
                      <w:sz w:val="20"/>
                    </w:rPr>
                    <w:t>85%</w:t>
                  </w:r>
                </w:p>
              </w:tc>
              <w:tc>
                <w:tcPr>
                  <w:tcW w:w="695" w:type="dxa"/>
                  <w:shd w:val="clear" w:color="auto" w:fill="auto"/>
                  <w:tcMar>
                    <w:top w:w="15" w:type="dxa"/>
                    <w:left w:w="108" w:type="dxa"/>
                    <w:bottom w:w="0" w:type="dxa"/>
                    <w:right w:w="108" w:type="dxa"/>
                  </w:tcMar>
                  <w:hideMark/>
                </w:tcPr>
                <w:p w14:paraId="668A0CCC" w14:textId="77777777" w:rsidR="007124D7" w:rsidRPr="007124D7" w:rsidRDefault="007124D7" w:rsidP="007124D7">
                  <w:pPr>
                    <w:jc w:val="center"/>
                    <w:rPr>
                      <w:rFonts w:ascii="Arial" w:hAnsi="Arial"/>
                      <w:sz w:val="20"/>
                    </w:rPr>
                  </w:pPr>
                  <w:r w:rsidRPr="007124D7">
                    <w:rPr>
                      <w:rFonts w:ascii="Arial" w:hAnsi="Arial"/>
                      <w:sz w:val="20"/>
                    </w:rPr>
                    <w:t>45%</w:t>
                  </w:r>
                </w:p>
              </w:tc>
              <w:tc>
                <w:tcPr>
                  <w:tcW w:w="683" w:type="dxa"/>
                  <w:shd w:val="clear" w:color="auto" w:fill="auto"/>
                  <w:tcMar>
                    <w:top w:w="15" w:type="dxa"/>
                    <w:left w:w="108" w:type="dxa"/>
                    <w:bottom w:w="0" w:type="dxa"/>
                    <w:right w:w="108" w:type="dxa"/>
                  </w:tcMar>
                  <w:hideMark/>
                </w:tcPr>
                <w:p w14:paraId="5919D8F5" w14:textId="77777777" w:rsidR="007124D7" w:rsidRPr="007124D7" w:rsidRDefault="007124D7" w:rsidP="007124D7">
                  <w:pPr>
                    <w:jc w:val="center"/>
                    <w:rPr>
                      <w:rFonts w:ascii="Arial" w:hAnsi="Arial"/>
                      <w:sz w:val="20"/>
                    </w:rPr>
                  </w:pPr>
                  <w:r w:rsidRPr="007124D7">
                    <w:rPr>
                      <w:rFonts w:ascii="Arial" w:hAnsi="Arial"/>
                      <w:sz w:val="20"/>
                    </w:rPr>
                    <w:t>66%</w:t>
                  </w:r>
                </w:p>
              </w:tc>
              <w:tc>
                <w:tcPr>
                  <w:tcW w:w="683" w:type="dxa"/>
                  <w:shd w:val="clear" w:color="auto" w:fill="auto"/>
                  <w:tcMar>
                    <w:top w:w="15" w:type="dxa"/>
                    <w:left w:w="108" w:type="dxa"/>
                    <w:bottom w:w="0" w:type="dxa"/>
                    <w:right w:w="108" w:type="dxa"/>
                  </w:tcMar>
                  <w:hideMark/>
                </w:tcPr>
                <w:p w14:paraId="4FA50997" w14:textId="77777777" w:rsidR="007124D7" w:rsidRPr="007124D7" w:rsidRDefault="007124D7" w:rsidP="007124D7">
                  <w:pPr>
                    <w:jc w:val="center"/>
                    <w:rPr>
                      <w:rFonts w:ascii="Arial" w:hAnsi="Arial"/>
                      <w:sz w:val="20"/>
                    </w:rPr>
                  </w:pPr>
                  <w:r w:rsidRPr="007124D7">
                    <w:rPr>
                      <w:rFonts w:ascii="Arial" w:hAnsi="Arial"/>
                      <w:sz w:val="20"/>
                    </w:rPr>
                    <w:t>68%</w:t>
                  </w:r>
                </w:p>
              </w:tc>
              <w:tc>
                <w:tcPr>
                  <w:tcW w:w="695" w:type="dxa"/>
                  <w:shd w:val="clear" w:color="auto" w:fill="auto"/>
                  <w:tcMar>
                    <w:top w:w="15" w:type="dxa"/>
                    <w:left w:w="108" w:type="dxa"/>
                    <w:bottom w:w="0" w:type="dxa"/>
                    <w:right w:w="108" w:type="dxa"/>
                  </w:tcMar>
                  <w:hideMark/>
                </w:tcPr>
                <w:p w14:paraId="096DD6DA" w14:textId="77777777" w:rsidR="007124D7" w:rsidRPr="007124D7" w:rsidRDefault="007124D7" w:rsidP="007124D7">
                  <w:pPr>
                    <w:jc w:val="center"/>
                    <w:rPr>
                      <w:rFonts w:ascii="Arial" w:hAnsi="Arial"/>
                      <w:sz w:val="20"/>
                    </w:rPr>
                  </w:pPr>
                  <w:r w:rsidRPr="007124D7">
                    <w:rPr>
                      <w:rFonts w:ascii="Arial" w:hAnsi="Arial"/>
                      <w:sz w:val="20"/>
                    </w:rPr>
                    <w:t>46%</w:t>
                  </w:r>
                </w:p>
              </w:tc>
              <w:tc>
                <w:tcPr>
                  <w:tcW w:w="683" w:type="dxa"/>
                  <w:shd w:val="clear" w:color="auto" w:fill="auto"/>
                  <w:tcMar>
                    <w:top w:w="15" w:type="dxa"/>
                    <w:left w:w="108" w:type="dxa"/>
                    <w:bottom w:w="0" w:type="dxa"/>
                    <w:right w:w="108" w:type="dxa"/>
                  </w:tcMar>
                  <w:hideMark/>
                </w:tcPr>
                <w:p w14:paraId="55D81960" w14:textId="77777777" w:rsidR="007124D7" w:rsidRPr="007124D7" w:rsidRDefault="007124D7" w:rsidP="007124D7">
                  <w:pPr>
                    <w:jc w:val="center"/>
                    <w:rPr>
                      <w:rFonts w:ascii="Arial" w:hAnsi="Arial"/>
                      <w:sz w:val="20"/>
                    </w:rPr>
                  </w:pPr>
                  <w:r w:rsidRPr="007124D7">
                    <w:rPr>
                      <w:rFonts w:ascii="Arial" w:hAnsi="Arial"/>
                      <w:sz w:val="20"/>
                    </w:rPr>
                    <w:t>72%</w:t>
                  </w:r>
                </w:p>
              </w:tc>
              <w:tc>
                <w:tcPr>
                  <w:tcW w:w="683" w:type="dxa"/>
                  <w:shd w:val="clear" w:color="auto" w:fill="auto"/>
                  <w:tcMar>
                    <w:top w:w="15" w:type="dxa"/>
                    <w:left w:w="108" w:type="dxa"/>
                    <w:bottom w:w="0" w:type="dxa"/>
                    <w:right w:w="108" w:type="dxa"/>
                  </w:tcMar>
                  <w:hideMark/>
                </w:tcPr>
                <w:p w14:paraId="5E5249D8" w14:textId="77777777" w:rsidR="007124D7" w:rsidRPr="007124D7" w:rsidRDefault="007124D7" w:rsidP="007124D7">
                  <w:pPr>
                    <w:jc w:val="center"/>
                    <w:rPr>
                      <w:rFonts w:ascii="Arial" w:hAnsi="Arial"/>
                      <w:sz w:val="20"/>
                    </w:rPr>
                  </w:pPr>
                  <w:r w:rsidRPr="007124D7">
                    <w:rPr>
                      <w:rFonts w:ascii="Arial" w:hAnsi="Arial"/>
                      <w:sz w:val="20"/>
                    </w:rPr>
                    <w:t>75%</w:t>
                  </w:r>
                </w:p>
              </w:tc>
              <w:tc>
                <w:tcPr>
                  <w:tcW w:w="695" w:type="dxa"/>
                  <w:shd w:val="clear" w:color="auto" w:fill="auto"/>
                  <w:tcMar>
                    <w:top w:w="15" w:type="dxa"/>
                    <w:left w:w="108" w:type="dxa"/>
                    <w:bottom w:w="0" w:type="dxa"/>
                    <w:right w:w="108" w:type="dxa"/>
                  </w:tcMar>
                  <w:hideMark/>
                </w:tcPr>
                <w:p w14:paraId="15E7D8BC" w14:textId="77777777" w:rsidR="007124D7" w:rsidRPr="007124D7" w:rsidRDefault="007124D7" w:rsidP="007124D7">
                  <w:pPr>
                    <w:jc w:val="center"/>
                    <w:rPr>
                      <w:rFonts w:ascii="Arial" w:hAnsi="Arial"/>
                      <w:sz w:val="20"/>
                    </w:rPr>
                  </w:pPr>
                  <w:r w:rsidRPr="007124D7">
                    <w:rPr>
                      <w:rFonts w:ascii="Arial" w:hAnsi="Arial"/>
                      <w:sz w:val="20"/>
                    </w:rPr>
                    <w:t>38%</w:t>
                  </w:r>
                </w:p>
              </w:tc>
            </w:tr>
          </w:tbl>
          <w:p w14:paraId="46F537ED" w14:textId="77777777" w:rsidR="007124D7" w:rsidRPr="007124D7" w:rsidRDefault="007124D7" w:rsidP="007124D7">
            <w:pPr>
              <w:jc w:val="center"/>
              <w:rPr>
                <w:rFonts w:ascii="Arial" w:hAnsi="Arial"/>
                <w:szCs w:val="24"/>
              </w:rPr>
            </w:pPr>
          </w:p>
          <w:p w14:paraId="0F2A4C23" w14:textId="77777777" w:rsidR="007124D7" w:rsidRDefault="007124D7" w:rsidP="00A73AB7">
            <w:pPr>
              <w:spacing w:after="0"/>
              <w:rPr>
                <w:rFonts w:ascii="Arial" w:hAnsi="Arial"/>
                <w:b/>
                <w:szCs w:val="24"/>
              </w:rPr>
            </w:pPr>
          </w:p>
          <w:p w14:paraId="71103CE2" w14:textId="77777777" w:rsidR="007124D7" w:rsidRDefault="007124D7" w:rsidP="00A73AB7">
            <w:pPr>
              <w:spacing w:after="0"/>
              <w:rPr>
                <w:rFonts w:ascii="Arial" w:hAnsi="Arial"/>
                <w:b/>
                <w:szCs w:val="24"/>
              </w:rPr>
            </w:pPr>
          </w:p>
          <w:p w14:paraId="75328EAF" w14:textId="77777777" w:rsidR="007124D7" w:rsidRDefault="007124D7" w:rsidP="00A73AB7">
            <w:pPr>
              <w:spacing w:after="0"/>
              <w:rPr>
                <w:rFonts w:ascii="Arial" w:hAnsi="Arial"/>
                <w:b/>
                <w:szCs w:val="24"/>
              </w:rPr>
            </w:pPr>
          </w:p>
          <w:p w14:paraId="14483864" w14:textId="77777777" w:rsidR="007124D7" w:rsidRDefault="007124D7" w:rsidP="00A73AB7">
            <w:pPr>
              <w:spacing w:after="0"/>
              <w:rPr>
                <w:rFonts w:ascii="Arial" w:hAnsi="Arial"/>
                <w:b/>
                <w:szCs w:val="24"/>
              </w:rPr>
            </w:pPr>
          </w:p>
          <w:p w14:paraId="173A5042" w14:textId="77777777" w:rsidR="007124D7" w:rsidRDefault="007124D7" w:rsidP="00A73AB7">
            <w:pPr>
              <w:spacing w:after="0"/>
              <w:rPr>
                <w:rFonts w:ascii="Arial" w:hAnsi="Arial"/>
                <w:b/>
                <w:szCs w:val="24"/>
              </w:rPr>
            </w:pPr>
          </w:p>
          <w:p w14:paraId="4A479444" w14:textId="77777777" w:rsidR="007124D7" w:rsidRDefault="007124D7" w:rsidP="00A73AB7">
            <w:pPr>
              <w:spacing w:after="0"/>
              <w:rPr>
                <w:rFonts w:ascii="Arial" w:hAnsi="Arial"/>
                <w:b/>
                <w:szCs w:val="24"/>
              </w:rPr>
            </w:pPr>
          </w:p>
          <w:p w14:paraId="726B3393" w14:textId="77777777" w:rsidR="007124D7" w:rsidRDefault="007124D7" w:rsidP="00A73AB7">
            <w:pPr>
              <w:spacing w:after="0"/>
              <w:rPr>
                <w:rFonts w:ascii="Arial" w:hAnsi="Arial"/>
                <w:b/>
                <w:szCs w:val="24"/>
              </w:rPr>
            </w:pPr>
          </w:p>
          <w:p w14:paraId="2E75279E" w14:textId="77777777" w:rsidR="007124D7" w:rsidRDefault="007124D7" w:rsidP="00A73AB7">
            <w:pPr>
              <w:spacing w:after="0"/>
              <w:rPr>
                <w:rFonts w:ascii="Arial" w:hAnsi="Arial"/>
                <w:b/>
                <w:szCs w:val="24"/>
              </w:rPr>
            </w:pPr>
          </w:p>
          <w:p w14:paraId="6FD8F19F" w14:textId="77777777" w:rsidR="007124D7" w:rsidRDefault="007124D7" w:rsidP="00A73AB7">
            <w:pPr>
              <w:spacing w:after="0"/>
              <w:rPr>
                <w:rFonts w:ascii="Arial" w:hAnsi="Arial"/>
                <w:b/>
                <w:szCs w:val="24"/>
              </w:rPr>
            </w:pPr>
          </w:p>
          <w:p w14:paraId="3563C0BA" w14:textId="77777777" w:rsidR="007124D7" w:rsidRDefault="007124D7" w:rsidP="00A73AB7">
            <w:pPr>
              <w:spacing w:after="0"/>
              <w:rPr>
                <w:rFonts w:ascii="Arial" w:hAnsi="Arial"/>
                <w:b/>
                <w:szCs w:val="24"/>
              </w:rPr>
            </w:pPr>
          </w:p>
          <w:p w14:paraId="544D045E" w14:textId="77777777" w:rsidR="007124D7" w:rsidRDefault="007124D7" w:rsidP="00A73AB7">
            <w:pPr>
              <w:spacing w:after="0"/>
              <w:rPr>
                <w:rFonts w:ascii="Arial" w:hAnsi="Arial"/>
                <w:b/>
                <w:szCs w:val="24"/>
              </w:rPr>
            </w:pPr>
          </w:p>
          <w:p w14:paraId="7D79E037" w14:textId="77777777" w:rsidR="007124D7" w:rsidRDefault="007124D7" w:rsidP="00A73AB7">
            <w:pPr>
              <w:spacing w:after="0"/>
              <w:rPr>
                <w:rFonts w:ascii="Arial" w:hAnsi="Arial"/>
                <w:b/>
                <w:szCs w:val="24"/>
              </w:rPr>
            </w:pPr>
          </w:p>
          <w:p w14:paraId="36895469" w14:textId="77777777" w:rsidR="007124D7" w:rsidRDefault="007124D7" w:rsidP="00A73AB7">
            <w:pPr>
              <w:spacing w:after="0"/>
              <w:rPr>
                <w:rFonts w:ascii="Arial" w:hAnsi="Arial"/>
                <w:b/>
                <w:szCs w:val="24"/>
              </w:rPr>
            </w:pPr>
          </w:p>
          <w:p w14:paraId="1244D8D6" w14:textId="77777777" w:rsidR="007124D7" w:rsidRDefault="007124D7" w:rsidP="00A73AB7">
            <w:pPr>
              <w:spacing w:after="0"/>
              <w:rPr>
                <w:rFonts w:ascii="Arial" w:hAnsi="Arial"/>
                <w:b/>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723"/>
              <w:gridCol w:w="574"/>
              <w:gridCol w:w="574"/>
              <w:gridCol w:w="574"/>
              <w:gridCol w:w="574"/>
              <w:gridCol w:w="822"/>
              <w:gridCol w:w="574"/>
              <w:gridCol w:w="574"/>
              <w:gridCol w:w="574"/>
              <w:gridCol w:w="574"/>
              <w:gridCol w:w="822"/>
              <w:gridCol w:w="574"/>
              <w:gridCol w:w="574"/>
              <w:gridCol w:w="574"/>
              <w:gridCol w:w="574"/>
            </w:tblGrid>
            <w:tr w:rsidR="0023060C" w:rsidRPr="007124D7" w14:paraId="56252718" w14:textId="77777777" w:rsidTr="0023060C">
              <w:trPr>
                <w:trHeight w:val="385"/>
              </w:trPr>
              <w:tc>
                <w:tcPr>
                  <w:tcW w:w="1066" w:type="dxa"/>
                  <w:shd w:val="clear" w:color="auto" w:fill="auto"/>
                  <w:tcMar>
                    <w:top w:w="15" w:type="dxa"/>
                    <w:left w:w="108" w:type="dxa"/>
                    <w:bottom w:w="0" w:type="dxa"/>
                    <w:right w:w="108" w:type="dxa"/>
                  </w:tcMar>
                  <w:hideMark/>
                </w:tcPr>
                <w:p w14:paraId="78F26D04" w14:textId="77777777" w:rsidR="007124D7" w:rsidRPr="0023060C" w:rsidRDefault="007124D7" w:rsidP="007124D7">
                  <w:pPr>
                    <w:spacing w:after="0"/>
                    <w:rPr>
                      <w:rFonts w:ascii="Arial" w:hAnsi="Arial"/>
                      <w:b/>
                      <w:sz w:val="18"/>
                      <w:szCs w:val="18"/>
                    </w:rPr>
                  </w:pPr>
                  <w:r w:rsidRPr="0023060C">
                    <w:rPr>
                      <w:rFonts w:ascii="Arial" w:hAnsi="Arial"/>
                      <w:b/>
                      <w:bCs/>
                      <w:sz w:val="18"/>
                      <w:szCs w:val="18"/>
                    </w:rPr>
                    <w:t> </w:t>
                  </w:r>
                </w:p>
              </w:tc>
              <w:tc>
                <w:tcPr>
                  <w:tcW w:w="2986" w:type="dxa"/>
                  <w:gridSpan w:val="5"/>
                  <w:shd w:val="clear" w:color="auto" w:fill="auto"/>
                  <w:tcMar>
                    <w:top w:w="15" w:type="dxa"/>
                    <w:left w:w="108" w:type="dxa"/>
                    <w:bottom w:w="0" w:type="dxa"/>
                    <w:right w:w="108" w:type="dxa"/>
                  </w:tcMar>
                  <w:hideMark/>
                </w:tcPr>
                <w:p w14:paraId="074D3DD3" w14:textId="77777777" w:rsidR="007124D7" w:rsidRPr="0023060C" w:rsidRDefault="007124D7" w:rsidP="0023060C">
                  <w:pPr>
                    <w:spacing w:after="0"/>
                    <w:jc w:val="center"/>
                    <w:rPr>
                      <w:rFonts w:ascii="Arial" w:hAnsi="Arial"/>
                      <w:b/>
                      <w:sz w:val="18"/>
                      <w:szCs w:val="18"/>
                    </w:rPr>
                  </w:pPr>
                  <w:r w:rsidRPr="0023060C">
                    <w:rPr>
                      <w:rFonts w:ascii="Arial" w:hAnsi="Arial"/>
                      <w:b/>
                      <w:bCs/>
                      <w:sz w:val="18"/>
                      <w:szCs w:val="18"/>
                    </w:rPr>
                    <w:t>P1</w:t>
                  </w:r>
                </w:p>
              </w:tc>
              <w:tc>
                <w:tcPr>
                  <w:tcW w:w="3089" w:type="dxa"/>
                  <w:gridSpan w:val="5"/>
                  <w:shd w:val="clear" w:color="auto" w:fill="auto"/>
                  <w:tcMar>
                    <w:top w:w="15" w:type="dxa"/>
                    <w:left w:w="108" w:type="dxa"/>
                    <w:bottom w:w="0" w:type="dxa"/>
                    <w:right w:w="108" w:type="dxa"/>
                  </w:tcMar>
                  <w:hideMark/>
                </w:tcPr>
                <w:p w14:paraId="3949756F" w14:textId="77777777" w:rsidR="007124D7" w:rsidRPr="0023060C" w:rsidRDefault="007124D7" w:rsidP="0023060C">
                  <w:pPr>
                    <w:spacing w:after="0"/>
                    <w:jc w:val="center"/>
                    <w:rPr>
                      <w:rFonts w:ascii="Arial" w:hAnsi="Arial"/>
                      <w:b/>
                      <w:sz w:val="18"/>
                      <w:szCs w:val="18"/>
                    </w:rPr>
                  </w:pPr>
                  <w:r w:rsidRPr="0023060C">
                    <w:rPr>
                      <w:rFonts w:ascii="Arial" w:hAnsi="Arial"/>
                      <w:b/>
                      <w:bCs/>
                      <w:sz w:val="18"/>
                      <w:szCs w:val="18"/>
                    </w:rPr>
                    <w:t>P4</w:t>
                  </w:r>
                </w:p>
              </w:tc>
              <w:tc>
                <w:tcPr>
                  <w:tcW w:w="3089" w:type="dxa"/>
                  <w:gridSpan w:val="5"/>
                  <w:shd w:val="clear" w:color="auto" w:fill="auto"/>
                  <w:tcMar>
                    <w:top w:w="15" w:type="dxa"/>
                    <w:left w:w="108" w:type="dxa"/>
                    <w:bottom w:w="0" w:type="dxa"/>
                    <w:right w:w="108" w:type="dxa"/>
                  </w:tcMar>
                  <w:hideMark/>
                </w:tcPr>
                <w:p w14:paraId="522AFC7D" w14:textId="77777777" w:rsidR="007124D7" w:rsidRPr="0023060C" w:rsidRDefault="007124D7" w:rsidP="0023060C">
                  <w:pPr>
                    <w:spacing w:after="0"/>
                    <w:jc w:val="center"/>
                    <w:rPr>
                      <w:rFonts w:ascii="Arial" w:hAnsi="Arial"/>
                      <w:b/>
                      <w:sz w:val="18"/>
                      <w:szCs w:val="18"/>
                    </w:rPr>
                  </w:pPr>
                  <w:r w:rsidRPr="0023060C">
                    <w:rPr>
                      <w:rFonts w:ascii="Arial" w:hAnsi="Arial"/>
                      <w:b/>
                      <w:bCs/>
                      <w:sz w:val="18"/>
                      <w:szCs w:val="18"/>
                    </w:rPr>
                    <w:t>P7</w:t>
                  </w:r>
                </w:p>
              </w:tc>
            </w:tr>
            <w:tr w:rsidR="0023060C" w:rsidRPr="007124D7" w14:paraId="2A2B8D32" w14:textId="77777777" w:rsidTr="0023060C">
              <w:trPr>
                <w:trHeight w:val="730"/>
              </w:trPr>
              <w:tc>
                <w:tcPr>
                  <w:tcW w:w="1066" w:type="dxa"/>
                  <w:shd w:val="clear" w:color="auto" w:fill="auto"/>
                  <w:tcMar>
                    <w:top w:w="15" w:type="dxa"/>
                    <w:left w:w="108" w:type="dxa"/>
                    <w:bottom w:w="0" w:type="dxa"/>
                    <w:right w:w="108" w:type="dxa"/>
                  </w:tcMar>
                  <w:hideMark/>
                </w:tcPr>
                <w:p w14:paraId="6A599BD5" w14:textId="77777777" w:rsidR="007124D7" w:rsidRPr="0023060C" w:rsidRDefault="007124D7" w:rsidP="007124D7">
                  <w:pPr>
                    <w:spacing w:after="0"/>
                    <w:rPr>
                      <w:rFonts w:ascii="Arial" w:hAnsi="Arial"/>
                      <w:b/>
                      <w:sz w:val="18"/>
                      <w:szCs w:val="18"/>
                    </w:rPr>
                  </w:pPr>
                  <w:r w:rsidRPr="0023060C">
                    <w:rPr>
                      <w:rFonts w:ascii="Arial" w:hAnsi="Arial"/>
                      <w:b/>
                      <w:bCs/>
                      <w:sz w:val="18"/>
                      <w:szCs w:val="18"/>
                    </w:rPr>
                    <w:t> </w:t>
                  </w:r>
                </w:p>
              </w:tc>
              <w:tc>
                <w:tcPr>
                  <w:tcW w:w="714" w:type="dxa"/>
                  <w:shd w:val="clear" w:color="auto" w:fill="auto"/>
                  <w:tcMar>
                    <w:top w:w="15" w:type="dxa"/>
                    <w:left w:w="108" w:type="dxa"/>
                    <w:bottom w:w="0" w:type="dxa"/>
                    <w:right w:w="108" w:type="dxa"/>
                  </w:tcMar>
                  <w:hideMark/>
                </w:tcPr>
                <w:p w14:paraId="0ABC2B99" w14:textId="77777777" w:rsidR="007124D7" w:rsidRPr="0023060C" w:rsidRDefault="007124D7" w:rsidP="007124D7">
                  <w:pPr>
                    <w:spacing w:after="0"/>
                    <w:rPr>
                      <w:rFonts w:ascii="Arial" w:hAnsi="Arial"/>
                      <w:b/>
                      <w:sz w:val="18"/>
                      <w:szCs w:val="18"/>
                    </w:rPr>
                  </w:pPr>
                  <w:r w:rsidRPr="0023060C">
                    <w:rPr>
                      <w:rFonts w:ascii="Arial" w:hAnsi="Arial"/>
                      <w:b/>
                      <w:sz w:val="18"/>
                      <w:szCs w:val="18"/>
                    </w:rPr>
                    <w:t>16-17</w:t>
                  </w:r>
                </w:p>
              </w:tc>
              <w:tc>
                <w:tcPr>
                  <w:tcW w:w="568" w:type="dxa"/>
                  <w:shd w:val="clear" w:color="auto" w:fill="auto"/>
                  <w:tcMar>
                    <w:top w:w="15" w:type="dxa"/>
                    <w:left w:w="108" w:type="dxa"/>
                    <w:bottom w:w="0" w:type="dxa"/>
                    <w:right w:w="108" w:type="dxa"/>
                  </w:tcMar>
                  <w:hideMark/>
                </w:tcPr>
                <w:p w14:paraId="6FE151AA" w14:textId="77777777" w:rsidR="007124D7" w:rsidRPr="0023060C" w:rsidRDefault="007124D7" w:rsidP="007124D7">
                  <w:pPr>
                    <w:spacing w:after="0"/>
                    <w:rPr>
                      <w:rFonts w:ascii="Arial" w:hAnsi="Arial"/>
                      <w:b/>
                      <w:sz w:val="18"/>
                      <w:szCs w:val="18"/>
                    </w:rPr>
                  </w:pPr>
                  <w:r w:rsidRPr="0023060C">
                    <w:rPr>
                      <w:rFonts w:ascii="Arial" w:hAnsi="Arial"/>
                      <w:b/>
                      <w:sz w:val="18"/>
                      <w:szCs w:val="18"/>
                    </w:rPr>
                    <w:t>17-18</w:t>
                  </w:r>
                </w:p>
              </w:tc>
              <w:tc>
                <w:tcPr>
                  <w:tcW w:w="568" w:type="dxa"/>
                  <w:shd w:val="clear" w:color="auto" w:fill="auto"/>
                  <w:tcMar>
                    <w:top w:w="15" w:type="dxa"/>
                    <w:left w:w="108" w:type="dxa"/>
                    <w:bottom w:w="0" w:type="dxa"/>
                    <w:right w:w="108" w:type="dxa"/>
                  </w:tcMar>
                  <w:hideMark/>
                </w:tcPr>
                <w:p w14:paraId="3206D2BB" w14:textId="77777777" w:rsidR="007124D7" w:rsidRPr="0023060C" w:rsidRDefault="007124D7" w:rsidP="007124D7">
                  <w:pPr>
                    <w:spacing w:after="0"/>
                    <w:rPr>
                      <w:rFonts w:ascii="Arial" w:hAnsi="Arial"/>
                      <w:b/>
                      <w:sz w:val="18"/>
                      <w:szCs w:val="18"/>
                    </w:rPr>
                  </w:pPr>
                  <w:r w:rsidRPr="0023060C">
                    <w:rPr>
                      <w:rFonts w:ascii="Arial" w:hAnsi="Arial"/>
                      <w:b/>
                      <w:sz w:val="18"/>
                      <w:szCs w:val="18"/>
                    </w:rPr>
                    <w:t>18-19</w:t>
                  </w:r>
                </w:p>
              </w:tc>
              <w:tc>
                <w:tcPr>
                  <w:tcW w:w="568" w:type="dxa"/>
                  <w:shd w:val="clear" w:color="auto" w:fill="auto"/>
                  <w:tcMar>
                    <w:top w:w="15" w:type="dxa"/>
                    <w:left w:w="108" w:type="dxa"/>
                    <w:bottom w:w="0" w:type="dxa"/>
                    <w:right w:w="108" w:type="dxa"/>
                  </w:tcMar>
                  <w:hideMark/>
                </w:tcPr>
                <w:p w14:paraId="4ACF2008" w14:textId="77777777" w:rsidR="007124D7" w:rsidRPr="0023060C" w:rsidRDefault="007124D7" w:rsidP="007124D7">
                  <w:pPr>
                    <w:spacing w:after="0"/>
                    <w:rPr>
                      <w:rFonts w:ascii="Arial" w:hAnsi="Arial"/>
                      <w:b/>
                      <w:sz w:val="18"/>
                      <w:szCs w:val="18"/>
                    </w:rPr>
                  </w:pPr>
                  <w:r w:rsidRPr="0023060C">
                    <w:rPr>
                      <w:rFonts w:ascii="Arial" w:hAnsi="Arial"/>
                      <w:b/>
                      <w:sz w:val="18"/>
                      <w:szCs w:val="18"/>
                    </w:rPr>
                    <w:t>19-20</w:t>
                  </w:r>
                </w:p>
              </w:tc>
              <w:tc>
                <w:tcPr>
                  <w:tcW w:w="568" w:type="dxa"/>
                  <w:shd w:val="clear" w:color="auto" w:fill="auto"/>
                  <w:tcMar>
                    <w:top w:w="15" w:type="dxa"/>
                    <w:left w:w="108" w:type="dxa"/>
                    <w:bottom w:w="0" w:type="dxa"/>
                    <w:right w:w="108" w:type="dxa"/>
                  </w:tcMar>
                  <w:hideMark/>
                </w:tcPr>
                <w:p w14:paraId="070CB36B" w14:textId="77777777" w:rsidR="007124D7" w:rsidRPr="0023060C" w:rsidRDefault="007124D7" w:rsidP="007124D7">
                  <w:pPr>
                    <w:spacing w:after="0"/>
                    <w:rPr>
                      <w:rFonts w:ascii="Arial" w:hAnsi="Arial"/>
                      <w:b/>
                      <w:sz w:val="18"/>
                      <w:szCs w:val="18"/>
                    </w:rPr>
                  </w:pPr>
                  <w:r w:rsidRPr="0023060C">
                    <w:rPr>
                      <w:rFonts w:ascii="Arial" w:hAnsi="Arial"/>
                      <w:b/>
                      <w:sz w:val="18"/>
                      <w:szCs w:val="18"/>
                    </w:rPr>
                    <w:t>20-21</w:t>
                  </w:r>
                </w:p>
              </w:tc>
              <w:tc>
                <w:tcPr>
                  <w:tcW w:w="813" w:type="dxa"/>
                  <w:shd w:val="clear" w:color="auto" w:fill="auto"/>
                  <w:tcMar>
                    <w:top w:w="15" w:type="dxa"/>
                    <w:left w:w="108" w:type="dxa"/>
                    <w:bottom w:w="0" w:type="dxa"/>
                    <w:right w:w="108" w:type="dxa"/>
                  </w:tcMar>
                  <w:hideMark/>
                </w:tcPr>
                <w:p w14:paraId="0D4BC18D" w14:textId="77777777" w:rsidR="007124D7" w:rsidRPr="0023060C" w:rsidRDefault="007124D7" w:rsidP="007124D7">
                  <w:pPr>
                    <w:spacing w:after="0"/>
                    <w:rPr>
                      <w:rFonts w:ascii="Arial" w:hAnsi="Arial"/>
                      <w:b/>
                      <w:sz w:val="18"/>
                      <w:szCs w:val="18"/>
                    </w:rPr>
                  </w:pPr>
                  <w:r w:rsidRPr="0023060C">
                    <w:rPr>
                      <w:rFonts w:ascii="Arial" w:hAnsi="Arial"/>
                      <w:b/>
                      <w:sz w:val="18"/>
                      <w:szCs w:val="18"/>
                    </w:rPr>
                    <w:t>16-17</w:t>
                  </w:r>
                </w:p>
              </w:tc>
              <w:tc>
                <w:tcPr>
                  <w:tcW w:w="569" w:type="dxa"/>
                  <w:shd w:val="clear" w:color="auto" w:fill="auto"/>
                  <w:tcMar>
                    <w:top w:w="15" w:type="dxa"/>
                    <w:left w:w="108" w:type="dxa"/>
                    <w:bottom w:w="0" w:type="dxa"/>
                    <w:right w:w="108" w:type="dxa"/>
                  </w:tcMar>
                  <w:hideMark/>
                </w:tcPr>
                <w:p w14:paraId="2E4D021C" w14:textId="77777777" w:rsidR="007124D7" w:rsidRPr="0023060C" w:rsidRDefault="007124D7" w:rsidP="007124D7">
                  <w:pPr>
                    <w:spacing w:after="0"/>
                    <w:rPr>
                      <w:rFonts w:ascii="Arial" w:hAnsi="Arial"/>
                      <w:b/>
                      <w:sz w:val="18"/>
                      <w:szCs w:val="18"/>
                    </w:rPr>
                  </w:pPr>
                  <w:r w:rsidRPr="0023060C">
                    <w:rPr>
                      <w:rFonts w:ascii="Arial" w:hAnsi="Arial"/>
                      <w:b/>
                      <w:sz w:val="18"/>
                      <w:szCs w:val="18"/>
                    </w:rPr>
                    <w:t>17-18</w:t>
                  </w:r>
                </w:p>
              </w:tc>
              <w:tc>
                <w:tcPr>
                  <w:tcW w:w="569" w:type="dxa"/>
                  <w:shd w:val="clear" w:color="auto" w:fill="auto"/>
                  <w:tcMar>
                    <w:top w:w="15" w:type="dxa"/>
                    <w:left w:w="108" w:type="dxa"/>
                    <w:bottom w:w="0" w:type="dxa"/>
                    <w:right w:w="108" w:type="dxa"/>
                  </w:tcMar>
                  <w:hideMark/>
                </w:tcPr>
                <w:p w14:paraId="5B56B560" w14:textId="77777777" w:rsidR="007124D7" w:rsidRPr="0023060C" w:rsidRDefault="007124D7" w:rsidP="007124D7">
                  <w:pPr>
                    <w:spacing w:after="0"/>
                    <w:rPr>
                      <w:rFonts w:ascii="Arial" w:hAnsi="Arial"/>
                      <w:b/>
                      <w:sz w:val="18"/>
                      <w:szCs w:val="18"/>
                    </w:rPr>
                  </w:pPr>
                  <w:r w:rsidRPr="0023060C">
                    <w:rPr>
                      <w:rFonts w:ascii="Arial" w:hAnsi="Arial"/>
                      <w:b/>
                      <w:sz w:val="18"/>
                      <w:szCs w:val="18"/>
                    </w:rPr>
                    <w:t>18-19</w:t>
                  </w:r>
                </w:p>
              </w:tc>
              <w:tc>
                <w:tcPr>
                  <w:tcW w:w="569" w:type="dxa"/>
                  <w:shd w:val="clear" w:color="auto" w:fill="auto"/>
                  <w:tcMar>
                    <w:top w:w="15" w:type="dxa"/>
                    <w:left w:w="108" w:type="dxa"/>
                    <w:bottom w:w="0" w:type="dxa"/>
                    <w:right w:w="108" w:type="dxa"/>
                  </w:tcMar>
                  <w:hideMark/>
                </w:tcPr>
                <w:p w14:paraId="28790F79" w14:textId="77777777" w:rsidR="007124D7" w:rsidRPr="0023060C" w:rsidRDefault="007124D7" w:rsidP="007124D7">
                  <w:pPr>
                    <w:spacing w:after="0"/>
                    <w:rPr>
                      <w:rFonts w:ascii="Arial" w:hAnsi="Arial"/>
                      <w:b/>
                      <w:sz w:val="18"/>
                      <w:szCs w:val="18"/>
                    </w:rPr>
                  </w:pPr>
                  <w:r w:rsidRPr="0023060C">
                    <w:rPr>
                      <w:rFonts w:ascii="Arial" w:hAnsi="Arial"/>
                      <w:b/>
                      <w:sz w:val="18"/>
                      <w:szCs w:val="18"/>
                    </w:rPr>
                    <w:t>19-20</w:t>
                  </w:r>
                </w:p>
              </w:tc>
              <w:tc>
                <w:tcPr>
                  <w:tcW w:w="569" w:type="dxa"/>
                  <w:shd w:val="clear" w:color="auto" w:fill="auto"/>
                  <w:tcMar>
                    <w:top w:w="15" w:type="dxa"/>
                    <w:left w:w="108" w:type="dxa"/>
                    <w:bottom w:w="0" w:type="dxa"/>
                    <w:right w:w="108" w:type="dxa"/>
                  </w:tcMar>
                  <w:hideMark/>
                </w:tcPr>
                <w:p w14:paraId="47536881" w14:textId="77777777" w:rsidR="007124D7" w:rsidRPr="0023060C" w:rsidRDefault="007124D7" w:rsidP="007124D7">
                  <w:pPr>
                    <w:spacing w:after="0"/>
                    <w:rPr>
                      <w:rFonts w:ascii="Arial" w:hAnsi="Arial"/>
                      <w:b/>
                      <w:sz w:val="18"/>
                      <w:szCs w:val="18"/>
                    </w:rPr>
                  </w:pPr>
                  <w:r w:rsidRPr="0023060C">
                    <w:rPr>
                      <w:rFonts w:ascii="Arial" w:hAnsi="Arial"/>
                      <w:b/>
                      <w:sz w:val="18"/>
                      <w:szCs w:val="18"/>
                    </w:rPr>
                    <w:t>20-21</w:t>
                  </w:r>
                </w:p>
              </w:tc>
              <w:tc>
                <w:tcPr>
                  <w:tcW w:w="813" w:type="dxa"/>
                  <w:shd w:val="clear" w:color="auto" w:fill="auto"/>
                  <w:tcMar>
                    <w:top w:w="15" w:type="dxa"/>
                    <w:left w:w="108" w:type="dxa"/>
                    <w:bottom w:w="0" w:type="dxa"/>
                    <w:right w:w="108" w:type="dxa"/>
                  </w:tcMar>
                  <w:hideMark/>
                </w:tcPr>
                <w:p w14:paraId="65DCE4A5" w14:textId="77777777" w:rsidR="007124D7" w:rsidRPr="0023060C" w:rsidRDefault="007124D7" w:rsidP="007124D7">
                  <w:pPr>
                    <w:spacing w:after="0"/>
                    <w:rPr>
                      <w:rFonts w:ascii="Arial" w:hAnsi="Arial"/>
                      <w:b/>
                      <w:sz w:val="18"/>
                      <w:szCs w:val="18"/>
                    </w:rPr>
                  </w:pPr>
                  <w:r w:rsidRPr="0023060C">
                    <w:rPr>
                      <w:rFonts w:ascii="Arial" w:hAnsi="Arial"/>
                      <w:b/>
                      <w:sz w:val="18"/>
                      <w:szCs w:val="18"/>
                    </w:rPr>
                    <w:t>16-17</w:t>
                  </w:r>
                </w:p>
              </w:tc>
              <w:tc>
                <w:tcPr>
                  <w:tcW w:w="569" w:type="dxa"/>
                  <w:shd w:val="clear" w:color="auto" w:fill="auto"/>
                  <w:tcMar>
                    <w:top w:w="15" w:type="dxa"/>
                    <w:left w:w="108" w:type="dxa"/>
                    <w:bottom w:w="0" w:type="dxa"/>
                    <w:right w:w="108" w:type="dxa"/>
                  </w:tcMar>
                  <w:hideMark/>
                </w:tcPr>
                <w:p w14:paraId="663C683A" w14:textId="77777777" w:rsidR="007124D7" w:rsidRPr="0023060C" w:rsidRDefault="007124D7" w:rsidP="007124D7">
                  <w:pPr>
                    <w:spacing w:after="0"/>
                    <w:rPr>
                      <w:rFonts w:ascii="Arial" w:hAnsi="Arial"/>
                      <w:b/>
                      <w:sz w:val="18"/>
                      <w:szCs w:val="18"/>
                    </w:rPr>
                  </w:pPr>
                  <w:r w:rsidRPr="0023060C">
                    <w:rPr>
                      <w:rFonts w:ascii="Arial" w:hAnsi="Arial"/>
                      <w:b/>
                      <w:sz w:val="18"/>
                      <w:szCs w:val="18"/>
                    </w:rPr>
                    <w:t>17-18</w:t>
                  </w:r>
                </w:p>
              </w:tc>
              <w:tc>
                <w:tcPr>
                  <w:tcW w:w="569" w:type="dxa"/>
                  <w:shd w:val="clear" w:color="auto" w:fill="auto"/>
                  <w:tcMar>
                    <w:top w:w="15" w:type="dxa"/>
                    <w:left w:w="108" w:type="dxa"/>
                    <w:bottom w:w="0" w:type="dxa"/>
                    <w:right w:w="108" w:type="dxa"/>
                  </w:tcMar>
                  <w:hideMark/>
                </w:tcPr>
                <w:p w14:paraId="3677748E" w14:textId="77777777" w:rsidR="007124D7" w:rsidRPr="0023060C" w:rsidRDefault="007124D7" w:rsidP="007124D7">
                  <w:pPr>
                    <w:spacing w:after="0"/>
                    <w:rPr>
                      <w:rFonts w:ascii="Arial" w:hAnsi="Arial"/>
                      <w:b/>
                      <w:sz w:val="18"/>
                      <w:szCs w:val="18"/>
                    </w:rPr>
                  </w:pPr>
                  <w:r w:rsidRPr="0023060C">
                    <w:rPr>
                      <w:rFonts w:ascii="Arial" w:hAnsi="Arial"/>
                      <w:b/>
                      <w:sz w:val="18"/>
                      <w:szCs w:val="18"/>
                    </w:rPr>
                    <w:t>18-19</w:t>
                  </w:r>
                </w:p>
              </w:tc>
              <w:tc>
                <w:tcPr>
                  <w:tcW w:w="569" w:type="dxa"/>
                  <w:shd w:val="clear" w:color="auto" w:fill="auto"/>
                  <w:tcMar>
                    <w:top w:w="15" w:type="dxa"/>
                    <w:left w:w="108" w:type="dxa"/>
                    <w:bottom w:w="0" w:type="dxa"/>
                    <w:right w:w="108" w:type="dxa"/>
                  </w:tcMar>
                  <w:hideMark/>
                </w:tcPr>
                <w:p w14:paraId="1FBF2C40" w14:textId="77777777" w:rsidR="007124D7" w:rsidRPr="0023060C" w:rsidRDefault="007124D7" w:rsidP="007124D7">
                  <w:pPr>
                    <w:spacing w:after="0"/>
                    <w:rPr>
                      <w:rFonts w:ascii="Arial" w:hAnsi="Arial"/>
                      <w:b/>
                      <w:sz w:val="18"/>
                      <w:szCs w:val="18"/>
                    </w:rPr>
                  </w:pPr>
                  <w:r w:rsidRPr="0023060C">
                    <w:rPr>
                      <w:rFonts w:ascii="Arial" w:hAnsi="Arial"/>
                      <w:b/>
                      <w:sz w:val="18"/>
                      <w:szCs w:val="18"/>
                    </w:rPr>
                    <w:t>19-20</w:t>
                  </w:r>
                </w:p>
              </w:tc>
              <w:tc>
                <w:tcPr>
                  <w:tcW w:w="569" w:type="dxa"/>
                  <w:shd w:val="clear" w:color="auto" w:fill="auto"/>
                  <w:tcMar>
                    <w:top w:w="15" w:type="dxa"/>
                    <w:left w:w="108" w:type="dxa"/>
                    <w:bottom w:w="0" w:type="dxa"/>
                    <w:right w:w="108" w:type="dxa"/>
                  </w:tcMar>
                  <w:hideMark/>
                </w:tcPr>
                <w:p w14:paraId="041163BA" w14:textId="77777777" w:rsidR="007124D7" w:rsidRPr="0023060C" w:rsidRDefault="007124D7" w:rsidP="007124D7">
                  <w:pPr>
                    <w:spacing w:after="0"/>
                    <w:rPr>
                      <w:rFonts w:ascii="Arial" w:hAnsi="Arial"/>
                      <w:b/>
                      <w:sz w:val="18"/>
                      <w:szCs w:val="18"/>
                    </w:rPr>
                  </w:pPr>
                  <w:r w:rsidRPr="0023060C">
                    <w:rPr>
                      <w:rFonts w:ascii="Arial" w:hAnsi="Arial"/>
                      <w:b/>
                      <w:sz w:val="18"/>
                      <w:szCs w:val="18"/>
                    </w:rPr>
                    <w:t>20-21</w:t>
                  </w:r>
                </w:p>
              </w:tc>
            </w:tr>
            <w:tr w:rsidR="0023060C" w:rsidRPr="007124D7" w14:paraId="03FC338C" w14:textId="77777777" w:rsidTr="0023060C">
              <w:trPr>
                <w:trHeight w:val="707"/>
              </w:trPr>
              <w:tc>
                <w:tcPr>
                  <w:tcW w:w="1066" w:type="dxa"/>
                  <w:shd w:val="clear" w:color="auto" w:fill="auto"/>
                  <w:tcMar>
                    <w:top w:w="15" w:type="dxa"/>
                    <w:left w:w="108" w:type="dxa"/>
                    <w:bottom w:w="0" w:type="dxa"/>
                    <w:right w:w="108" w:type="dxa"/>
                  </w:tcMar>
                  <w:hideMark/>
                </w:tcPr>
                <w:p w14:paraId="63D47A99" w14:textId="77777777" w:rsidR="007124D7" w:rsidRPr="0023060C" w:rsidRDefault="007124D7" w:rsidP="007124D7">
                  <w:pPr>
                    <w:spacing w:after="0"/>
                    <w:rPr>
                      <w:rFonts w:ascii="Arial" w:hAnsi="Arial"/>
                      <w:b/>
                      <w:sz w:val="18"/>
                      <w:szCs w:val="18"/>
                    </w:rPr>
                  </w:pPr>
                  <w:r w:rsidRPr="0023060C">
                    <w:rPr>
                      <w:rFonts w:ascii="Arial" w:hAnsi="Arial"/>
                      <w:b/>
                      <w:bCs/>
                      <w:sz w:val="18"/>
                      <w:szCs w:val="18"/>
                    </w:rPr>
                    <w:t>Literacy</w:t>
                  </w:r>
                </w:p>
              </w:tc>
              <w:tc>
                <w:tcPr>
                  <w:tcW w:w="714" w:type="dxa"/>
                  <w:shd w:val="clear" w:color="auto" w:fill="auto"/>
                  <w:tcMar>
                    <w:top w:w="15" w:type="dxa"/>
                    <w:left w:w="108" w:type="dxa"/>
                    <w:bottom w:w="0" w:type="dxa"/>
                    <w:right w:w="108" w:type="dxa"/>
                  </w:tcMar>
                  <w:hideMark/>
                </w:tcPr>
                <w:p w14:paraId="69702BB4" w14:textId="77777777" w:rsidR="007124D7" w:rsidRPr="0023060C" w:rsidRDefault="007124D7" w:rsidP="007124D7">
                  <w:pPr>
                    <w:spacing w:after="0"/>
                    <w:rPr>
                      <w:rFonts w:ascii="Arial" w:hAnsi="Arial"/>
                      <w:b/>
                      <w:sz w:val="18"/>
                      <w:szCs w:val="18"/>
                    </w:rPr>
                  </w:pPr>
                  <w:r w:rsidRPr="0023060C">
                    <w:rPr>
                      <w:rFonts w:ascii="Arial" w:hAnsi="Arial"/>
                      <w:b/>
                      <w:sz w:val="18"/>
                      <w:szCs w:val="18"/>
                    </w:rPr>
                    <w:t>57.7%</w:t>
                  </w:r>
                </w:p>
              </w:tc>
              <w:tc>
                <w:tcPr>
                  <w:tcW w:w="568" w:type="dxa"/>
                  <w:shd w:val="clear" w:color="auto" w:fill="auto"/>
                  <w:tcMar>
                    <w:top w:w="15" w:type="dxa"/>
                    <w:left w:w="108" w:type="dxa"/>
                    <w:bottom w:w="0" w:type="dxa"/>
                    <w:right w:w="108" w:type="dxa"/>
                  </w:tcMar>
                  <w:hideMark/>
                </w:tcPr>
                <w:p w14:paraId="0F49765B" w14:textId="77777777" w:rsidR="007124D7" w:rsidRPr="0023060C" w:rsidRDefault="007124D7" w:rsidP="007124D7">
                  <w:pPr>
                    <w:spacing w:after="0"/>
                    <w:rPr>
                      <w:rFonts w:ascii="Arial" w:hAnsi="Arial"/>
                      <w:b/>
                      <w:sz w:val="18"/>
                      <w:szCs w:val="18"/>
                    </w:rPr>
                  </w:pPr>
                  <w:r w:rsidRPr="0023060C">
                    <w:rPr>
                      <w:rFonts w:ascii="Arial" w:hAnsi="Arial"/>
                      <w:b/>
                      <w:sz w:val="18"/>
                      <w:szCs w:val="18"/>
                    </w:rPr>
                    <w:t>58%</w:t>
                  </w:r>
                </w:p>
              </w:tc>
              <w:tc>
                <w:tcPr>
                  <w:tcW w:w="568" w:type="dxa"/>
                  <w:shd w:val="clear" w:color="auto" w:fill="auto"/>
                  <w:tcMar>
                    <w:top w:w="15" w:type="dxa"/>
                    <w:left w:w="108" w:type="dxa"/>
                    <w:bottom w:w="0" w:type="dxa"/>
                    <w:right w:w="108" w:type="dxa"/>
                  </w:tcMar>
                  <w:hideMark/>
                </w:tcPr>
                <w:p w14:paraId="104E2BFF" w14:textId="77777777" w:rsidR="007124D7" w:rsidRPr="0023060C" w:rsidRDefault="007124D7" w:rsidP="007124D7">
                  <w:pPr>
                    <w:spacing w:after="0"/>
                    <w:rPr>
                      <w:rFonts w:ascii="Arial" w:hAnsi="Arial"/>
                      <w:b/>
                      <w:sz w:val="18"/>
                      <w:szCs w:val="18"/>
                    </w:rPr>
                  </w:pPr>
                  <w:r w:rsidRPr="0023060C">
                    <w:rPr>
                      <w:rFonts w:ascii="Arial" w:hAnsi="Arial"/>
                      <w:b/>
                      <w:sz w:val="18"/>
                      <w:szCs w:val="18"/>
                    </w:rPr>
                    <w:t>76%</w:t>
                  </w:r>
                </w:p>
              </w:tc>
              <w:tc>
                <w:tcPr>
                  <w:tcW w:w="568" w:type="dxa"/>
                  <w:shd w:val="clear" w:color="auto" w:fill="auto"/>
                  <w:tcMar>
                    <w:top w:w="15" w:type="dxa"/>
                    <w:left w:w="108" w:type="dxa"/>
                    <w:bottom w:w="0" w:type="dxa"/>
                    <w:right w:w="108" w:type="dxa"/>
                  </w:tcMar>
                  <w:hideMark/>
                </w:tcPr>
                <w:p w14:paraId="21FA8C30" w14:textId="77777777" w:rsidR="007124D7" w:rsidRPr="0023060C" w:rsidRDefault="007124D7" w:rsidP="007124D7">
                  <w:pPr>
                    <w:spacing w:after="0"/>
                    <w:rPr>
                      <w:rFonts w:ascii="Arial" w:hAnsi="Arial"/>
                      <w:b/>
                      <w:sz w:val="18"/>
                      <w:szCs w:val="18"/>
                    </w:rPr>
                  </w:pPr>
                  <w:r w:rsidRPr="0023060C">
                    <w:rPr>
                      <w:rFonts w:ascii="Arial" w:hAnsi="Arial"/>
                      <w:b/>
                      <w:sz w:val="18"/>
                      <w:szCs w:val="18"/>
                    </w:rPr>
                    <w:t>81%</w:t>
                  </w:r>
                </w:p>
              </w:tc>
              <w:tc>
                <w:tcPr>
                  <w:tcW w:w="568" w:type="dxa"/>
                  <w:shd w:val="clear" w:color="auto" w:fill="auto"/>
                  <w:tcMar>
                    <w:top w:w="15" w:type="dxa"/>
                    <w:left w:w="108" w:type="dxa"/>
                    <w:bottom w:w="0" w:type="dxa"/>
                    <w:right w:w="108" w:type="dxa"/>
                  </w:tcMar>
                  <w:hideMark/>
                </w:tcPr>
                <w:p w14:paraId="23E0C9E8" w14:textId="77777777" w:rsidR="007124D7" w:rsidRPr="0023060C" w:rsidRDefault="007124D7" w:rsidP="007124D7">
                  <w:pPr>
                    <w:spacing w:after="0"/>
                    <w:rPr>
                      <w:rFonts w:ascii="Arial" w:hAnsi="Arial"/>
                      <w:b/>
                      <w:sz w:val="18"/>
                      <w:szCs w:val="18"/>
                    </w:rPr>
                  </w:pPr>
                  <w:r w:rsidRPr="0023060C">
                    <w:rPr>
                      <w:rFonts w:ascii="Arial" w:hAnsi="Arial"/>
                      <w:b/>
                      <w:sz w:val="18"/>
                      <w:szCs w:val="18"/>
                    </w:rPr>
                    <w:t>52%</w:t>
                  </w:r>
                </w:p>
              </w:tc>
              <w:tc>
                <w:tcPr>
                  <w:tcW w:w="813" w:type="dxa"/>
                  <w:shd w:val="clear" w:color="auto" w:fill="auto"/>
                  <w:tcMar>
                    <w:top w:w="15" w:type="dxa"/>
                    <w:left w:w="108" w:type="dxa"/>
                    <w:bottom w:w="0" w:type="dxa"/>
                    <w:right w:w="108" w:type="dxa"/>
                  </w:tcMar>
                  <w:hideMark/>
                </w:tcPr>
                <w:p w14:paraId="01AE932A" w14:textId="77777777" w:rsidR="007124D7" w:rsidRPr="0023060C" w:rsidRDefault="007124D7" w:rsidP="007124D7">
                  <w:pPr>
                    <w:spacing w:after="0"/>
                    <w:rPr>
                      <w:rFonts w:ascii="Arial" w:hAnsi="Arial"/>
                      <w:b/>
                      <w:sz w:val="18"/>
                      <w:szCs w:val="18"/>
                    </w:rPr>
                  </w:pPr>
                  <w:r w:rsidRPr="0023060C">
                    <w:rPr>
                      <w:rFonts w:ascii="Arial" w:hAnsi="Arial"/>
                      <w:b/>
                      <w:sz w:val="18"/>
                      <w:szCs w:val="18"/>
                    </w:rPr>
                    <w:t>62.75%</w:t>
                  </w:r>
                </w:p>
              </w:tc>
              <w:tc>
                <w:tcPr>
                  <w:tcW w:w="569" w:type="dxa"/>
                  <w:shd w:val="clear" w:color="auto" w:fill="auto"/>
                  <w:tcMar>
                    <w:top w:w="15" w:type="dxa"/>
                    <w:left w:w="108" w:type="dxa"/>
                    <w:bottom w:w="0" w:type="dxa"/>
                    <w:right w:w="108" w:type="dxa"/>
                  </w:tcMar>
                  <w:hideMark/>
                </w:tcPr>
                <w:p w14:paraId="2150697B" w14:textId="77777777" w:rsidR="007124D7" w:rsidRPr="0023060C" w:rsidRDefault="007124D7" w:rsidP="007124D7">
                  <w:pPr>
                    <w:spacing w:after="0"/>
                    <w:rPr>
                      <w:rFonts w:ascii="Arial" w:hAnsi="Arial"/>
                      <w:b/>
                      <w:sz w:val="18"/>
                      <w:szCs w:val="18"/>
                    </w:rPr>
                  </w:pPr>
                  <w:r w:rsidRPr="0023060C">
                    <w:rPr>
                      <w:rFonts w:ascii="Arial" w:hAnsi="Arial"/>
                      <w:b/>
                      <w:sz w:val="18"/>
                      <w:szCs w:val="18"/>
                    </w:rPr>
                    <w:t>55%</w:t>
                  </w:r>
                </w:p>
              </w:tc>
              <w:tc>
                <w:tcPr>
                  <w:tcW w:w="569" w:type="dxa"/>
                  <w:shd w:val="clear" w:color="auto" w:fill="auto"/>
                  <w:tcMar>
                    <w:top w:w="15" w:type="dxa"/>
                    <w:left w:w="108" w:type="dxa"/>
                    <w:bottom w:w="0" w:type="dxa"/>
                    <w:right w:w="108" w:type="dxa"/>
                  </w:tcMar>
                  <w:hideMark/>
                </w:tcPr>
                <w:p w14:paraId="24EB6882" w14:textId="77777777" w:rsidR="007124D7" w:rsidRPr="0023060C" w:rsidRDefault="007124D7" w:rsidP="007124D7">
                  <w:pPr>
                    <w:spacing w:after="0"/>
                    <w:rPr>
                      <w:rFonts w:ascii="Arial" w:hAnsi="Arial"/>
                      <w:b/>
                      <w:sz w:val="18"/>
                      <w:szCs w:val="18"/>
                    </w:rPr>
                  </w:pPr>
                  <w:r w:rsidRPr="0023060C">
                    <w:rPr>
                      <w:rFonts w:ascii="Arial" w:hAnsi="Arial"/>
                      <w:b/>
                      <w:sz w:val="18"/>
                      <w:szCs w:val="18"/>
                    </w:rPr>
                    <w:t>75%</w:t>
                  </w:r>
                </w:p>
              </w:tc>
              <w:tc>
                <w:tcPr>
                  <w:tcW w:w="569" w:type="dxa"/>
                  <w:shd w:val="clear" w:color="auto" w:fill="auto"/>
                  <w:tcMar>
                    <w:top w:w="15" w:type="dxa"/>
                    <w:left w:w="108" w:type="dxa"/>
                    <w:bottom w:w="0" w:type="dxa"/>
                    <w:right w:w="108" w:type="dxa"/>
                  </w:tcMar>
                  <w:hideMark/>
                </w:tcPr>
                <w:p w14:paraId="7614FF04" w14:textId="77777777" w:rsidR="007124D7" w:rsidRPr="0023060C" w:rsidRDefault="007124D7" w:rsidP="007124D7">
                  <w:pPr>
                    <w:spacing w:after="0"/>
                    <w:rPr>
                      <w:rFonts w:ascii="Arial" w:hAnsi="Arial"/>
                      <w:b/>
                      <w:sz w:val="18"/>
                      <w:szCs w:val="18"/>
                    </w:rPr>
                  </w:pPr>
                  <w:r w:rsidRPr="0023060C">
                    <w:rPr>
                      <w:rFonts w:ascii="Arial" w:hAnsi="Arial"/>
                      <w:b/>
                      <w:sz w:val="18"/>
                      <w:szCs w:val="18"/>
                    </w:rPr>
                    <w:t>70%</w:t>
                  </w:r>
                </w:p>
              </w:tc>
              <w:tc>
                <w:tcPr>
                  <w:tcW w:w="569" w:type="dxa"/>
                  <w:shd w:val="clear" w:color="auto" w:fill="auto"/>
                  <w:tcMar>
                    <w:top w:w="15" w:type="dxa"/>
                    <w:left w:w="108" w:type="dxa"/>
                    <w:bottom w:w="0" w:type="dxa"/>
                    <w:right w:w="108" w:type="dxa"/>
                  </w:tcMar>
                  <w:hideMark/>
                </w:tcPr>
                <w:p w14:paraId="1E883AB6" w14:textId="77777777" w:rsidR="007124D7" w:rsidRPr="0023060C" w:rsidRDefault="007124D7" w:rsidP="007124D7">
                  <w:pPr>
                    <w:spacing w:after="0"/>
                    <w:rPr>
                      <w:rFonts w:ascii="Arial" w:hAnsi="Arial"/>
                      <w:b/>
                      <w:sz w:val="18"/>
                      <w:szCs w:val="18"/>
                    </w:rPr>
                  </w:pPr>
                  <w:r w:rsidRPr="0023060C">
                    <w:rPr>
                      <w:rFonts w:ascii="Arial" w:hAnsi="Arial"/>
                      <w:b/>
                      <w:sz w:val="18"/>
                      <w:szCs w:val="18"/>
                    </w:rPr>
                    <w:t>57%</w:t>
                  </w:r>
                </w:p>
              </w:tc>
              <w:tc>
                <w:tcPr>
                  <w:tcW w:w="813" w:type="dxa"/>
                  <w:shd w:val="clear" w:color="auto" w:fill="auto"/>
                  <w:tcMar>
                    <w:top w:w="15" w:type="dxa"/>
                    <w:left w:w="108" w:type="dxa"/>
                    <w:bottom w:w="0" w:type="dxa"/>
                    <w:right w:w="108" w:type="dxa"/>
                  </w:tcMar>
                  <w:hideMark/>
                </w:tcPr>
                <w:p w14:paraId="6B410E23" w14:textId="77777777" w:rsidR="007124D7" w:rsidRPr="0023060C" w:rsidRDefault="007124D7" w:rsidP="007124D7">
                  <w:pPr>
                    <w:spacing w:after="0"/>
                    <w:rPr>
                      <w:rFonts w:ascii="Arial" w:hAnsi="Arial"/>
                      <w:b/>
                      <w:sz w:val="18"/>
                      <w:szCs w:val="18"/>
                    </w:rPr>
                  </w:pPr>
                  <w:r w:rsidRPr="0023060C">
                    <w:rPr>
                      <w:rFonts w:ascii="Arial" w:hAnsi="Arial"/>
                      <w:b/>
                      <w:sz w:val="18"/>
                      <w:szCs w:val="18"/>
                    </w:rPr>
                    <w:t>48.75%</w:t>
                  </w:r>
                </w:p>
              </w:tc>
              <w:tc>
                <w:tcPr>
                  <w:tcW w:w="569" w:type="dxa"/>
                  <w:shd w:val="clear" w:color="auto" w:fill="auto"/>
                  <w:tcMar>
                    <w:top w:w="15" w:type="dxa"/>
                    <w:left w:w="108" w:type="dxa"/>
                    <w:bottom w:w="0" w:type="dxa"/>
                    <w:right w:w="108" w:type="dxa"/>
                  </w:tcMar>
                  <w:hideMark/>
                </w:tcPr>
                <w:p w14:paraId="39C8537F" w14:textId="77777777" w:rsidR="007124D7" w:rsidRPr="0023060C" w:rsidRDefault="007124D7" w:rsidP="007124D7">
                  <w:pPr>
                    <w:spacing w:after="0"/>
                    <w:rPr>
                      <w:rFonts w:ascii="Arial" w:hAnsi="Arial"/>
                      <w:b/>
                      <w:sz w:val="18"/>
                      <w:szCs w:val="18"/>
                    </w:rPr>
                  </w:pPr>
                  <w:r w:rsidRPr="0023060C">
                    <w:rPr>
                      <w:rFonts w:ascii="Arial" w:hAnsi="Arial"/>
                      <w:b/>
                      <w:sz w:val="18"/>
                      <w:szCs w:val="18"/>
                    </w:rPr>
                    <w:t>85%</w:t>
                  </w:r>
                </w:p>
              </w:tc>
              <w:tc>
                <w:tcPr>
                  <w:tcW w:w="569" w:type="dxa"/>
                  <w:shd w:val="clear" w:color="auto" w:fill="auto"/>
                  <w:tcMar>
                    <w:top w:w="15" w:type="dxa"/>
                    <w:left w:w="108" w:type="dxa"/>
                    <w:bottom w:w="0" w:type="dxa"/>
                    <w:right w:w="108" w:type="dxa"/>
                  </w:tcMar>
                  <w:hideMark/>
                </w:tcPr>
                <w:p w14:paraId="5537EF80" w14:textId="77777777" w:rsidR="007124D7" w:rsidRPr="0023060C" w:rsidRDefault="007124D7" w:rsidP="007124D7">
                  <w:pPr>
                    <w:spacing w:after="0"/>
                    <w:rPr>
                      <w:rFonts w:ascii="Arial" w:hAnsi="Arial"/>
                      <w:b/>
                      <w:sz w:val="18"/>
                      <w:szCs w:val="18"/>
                    </w:rPr>
                  </w:pPr>
                  <w:r w:rsidRPr="0023060C">
                    <w:rPr>
                      <w:rFonts w:ascii="Arial" w:hAnsi="Arial"/>
                      <w:b/>
                      <w:sz w:val="18"/>
                      <w:szCs w:val="18"/>
                    </w:rPr>
                    <w:t>73%</w:t>
                  </w:r>
                </w:p>
              </w:tc>
              <w:tc>
                <w:tcPr>
                  <w:tcW w:w="569" w:type="dxa"/>
                  <w:shd w:val="clear" w:color="auto" w:fill="auto"/>
                  <w:tcMar>
                    <w:top w:w="15" w:type="dxa"/>
                    <w:left w:w="108" w:type="dxa"/>
                    <w:bottom w:w="0" w:type="dxa"/>
                    <w:right w:w="108" w:type="dxa"/>
                  </w:tcMar>
                  <w:hideMark/>
                </w:tcPr>
                <w:p w14:paraId="5DEBDC76" w14:textId="77777777" w:rsidR="007124D7" w:rsidRPr="0023060C" w:rsidRDefault="007124D7" w:rsidP="007124D7">
                  <w:pPr>
                    <w:spacing w:after="0"/>
                    <w:rPr>
                      <w:rFonts w:ascii="Arial" w:hAnsi="Arial"/>
                      <w:b/>
                      <w:sz w:val="18"/>
                      <w:szCs w:val="18"/>
                    </w:rPr>
                  </w:pPr>
                  <w:r w:rsidRPr="0023060C">
                    <w:rPr>
                      <w:rFonts w:ascii="Arial" w:hAnsi="Arial"/>
                      <w:b/>
                      <w:sz w:val="18"/>
                      <w:szCs w:val="18"/>
                    </w:rPr>
                    <w:t>70%</w:t>
                  </w:r>
                </w:p>
              </w:tc>
              <w:tc>
                <w:tcPr>
                  <w:tcW w:w="569" w:type="dxa"/>
                  <w:shd w:val="clear" w:color="auto" w:fill="auto"/>
                  <w:tcMar>
                    <w:top w:w="15" w:type="dxa"/>
                    <w:left w:w="108" w:type="dxa"/>
                    <w:bottom w:w="0" w:type="dxa"/>
                    <w:right w:w="108" w:type="dxa"/>
                  </w:tcMar>
                  <w:hideMark/>
                </w:tcPr>
                <w:p w14:paraId="3C758857" w14:textId="77777777" w:rsidR="007124D7" w:rsidRPr="0023060C" w:rsidRDefault="007124D7" w:rsidP="007124D7">
                  <w:pPr>
                    <w:spacing w:after="0"/>
                    <w:rPr>
                      <w:rFonts w:ascii="Arial" w:hAnsi="Arial"/>
                      <w:b/>
                      <w:sz w:val="18"/>
                      <w:szCs w:val="18"/>
                    </w:rPr>
                  </w:pPr>
                  <w:r w:rsidRPr="0023060C">
                    <w:rPr>
                      <w:rFonts w:ascii="Arial" w:hAnsi="Arial"/>
                      <w:b/>
                      <w:sz w:val="18"/>
                      <w:szCs w:val="18"/>
                    </w:rPr>
                    <w:t>50%</w:t>
                  </w:r>
                </w:p>
              </w:tc>
            </w:tr>
            <w:tr w:rsidR="0023060C" w:rsidRPr="007124D7" w14:paraId="677860C4" w14:textId="77777777" w:rsidTr="0023060C">
              <w:trPr>
                <w:trHeight w:val="707"/>
              </w:trPr>
              <w:tc>
                <w:tcPr>
                  <w:tcW w:w="1066" w:type="dxa"/>
                  <w:shd w:val="clear" w:color="auto" w:fill="auto"/>
                  <w:tcMar>
                    <w:top w:w="15" w:type="dxa"/>
                    <w:left w:w="108" w:type="dxa"/>
                    <w:bottom w:w="0" w:type="dxa"/>
                    <w:right w:w="108" w:type="dxa"/>
                  </w:tcMar>
                  <w:hideMark/>
                </w:tcPr>
                <w:p w14:paraId="7D522F56" w14:textId="77777777" w:rsidR="007124D7" w:rsidRPr="0023060C" w:rsidRDefault="007124D7" w:rsidP="007124D7">
                  <w:pPr>
                    <w:spacing w:after="0"/>
                    <w:rPr>
                      <w:rFonts w:ascii="Arial" w:hAnsi="Arial"/>
                      <w:b/>
                      <w:sz w:val="18"/>
                      <w:szCs w:val="18"/>
                    </w:rPr>
                  </w:pPr>
                  <w:r w:rsidRPr="0023060C">
                    <w:rPr>
                      <w:rFonts w:ascii="Arial" w:hAnsi="Arial"/>
                      <w:b/>
                      <w:bCs/>
                      <w:sz w:val="18"/>
                      <w:szCs w:val="18"/>
                    </w:rPr>
                    <w:t>Numeracy</w:t>
                  </w:r>
                </w:p>
              </w:tc>
              <w:tc>
                <w:tcPr>
                  <w:tcW w:w="714" w:type="dxa"/>
                  <w:shd w:val="clear" w:color="auto" w:fill="auto"/>
                  <w:tcMar>
                    <w:top w:w="15" w:type="dxa"/>
                    <w:left w:w="108" w:type="dxa"/>
                    <w:bottom w:w="0" w:type="dxa"/>
                    <w:right w:w="108" w:type="dxa"/>
                  </w:tcMar>
                  <w:hideMark/>
                </w:tcPr>
                <w:p w14:paraId="54EF0042" w14:textId="77777777" w:rsidR="007124D7" w:rsidRPr="0023060C" w:rsidRDefault="007124D7" w:rsidP="007124D7">
                  <w:pPr>
                    <w:spacing w:after="0"/>
                    <w:rPr>
                      <w:rFonts w:ascii="Arial" w:hAnsi="Arial"/>
                      <w:b/>
                      <w:sz w:val="18"/>
                      <w:szCs w:val="18"/>
                    </w:rPr>
                  </w:pPr>
                  <w:r w:rsidRPr="0023060C">
                    <w:rPr>
                      <w:rFonts w:ascii="Arial" w:hAnsi="Arial"/>
                      <w:b/>
                      <w:sz w:val="18"/>
                      <w:szCs w:val="18"/>
                    </w:rPr>
                    <w:t>92.3%</w:t>
                  </w:r>
                </w:p>
              </w:tc>
              <w:tc>
                <w:tcPr>
                  <w:tcW w:w="568" w:type="dxa"/>
                  <w:shd w:val="clear" w:color="auto" w:fill="auto"/>
                  <w:tcMar>
                    <w:top w:w="15" w:type="dxa"/>
                    <w:left w:w="108" w:type="dxa"/>
                    <w:bottom w:w="0" w:type="dxa"/>
                    <w:right w:w="108" w:type="dxa"/>
                  </w:tcMar>
                  <w:hideMark/>
                </w:tcPr>
                <w:p w14:paraId="6FE9D44B" w14:textId="77777777" w:rsidR="007124D7" w:rsidRPr="0023060C" w:rsidRDefault="007124D7" w:rsidP="007124D7">
                  <w:pPr>
                    <w:spacing w:after="0"/>
                    <w:rPr>
                      <w:rFonts w:ascii="Arial" w:hAnsi="Arial"/>
                      <w:b/>
                      <w:sz w:val="18"/>
                      <w:szCs w:val="18"/>
                    </w:rPr>
                  </w:pPr>
                  <w:r w:rsidRPr="0023060C">
                    <w:rPr>
                      <w:rFonts w:ascii="Arial" w:hAnsi="Arial"/>
                      <w:b/>
                      <w:sz w:val="18"/>
                      <w:szCs w:val="18"/>
                    </w:rPr>
                    <w:t>52%</w:t>
                  </w:r>
                </w:p>
              </w:tc>
              <w:tc>
                <w:tcPr>
                  <w:tcW w:w="568" w:type="dxa"/>
                  <w:shd w:val="clear" w:color="auto" w:fill="auto"/>
                  <w:tcMar>
                    <w:top w:w="15" w:type="dxa"/>
                    <w:left w:w="108" w:type="dxa"/>
                    <w:bottom w:w="0" w:type="dxa"/>
                    <w:right w:w="108" w:type="dxa"/>
                  </w:tcMar>
                  <w:hideMark/>
                </w:tcPr>
                <w:p w14:paraId="788225CC" w14:textId="77777777" w:rsidR="007124D7" w:rsidRPr="0023060C" w:rsidRDefault="007124D7" w:rsidP="007124D7">
                  <w:pPr>
                    <w:spacing w:after="0"/>
                    <w:rPr>
                      <w:rFonts w:ascii="Arial" w:hAnsi="Arial"/>
                      <w:b/>
                      <w:sz w:val="18"/>
                      <w:szCs w:val="18"/>
                    </w:rPr>
                  </w:pPr>
                  <w:r w:rsidRPr="0023060C">
                    <w:rPr>
                      <w:rFonts w:ascii="Arial" w:hAnsi="Arial"/>
                      <w:b/>
                      <w:sz w:val="18"/>
                      <w:szCs w:val="18"/>
                    </w:rPr>
                    <w:t>91%</w:t>
                  </w:r>
                </w:p>
              </w:tc>
              <w:tc>
                <w:tcPr>
                  <w:tcW w:w="568" w:type="dxa"/>
                  <w:shd w:val="clear" w:color="auto" w:fill="auto"/>
                  <w:tcMar>
                    <w:top w:w="15" w:type="dxa"/>
                    <w:left w:w="108" w:type="dxa"/>
                    <w:bottom w:w="0" w:type="dxa"/>
                    <w:right w:w="108" w:type="dxa"/>
                  </w:tcMar>
                  <w:hideMark/>
                </w:tcPr>
                <w:p w14:paraId="33F0FA52" w14:textId="77777777" w:rsidR="007124D7" w:rsidRPr="0023060C" w:rsidRDefault="007124D7" w:rsidP="007124D7">
                  <w:pPr>
                    <w:spacing w:after="0"/>
                    <w:rPr>
                      <w:rFonts w:ascii="Arial" w:hAnsi="Arial"/>
                      <w:b/>
                      <w:sz w:val="18"/>
                      <w:szCs w:val="18"/>
                    </w:rPr>
                  </w:pPr>
                  <w:r w:rsidRPr="0023060C">
                    <w:rPr>
                      <w:rFonts w:ascii="Arial" w:hAnsi="Arial"/>
                      <w:b/>
                      <w:sz w:val="18"/>
                      <w:szCs w:val="18"/>
                    </w:rPr>
                    <w:t>85%</w:t>
                  </w:r>
                </w:p>
              </w:tc>
              <w:tc>
                <w:tcPr>
                  <w:tcW w:w="568" w:type="dxa"/>
                  <w:shd w:val="clear" w:color="auto" w:fill="auto"/>
                  <w:tcMar>
                    <w:top w:w="15" w:type="dxa"/>
                    <w:left w:w="108" w:type="dxa"/>
                    <w:bottom w:w="0" w:type="dxa"/>
                    <w:right w:w="108" w:type="dxa"/>
                  </w:tcMar>
                  <w:hideMark/>
                </w:tcPr>
                <w:p w14:paraId="3EBFF554" w14:textId="77777777" w:rsidR="007124D7" w:rsidRPr="0023060C" w:rsidRDefault="007124D7" w:rsidP="007124D7">
                  <w:pPr>
                    <w:spacing w:after="0"/>
                    <w:rPr>
                      <w:rFonts w:ascii="Arial" w:hAnsi="Arial"/>
                      <w:b/>
                      <w:sz w:val="18"/>
                      <w:szCs w:val="18"/>
                    </w:rPr>
                  </w:pPr>
                  <w:r w:rsidRPr="0023060C">
                    <w:rPr>
                      <w:rFonts w:ascii="Arial" w:hAnsi="Arial"/>
                      <w:b/>
                      <w:sz w:val="18"/>
                      <w:szCs w:val="18"/>
                    </w:rPr>
                    <w:t>45%</w:t>
                  </w:r>
                </w:p>
              </w:tc>
              <w:tc>
                <w:tcPr>
                  <w:tcW w:w="813" w:type="dxa"/>
                  <w:shd w:val="clear" w:color="auto" w:fill="auto"/>
                  <w:tcMar>
                    <w:top w:w="15" w:type="dxa"/>
                    <w:left w:w="108" w:type="dxa"/>
                    <w:bottom w:w="0" w:type="dxa"/>
                    <w:right w:w="108" w:type="dxa"/>
                  </w:tcMar>
                  <w:hideMark/>
                </w:tcPr>
                <w:p w14:paraId="653373AD" w14:textId="77777777" w:rsidR="007124D7" w:rsidRPr="0023060C" w:rsidRDefault="007124D7" w:rsidP="007124D7">
                  <w:pPr>
                    <w:spacing w:after="0"/>
                    <w:rPr>
                      <w:rFonts w:ascii="Arial" w:hAnsi="Arial"/>
                      <w:b/>
                      <w:sz w:val="18"/>
                      <w:szCs w:val="18"/>
                    </w:rPr>
                  </w:pPr>
                  <w:r w:rsidRPr="0023060C">
                    <w:rPr>
                      <w:rFonts w:ascii="Arial" w:hAnsi="Arial"/>
                      <w:b/>
                      <w:sz w:val="18"/>
                      <w:szCs w:val="18"/>
                    </w:rPr>
                    <w:t>63.6%</w:t>
                  </w:r>
                </w:p>
              </w:tc>
              <w:tc>
                <w:tcPr>
                  <w:tcW w:w="569" w:type="dxa"/>
                  <w:shd w:val="clear" w:color="auto" w:fill="auto"/>
                  <w:tcMar>
                    <w:top w:w="15" w:type="dxa"/>
                    <w:left w:w="108" w:type="dxa"/>
                    <w:bottom w:w="0" w:type="dxa"/>
                    <w:right w:w="108" w:type="dxa"/>
                  </w:tcMar>
                  <w:hideMark/>
                </w:tcPr>
                <w:p w14:paraId="01E99DBA" w14:textId="77777777" w:rsidR="007124D7" w:rsidRPr="0023060C" w:rsidRDefault="007124D7" w:rsidP="007124D7">
                  <w:pPr>
                    <w:spacing w:after="0"/>
                    <w:rPr>
                      <w:rFonts w:ascii="Arial" w:hAnsi="Arial"/>
                      <w:b/>
                      <w:sz w:val="18"/>
                      <w:szCs w:val="18"/>
                    </w:rPr>
                  </w:pPr>
                  <w:r w:rsidRPr="0023060C">
                    <w:rPr>
                      <w:rFonts w:ascii="Arial" w:hAnsi="Arial"/>
                      <w:b/>
                      <w:sz w:val="18"/>
                      <w:szCs w:val="18"/>
                    </w:rPr>
                    <w:t>58%</w:t>
                  </w:r>
                </w:p>
              </w:tc>
              <w:tc>
                <w:tcPr>
                  <w:tcW w:w="569" w:type="dxa"/>
                  <w:shd w:val="clear" w:color="auto" w:fill="auto"/>
                  <w:tcMar>
                    <w:top w:w="15" w:type="dxa"/>
                    <w:left w:w="108" w:type="dxa"/>
                    <w:bottom w:w="0" w:type="dxa"/>
                    <w:right w:w="108" w:type="dxa"/>
                  </w:tcMar>
                  <w:hideMark/>
                </w:tcPr>
                <w:p w14:paraId="7A548EEE" w14:textId="77777777" w:rsidR="007124D7" w:rsidRPr="0023060C" w:rsidRDefault="007124D7" w:rsidP="007124D7">
                  <w:pPr>
                    <w:spacing w:after="0"/>
                    <w:rPr>
                      <w:rFonts w:ascii="Arial" w:hAnsi="Arial"/>
                      <w:b/>
                      <w:sz w:val="18"/>
                      <w:szCs w:val="18"/>
                    </w:rPr>
                  </w:pPr>
                  <w:r w:rsidRPr="0023060C">
                    <w:rPr>
                      <w:rFonts w:ascii="Arial" w:hAnsi="Arial"/>
                      <w:b/>
                      <w:sz w:val="18"/>
                      <w:szCs w:val="18"/>
                    </w:rPr>
                    <w:t>66%</w:t>
                  </w:r>
                </w:p>
              </w:tc>
              <w:tc>
                <w:tcPr>
                  <w:tcW w:w="569" w:type="dxa"/>
                  <w:shd w:val="clear" w:color="auto" w:fill="auto"/>
                  <w:tcMar>
                    <w:top w:w="15" w:type="dxa"/>
                    <w:left w:w="108" w:type="dxa"/>
                    <w:bottom w:w="0" w:type="dxa"/>
                    <w:right w:w="108" w:type="dxa"/>
                  </w:tcMar>
                  <w:hideMark/>
                </w:tcPr>
                <w:p w14:paraId="18FC40AB" w14:textId="77777777" w:rsidR="007124D7" w:rsidRPr="0023060C" w:rsidRDefault="007124D7" w:rsidP="007124D7">
                  <w:pPr>
                    <w:spacing w:after="0"/>
                    <w:rPr>
                      <w:rFonts w:ascii="Arial" w:hAnsi="Arial"/>
                      <w:b/>
                      <w:sz w:val="18"/>
                      <w:szCs w:val="18"/>
                    </w:rPr>
                  </w:pPr>
                  <w:r w:rsidRPr="0023060C">
                    <w:rPr>
                      <w:rFonts w:ascii="Arial" w:hAnsi="Arial"/>
                      <w:b/>
                      <w:sz w:val="18"/>
                      <w:szCs w:val="18"/>
                    </w:rPr>
                    <w:t>68%</w:t>
                  </w:r>
                </w:p>
              </w:tc>
              <w:tc>
                <w:tcPr>
                  <w:tcW w:w="569" w:type="dxa"/>
                  <w:shd w:val="clear" w:color="auto" w:fill="auto"/>
                  <w:tcMar>
                    <w:top w:w="15" w:type="dxa"/>
                    <w:left w:w="108" w:type="dxa"/>
                    <w:bottom w:w="0" w:type="dxa"/>
                    <w:right w:w="108" w:type="dxa"/>
                  </w:tcMar>
                  <w:hideMark/>
                </w:tcPr>
                <w:p w14:paraId="2049A26F" w14:textId="77777777" w:rsidR="007124D7" w:rsidRPr="0023060C" w:rsidRDefault="007124D7" w:rsidP="007124D7">
                  <w:pPr>
                    <w:spacing w:after="0"/>
                    <w:rPr>
                      <w:rFonts w:ascii="Arial" w:hAnsi="Arial"/>
                      <w:b/>
                      <w:sz w:val="18"/>
                      <w:szCs w:val="18"/>
                    </w:rPr>
                  </w:pPr>
                  <w:r w:rsidRPr="0023060C">
                    <w:rPr>
                      <w:rFonts w:ascii="Arial" w:hAnsi="Arial"/>
                      <w:b/>
                      <w:sz w:val="18"/>
                      <w:szCs w:val="18"/>
                    </w:rPr>
                    <w:t>46%</w:t>
                  </w:r>
                </w:p>
              </w:tc>
              <w:tc>
                <w:tcPr>
                  <w:tcW w:w="813" w:type="dxa"/>
                  <w:shd w:val="clear" w:color="auto" w:fill="auto"/>
                  <w:tcMar>
                    <w:top w:w="15" w:type="dxa"/>
                    <w:left w:w="108" w:type="dxa"/>
                    <w:bottom w:w="0" w:type="dxa"/>
                    <w:right w:w="108" w:type="dxa"/>
                  </w:tcMar>
                  <w:hideMark/>
                </w:tcPr>
                <w:p w14:paraId="43E94CA6" w14:textId="77777777" w:rsidR="007124D7" w:rsidRPr="0023060C" w:rsidRDefault="007124D7" w:rsidP="007124D7">
                  <w:pPr>
                    <w:spacing w:after="0"/>
                    <w:rPr>
                      <w:rFonts w:ascii="Arial" w:hAnsi="Arial"/>
                      <w:b/>
                      <w:sz w:val="18"/>
                      <w:szCs w:val="18"/>
                    </w:rPr>
                  </w:pPr>
                  <w:r w:rsidRPr="0023060C">
                    <w:rPr>
                      <w:rFonts w:ascii="Arial" w:hAnsi="Arial"/>
                      <w:b/>
                      <w:sz w:val="18"/>
                      <w:szCs w:val="18"/>
                    </w:rPr>
                    <w:t>56.1%</w:t>
                  </w:r>
                </w:p>
              </w:tc>
              <w:tc>
                <w:tcPr>
                  <w:tcW w:w="569" w:type="dxa"/>
                  <w:shd w:val="clear" w:color="auto" w:fill="auto"/>
                  <w:tcMar>
                    <w:top w:w="15" w:type="dxa"/>
                    <w:left w:w="108" w:type="dxa"/>
                    <w:bottom w:w="0" w:type="dxa"/>
                    <w:right w:w="108" w:type="dxa"/>
                  </w:tcMar>
                  <w:hideMark/>
                </w:tcPr>
                <w:p w14:paraId="682E4B5A" w14:textId="77777777" w:rsidR="007124D7" w:rsidRPr="0023060C" w:rsidRDefault="007124D7" w:rsidP="007124D7">
                  <w:pPr>
                    <w:spacing w:after="0"/>
                    <w:rPr>
                      <w:rFonts w:ascii="Arial" w:hAnsi="Arial"/>
                      <w:b/>
                      <w:sz w:val="18"/>
                      <w:szCs w:val="18"/>
                    </w:rPr>
                  </w:pPr>
                  <w:r w:rsidRPr="0023060C">
                    <w:rPr>
                      <w:rFonts w:ascii="Arial" w:hAnsi="Arial"/>
                      <w:b/>
                      <w:sz w:val="18"/>
                      <w:szCs w:val="18"/>
                    </w:rPr>
                    <w:t>78%</w:t>
                  </w:r>
                </w:p>
              </w:tc>
              <w:tc>
                <w:tcPr>
                  <w:tcW w:w="569" w:type="dxa"/>
                  <w:shd w:val="clear" w:color="auto" w:fill="auto"/>
                  <w:tcMar>
                    <w:top w:w="15" w:type="dxa"/>
                    <w:left w:w="108" w:type="dxa"/>
                    <w:bottom w:w="0" w:type="dxa"/>
                    <w:right w:w="108" w:type="dxa"/>
                  </w:tcMar>
                  <w:hideMark/>
                </w:tcPr>
                <w:p w14:paraId="530DADBC" w14:textId="77777777" w:rsidR="007124D7" w:rsidRPr="0023060C" w:rsidRDefault="007124D7" w:rsidP="007124D7">
                  <w:pPr>
                    <w:spacing w:after="0"/>
                    <w:rPr>
                      <w:rFonts w:ascii="Arial" w:hAnsi="Arial"/>
                      <w:b/>
                      <w:sz w:val="18"/>
                      <w:szCs w:val="18"/>
                    </w:rPr>
                  </w:pPr>
                  <w:r w:rsidRPr="0023060C">
                    <w:rPr>
                      <w:rFonts w:ascii="Arial" w:hAnsi="Arial"/>
                      <w:b/>
                      <w:sz w:val="18"/>
                      <w:szCs w:val="18"/>
                    </w:rPr>
                    <w:t>72%</w:t>
                  </w:r>
                </w:p>
              </w:tc>
              <w:tc>
                <w:tcPr>
                  <w:tcW w:w="569" w:type="dxa"/>
                  <w:shd w:val="clear" w:color="auto" w:fill="auto"/>
                  <w:tcMar>
                    <w:top w:w="15" w:type="dxa"/>
                    <w:left w:w="108" w:type="dxa"/>
                    <w:bottom w:w="0" w:type="dxa"/>
                    <w:right w:w="108" w:type="dxa"/>
                  </w:tcMar>
                  <w:hideMark/>
                </w:tcPr>
                <w:p w14:paraId="4ECEF0AB" w14:textId="77777777" w:rsidR="007124D7" w:rsidRPr="0023060C" w:rsidRDefault="007124D7" w:rsidP="007124D7">
                  <w:pPr>
                    <w:spacing w:after="0"/>
                    <w:rPr>
                      <w:rFonts w:ascii="Arial" w:hAnsi="Arial"/>
                      <w:b/>
                      <w:sz w:val="18"/>
                      <w:szCs w:val="18"/>
                    </w:rPr>
                  </w:pPr>
                  <w:r w:rsidRPr="0023060C">
                    <w:rPr>
                      <w:rFonts w:ascii="Arial" w:hAnsi="Arial"/>
                      <w:b/>
                      <w:sz w:val="18"/>
                      <w:szCs w:val="18"/>
                    </w:rPr>
                    <w:t>75%</w:t>
                  </w:r>
                </w:p>
              </w:tc>
              <w:tc>
                <w:tcPr>
                  <w:tcW w:w="569" w:type="dxa"/>
                  <w:shd w:val="clear" w:color="auto" w:fill="auto"/>
                  <w:tcMar>
                    <w:top w:w="15" w:type="dxa"/>
                    <w:left w:w="108" w:type="dxa"/>
                    <w:bottom w:w="0" w:type="dxa"/>
                    <w:right w:w="108" w:type="dxa"/>
                  </w:tcMar>
                  <w:hideMark/>
                </w:tcPr>
                <w:p w14:paraId="73F3B51F" w14:textId="77777777" w:rsidR="007124D7" w:rsidRPr="0023060C" w:rsidRDefault="007124D7" w:rsidP="007124D7">
                  <w:pPr>
                    <w:spacing w:after="0"/>
                    <w:rPr>
                      <w:rFonts w:ascii="Arial" w:hAnsi="Arial"/>
                      <w:b/>
                      <w:sz w:val="18"/>
                      <w:szCs w:val="18"/>
                    </w:rPr>
                  </w:pPr>
                  <w:r w:rsidRPr="0023060C">
                    <w:rPr>
                      <w:rFonts w:ascii="Arial" w:hAnsi="Arial"/>
                      <w:b/>
                      <w:sz w:val="18"/>
                      <w:szCs w:val="18"/>
                    </w:rPr>
                    <w:t>38%</w:t>
                  </w:r>
                </w:p>
              </w:tc>
            </w:tr>
          </w:tbl>
          <w:p w14:paraId="73D7369B" w14:textId="77777777" w:rsidR="007124D7" w:rsidRDefault="007124D7" w:rsidP="00A73AB7">
            <w:pPr>
              <w:spacing w:after="0"/>
              <w:rPr>
                <w:rFonts w:ascii="Arial" w:hAnsi="Arial"/>
                <w:b/>
                <w:szCs w:val="24"/>
              </w:rPr>
            </w:pPr>
          </w:p>
          <w:p w14:paraId="78C86AD1" w14:textId="77777777" w:rsidR="007124D7" w:rsidRDefault="007124D7" w:rsidP="00A73AB7">
            <w:pPr>
              <w:spacing w:after="0"/>
              <w:rPr>
                <w:rFonts w:ascii="Arial" w:hAnsi="Arial"/>
                <w:b/>
                <w:szCs w:val="24"/>
              </w:rPr>
            </w:pPr>
          </w:p>
          <w:tbl>
            <w:tblPr>
              <w:tblpPr w:leftFromText="180" w:rightFromText="180" w:vertAnchor="page" w:horzAnchor="margin" w:tblpXSpec="center" w:tblpY="8371"/>
              <w:tblOverlap w:val="never"/>
              <w:tblW w:w="3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762"/>
              <w:gridCol w:w="708"/>
              <w:gridCol w:w="993"/>
            </w:tblGrid>
            <w:tr w:rsidR="0023060C" w:rsidRPr="0023060C" w14:paraId="21829DF7" w14:textId="77777777" w:rsidTr="0023060C">
              <w:trPr>
                <w:trHeight w:val="399"/>
              </w:trPr>
              <w:tc>
                <w:tcPr>
                  <w:tcW w:w="1240" w:type="dxa"/>
                  <w:shd w:val="clear" w:color="auto" w:fill="auto"/>
                  <w:tcMar>
                    <w:top w:w="15" w:type="dxa"/>
                    <w:left w:w="108" w:type="dxa"/>
                    <w:bottom w:w="0" w:type="dxa"/>
                    <w:right w:w="108" w:type="dxa"/>
                  </w:tcMar>
                  <w:hideMark/>
                </w:tcPr>
                <w:p w14:paraId="606B848F" w14:textId="77777777" w:rsidR="0023060C" w:rsidRPr="0023060C" w:rsidRDefault="0023060C" w:rsidP="0023060C">
                  <w:pPr>
                    <w:spacing w:after="0"/>
                    <w:rPr>
                      <w:rFonts w:ascii="Arial" w:hAnsi="Arial"/>
                      <w:b/>
                      <w:sz w:val="18"/>
                      <w:szCs w:val="18"/>
                    </w:rPr>
                  </w:pPr>
                  <w:r w:rsidRPr="0023060C">
                    <w:rPr>
                      <w:rFonts w:ascii="Arial" w:hAnsi="Arial"/>
                      <w:b/>
                      <w:bCs/>
                      <w:sz w:val="18"/>
                      <w:szCs w:val="18"/>
                    </w:rPr>
                    <w:t> </w:t>
                  </w:r>
                </w:p>
              </w:tc>
              <w:tc>
                <w:tcPr>
                  <w:tcW w:w="2463" w:type="dxa"/>
                  <w:gridSpan w:val="3"/>
                  <w:shd w:val="clear" w:color="auto" w:fill="auto"/>
                  <w:tcMar>
                    <w:top w:w="15" w:type="dxa"/>
                    <w:left w:w="108" w:type="dxa"/>
                    <w:bottom w:w="0" w:type="dxa"/>
                    <w:right w:w="108" w:type="dxa"/>
                  </w:tcMar>
                  <w:hideMark/>
                </w:tcPr>
                <w:p w14:paraId="17C95305" w14:textId="77777777" w:rsidR="0023060C" w:rsidRPr="0023060C" w:rsidRDefault="0023060C" w:rsidP="0023060C">
                  <w:pPr>
                    <w:spacing w:after="0"/>
                    <w:jc w:val="center"/>
                    <w:rPr>
                      <w:rFonts w:ascii="Arial" w:hAnsi="Arial"/>
                      <w:b/>
                      <w:sz w:val="18"/>
                      <w:szCs w:val="18"/>
                    </w:rPr>
                  </w:pPr>
                  <w:r w:rsidRPr="0023060C">
                    <w:rPr>
                      <w:rFonts w:ascii="Arial" w:hAnsi="Arial"/>
                      <w:b/>
                      <w:bCs/>
                      <w:sz w:val="18"/>
                      <w:szCs w:val="18"/>
                    </w:rPr>
                    <w:t>Total %</w:t>
                  </w:r>
                </w:p>
              </w:tc>
            </w:tr>
            <w:tr w:rsidR="0023060C" w:rsidRPr="0023060C" w14:paraId="1220AEDB" w14:textId="77777777" w:rsidTr="0023060C">
              <w:trPr>
                <w:trHeight w:val="368"/>
              </w:trPr>
              <w:tc>
                <w:tcPr>
                  <w:tcW w:w="1240" w:type="dxa"/>
                  <w:shd w:val="clear" w:color="auto" w:fill="auto"/>
                  <w:tcMar>
                    <w:top w:w="15" w:type="dxa"/>
                    <w:left w:w="108" w:type="dxa"/>
                    <w:bottom w:w="0" w:type="dxa"/>
                    <w:right w:w="108" w:type="dxa"/>
                  </w:tcMar>
                  <w:hideMark/>
                </w:tcPr>
                <w:p w14:paraId="2AF2DA95" w14:textId="77777777" w:rsidR="0023060C" w:rsidRPr="0023060C" w:rsidRDefault="0023060C" w:rsidP="0023060C">
                  <w:pPr>
                    <w:spacing w:after="0"/>
                    <w:rPr>
                      <w:rFonts w:ascii="Arial" w:hAnsi="Arial"/>
                      <w:b/>
                      <w:sz w:val="18"/>
                      <w:szCs w:val="18"/>
                    </w:rPr>
                  </w:pPr>
                  <w:r w:rsidRPr="0023060C">
                    <w:rPr>
                      <w:rFonts w:ascii="Arial" w:hAnsi="Arial"/>
                      <w:b/>
                      <w:bCs/>
                      <w:sz w:val="18"/>
                      <w:szCs w:val="18"/>
                    </w:rPr>
                    <w:t> </w:t>
                  </w:r>
                </w:p>
              </w:tc>
              <w:tc>
                <w:tcPr>
                  <w:tcW w:w="762" w:type="dxa"/>
                  <w:shd w:val="clear" w:color="auto" w:fill="auto"/>
                  <w:tcMar>
                    <w:top w:w="15" w:type="dxa"/>
                    <w:left w:w="108" w:type="dxa"/>
                    <w:bottom w:w="0" w:type="dxa"/>
                    <w:right w:w="108" w:type="dxa"/>
                  </w:tcMar>
                  <w:hideMark/>
                </w:tcPr>
                <w:p w14:paraId="41B85567" w14:textId="77777777" w:rsidR="0023060C" w:rsidRPr="0023060C" w:rsidRDefault="0023060C" w:rsidP="0023060C">
                  <w:pPr>
                    <w:spacing w:after="0"/>
                    <w:rPr>
                      <w:rFonts w:ascii="Arial" w:hAnsi="Arial"/>
                      <w:b/>
                      <w:sz w:val="18"/>
                      <w:szCs w:val="18"/>
                    </w:rPr>
                  </w:pPr>
                  <w:r w:rsidRPr="0023060C">
                    <w:rPr>
                      <w:rFonts w:ascii="Arial" w:hAnsi="Arial"/>
                      <w:b/>
                      <w:sz w:val="18"/>
                      <w:szCs w:val="18"/>
                    </w:rPr>
                    <w:t>18-19</w:t>
                  </w:r>
                </w:p>
              </w:tc>
              <w:tc>
                <w:tcPr>
                  <w:tcW w:w="708" w:type="dxa"/>
                  <w:shd w:val="clear" w:color="auto" w:fill="auto"/>
                  <w:tcMar>
                    <w:top w:w="15" w:type="dxa"/>
                    <w:left w:w="108" w:type="dxa"/>
                    <w:bottom w:w="0" w:type="dxa"/>
                    <w:right w:w="108" w:type="dxa"/>
                  </w:tcMar>
                  <w:hideMark/>
                </w:tcPr>
                <w:p w14:paraId="57B13100" w14:textId="77777777" w:rsidR="0023060C" w:rsidRPr="0023060C" w:rsidRDefault="0023060C" w:rsidP="0023060C">
                  <w:pPr>
                    <w:spacing w:after="0"/>
                    <w:rPr>
                      <w:rFonts w:ascii="Arial" w:hAnsi="Arial"/>
                      <w:b/>
                      <w:sz w:val="18"/>
                      <w:szCs w:val="18"/>
                    </w:rPr>
                  </w:pPr>
                  <w:r w:rsidRPr="0023060C">
                    <w:rPr>
                      <w:rFonts w:ascii="Arial" w:hAnsi="Arial"/>
                      <w:b/>
                      <w:sz w:val="18"/>
                      <w:szCs w:val="18"/>
                    </w:rPr>
                    <w:t>19-20</w:t>
                  </w:r>
                </w:p>
              </w:tc>
              <w:tc>
                <w:tcPr>
                  <w:tcW w:w="993" w:type="dxa"/>
                  <w:shd w:val="clear" w:color="auto" w:fill="auto"/>
                  <w:tcMar>
                    <w:top w:w="15" w:type="dxa"/>
                    <w:left w:w="108" w:type="dxa"/>
                    <w:bottom w:w="0" w:type="dxa"/>
                    <w:right w:w="108" w:type="dxa"/>
                  </w:tcMar>
                  <w:hideMark/>
                </w:tcPr>
                <w:p w14:paraId="43B1AC02" w14:textId="77777777" w:rsidR="0023060C" w:rsidRPr="0023060C" w:rsidRDefault="0023060C" w:rsidP="0023060C">
                  <w:pPr>
                    <w:spacing w:after="0"/>
                    <w:rPr>
                      <w:rFonts w:ascii="Arial" w:hAnsi="Arial"/>
                      <w:b/>
                      <w:sz w:val="18"/>
                      <w:szCs w:val="18"/>
                    </w:rPr>
                  </w:pPr>
                  <w:r w:rsidRPr="0023060C">
                    <w:rPr>
                      <w:rFonts w:ascii="Arial" w:hAnsi="Arial"/>
                      <w:b/>
                      <w:sz w:val="18"/>
                      <w:szCs w:val="18"/>
                    </w:rPr>
                    <w:t>20-21</w:t>
                  </w:r>
                </w:p>
              </w:tc>
            </w:tr>
            <w:tr w:rsidR="0023060C" w:rsidRPr="0023060C" w14:paraId="4E05CDE6" w14:textId="77777777" w:rsidTr="0023060C">
              <w:trPr>
                <w:trHeight w:val="708"/>
              </w:trPr>
              <w:tc>
                <w:tcPr>
                  <w:tcW w:w="1240" w:type="dxa"/>
                  <w:shd w:val="clear" w:color="auto" w:fill="auto"/>
                  <w:tcMar>
                    <w:top w:w="15" w:type="dxa"/>
                    <w:left w:w="108" w:type="dxa"/>
                    <w:bottom w:w="0" w:type="dxa"/>
                    <w:right w:w="108" w:type="dxa"/>
                  </w:tcMar>
                  <w:hideMark/>
                </w:tcPr>
                <w:p w14:paraId="0AE0D124" w14:textId="77777777" w:rsidR="0023060C" w:rsidRPr="0023060C" w:rsidRDefault="0023060C" w:rsidP="0023060C">
                  <w:pPr>
                    <w:spacing w:after="0"/>
                    <w:rPr>
                      <w:rFonts w:ascii="Arial" w:hAnsi="Arial"/>
                      <w:b/>
                      <w:sz w:val="18"/>
                      <w:szCs w:val="18"/>
                    </w:rPr>
                  </w:pPr>
                  <w:r w:rsidRPr="0023060C">
                    <w:rPr>
                      <w:rFonts w:ascii="Arial" w:hAnsi="Arial"/>
                      <w:b/>
                      <w:bCs/>
                      <w:sz w:val="18"/>
                      <w:szCs w:val="18"/>
                    </w:rPr>
                    <w:t>Literacy (P1, P4, P7)</w:t>
                  </w:r>
                </w:p>
              </w:tc>
              <w:tc>
                <w:tcPr>
                  <w:tcW w:w="762" w:type="dxa"/>
                  <w:shd w:val="clear" w:color="auto" w:fill="auto"/>
                  <w:tcMar>
                    <w:top w:w="15" w:type="dxa"/>
                    <w:left w:w="108" w:type="dxa"/>
                    <w:bottom w:w="0" w:type="dxa"/>
                    <w:right w:w="108" w:type="dxa"/>
                  </w:tcMar>
                  <w:hideMark/>
                </w:tcPr>
                <w:p w14:paraId="6DC413CA" w14:textId="77777777" w:rsidR="0023060C" w:rsidRPr="0023060C" w:rsidRDefault="0023060C" w:rsidP="0023060C">
                  <w:pPr>
                    <w:spacing w:after="0"/>
                    <w:rPr>
                      <w:rFonts w:ascii="Arial" w:hAnsi="Arial"/>
                      <w:b/>
                      <w:sz w:val="18"/>
                      <w:szCs w:val="18"/>
                    </w:rPr>
                  </w:pPr>
                  <w:r w:rsidRPr="0023060C">
                    <w:rPr>
                      <w:rFonts w:ascii="Arial" w:hAnsi="Arial"/>
                      <w:b/>
                      <w:sz w:val="18"/>
                      <w:szCs w:val="18"/>
                    </w:rPr>
                    <w:t>75%</w:t>
                  </w:r>
                </w:p>
              </w:tc>
              <w:tc>
                <w:tcPr>
                  <w:tcW w:w="708" w:type="dxa"/>
                  <w:shd w:val="clear" w:color="auto" w:fill="auto"/>
                  <w:tcMar>
                    <w:top w:w="15" w:type="dxa"/>
                    <w:left w:w="108" w:type="dxa"/>
                    <w:bottom w:w="0" w:type="dxa"/>
                    <w:right w:w="108" w:type="dxa"/>
                  </w:tcMar>
                  <w:hideMark/>
                </w:tcPr>
                <w:p w14:paraId="163811B0" w14:textId="77777777" w:rsidR="0023060C" w:rsidRPr="0023060C" w:rsidRDefault="0023060C" w:rsidP="0023060C">
                  <w:pPr>
                    <w:spacing w:after="0"/>
                    <w:rPr>
                      <w:rFonts w:ascii="Arial" w:hAnsi="Arial"/>
                      <w:b/>
                      <w:sz w:val="18"/>
                      <w:szCs w:val="18"/>
                    </w:rPr>
                  </w:pPr>
                  <w:r w:rsidRPr="0023060C">
                    <w:rPr>
                      <w:rFonts w:ascii="Arial" w:hAnsi="Arial"/>
                      <w:b/>
                      <w:sz w:val="18"/>
                      <w:szCs w:val="18"/>
                    </w:rPr>
                    <w:t>74%</w:t>
                  </w:r>
                </w:p>
              </w:tc>
              <w:tc>
                <w:tcPr>
                  <w:tcW w:w="993" w:type="dxa"/>
                  <w:shd w:val="clear" w:color="auto" w:fill="auto"/>
                  <w:tcMar>
                    <w:top w:w="15" w:type="dxa"/>
                    <w:left w:w="108" w:type="dxa"/>
                    <w:bottom w:w="0" w:type="dxa"/>
                    <w:right w:w="108" w:type="dxa"/>
                  </w:tcMar>
                  <w:hideMark/>
                </w:tcPr>
                <w:p w14:paraId="000B5699" w14:textId="77777777" w:rsidR="0023060C" w:rsidRPr="0023060C" w:rsidRDefault="0023060C" w:rsidP="0023060C">
                  <w:pPr>
                    <w:spacing w:after="0"/>
                    <w:rPr>
                      <w:rFonts w:ascii="Arial" w:hAnsi="Arial"/>
                      <w:b/>
                      <w:sz w:val="18"/>
                      <w:szCs w:val="18"/>
                    </w:rPr>
                  </w:pPr>
                  <w:r w:rsidRPr="0023060C">
                    <w:rPr>
                      <w:rFonts w:ascii="Arial" w:hAnsi="Arial"/>
                      <w:b/>
                      <w:sz w:val="18"/>
                      <w:szCs w:val="18"/>
                    </w:rPr>
                    <w:t>53%</w:t>
                  </w:r>
                </w:p>
              </w:tc>
            </w:tr>
            <w:tr w:rsidR="0023060C" w:rsidRPr="0023060C" w14:paraId="6893B396" w14:textId="77777777" w:rsidTr="0023060C">
              <w:trPr>
                <w:trHeight w:val="600"/>
              </w:trPr>
              <w:tc>
                <w:tcPr>
                  <w:tcW w:w="1240" w:type="dxa"/>
                  <w:shd w:val="clear" w:color="auto" w:fill="auto"/>
                  <w:tcMar>
                    <w:top w:w="15" w:type="dxa"/>
                    <w:left w:w="108" w:type="dxa"/>
                    <w:bottom w:w="0" w:type="dxa"/>
                    <w:right w:w="108" w:type="dxa"/>
                  </w:tcMar>
                  <w:hideMark/>
                </w:tcPr>
                <w:p w14:paraId="4FB8D1BD" w14:textId="77777777" w:rsidR="0023060C" w:rsidRPr="0023060C" w:rsidRDefault="0023060C" w:rsidP="0023060C">
                  <w:pPr>
                    <w:spacing w:after="0"/>
                    <w:rPr>
                      <w:rFonts w:ascii="Arial" w:hAnsi="Arial"/>
                      <w:b/>
                      <w:sz w:val="18"/>
                      <w:szCs w:val="18"/>
                    </w:rPr>
                  </w:pPr>
                  <w:r w:rsidRPr="0023060C">
                    <w:rPr>
                      <w:rFonts w:ascii="Arial" w:hAnsi="Arial"/>
                      <w:b/>
                      <w:bCs/>
                      <w:sz w:val="18"/>
                      <w:szCs w:val="18"/>
                    </w:rPr>
                    <w:t>Numeracy (P1, P4, P7)</w:t>
                  </w:r>
                </w:p>
              </w:tc>
              <w:tc>
                <w:tcPr>
                  <w:tcW w:w="762" w:type="dxa"/>
                  <w:shd w:val="clear" w:color="auto" w:fill="auto"/>
                  <w:tcMar>
                    <w:top w:w="15" w:type="dxa"/>
                    <w:left w:w="108" w:type="dxa"/>
                    <w:bottom w:w="0" w:type="dxa"/>
                    <w:right w:w="108" w:type="dxa"/>
                  </w:tcMar>
                  <w:hideMark/>
                </w:tcPr>
                <w:p w14:paraId="00531755" w14:textId="77777777" w:rsidR="0023060C" w:rsidRPr="0023060C" w:rsidRDefault="0023060C" w:rsidP="0023060C">
                  <w:pPr>
                    <w:spacing w:after="0"/>
                    <w:rPr>
                      <w:rFonts w:ascii="Arial" w:hAnsi="Arial"/>
                      <w:b/>
                      <w:sz w:val="18"/>
                      <w:szCs w:val="18"/>
                    </w:rPr>
                  </w:pPr>
                  <w:r w:rsidRPr="0023060C">
                    <w:rPr>
                      <w:rFonts w:ascii="Arial" w:hAnsi="Arial"/>
                      <w:b/>
                      <w:sz w:val="18"/>
                      <w:szCs w:val="18"/>
                    </w:rPr>
                    <w:t>76%</w:t>
                  </w:r>
                </w:p>
              </w:tc>
              <w:tc>
                <w:tcPr>
                  <w:tcW w:w="708" w:type="dxa"/>
                  <w:shd w:val="clear" w:color="auto" w:fill="auto"/>
                  <w:tcMar>
                    <w:top w:w="15" w:type="dxa"/>
                    <w:left w:w="108" w:type="dxa"/>
                    <w:bottom w:w="0" w:type="dxa"/>
                    <w:right w:w="108" w:type="dxa"/>
                  </w:tcMar>
                  <w:hideMark/>
                </w:tcPr>
                <w:p w14:paraId="0EB2B8ED" w14:textId="77777777" w:rsidR="0023060C" w:rsidRPr="0023060C" w:rsidRDefault="0023060C" w:rsidP="0023060C">
                  <w:pPr>
                    <w:spacing w:after="0"/>
                    <w:rPr>
                      <w:rFonts w:ascii="Arial" w:hAnsi="Arial"/>
                      <w:b/>
                      <w:sz w:val="18"/>
                      <w:szCs w:val="18"/>
                    </w:rPr>
                  </w:pPr>
                  <w:r w:rsidRPr="0023060C">
                    <w:rPr>
                      <w:rFonts w:ascii="Arial" w:hAnsi="Arial"/>
                      <w:b/>
                      <w:sz w:val="18"/>
                      <w:szCs w:val="18"/>
                    </w:rPr>
                    <w:t>76%</w:t>
                  </w:r>
                </w:p>
              </w:tc>
              <w:tc>
                <w:tcPr>
                  <w:tcW w:w="993" w:type="dxa"/>
                  <w:shd w:val="clear" w:color="auto" w:fill="auto"/>
                  <w:tcMar>
                    <w:top w:w="15" w:type="dxa"/>
                    <w:left w:w="108" w:type="dxa"/>
                    <w:bottom w:w="0" w:type="dxa"/>
                    <w:right w:w="108" w:type="dxa"/>
                  </w:tcMar>
                  <w:hideMark/>
                </w:tcPr>
                <w:p w14:paraId="796D138B" w14:textId="77777777" w:rsidR="0023060C" w:rsidRPr="0023060C" w:rsidRDefault="0023060C" w:rsidP="0023060C">
                  <w:pPr>
                    <w:spacing w:after="0"/>
                    <w:rPr>
                      <w:rFonts w:ascii="Arial" w:hAnsi="Arial"/>
                      <w:b/>
                      <w:sz w:val="18"/>
                      <w:szCs w:val="18"/>
                    </w:rPr>
                  </w:pPr>
                  <w:r w:rsidRPr="0023060C">
                    <w:rPr>
                      <w:rFonts w:ascii="Arial" w:hAnsi="Arial"/>
                      <w:b/>
                      <w:sz w:val="18"/>
                      <w:szCs w:val="18"/>
                    </w:rPr>
                    <w:t>43%</w:t>
                  </w:r>
                </w:p>
              </w:tc>
            </w:tr>
          </w:tbl>
          <w:p w14:paraId="6E767902" w14:textId="77777777" w:rsidR="007124D7" w:rsidRDefault="007124D7" w:rsidP="00A73AB7">
            <w:pPr>
              <w:spacing w:after="0"/>
              <w:rPr>
                <w:rFonts w:ascii="Arial" w:hAnsi="Arial"/>
                <w:b/>
                <w:szCs w:val="24"/>
              </w:rPr>
            </w:pPr>
          </w:p>
          <w:p w14:paraId="5F935135" w14:textId="77777777" w:rsidR="007124D7" w:rsidRDefault="007124D7" w:rsidP="00A73AB7">
            <w:pPr>
              <w:spacing w:after="0"/>
              <w:rPr>
                <w:rFonts w:ascii="Arial" w:hAnsi="Arial"/>
                <w:b/>
                <w:szCs w:val="24"/>
              </w:rPr>
            </w:pPr>
          </w:p>
          <w:p w14:paraId="45825385" w14:textId="77777777" w:rsidR="007124D7" w:rsidRDefault="007124D7" w:rsidP="00A73AB7">
            <w:pPr>
              <w:spacing w:after="0"/>
              <w:rPr>
                <w:rFonts w:ascii="Arial" w:hAnsi="Arial"/>
                <w:b/>
                <w:szCs w:val="24"/>
              </w:rPr>
            </w:pPr>
          </w:p>
          <w:p w14:paraId="092C1B64" w14:textId="77777777" w:rsidR="007124D7" w:rsidRDefault="007124D7" w:rsidP="00A73AB7">
            <w:pPr>
              <w:spacing w:after="0"/>
              <w:rPr>
                <w:rFonts w:ascii="Arial" w:hAnsi="Arial"/>
                <w:b/>
                <w:szCs w:val="24"/>
              </w:rPr>
            </w:pPr>
          </w:p>
          <w:p w14:paraId="79349176" w14:textId="77777777" w:rsidR="007124D7" w:rsidRDefault="007124D7" w:rsidP="00A73AB7">
            <w:pPr>
              <w:spacing w:after="0"/>
              <w:rPr>
                <w:rFonts w:ascii="Arial" w:hAnsi="Arial"/>
                <w:b/>
                <w:szCs w:val="24"/>
              </w:rPr>
            </w:pPr>
          </w:p>
          <w:p w14:paraId="2A5CBD7B" w14:textId="77777777" w:rsidR="007124D7" w:rsidRDefault="007124D7" w:rsidP="00A73AB7">
            <w:pPr>
              <w:spacing w:after="0"/>
              <w:rPr>
                <w:rFonts w:ascii="Arial" w:hAnsi="Arial"/>
                <w:b/>
                <w:szCs w:val="24"/>
              </w:rPr>
            </w:pPr>
          </w:p>
          <w:p w14:paraId="52856D08" w14:textId="77777777" w:rsidR="007124D7" w:rsidRDefault="007124D7" w:rsidP="00A73AB7">
            <w:pPr>
              <w:spacing w:after="0"/>
              <w:rPr>
                <w:rFonts w:ascii="Arial" w:hAnsi="Arial"/>
                <w:b/>
                <w:szCs w:val="24"/>
              </w:rPr>
            </w:pPr>
          </w:p>
          <w:p w14:paraId="3235CBD0" w14:textId="77777777" w:rsidR="007124D7" w:rsidRDefault="0023060C" w:rsidP="00A73AB7">
            <w:pPr>
              <w:spacing w:after="0"/>
              <w:rPr>
                <w:rFonts w:ascii="Arial" w:hAnsi="Arial"/>
                <w:szCs w:val="24"/>
              </w:rPr>
            </w:pPr>
            <w:r w:rsidRPr="0040404D">
              <w:rPr>
                <w:rFonts w:ascii="Arial" w:hAnsi="Arial"/>
                <w:szCs w:val="24"/>
              </w:rPr>
              <w:t>It is evident that disruption of schooling over the past year has had a significant impact on the attainment of our learners and on our whole school attainment picture.  Teacher professional judgement has also been impacted as a result of being unable to gather evidence of progress and achievement in some instances.  Children who have been on track throughout the school have, for a variety of reasons, slipped behind.  Most children who engaged throughout have continued to achieve in line with predictions.</w:t>
            </w:r>
          </w:p>
          <w:p w14:paraId="20D5F842" w14:textId="65B81A4E" w:rsidR="00F34960" w:rsidRPr="00F34960" w:rsidRDefault="00F34960" w:rsidP="00A73AB7">
            <w:pPr>
              <w:spacing w:after="0"/>
              <w:rPr>
                <w:rFonts w:ascii="Arial" w:hAnsi="Arial"/>
                <w:szCs w:val="24"/>
              </w:rPr>
            </w:pPr>
            <w:r>
              <w:rPr>
                <w:rFonts w:ascii="Arial" w:hAnsi="Arial"/>
                <w:szCs w:val="24"/>
              </w:rPr>
              <w:t>Additional staffing capacity and continuous work on planning and implementing impact cycles within classes and for targeted groups based on robust assessment evidence will support us to ‘close the gap’ and ensure that all learners continue to make progress.</w:t>
            </w:r>
          </w:p>
        </w:tc>
      </w:tr>
      <w:tr w:rsidR="00DB2020" w:rsidRPr="00982061" w14:paraId="24EAD1FD" w14:textId="77777777" w:rsidTr="006F2865">
        <w:trPr>
          <w:gridBefore w:val="1"/>
          <w:gridAfter w:val="1"/>
          <w:wBefore w:w="7" w:type="dxa"/>
          <w:wAfter w:w="63" w:type="dxa"/>
          <w:trHeight w:val="1691"/>
        </w:trPr>
        <w:tc>
          <w:tcPr>
            <w:tcW w:w="10499" w:type="dxa"/>
            <w:gridSpan w:val="3"/>
          </w:tcPr>
          <w:p w14:paraId="30D0B17D" w14:textId="15DCAD12" w:rsidR="00DB2020" w:rsidRDefault="00DB2020" w:rsidP="0042554E">
            <w:pPr>
              <w:spacing w:after="0"/>
              <w:rPr>
                <w:rFonts w:ascii="Arial" w:hAnsi="Arial"/>
                <w:b/>
                <w:szCs w:val="24"/>
              </w:rPr>
            </w:pPr>
            <w:r>
              <w:rPr>
                <w:rFonts w:ascii="Arial" w:hAnsi="Arial"/>
                <w:b/>
                <w:szCs w:val="24"/>
              </w:rPr>
              <w:t>Evidence of significant wider achievements</w:t>
            </w:r>
            <w:r w:rsidR="003F396B">
              <w:rPr>
                <w:rFonts w:ascii="Arial" w:hAnsi="Arial"/>
                <w:b/>
                <w:szCs w:val="24"/>
              </w:rPr>
              <w:t>:</w:t>
            </w:r>
          </w:p>
          <w:p w14:paraId="4DE858F1" w14:textId="3388090D" w:rsidR="005165C2" w:rsidRDefault="005165C2" w:rsidP="0042554E">
            <w:pPr>
              <w:spacing w:after="0"/>
              <w:rPr>
                <w:rFonts w:ascii="Arial" w:hAnsi="Arial"/>
                <w:b/>
                <w:szCs w:val="24"/>
              </w:rPr>
            </w:pPr>
          </w:p>
          <w:p w14:paraId="642D72A2" w14:textId="39537225" w:rsidR="005165C2" w:rsidRPr="005165C2" w:rsidRDefault="000E4D0D" w:rsidP="0042554E">
            <w:pPr>
              <w:spacing w:after="0"/>
              <w:rPr>
                <w:rFonts w:ascii="Arial" w:hAnsi="Arial"/>
                <w:b/>
                <w:szCs w:val="24"/>
                <w:u w:val="single"/>
              </w:rPr>
            </w:pPr>
            <w:r>
              <w:rPr>
                <w:rFonts w:ascii="Arial" w:hAnsi="Arial"/>
                <w:b/>
                <w:szCs w:val="24"/>
                <w:u w:val="single"/>
              </w:rPr>
              <w:t>Creativity</w:t>
            </w:r>
            <w:r w:rsidR="005165C2" w:rsidRPr="005165C2">
              <w:rPr>
                <w:rFonts w:ascii="Arial" w:hAnsi="Arial"/>
                <w:b/>
                <w:szCs w:val="24"/>
                <w:u w:val="single"/>
              </w:rPr>
              <w:t>:</w:t>
            </w:r>
            <w:r w:rsidR="005165C2" w:rsidRPr="005165C2">
              <w:rPr>
                <w:noProof/>
                <w:u w:val="single"/>
              </w:rPr>
              <w:t xml:space="preserve"> </w:t>
            </w:r>
          </w:p>
          <w:p w14:paraId="6A5FAC88" w14:textId="04CFF9BD" w:rsidR="005165C2" w:rsidRDefault="005165C2" w:rsidP="0042554E">
            <w:pPr>
              <w:spacing w:after="0"/>
              <w:rPr>
                <w:rFonts w:ascii="Arial" w:hAnsi="Arial"/>
                <w:b/>
                <w:szCs w:val="24"/>
              </w:rPr>
            </w:pPr>
            <w:r>
              <w:rPr>
                <w:noProof/>
              </w:rPr>
              <w:drawing>
                <wp:anchor distT="0" distB="0" distL="114300" distR="114300" simplePos="0" relativeHeight="251751424" behindDoc="1" locked="0" layoutInCell="1" allowOverlap="1" wp14:anchorId="5840E65E" wp14:editId="6ABEF6A2">
                  <wp:simplePos x="0" y="0"/>
                  <wp:positionH relativeFrom="column">
                    <wp:posOffset>137795</wp:posOffset>
                  </wp:positionH>
                  <wp:positionV relativeFrom="paragraph">
                    <wp:posOffset>111760</wp:posOffset>
                  </wp:positionV>
                  <wp:extent cx="1066800" cy="815340"/>
                  <wp:effectExtent l="0" t="0" r="0" b="3810"/>
                  <wp:wrapTight wrapText="bothSides">
                    <wp:wrapPolygon edited="0">
                      <wp:start x="0" y="0"/>
                      <wp:lineTo x="0" y="21196"/>
                      <wp:lineTo x="21214" y="21196"/>
                      <wp:lineTo x="21214" y="0"/>
                      <wp:lineTo x="0" y="0"/>
                    </wp:wrapPolygon>
                  </wp:wrapTight>
                  <wp:docPr id="6" name="Picture 6" descr="Free Connected Cliparts, Download Free Connected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onnected Cliparts, Download Free Connected Cliparts png images, Free  ClipArts on Clipart Librar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34" t="7267" r="15234" b="8997"/>
                          <a:stretch/>
                        </pic:blipFill>
                        <pic:spPr bwMode="auto">
                          <a:xfrm>
                            <a:off x="0" y="0"/>
                            <a:ext cx="1066800" cy="815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D599802" w14:textId="1A09512B" w:rsidR="003F396B" w:rsidRDefault="005165C2" w:rsidP="000E4D0D">
            <w:pPr>
              <w:pStyle w:val="ListParagraph"/>
              <w:numPr>
                <w:ilvl w:val="0"/>
                <w:numId w:val="29"/>
              </w:numPr>
              <w:rPr>
                <w:rFonts w:ascii="Arial" w:hAnsi="Arial"/>
                <w:szCs w:val="24"/>
              </w:rPr>
            </w:pPr>
            <w:r w:rsidRPr="00105426">
              <w:rPr>
                <w:rFonts w:ascii="Arial" w:hAnsi="Arial"/>
                <w:szCs w:val="24"/>
              </w:rPr>
              <w:t>Primary 7 Christmas Enterprise</w:t>
            </w:r>
            <w:r>
              <w:rPr>
                <w:rFonts w:ascii="Arial" w:hAnsi="Arial"/>
                <w:szCs w:val="24"/>
              </w:rPr>
              <w:t>- included making prototypes, doing market research within the school, creating an online ‘Sway’ catalogue for parents and children to place orders.  Making goods and delivering after quarantine.</w:t>
            </w:r>
          </w:p>
          <w:p w14:paraId="2CDB7EBD" w14:textId="4C2EAD0C" w:rsidR="005165C2" w:rsidRDefault="00672296" w:rsidP="005165C2">
            <w:pPr>
              <w:rPr>
                <w:rFonts w:ascii="Arial" w:hAnsi="Arial"/>
                <w:b/>
                <w:szCs w:val="24"/>
                <w:u w:val="single"/>
              </w:rPr>
            </w:pPr>
            <w:r>
              <w:rPr>
                <w:noProof/>
              </w:rPr>
              <w:drawing>
                <wp:anchor distT="0" distB="0" distL="114300" distR="114300" simplePos="0" relativeHeight="251752448" behindDoc="1" locked="0" layoutInCell="1" allowOverlap="1" wp14:anchorId="6EA146DB" wp14:editId="311CF12D">
                  <wp:simplePos x="0" y="0"/>
                  <wp:positionH relativeFrom="column">
                    <wp:posOffset>3738245</wp:posOffset>
                  </wp:positionH>
                  <wp:positionV relativeFrom="paragraph">
                    <wp:posOffset>111125</wp:posOffset>
                  </wp:positionV>
                  <wp:extent cx="857250" cy="857250"/>
                  <wp:effectExtent l="0" t="0" r="0" b="0"/>
                  <wp:wrapTight wrapText="bothSides">
                    <wp:wrapPolygon edited="0">
                      <wp:start x="0" y="0"/>
                      <wp:lineTo x="0" y="21120"/>
                      <wp:lineTo x="21120" y="21120"/>
                      <wp:lineTo x="21120" y="0"/>
                      <wp:lineTo x="0" y="0"/>
                    </wp:wrapPolygon>
                  </wp:wrapTight>
                  <wp:docPr id="8" name="Picture 8" descr="Free Responsibility Cliparts, Download Free Responsibilit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Responsibility Cliparts, Download Free Responsibility Cliparts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5C2" w:rsidRPr="005165C2">
              <w:rPr>
                <w:rFonts w:ascii="Arial" w:hAnsi="Arial"/>
                <w:b/>
                <w:szCs w:val="24"/>
                <w:u w:val="single"/>
              </w:rPr>
              <w:t>Responsibility</w:t>
            </w:r>
            <w:r w:rsidR="005165C2">
              <w:rPr>
                <w:rFonts w:ascii="Arial" w:hAnsi="Arial"/>
                <w:b/>
                <w:szCs w:val="24"/>
                <w:u w:val="single"/>
              </w:rPr>
              <w:t>:</w:t>
            </w:r>
          </w:p>
          <w:p w14:paraId="0C885C14" w14:textId="2A222B99" w:rsidR="005165C2" w:rsidRPr="00621E30" w:rsidRDefault="00672296" w:rsidP="000E4D0D">
            <w:pPr>
              <w:pStyle w:val="ListParagraph"/>
              <w:numPr>
                <w:ilvl w:val="0"/>
                <w:numId w:val="29"/>
              </w:numPr>
              <w:rPr>
                <w:rFonts w:ascii="Arial" w:hAnsi="Arial"/>
                <w:szCs w:val="24"/>
                <w:u w:val="single"/>
              </w:rPr>
            </w:pPr>
            <w:r w:rsidRPr="00621E30">
              <w:rPr>
                <w:rFonts w:ascii="Arial" w:hAnsi="Arial"/>
                <w:szCs w:val="24"/>
              </w:rPr>
              <w:t>Taking ownership of Remote learning.</w:t>
            </w:r>
          </w:p>
          <w:p w14:paraId="62FDB506" w14:textId="43D061C5" w:rsidR="00672296" w:rsidRPr="00105426" w:rsidRDefault="00672296" w:rsidP="00672296">
            <w:pPr>
              <w:pStyle w:val="ListParagraph"/>
              <w:numPr>
                <w:ilvl w:val="0"/>
                <w:numId w:val="29"/>
              </w:numPr>
              <w:rPr>
                <w:rFonts w:ascii="Arial" w:hAnsi="Arial"/>
                <w:szCs w:val="24"/>
              </w:rPr>
            </w:pPr>
            <w:r w:rsidRPr="00621E30">
              <w:rPr>
                <w:rFonts w:ascii="Arial" w:hAnsi="Arial"/>
                <w:szCs w:val="24"/>
              </w:rPr>
              <w:t>Improving mental maths skills- P7</w:t>
            </w:r>
          </w:p>
          <w:p w14:paraId="420A80DB" w14:textId="075C635B" w:rsidR="00672296" w:rsidRPr="00621E30" w:rsidRDefault="00672296" w:rsidP="00672296">
            <w:pPr>
              <w:rPr>
                <w:rFonts w:ascii="Arial" w:hAnsi="Arial"/>
                <w:b/>
                <w:szCs w:val="24"/>
                <w:u w:val="single"/>
              </w:rPr>
            </w:pPr>
            <w:r w:rsidRPr="00621E30">
              <w:rPr>
                <w:rFonts w:ascii="Arial" w:hAnsi="Arial"/>
                <w:b/>
                <w:szCs w:val="24"/>
                <w:u w:val="single"/>
              </w:rPr>
              <w:t>Communication</w:t>
            </w:r>
            <w:r w:rsidR="00467E56" w:rsidRPr="00621E30">
              <w:rPr>
                <w:rFonts w:ascii="Arial" w:hAnsi="Arial"/>
                <w:b/>
                <w:szCs w:val="24"/>
                <w:u w:val="single"/>
              </w:rPr>
              <w:t xml:space="preserve">: </w:t>
            </w:r>
          </w:p>
          <w:p w14:paraId="2C41B5F8" w14:textId="1DA86C45" w:rsidR="00672296" w:rsidRDefault="00467E56" w:rsidP="00672296">
            <w:pPr>
              <w:rPr>
                <w:rFonts w:ascii="Arial" w:hAnsi="Arial"/>
                <w:b/>
                <w:szCs w:val="24"/>
              </w:rPr>
            </w:pPr>
            <w:r>
              <w:rPr>
                <w:noProof/>
              </w:rPr>
              <w:drawing>
                <wp:anchor distT="0" distB="0" distL="114300" distR="114300" simplePos="0" relativeHeight="251753472" behindDoc="1" locked="0" layoutInCell="1" allowOverlap="1" wp14:anchorId="4C37910B" wp14:editId="02A2823E">
                  <wp:simplePos x="0" y="0"/>
                  <wp:positionH relativeFrom="column">
                    <wp:posOffset>4445</wp:posOffset>
                  </wp:positionH>
                  <wp:positionV relativeFrom="paragraph">
                    <wp:posOffset>20320</wp:posOffset>
                  </wp:positionV>
                  <wp:extent cx="1409700" cy="1057275"/>
                  <wp:effectExtent l="0" t="0" r="0" b="9525"/>
                  <wp:wrapTight wrapText="bothSides">
                    <wp:wrapPolygon edited="0">
                      <wp:start x="0" y="0"/>
                      <wp:lineTo x="0" y="21405"/>
                      <wp:lineTo x="21308" y="21405"/>
                      <wp:lineTo x="21308" y="0"/>
                      <wp:lineTo x="0" y="0"/>
                    </wp:wrapPolygon>
                  </wp:wrapTight>
                  <wp:docPr id="12" name="Picture 12" descr="Effective-Communication-Skills-Clipart-8 - Avan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ctive-Communication-Skills-Clipart-8 - Avant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1BC8F" w14:textId="7E5C51BA" w:rsidR="00672296" w:rsidRPr="00621E30" w:rsidRDefault="00621E30" w:rsidP="000E4D0D">
            <w:pPr>
              <w:pStyle w:val="ListParagraph"/>
              <w:numPr>
                <w:ilvl w:val="0"/>
                <w:numId w:val="29"/>
              </w:numPr>
              <w:rPr>
                <w:rFonts w:ascii="Arial" w:hAnsi="Arial"/>
                <w:szCs w:val="24"/>
              </w:rPr>
            </w:pPr>
            <w:r w:rsidRPr="00621E30">
              <w:rPr>
                <w:rFonts w:ascii="Arial" w:hAnsi="Arial"/>
                <w:szCs w:val="24"/>
              </w:rPr>
              <w:t>Planning for IDL and topic work</w:t>
            </w:r>
          </w:p>
          <w:p w14:paraId="5447F3B9" w14:textId="77777777" w:rsidR="000E4D0D" w:rsidRDefault="00621E30" w:rsidP="000E4D0D">
            <w:pPr>
              <w:pStyle w:val="ListParagraph"/>
              <w:numPr>
                <w:ilvl w:val="0"/>
                <w:numId w:val="29"/>
              </w:numPr>
              <w:rPr>
                <w:rFonts w:ascii="Arial" w:hAnsi="Arial"/>
                <w:szCs w:val="24"/>
              </w:rPr>
            </w:pPr>
            <w:r w:rsidRPr="00621E30">
              <w:rPr>
                <w:rFonts w:ascii="Arial" w:hAnsi="Arial"/>
                <w:szCs w:val="24"/>
              </w:rPr>
              <w:t xml:space="preserve">Online communication with teachers and class groups throughout </w:t>
            </w:r>
          </w:p>
          <w:p w14:paraId="36B84B33" w14:textId="4A3159F0" w:rsidR="00621E30" w:rsidRPr="000E4D0D" w:rsidRDefault="000E4D0D" w:rsidP="000E4D0D">
            <w:pPr>
              <w:pStyle w:val="ListParagraph"/>
              <w:rPr>
                <w:rFonts w:ascii="Arial" w:hAnsi="Arial"/>
                <w:szCs w:val="24"/>
              </w:rPr>
            </w:pPr>
            <w:r>
              <w:rPr>
                <w:rFonts w:ascii="Arial" w:hAnsi="Arial"/>
                <w:szCs w:val="24"/>
              </w:rPr>
              <w:t xml:space="preserve">        </w:t>
            </w:r>
            <w:r w:rsidR="00621E30" w:rsidRPr="000E4D0D">
              <w:rPr>
                <w:rFonts w:ascii="Arial" w:hAnsi="Arial"/>
                <w:szCs w:val="24"/>
              </w:rPr>
              <w:t>lockdown.</w:t>
            </w:r>
          </w:p>
          <w:p w14:paraId="324A83CA" w14:textId="77777777" w:rsidR="000E4D0D" w:rsidRDefault="000E4D0D" w:rsidP="000E4D0D">
            <w:pPr>
              <w:pStyle w:val="ListParagraph"/>
              <w:numPr>
                <w:ilvl w:val="2"/>
                <w:numId w:val="29"/>
              </w:numPr>
              <w:rPr>
                <w:rFonts w:ascii="Arial" w:hAnsi="Arial"/>
                <w:szCs w:val="24"/>
              </w:rPr>
            </w:pPr>
            <w:r w:rsidRPr="000E4D0D">
              <w:rPr>
                <w:rFonts w:ascii="Arial" w:hAnsi="Arial"/>
                <w:szCs w:val="24"/>
              </w:rPr>
              <w:t xml:space="preserve">P7 Transition TEAMS collaboration with VHS.  SPS TEAMS </w:t>
            </w:r>
            <w:r>
              <w:rPr>
                <w:rFonts w:ascii="Arial" w:hAnsi="Arial"/>
                <w:szCs w:val="24"/>
              </w:rPr>
              <w:t xml:space="preserve">   </w:t>
            </w:r>
          </w:p>
          <w:p w14:paraId="78DFD5BA" w14:textId="723A4618" w:rsidR="000E4D0D" w:rsidRPr="000E4D0D" w:rsidRDefault="000E4D0D" w:rsidP="000E4D0D">
            <w:pPr>
              <w:pStyle w:val="ListParagraph"/>
              <w:ind w:left="2160"/>
              <w:rPr>
                <w:rFonts w:ascii="Arial" w:hAnsi="Arial"/>
                <w:szCs w:val="24"/>
              </w:rPr>
            </w:pPr>
            <w:r>
              <w:rPr>
                <w:rFonts w:ascii="Arial" w:hAnsi="Arial"/>
                <w:szCs w:val="24"/>
              </w:rPr>
              <w:t xml:space="preserve">          </w:t>
            </w:r>
            <w:r w:rsidRPr="000E4D0D">
              <w:rPr>
                <w:rFonts w:ascii="Arial" w:hAnsi="Arial"/>
                <w:szCs w:val="24"/>
              </w:rPr>
              <w:t>collaboration between P1 and nursery.</w:t>
            </w:r>
          </w:p>
          <w:p w14:paraId="71BCF3BF" w14:textId="1278BDFF" w:rsidR="000E4D0D" w:rsidRDefault="000E4D0D" w:rsidP="000E4D0D">
            <w:pPr>
              <w:rPr>
                <w:rFonts w:ascii="Arial" w:hAnsi="Arial"/>
                <w:szCs w:val="24"/>
              </w:rPr>
            </w:pPr>
          </w:p>
          <w:p w14:paraId="264BCAC2" w14:textId="54FD7738" w:rsidR="000E4D0D" w:rsidRDefault="000E4D0D" w:rsidP="000E4D0D">
            <w:r>
              <w:rPr>
                <w:noProof/>
              </w:rPr>
              <w:drawing>
                <wp:anchor distT="0" distB="0" distL="114300" distR="114300" simplePos="0" relativeHeight="251754496" behindDoc="1" locked="0" layoutInCell="1" allowOverlap="1" wp14:anchorId="5AB333C5" wp14:editId="18E2EF27">
                  <wp:simplePos x="0" y="0"/>
                  <wp:positionH relativeFrom="column">
                    <wp:posOffset>5433695</wp:posOffset>
                  </wp:positionH>
                  <wp:positionV relativeFrom="paragraph">
                    <wp:posOffset>75565</wp:posOffset>
                  </wp:positionV>
                  <wp:extent cx="847725" cy="838200"/>
                  <wp:effectExtent l="0" t="0" r="9525" b="0"/>
                  <wp:wrapTight wrapText="bothSides">
                    <wp:wrapPolygon edited="0">
                      <wp:start x="0" y="0"/>
                      <wp:lineTo x="0" y="21109"/>
                      <wp:lineTo x="21357" y="21109"/>
                      <wp:lineTo x="21357" y="0"/>
                      <wp:lineTo x="0" y="0"/>
                    </wp:wrapPolygon>
                  </wp:wrapTight>
                  <wp:docPr id="17" name="Picture 17" descr="Resilience Stock Illustrations – 2,161 Resilience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lience Stock Illustrations – 2,161 Resilience Stock Illustrations,  Vectors &amp;amp; Clipart - Dreamstim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198" t="7198" r="8951" b="13617"/>
                          <a:stretch/>
                        </pic:blipFill>
                        <pic:spPr bwMode="auto">
                          <a:xfrm>
                            <a:off x="0" y="0"/>
                            <a:ext cx="8477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4D0D">
              <w:rPr>
                <w:rFonts w:ascii="Arial" w:hAnsi="Arial"/>
                <w:b/>
                <w:szCs w:val="24"/>
                <w:u w:val="single"/>
              </w:rPr>
              <w:t>Resilience</w:t>
            </w:r>
            <w:r>
              <w:rPr>
                <w:rFonts w:ascii="Arial" w:hAnsi="Arial"/>
                <w:b/>
                <w:szCs w:val="24"/>
                <w:u w:val="single"/>
              </w:rPr>
              <w:t>:</w:t>
            </w:r>
            <w:r>
              <w:t xml:space="preserve"> </w:t>
            </w:r>
          </w:p>
          <w:p w14:paraId="1AD38732" w14:textId="7FF58EF9" w:rsidR="000E4D0D" w:rsidRPr="00105426" w:rsidRDefault="000E4D0D" w:rsidP="000E4D0D">
            <w:pPr>
              <w:pStyle w:val="ListParagraph"/>
              <w:numPr>
                <w:ilvl w:val="0"/>
                <w:numId w:val="29"/>
              </w:numPr>
              <w:rPr>
                <w:rFonts w:ascii="Arial" w:hAnsi="Arial"/>
                <w:b/>
                <w:szCs w:val="24"/>
                <w:u w:val="single"/>
              </w:rPr>
            </w:pPr>
            <w:r>
              <w:rPr>
                <w:rFonts w:ascii="Arial" w:hAnsi="Arial"/>
                <w:szCs w:val="24"/>
              </w:rPr>
              <w:t>Continuing to learn despite lockdowns and isolation periods and adapting quickly to each situation.</w:t>
            </w:r>
          </w:p>
          <w:p w14:paraId="0A7AD7FA" w14:textId="5F5F3BBB" w:rsidR="00105426" w:rsidRPr="00105426" w:rsidRDefault="00105426" w:rsidP="000E4D0D">
            <w:pPr>
              <w:pStyle w:val="ListParagraph"/>
              <w:numPr>
                <w:ilvl w:val="0"/>
                <w:numId w:val="29"/>
              </w:numPr>
              <w:rPr>
                <w:rFonts w:ascii="Arial" w:hAnsi="Arial"/>
                <w:szCs w:val="24"/>
              </w:rPr>
            </w:pPr>
            <w:r w:rsidRPr="00105426">
              <w:rPr>
                <w:rFonts w:ascii="Arial" w:hAnsi="Arial"/>
                <w:szCs w:val="24"/>
              </w:rPr>
              <w:t>All children participated in a whole school Mini topic at the beginning of term on Growth Mindsets</w:t>
            </w:r>
          </w:p>
          <w:p w14:paraId="4B933A14" w14:textId="10967F53" w:rsidR="000E4D0D" w:rsidRDefault="000E4D0D" w:rsidP="000E4D0D">
            <w:pPr>
              <w:rPr>
                <w:rFonts w:ascii="Arial" w:hAnsi="Arial"/>
                <w:b/>
                <w:szCs w:val="24"/>
                <w:u w:val="single"/>
              </w:rPr>
            </w:pPr>
          </w:p>
          <w:p w14:paraId="52F68357" w14:textId="477F2755" w:rsidR="000E4D0D" w:rsidRPr="000E4D0D" w:rsidRDefault="000E4D0D" w:rsidP="000E4D0D">
            <w:pPr>
              <w:rPr>
                <w:rFonts w:ascii="Arial" w:hAnsi="Arial"/>
                <w:b/>
                <w:szCs w:val="24"/>
                <w:u w:val="single"/>
              </w:rPr>
            </w:pPr>
            <w:r>
              <w:rPr>
                <w:rFonts w:ascii="Arial" w:hAnsi="Arial"/>
                <w:b/>
                <w:szCs w:val="24"/>
                <w:u w:val="single"/>
              </w:rPr>
              <w:t>Leadership:</w:t>
            </w:r>
            <w:r>
              <w:t xml:space="preserve"> </w:t>
            </w:r>
          </w:p>
          <w:p w14:paraId="1DF847BD" w14:textId="13411BEB" w:rsidR="00BE794F" w:rsidRPr="00105426" w:rsidRDefault="00105426" w:rsidP="00105426">
            <w:pPr>
              <w:pStyle w:val="ListParagraph"/>
              <w:numPr>
                <w:ilvl w:val="0"/>
                <w:numId w:val="29"/>
              </w:numPr>
              <w:tabs>
                <w:tab w:val="left" w:pos="3795"/>
              </w:tabs>
              <w:rPr>
                <w:rFonts w:ascii="Arial" w:hAnsi="Arial"/>
                <w:szCs w:val="24"/>
              </w:rPr>
            </w:pPr>
            <w:r w:rsidRPr="00105426">
              <w:rPr>
                <w:noProof/>
              </w:rPr>
              <w:drawing>
                <wp:anchor distT="0" distB="0" distL="114300" distR="114300" simplePos="0" relativeHeight="251755520" behindDoc="1" locked="0" layoutInCell="1" allowOverlap="1" wp14:anchorId="314B8107" wp14:editId="1D3D9646">
                  <wp:simplePos x="0" y="0"/>
                  <wp:positionH relativeFrom="column">
                    <wp:posOffset>4445</wp:posOffset>
                  </wp:positionH>
                  <wp:positionV relativeFrom="paragraph">
                    <wp:posOffset>285750</wp:posOffset>
                  </wp:positionV>
                  <wp:extent cx="1036320" cy="647700"/>
                  <wp:effectExtent l="0" t="0" r="0" b="0"/>
                  <wp:wrapThrough wrapText="bothSides">
                    <wp:wrapPolygon edited="0">
                      <wp:start x="0" y="0"/>
                      <wp:lineTo x="0" y="20965"/>
                      <wp:lineTo x="21044" y="20965"/>
                      <wp:lineTo x="21044" y="0"/>
                      <wp:lineTo x="0" y="0"/>
                    </wp:wrapPolygon>
                  </wp:wrapThrough>
                  <wp:docPr id="20" name="Picture 20" descr="leadership-clipart – Pol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hip-clipart – Polar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3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426">
              <w:rPr>
                <w:rFonts w:ascii="Arial" w:hAnsi="Arial"/>
                <w:szCs w:val="24"/>
              </w:rPr>
              <w:t>House Captains, Vice captains and carers</w:t>
            </w:r>
          </w:p>
          <w:p w14:paraId="7803B3F4" w14:textId="4502B0B0" w:rsidR="00105426" w:rsidRPr="00105426" w:rsidRDefault="00105426" w:rsidP="00105426">
            <w:pPr>
              <w:tabs>
                <w:tab w:val="left" w:pos="3795"/>
              </w:tabs>
              <w:spacing w:after="0"/>
              <w:rPr>
                <w:rFonts w:ascii="Arial" w:hAnsi="Arial"/>
                <w:szCs w:val="24"/>
              </w:rPr>
            </w:pPr>
            <w:r w:rsidRPr="00105426">
              <w:rPr>
                <w:rFonts w:ascii="Arial" w:hAnsi="Arial"/>
                <w:szCs w:val="24"/>
              </w:rPr>
              <w:t>P7 Duties</w:t>
            </w:r>
          </w:p>
          <w:p w14:paraId="5DF922EB" w14:textId="17BDE1F5" w:rsidR="00105426" w:rsidRPr="00105426" w:rsidRDefault="00105426" w:rsidP="00105426">
            <w:pPr>
              <w:tabs>
                <w:tab w:val="left" w:pos="3795"/>
              </w:tabs>
              <w:spacing w:after="0"/>
              <w:rPr>
                <w:rFonts w:ascii="Arial" w:hAnsi="Arial"/>
                <w:szCs w:val="24"/>
              </w:rPr>
            </w:pPr>
            <w:r w:rsidRPr="00105426">
              <w:rPr>
                <w:rFonts w:ascii="Arial" w:hAnsi="Arial"/>
                <w:szCs w:val="24"/>
              </w:rPr>
              <w:t>Pupil council representatives</w:t>
            </w:r>
          </w:p>
          <w:p w14:paraId="4F5A4A39" w14:textId="55816818" w:rsidR="002651FC" w:rsidRDefault="00105426" w:rsidP="00105426">
            <w:pPr>
              <w:tabs>
                <w:tab w:val="left" w:pos="3795"/>
              </w:tabs>
              <w:spacing w:after="0"/>
              <w:rPr>
                <w:rFonts w:ascii="Arial" w:hAnsi="Arial"/>
                <w:szCs w:val="24"/>
              </w:rPr>
            </w:pPr>
            <w:r w:rsidRPr="00105426">
              <w:rPr>
                <w:rFonts w:ascii="Arial" w:hAnsi="Arial"/>
                <w:szCs w:val="24"/>
              </w:rPr>
              <w:t>Learning council representatives in each class</w:t>
            </w:r>
          </w:p>
          <w:p w14:paraId="6083505C" w14:textId="28AECBFD" w:rsidR="00105426" w:rsidRDefault="00105426" w:rsidP="00105426">
            <w:pPr>
              <w:tabs>
                <w:tab w:val="left" w:pos="3795"/>
              </w:tabs>
              <w:spacing w:after="0"/>
              <w:rPr>
                <w:rFonts w:ascii="Arial" w:hAnsi="Arial"/>
                <w:szCs w:val="24"/>
              </w:rPr>
            </w:pPr>
          </w:p>
          <w:p w14:paraId="62BDC2E6" w14:textId="0C07407B" w:rsidR="003F396B" w:rsidRPr="00D02E19" w:rsidRDefault="00105426" w:rsidP="00105426">
            <w:pPr>
              <w:tabs>
                <w:tab w:val="left" w:pos="3795"/>
              </w:tabs>
              <w:spacing w:after="0"/>
              <w:rPr>
                <w:rFonts w:ascii="Arial" w:hAnsi="Arial"/>
                <w:szCs w:val="24"/>
              </w:rPr>
            </w:pPr>
            <w:r w:rsidRPr="00105426">
              <w:rPr>
                <w:rFonts w:ascii="Arial" w:hAnsi="Arial"/>
                <w:b/>
                <w:szCs w:val="24"/>
              </w:rPr>
              <w:t>Other:</w:t>
            </w:r>
            <w:r>
              <w:rPr>
                <w:rFonts w:ascii="Arial" w:hAnsi="Arial"/>
                <w:szCs w:val="24"/>
              </w:rPr>
              <w:t xml:space="preserve">  Crest award as part of British Science week</w:t>
            </w:r>
          </w:p>
        </w:tc>
      </w:tr>
      <w:tr w:rsidR="00DB2020" w:rsidRPr="00982061" w14:paraId="4BE7368D" w14:textId="77777777" w:rsidTr="006F2865">
        <w:trPr>
          <w:gridBefore w:val="1"/>
          <w:gridAfter w:val="1"/>
          <w:wBefore w:w="7" w:type="dxa"/>
          <w:wAfter w:w="63" w:type="dxa"/>
          <w:trHeight w:val="586"/>
        </w:trPr>
        <w:tc>
          <w:tcPr>
            <w:tcW w:w="10499" w:type="dxa"/>
            <w:gridSpan w:val="3"/>
          </w:tcPr>
          <w:p w14:paraId="18EEB91D" w14:textId="77777777" w:rsidR="00DB2020" w:rsidRDefault="00E028DF" w:rsidP="00DB2020">
            <w:pPr>
              <w:jc w:val="center"/>
              <w:rPr>
                <w:rFonts w:ascii="Arial" w:hAnsi="Arial"/>
                <w:b/>
                <w:szCs w:val="24"/>
              </w:rPr>
            </w:pPr>
            <w:r>
              <w:rPr>
                <w:rFonts w:ascii="Arial" w:hAnsi="Arial"/>
                <w:b/>
                <w:szCs w:val="24"/>
              </w:rPr>
              <w:t>What have been the successes and challenges of school closure period (school/ class isolation, remote learning between January- March 2021)</w:t>
            </w:r>
          </w:p>
          <w:p w14:paraId="1AAE275C" w14:textId="5536BAAF" w:rsidR="00E028DF" w:rsidRPr="00676FEA" w:rsidRDefault="00E028DF" w:rsidP="00E028DF">
            <w:pPr>
              <w:rPr>
                <w:rFonts w:ascii="Arial" w:hAnsi="Arial"/>
                <w:b/>
              </w:rPr>
            </w:pPr>
            <w:r w:rsidRPr="00676FEA">
              <w:rPr>
                <w:rFonts w:ascii="Arial" w:hAnsi="Arial"/>
                <w:b/>
              </w:rPr>
              <w:t>S</w:t>
            </w:r>
            <w:r>
              <w:rPr>
                <w:rFonts w:ascii="Arial" w:hAnsi="Arial"/>
                <w:b/>
              </w:rPr>
              <w:t>uccesses</w:t>
            </w:r>
            <w:r w:rsidRPr="00676FEA">
              <w:rPr>
                <w:rFonts w:ascii="Arial" w:hAnsi="Arial"/>
                <w:b/>
              </w:rPr>
              <w:t>:</w:t>
            </w:r>
          </w:p>
          <w:p w14:paraId="2628B2D7" w14:textId="10F64442" w:rsidR="00E028DF" w:rsidRDefault="00E028DF" w:rsidP="00121959">
            <w:pPr>
              <w:pStyle w:val="ListParagraph"/>
              <w:numPr>
                <w:ilvl w:val="0"/>
                <w:numId w:val="31"/>
              </w:numPr>
              <w:spacing w:after="0" w:line="240" w:lineRule="auto"/>
              <w:rPr>
                <w:rFonts w:ascii="Arial" w:hAnsi="Arial"/>
              </w:rPr>
            </w:pPr>
            <w:r w:rsidRPr="00676FEA">
              <w:rPr>
                <w:rFonts w:ascii="Arial" w:hAnsi="Arial"/>
              </w:rPr>
              <w:t>Our remote learning guidance outline</w:t>
            </w:r>
            <w:r>
              <w:rPr>
                <w:rFonts w:ascii="Arial" w:hAnsi="Arial"/>
              </w:rPr>
              <w:t>d</w:t>
            </w:r>
            <w:r w:rsidRPr="00676FEA">
              <w:rPr>
                <w:rFonts w:ascii="Arial" w:hAnsi="Arial"/>
              </w:rPr>
              <w:t xml:space="preserve"> the need for core literacy and numeracy tasks to continue with Literacy and numeracy across learning being an expectation to allow for breadth and balance of learning in other curricular areas.  Moderation shows that most classes provided a breadth of subjects with the appropriate level of challenge and enjoyment, pace and relevance. Most parents who participated in our online survey said that their children received enough learning. Most parents felt there was a good balance of online and offline learning.</w:t>
            </w:r>
          </w:p>
          <w:p w14:paraId="22BFA3D3" w14:textId="361BEC86"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Most children experience</w:t>
            </w:r>
            <w:r>
              <w:rPr>
                <w:rFonts w:ascii="Arial" w:hAnsi="Arial"/>
              </w:rPr>
              <w:t>d</w:t>
            </w:r>
            <w:r w:rsidRPr="00676FEA">
              <w:rPr>
                <w:rFonts w:ascii="Arial" w:hAnsi="Arial"/>
              </w:rPr>
              <w:t xml:space="preserve"> learning which links with prior knowledge and is based on the school planning.  Most children told us that they experienced lessons delivered by their teacher online and that this was helpful. Most parents also highlighted the support their children were given through online tutorials.</w:t>
            </w:r>
          </w:p>
          <w:p w14:paraId="2CFC9CC3"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All children are offered personalisation and choice within their remote learning provision. Most children said that they found their remote learning interesting.</w:t>
            </w:r>
          </w:p>
          <w:p w14:paraId="7216A6C6" w14:textId="0DA2F5AD" w:rsidR="00E028DF" w:rsidRPr="00676FEA" w:rsidRDefault="00E028DF" w:rsidP="00121959">
            <w:pPr>
              <w:pStyle w:val="ListParagraph"/>
              <w:numPr>
                <w:ilvl w:val="0"/>
                <w:numId w:val="31"/>
              </w:numPr>
              <w:spacing w:after="0" w:line="240" w:lineRule="auto"/>
              <w:rPr>
                <w:rFonts w:ascii="Arial" w:hAnsi="Arial"/>
                <w:b/>
              </w:rPr>
            </w:pPr>
            <w:r w:rsidRPr="00676FEA">
              <w:rPr>
                <w:rFonts w:ascii="Arial" w:hAnsi="Arial"/>
              </w:rPr>
              <w:t xml:space="preserve">The majority of learning </w:t>
            </w:r>
            <w:r>
              <w:rPr>
                <w:rFonts w:ascii="Arial" w:hAnsi="Arial"/>
              </w:rPr>
              <w:t>was</w:t>
            </w:r>
            <w:r w:rsidRPr="00676FEA">
              <w:rPr>
                <w:rFonts w:ascii="Arial" w:hAnsi="Arial"/>
              </w:rPr>
              <w:t xml:space="preserve"> differentiated to meet the needs of all learners.  Teachers set up specific ‘channels’ within their class ‘Teams’ to support differentiation.  Learners on Seesaw are directed to their tasks. Where moderation highlighted this as not happening, this was addressed with staff through learning and teaching discussions. Most children are </w:t>
            </w:r>
            <w:r>
              <w:rPr>
                <w:rFonts w:ascii="Arial" w:hAnsi="Arial"/>
              </w:rPr>
              <w:t>said that there online learning</w:t>
            </w:r>
            <w:r w:rsidRPr="00676FEA">
              <w:rPr>
                <w:rFonts w:ascii="Arial" w:hAnsi="Arial"/>
              </w:rPr>
              <w:t xml:space="preserve"> </w:t>
            </w:r>
            <w:r>
              <w:rPr>
                <w:rFonts w:ascii="Arial" w:hAnsi="Arial"/>
              </w:rPr>
              <w:t>was</w:t>
            </w:r>
            <w:r w:rsidRPr="00676FEA">
              <w:rPr>
                <w:rFonts w:ascii="Arial" w:hAnsi="Arial"/>
              </w:rPr>
              <w:t xml:space="preserve"> just right for their level, and that they get enough work.</w:t>
            </w:r>
          </w:p>
          <w:p w14:paraId="6A08F423"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 xml:space="preserve">All children who responded to our pupil survey felt that their teacher was responsive to their questions about their learning. </w:t>
            </w:r>
          </w:p>
          <w:p w14:paraId="748AC671" w14:textId="3C644C91"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 xml:space="preserve">The majority of learners </w:t>
            </w:r>
            <w:r>
              <w:rPr>
                <w:rFonts w:ascii="Arial" w:hAnsi="Arial"/>
              </w:rPr>
              <w:t>were</w:t>
            </w:r>
            <w:r w:rsidRPr="00676FEA">
              <w:rPr>
                <w:rFonts w:ascii="Arial" w:hAnsi="Arial"/>
              </w:rPr>
              <w:t xml:space="preserve"> offered opportunities for consolidation and extension and targeted groups were being supported in the majority of cases.  P4 was highlighted as an example of good practice by SLT for supporting a variety of groups throughout the week on online meetings.  Where this was the case, parents highlighted how beneficial this was for their children.</w:t>
            </w:r>
          </w:p>
          <w:p w14:paraId="0AEBD431" w14:textId="19134D51"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 xml:space="preserve">Targeted support </w:t>
            </w:r>
            <w:r>
              <w:rPr>
                <w:rFonts w:ascii="Arial" w:hAnsi="Arial"/>
              </w:rPr>
              <w:t>was</w:t>
            </w:r>
            <w:r w:rsidRPr="00676FEA">
              <w:rPr>
                <w:rFonts w:ascii="Arial" w:hAnsi="Arial"/>
              </w:rPr>
              <w:t xml:space="preserve"> given to some individuals and </w:t>
            </w:r>
            <w:r>
              <w:rPr>
                <w:rFonts w:ascii="Arial" w:hAnsi="Arial"/>
              </w:rPr>
              <w:t>was</w:t>
            </w:r>
            <w:r w:rsidRPr="00676FEA">
              <w:rPr>
                <w:rFonts w:ascii="Arial" w:hAnsi="Arial"/>
              </w:rPr>
              <w:t xml:space="preserve"> responsive to conversations with families in some cases.  </w:t>
            </w:r>
          </w:p>
          <w:p w14:paraId="14380816" w14:textId="7F1E4485"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 xml:space="preserve">Children with targeted interventions from partners such as SALT and DLD, </w:t>
            </w:r>
            <w:r>
              <w:rPr>
                <w:rFonts w:ascii="Arial" w:hAnsi="Arial"/>
              </w:rPr>
              <w:t>were</w:t>
            </w:r>
            <w:r w:rsidRPr="00676FEA">
              <w:rPr>
                <w:rFonts w:ascii="Arial" w:hAnsi="Arial"/>
              </w:rPr>
              <w:t xml:space="preserve"> facilitated to attend these appointments in school.</w:t>
            </w:r>
          </w:p>
          <w:p w14:paraId="449AF4E1" w14:textId="77777777" w:rsidR="00E028DF" w:rsidRPr="00676FEA" w:rsidRDefault="00E028DF" w:rsidP="00121959">
            <w:pPr>
              <w:pStyle w:val="ListParagraph"/>
              <w:numPr>
                <w:ilvl w:val="0"/>
                <w:numId w:val="31"/>
              </w:numPr>
              <w:spacing w:after="0" w:line="240" w:lineRule="auto"/>
              <w:rPr>
                <w:rFonts w:ascii="Arial" w:hAnsi="Arial"/>
                <w:b/>
              </w:rPr>
            </w:pPr>
            <w:r w:rsidRPr="00676FEA">
              <w:rPr>
                <w:rFonts w:ascii="Arial" w:hAnsi="Arial"/>
              </w:rPr>
              <w:t>Almost all children who participated in our online survey said that their lessons had clear learning intentions and success criteria. Most children also felt that they received feedback which identified their next steps. Almost all parents who responded to our parent survey believed that their children received feedback on their learning.</w:t>
            </w:r>
          </w:p>
          <w:p w14:paraId="07B1411F"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Almost all parents were confident that they could contact their child’s teacher if they had questions or queries.  Staff also felt that communication with parents through their GLOW email allowed them to establish good lines of communication in most cases and offer further support such as TEAMS calls to the children or telephone conversations with parent/ child to support with particular issues.  Parent comments on the survey highlighted this communication as a positive to support their child’s progress in online learning.</w:t>
            </w:r>
          </w:p>
          <w:p w14:paraId="52CBFBA4"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Moderation of Staff provision of learning showed that most of our children were receiving remote learning in line with the school guidance and expectations.</w:t>
            </w:r>
          </w:p>
          <w:p w14:paraId="7681B417"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 xml:space="preserve">Ongoing communication between staff and parents in a range of ways- email, </w:t>
            </w:r>
            <w:proofErr w:type="spellStart"/>
            <w:r w:rsidRPr="00676FEA">
              <w:rPr>
                <w:rFonts w:ascii="Arial" w:hAnsi="Arial"/>
              </w:rPr>
              <w:t>phonecalls</w:t>
            </w:r>
            <w:proofErr w:type="spellEnd"/>
            <w:r w:rsidRPr="00676FEA">
              <w:rPr>
                <w:rFonts w:ascii="Arial" w:hAnsi="Arial"/>
              </w:rPr>
              <w:t>, teams meets, home visits.</w:t>
            </w:r>
          </w:p>
          <w:p w14:paraId="68E6DDAC" w14:textId="77777777"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Staff collaboration with stage partners to deliver high quality learning and teaching online was very good.</w:t>
            </w:r>
          </w:p>
          <w:p w14:paraId="7BD3117B" w14:textId="13412C13" w:rsidR="00E028DF" w:rsidRPr="00676FEA" w:rsidRDefault="00E028DF" w:rsidP="00121959">
            <w:pPr>
              <w:pStyle w:val="ListParagraph"/>
              <w:numPr>
                <w:ilvl w:val="0"/>
                <w:numId w:val="31"/>
              </w:numPr>
              <w:spacing w:after="0" w:line="240" w:lineRule="auto"/>
              <w:rPr>
                <w:rFonts w:ascii="Arial" w:hAnsi="Arial"/>
              </w:rPr>
            </w:pPr>
            <w:r w:rsidRPr="00676FEA">
              <w:rPr>
                <w:rFonts w:ascii="Arial" w:hAnsi="Arial"/>
              </w:rPr>
              <w:t>Levels of engagement improved by 26% since lockdown 1.</w:t>
            </w:r>
          </w:p>
          <w:p w14:paraId="52A55DF5" w14:textId="73CF08EE" w:rsidR="00E028DF" w:rsidRPr="00676FEA" w:rsidRDefault="00C95EA6" w:rsidP="00121959">
            <w:pPr>
              <w:pStyle w:val="ListParagraph"/>
              <w:numPr>
                <w:ilvl w:val="0"/>
                <w:numId w:val="31"/>
              </w:numPr>
              <w:spacing w:after="0" w:line="240" w:lineRule="auto"/>
              <w:rPr>
                <w:rFonts w:ascii="Arial" w:hAnsi="Arial"/>
              </w:rPr>
            </w:pPr>
            <w:r>
              <w:rPr>
                <w:rFonts w:ascii="Arial" w:hAnsi="Arial"/>
              </w:rPr>
              <w:t>Increased c</w:t>
            </w:r>
            <w:r w:rsidR="00E028DF" w:rsidRPr="00676FEA">
              <w:rPr>
                <w:rFonts w:ascii="Arial" w:hAnsi="Arial"/>
              </w:rPr>
              <w:t>onfidence of some of our more vulnerable children who attended school in the bubbles.  These children benefitted from the daily routine but also the adult to children ratios which supported continued progress for this group.</w:t>
            </w:r>
          </w:p>
          <w:p w14:paraId="7C4A0A78" w14:textId="77777777" w:rsidR="00E028DF" w:rsidRDefault="00E028DF" w:rsidP="00E028DF">
            <w:pPr>
              <w:rPr>
                <w:rFonts w:ascii="Arial" w:hAnsi="Arial"/>
                <w:b/>
                <w:szCs w:val="24"/>
              </w:rPr>
            </w:pPr>
          </w:p>
          <w:p w14:paraId="1DBF7D3A" w14:textId="77777777" w:rsidR="00BD335A" w:rsidRDefault="00BD335A" w:rsidP="00BD335A">
            <w:pPr>
              <w:spacing w:after="0"/>
              <w:rPr>
                <w:rFonts w:ascii="Arial" w:hAnsi="Arial"/>
                <w:b/>
                <w:szCs w:val="24"/>
              </w:rPr>
            </w:pPr>
            <w:r w:rsidRPr="00BD335A">
              <w:rPr>
                <w:rFonts w:ascii="Arial" w:hAnsi="Arial"/>
                <w:b/>
                <w:szCs w:val="24"/>
              </w:rPr>
              <w:t>Challenges:</w:t>
            </w:r>
          </w:p>
          <w:p w14:paraId="3C76DA55" w14:textId="0AB2DCD2" w:rsidR="00BD335A" w:rsidRDefault="00BD335A" w:rsidP="00121959">
            <w:pPr>
              <w:pStyle w:val="ListParagraph"/>
              <w:numPr>
                <w:ilvl w:val="0"/>
                <w:numId w:val="31"/>
              </w:numPr>
              <w:spacing w:after="0"/>
              <w:rPr>
                <w:rFonts w:ascii="Arial" w:hAnsi="Arial"/>
                <w:szCs w:val="24"/>
              </w:rPr>
            </w:pPr>
            <w:r w:rsidRPr="00BD335A">
              <w:rPr>
                <w:rFonts w:ascii="Arial" w:hAnsi="Arial"/>
                <w:szCs w:val="24"/>
              </w:rPr>
              <w:t xml:space="preserve">Pupil and parental engagement: despite </w:t>
            </w:r>
            <w:r w:rsidR="0011396D" w:rsidRPr="00BD335A">
              <w:rPr>
                <w:rFonts w:ascii="Arial" w:hAnsi="Arial"/>
                <w:szCs w:val="24"/>
              </w:rPr>
              <w:t>phone calls</w:t>
            </w:r>
            <w:r w:rsidRPr="00BD335A">
              <w:rPr>
                <w:rFonts w:ascii="Arial" w:hAnsi="Arial"/>
                <w:szCs w:val="24"/>
              </w:rPr>
              <w:t xml:space="preserve"> and emails a few of our families did not engage in remote learning at all.</w:t>
            </w:r>
          </w:p>
          <w:p w14:paraId="61C047FB" w14:textId="77777777" w:rsidR="00BD335A" w:rsidRDefault="00BD335A" w:rsidP="00121959">
            <w:pPr>
              <w:pStyle w:val="ListParagraph"/>
              <w:numPr>
                <w:ilvl w:val="0"/>
                <w:numId w:val="31"/>
              </w:numPr>
              <w:spacing w:after="0"/>
              <w:rPr>
                <w:rFonts w:ascii="Arial" w:hAnsi="Arial"/>
                <w:szCs w:val="24"/>
              </w:rPr>
            </w:pPr>
            <w:r>
              <w:rPr>
                <w:rFonts w:ascii="Arial" w:hAnsi="Arial"/>
                <w:szCs w:val="24"/>
              </w:rPr>
              <w:t>A few parents believed the children were given too much work</w:t>
            </w:r>
            <w:r w:rsidR="00121959">
              <w:rPr>
                <w:rFonts w:ascii="Arial" w:hAnsi="Arial"/>
                <w:szCs w:val="24"/>
              </w:rPr>
              <w:t xml:space="preserve"> to do at home and they found it challenging to support children’s learning whilst also working.</w:t>
            </w:r>
          </w:p>
          <w:p w14:paraId="735A4BF7" w14:textId="1E402103" w:rsidR="00121959" w:rsidRDefault="00121959" w:rsidP="00121959">
            <w:pPr>
              <w:pStyle w:val="ListParagraph"/>
              <w:numPr>
                <w:ilvl w:val="0"/>
                <w:numId w:val="31"/>
              </w:numPr>
              <w:spacing w:after="0"/>
              <w:rPr>
                <w:rFonts w:ascii="Arial" w:hAnsi="Arial"/>
                <w:szCs w:val="24"/>
              </w:rPr>
            </w:pPr>
            <w:r>
              <w:rPr>
                <w:rFonts w:ascii="Arial" w:hAnsi="Arial"/>
                <w:szCs w:val="24"/>
              </w:rPr>
              <w:t xml:space="preserve">A few parents reported that they needed support with </w:t>
            </w:r>
            <w:r w:rsidR="0011396D">
              <w:rPr>
                <w:rFonts w:ascii="Arial" w:hAnsi="Arial"/>
                <w:szCs w:val="24"/>
              </w:rPr>
              <w:t>technology</w:t>
            </w:r>
            <w:r>
              <w:rPr>
                <w:rFonts w:ascii="Arial" w:hAnsi="Arial"/>
                <w:szCs w:val="24"/>
              </w:rPr>
              <w:t xml:space="preserve"> to be able to help their child access their online learning.</w:t>
            </w:r>
          </w:p>
          <w:p w14:paraId="07C8761F" w14:textId="77777777" w:rsidR="00121959" w:rsidRDefault="00121959" w:rsidP="00121959">
            <w:pPr>
              <w:pStyle w:val="ListParagraph"/>
              <w:numPr>
                <w:ilvl w:val="0"/>
                <w:numId w:val="31"/>
              </w:numPr>
              <w:spacing w:after="0"/>
              <w:rPr>
                <w:rFonts w:ascii="Arial" w:hAnsi="Arial"/>
                <w:szCs w:val="24"/>
              </w:rPr>
            </w:pPr>
            <w:r>
              <w:rPr>
                <w:rFonts w:ascii="Arial" w:hAnsi="Arial"/>
                <w:szCs w:val="24"/>
              </w:rPr>
              <w:t>A few of our ASN learners struggled to engage in learning at home because they were not in the school building.  Alternative learning programmes were assigned in some cases.</w:t>
            </w:r>
          </w:p>
          <w:p w14:paraId="3068262F" w14:textId="0C512707" w:rsidR="00121959" w:rsidRPr="00121959" w:rsidRDefault="00121959" w:rsidP="00121959">
            <w:pPr>
              <w:pStyle w:val="ListParagraph"/>
              <w:numPr>
                <w:ilvl w:val="0"/>
                <w:numId w:val="31"/>
              </w:numPr>
              <w:spacing w:after="0" w:line="259" w:lineRule="auto"/>
              <w:rPr>
                <w:rFonts w:ascii="Arial" w:hAnsi="Arial"/>
                <w:szCs w:val="24"/>
              </w:rPr>
            </w:pPr>
            <w:r w:rsidRPr="00121959">
              <w:rPr>
                <w:rFonts w:ascii="Arial" w:hAnsi="Arial"/>
                <w:szCs w:val="24"/>
              </w:rPr>
              <w:t>Tracking discussions during periods of remote learning highlighted that staff were reluctant to move learners on to the next level as they lacked the clarity to support their TPJ.  Teachers wanted to wait until children returned to school.  There were a number of reasons for this: some children were being heavily supported at home with their tasks, others were not engaging consistently, and a few did not engage at all, therefore, staff could not equate engagement to progress.</w:t>
            </w:r>
          </w:p>
          <w:p w14:paraId="268D95E9" w14:textId="77777777" w:rsidR="00121959" w:rsidRPr="00121959" w:rsidRDefault="00121959" w:rsidP="00121959">
            <w:pPr>
              <w:pStyle w:val="ListParagraph"/>
              <w:numPr>
                <w:ilvl w:val="0"/>
                <w:numId w:val="31"/>
              </w:numPr>
              <w:spacing w:after="0" w:line="259" w:lineRule="auto"/>
              <w:rPr>
                <w:rFonts w:ascii="Arial" w:hAnsi="Arial"/>
                <w:szCs w:val="24"/>
              </w:rPr>
            </w:pPr>
            <w:r w:rsidRPr="00121959">
              <w:rPr>
                <w:rFonts w:ascii="Arial" w:hAnsi="Arial"/>
                <w:szCs w:val="24"/>
              </w:rPr>
              <w:t>On return to school, P1-3 teachers were able to see very quickly that gaps had emerged for some learners and others, who had engaged consistently were ready to move on.  Previous groupings and tracking needed to be updated to reflect this.</w:t>
            </w:r>
          </w:p>
          <w:p w14:paraId="20BCC2C2" w14:textId="77777777" w:rsidR="00121959" w:rsidRPr="00121959" w:rsidRDefault="00121959" w:rsidP="00121959">
            <w:pPr>
              <w:pStyle w:val="ListParagraph"/>
              <w:numPr>
                <w:ilvl w:val="0"/>
                <w:numId w:val="31"/>
              </w:numPr>
              <w:spacing w:after="0" w:line="259" w:lineRule="auto"/>
              <w:rPr>
                <w:rFonts w:ascii="Arial" w:hAnsi="Arial"/>
                <w:szCs w:val="24"/>
              </w:rPr>
            </w:pPr>
            <w:r w:rsidRPr="00121959">
              <w:rPr>
                <w:rFonts w:ascii="Arial" w:hAnsi="Arial"/>
                <w:szCs w:val="24"/>
              </w:rPr>
              <w:t>On return from lockdown 1, teachers carried out intensive diagnostic assessments which then informed impact cycles for class groups but also interventions for targeted groups.  Whilst there was not a whole school diagnostic approach on return from lockdown 2, teachers were able to carry out assessment processes to inform where the children were in relation to their pre-lockdown learning.  This supported teachers to have tracking discussions and update targeted groups and interventions in line with the needs of the children in their class.</w:t>
            </w:r>
          </w:p>
          <w:p w14:paraId="71334826" w14:textId="77777777" w:rsidR="00121959" w:rsidRDefault="00121959" w:rsidP="00121959">
            <w:pPr>
              <w:pStyle w:val="ListParagraph"/>
              <w:numPr>
                <w:ilvl w:val="0"/>
                <w:numId w:val="31"/>
              </w:numPr>
              <w:spacing w:after="0"/>
              <w:rPr>
                <w:rFonts w:ascii="Arial" w:hAnsi="Arial"/>
                <w:szCs w:val="24"/>
              </w:rPr>
            </w:pPr>
            <w:r>
              <w:rPr>
                <w:rFonts w:ascii="Arial" w:hAnsi="Arial"/>
                <w:szCs w:val="24"/>
              </w:rPr>
              <w:t>Lockdown has had a visible effect on our children’s learning as highlighted on our attainment statistics this session.</w:t>
            </w:r>
          </w:p>
          <w:p w14:paraId="5F86A7FB" w14:textId="0C7D3F01" w:rsidR="00121959" w:rsidRPr="00121959" w:rsidRDefault="00121959" w:rsidP="00121959">
            <w:pPr>
              <w:spacing w:after="0"/>
              <w:rPr>
                <w:rFonts w:ascii="Arial" w:hAnsi="Arial"/>
                <w:szCs w:val="24"/>
              </w:rPr>
            </w:pPr>
          </w:p>
        </w:tc>
      </w:tr>
      <w:tr w:rsidR="00DB2020" w:rsidRPr="00982061" w14:paraId="24156755" w14:textId="77777777" w:rsidTr="006F2865">
        <w:trPr>
          <w:gridBefore w:val="1"/>
          <w:gridAfter w:val="1"/>
          <w:wBefore w:w="7" w:type="dxa"/>
          <w:wAfter w:w="63" w:type="dxa"/>
          <w:trHeight w:val="469"/>
        </w:trPr>
        <w:tc>
          <w:tcPr>
            <w:tcW w:w="10499" w:type="dxa"/>
            <w:gridSpan w:val="3"/>
          </w:tcPr>
          <w:p w14:paraId="7831A860" w14:textId="188FC960" w:rsidR="00DB2020" w:rsidRPr="0038744E" w:rsidRDefault="00DB2020" w:rsidP="00DB2020">
            <w:pPr>
              <w:rPr>
                <w:rFonts w:ascii="Arial" w:hAnsi="Arial"/>
                <w:b/>
                <w:bCs/>
                <w:szCs w:val="24"/>
              </w:rPr>
            </w:pPr>
            <w:r w:rsidRPr="0038744E">
              <w:rPr>
                <w:rFonts w:ascii="Arial" w:hAnsi="Arial"/>
                <w:b/>
                <w:bCs/>
                <w:szCs w:val="24"/>
              </w:rPr>
              <w:t xml:space="preserve">What has been the </w:t>
            </w:r>
            <w:r w:rsidR="00121959">
              <w:rPr>
                <w:rFonts w:ascii="Arial" w:hAnsi="Arial"/>
                <w:b/>
                <w:bCs/>
                <w:szCs w:val="24"/>
              </w:rPr>
              <w:t>Impact of Local/ National resources to support recovery within your setting? (digital devices, additionality of staffing).</w:t>
            </w:r>
          </w:p>
        </w:tc>
      </w:tr>
      <w:tr w:rsidR="00DB2020" w:rsidRPr="00982061" w14:paraId="34A193AE" w14:textId="77777777" w:rsidTr="006F2865">
        <w:trPr>
          <w:gridBefore w:val="1"/>
          <w:gridAfter w:val="1"/>
          <w:wBefore w:w="7" w:type="dxa"/>
          <w:wAfter w:w="63" w:type="dxa"/>
          <w:trHeight w:val="469"/>
        </w:trPr>
        <w:tc>
          <w:tcPr>
            <w:tcW w:w="10499" w:type="dxa"/>
            <w:gridSpan w:val="3"/>
          </w:tcPr>
          <w:p w14:paraId="55A3BEC7" w14:textId="6A753FB0" w:rsidR="00DB2020" w:rsidRDefault="00DB2020" w:rsidP="0047495C">
            <w:pPr>
              <w:pStyle w:val="ListParagraph"/>
              <w:spacing w:after="0"/>
              <w:ind w:left="360"/>
              <w:rPr>
                <w:rFonts w:ascii="Arial" w:hAnsi="Arial"/>
                <w:b/>
                <w:bCs/>
                <w:szCs w:val="24"/>
              </w:rPr>
            </w:pPr>
          </w:p>
          <w:tbl>
            <w:tblPr>
              <w:tblStyle w:val="TableGrid"/>
              <w:tblW w:w="0" w:type="auto"/>
              <w:tblLook w:val="04A0" w:firstRow="1" w:lastRow="0" w:firstColumn="1" w:lastColumn="0" w:noHBand="0" w:noVBand="1"/>
            </w:tblPr>
            <w:tblGrid>
              <w:gridCol w:w="5044"/>
              <w:gridCol w:w="5044"/>
            </w:tblGrid>
            <w:tr w:rsidR="0047495C" w14:paraId="411FF856" w14:textId="77777777" w:rsidTr="00BF52A2">
              <w:tc>
                <w:tcPr>
                  <w:tcW w:w="5044" w:type="dxa"/>
                </w:tcPr>
                <w:p w14:paraId="737A188E" w14:textId="77777777" w:rsidR="0047495C" w:rsidRDefault="0047495C" w:rsidP="0047495C">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2E0CEE55" w14:textId="2539E115" w:rsidR="0047495C" w:rsidRDefault="0047495C" w:rsidP="0047495C">
                  <w:pPr>
                    <w:rPr>
                      <w:rFonts w:ascii="Arial" w:hAnsi="Arial"/>
                      <w:color w:val="000000" w:themeColor="text1"/>
                      <w:sz w:val="20"/>
                    </w:rPr>
                  </w:pPr>
                  <w:r>
                    <w:rPr>
                      <w:rFonts w:ascii="Arial" w:hAnsi="Arial"/>
                      <w:color w:val="000000" w:themeColor="text1"/>
                      <w:sz w:val="20"/>
                    </w:rPr>
                    <w:t>58</w:t>
                  </w:r>
                </w:p>
              </w:tc>
            </w:tr>
            <w:tr w:rsidR="0047495C" w14:paraId="4050040B" w14:textId="77777777" w:rsidTr="00BF52A2">
              <w:tc>
                <w:tcPr>
                  <w:tcW w:w="5044" w:type="dxa"/>
                </w:tcPr>
                <w:p w14:paraId="0286E3B2" w14:textId="77777777" w:rsidR="0047495C" w:rsidRDefault="0047495C" w:rsidP="0047495C">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B3E8B69" w14:textId="77777777" w:rsidR="0047495C" w:rsidRDefault="0047495C" w:rsidP="0047495C">
                  <w:pPr>
                    <w:rPr>
                      <w:rFonts w:ascii="Arial" w:hAnsi="Arial"/>
                      <w:color w:val="000000" w:themeColor="text1"/>
                      <w:sz w:val="20"/>
                    </w:rPr>
                  </w:pPr>
                  <w:r>
                    <w:rPr>
                      <w:rFonts w:ascii="Arial" w:hAnsi="Arial"/>
                      <w:color w:val="000000" w:themeColor="text1"/>
                      <w:sz w:val="20"/>
                    </w:rPr>
                    <w:t>1FTE teacher- O.6 from August and 0.4 additionality</w:t>
                  </w:r>
                </w:p>
                <w:p w14:paraId="0BD9DF16" w14:textId="33C51835" w:rsidR="0047495C" w:rsidRDefault="0047495C" w:rsidP="0047495C">
                  <w:pPr>
                    <w:rPr>
                      <w:rFonts w:ascii="Arial" w:hAnsi="Arial"/>
                      <w:color w:val="000000" w:themeColor="text1"/>
                      <w:sz w:val="20"/>
                    </w:rPr>
                  </w:pPr>
                </w:p>
              </w:tc>
            </w:tr>
          </w:tbl>
          <w:p w14:paraId="2F192A57" w14:textId="77777777" w:rsidR="0047495C" w:rsidRDefault="0047495C" w:rsidP="0047495C">
            <w:pPr>
              <w:pStyle w:val="ListParagraph"/>
              <w:spacing w:after="0"/>
              <w:ind w:left="360"/>
              <w:rPr>
                <w:rFonts w:ascii="Arial" w:hAnsi="Arial"/>
                <w:b/>
                <w:bCs/>
                <w:szCs w:val="24"/>
              </w:rPr>
            </w:pPr>
          </w:p>
          <w:p w14:paraId="30A04328" w14:textId="07E0CF30" w:rsidR="0047495C" w:rsidRDefault="0047495C" w:rsidP="0047495C">
            <w:pPr>
              <w:pStyle w:val="ListParagraph"/>
              <w:numPr>
                <w:ilvl w:val="0"/>
                <w:numId w:val="33"/>
              </w:numPr>
              <w:spacing w:after="0"/>
              <w:rPr>
                <w:rFonts w:ascii="Arial" w:hAnsi="Arial"/>
                <w:bCs/>
                <w:szCs w:val="24"/>
              </w:rPr>
            </w:pPr>
            <w:r w:rsidRPr="0047495C">
              <w:rPr>
                <w:rFonts w:ascii="Arial" w:hAnsi="Arial"/>
                <w:bCs/>
                <w:szCs w:val="24"/>
              </w:rPr>
              <w:t xml:space="preserve">Digital devices were allocated based on Fife digital learning team questionnaires and also based on feedback from parental questionnaires and knowledge of our families.  </w:t>
            </w:r>
            <w:r>
              <w:rPr>
                <w:rFonts w:ascii="Arial" w:hAnsi="Arial"/>
                <w:bCs/>
                <w:szCs w:val="24"/>
              </w:rPr>
              <w:t>In almost all cases, children/ families who were given a device engaged in online learning.  Few children with allocated devices continued not to engage.</w:t>
            </w:r>
          </w:p>
          <w:p w14:paraId="5DE9B29E" w14:textId="77777777" w:rsidR="00FF0B2E" w:rsidRDefault="00FF0B2E" w:rsidP="0047495C">
            <w:pPr>
              <w:pStyle w:val="ListParagraph"/>
              <w:numPr>
                <w:ilvl w:val="0"/>
                <w:numId w:val="33"/>
              </w:numPr>
              <w:spacing w:after="0"/>
              <w:rPr>
                <w:rFonts w:ascii="Arial" w:hAnsi="Arial"/>
                <w:bCs/>
                <w:szCs w:val="24"/>
              </w:rPr>
            </w:pPr>
            <w:r>
              <w:rPr>
                <w:rFonts w:ascii="Arial" w:hAnsi="Arial"/>
                <w:bCs/>
                <w:szCs w:val="24"/>
              </w:rPr>
              <w:t xml:space="preserve">Staffing additionality made it possible for teachers to identify targeted groups in each class to benefit from intensive, targeted support.  Groups were identified based on baseline assessment data on return to school in August.  Teachers then discussed this at tracking meetings and an intervention was planned with the recovery teacher.  Whilst these interventions began to make an impact, we were quickly hit by class isolations and staff isolations which meant the recovery staff were required to cover classes.  </w:t>
            </w:r>
          </w:p>
          <w:p w14:paraId="56791810" w14:textId="1C2E186A" w:rsidR="00FF0B2E" w:rsidRDefault="00FF0B2E" w:rsidP="0047495C">
            <w:pPr>
              <w:pStyle w:val="ListParagraph"/>
              <w:numPr>
                <w:ilvl w:val="0"/>
                <w:numId w:val="33"/>
              </w:numPr>
              <w:spacing w:after="0"/>
              <w:rPr>
                <w:rFonts w:ascii="Arial" w:hAnsi="Arial"/>
                <w:bCs/>
                <w:szCs w:val="24"/>
              </w:rPr>
            </w:pPr>
            <w:r>
              <w:rPr>
                <w:rFonts w:ascii="Arial" w:hAnsi="Arial"/>
                <w:bCs/>
                <w:szCs w:val="24"/>
              </w:rPr>
              <w:t>During the second lockdown, the additional staffing made it possible for non-class committed staff to cover bubbles in the school hub which allowed class teachers to support learning online.</w:t>
            </w:r>
          </w:p>
          <w:p w14:paraId="2F6B5C72" w14:textId="37C7CBD2" w:rsidR="00FF0B2E" w:rsidRPr="0047495C" w:rsidRDefault="00FF0B2E" w:rsidP="0047495C">
            <w:pPr>
              <w:pStyle w:val="ListParagraph"/>
              <w:numPr>
                <w:ilvl w:val="0"/>
                <w:numId w:val="33"/>
              </w:numPr>
              <w:spacing w:after="0"/>
              <w:rPr>
                <w:rFonts w:ascii="Arial" w:hAnsi="Arial"/>
                <w:bCs/>
                <w:szCs w:val="24"/>
              </w:rPr>
            </w:pPr>
            <w:r>
              <w:rPr>
                <w:rFonts w:ascii="Arial" w:hAnsi="Arial"/>
                <w:bCs/>
                <w:szCs w:val="24"/>
              </w:rPr>
              <w:t>On return to school in April, we had two pregnant staff who had to work from home from 28 weeks and this again meant that our recovery staffing supported classes to ensure consistency of a teacher.</w:t>
            </w:r>
          </w:p>
          <w:p w14:paraId="164D7581" w14:textId="4095EF7F" w:rsidR="0047495C" w:rsidRPr="00902596" w:rsidRDefault="0047495C" w:rsidP="00902596">
            <w:pPr>
              <w:spacing w:after="0"/>
              <w:rPr>
                <w:rFonts w:ascii="Arial" w:hAnsi="Arial"/>
                <w:b/>
                <w:bCs/>
                <w:szCs w:val="24"/>
              </w:rPr>
            </w:pPr>
          </w:p>
        </w:tc>
      </w:tr>
      <w:tr w:rsidR="00902596" w:rsidRPr="00982061" w14:paraId="193A9E10" w14:textId="77777777" w:rsidTr="006F2865">
        <w:trPr>
          <w:gridBefore w:val="1"/>
          <w:gridAfter w:val="1"/>
          <w:wBefore w:w="7" w:type="dxa"/>
          <w:wAfter w:w="63" w:type="dxa"/>
          <w:trHeight w:val="469"/>
        </w:trPr>
        <w:tc>
          <w:tcPr>
            <w:tcW w:w="10499" w:type="dxa"/>
            <w:gridSpan w:val="3"/>
          </w:tcPr>
          <w:p w14:paraId="66A669ED" w14:textId="58964312" w:rsidR="00902596" w:rsidRDefault="00503A4A" w:rsidP="0047495C">
            <w:pPr>
              <w:pStyle w:val="ListParagraph"/>
              <w:spacing w:after="0"/>
              <w:ind w:left="360"/>
              <w:rPr>
                <w:rFonts w:ascii="Arial" w:hAnsi="Arial"/>
                <w:b/>
                <w:bCs/>
                <w:szCs w:val="24"/>
              </w:rPr>
            </w:pPr>
            <w:r>
              <w:rPr>
                <w:rFonts w:ascii="Arial" w:hAnsi="Arial"/>
                <w:b/>
                <w:bCs/>
                <w:szCs w:val="24"/>
              </w:rPr>
              <w:t>Attainment Scotland Fund Evaluation (PEF/ SAC)</w:t>
            </w:r>
          </w:p>
        </w:tc>
      </w:tr>
      <w:tr w:rsidR="00902596" w:rsidRPr="00982061" w14:paraId="6056B3C3" w14:textId="77777777" w:rsidTr="006F2865">
        <w:trPr>
          <w:gridAfter w:val="2"/>
          <w:wAfter w:w="153" w:type="dxa"/>
          <w:trHeight w:val="469"/>
        </w:trPr>
        <w:tc>
          <w:tcPr>
            <w:tcW w:w="10416" w:type="dxa"/>
            <w:gridSpan w:val="3"/>
          </w:tcPr>
          <w:p w14:paraId="7D3911A9" w14:textId="13EC67CD" w:rsidR="00902596" w:rsidRDefault="00503A4A" w:rsidP="00503A4A">
            <w:pPr>
              <w:pStyle w:val="ListParagraph"/>
              <w:spacing w:after="0"/>
              <w:ind w:left="0"/>
              <w:rPr>
                <w:rFonts w:ascii="Arial" w:hAnsi="Arial"/>
                <w:b/>
                <w:bCs/>
                <w:szCs w:val="24"/>
              </w:rPr>
            </w:pPr>
            <w:r>
              <w:rPr>
                <w:rFonts w:ascii="Arial" w:hAnsi="Arial"/>
                <w:b/>
                <w:bCs/>
                <w:szCs w:val="24"/>
              </w:rPr>
              <w:t>Progress:</w:t>
            </w:r>
          </w:p>
          <w:p w14:paraId="6F56E7CE" w14:textId="401CB5FA" w:rsidR="00291784" w:rsidRDefault="00291784" w:rsidP="00291784">
            <w:pPr>
              <w:pStyle w:val="ListParagraph"/>
              <w:numPr>
                <w:ilvl w:val="0"/>
                <w:numId w:val="35"/>
              </w:numPr>
              <w:spacing w:after="0"/>
              <w:rPr>
                <w:rFonts w:ascii="Arial" w:hAnsi="Arial"/>
                <w:bCs/>
                <w:szCs w:val="24"/>
              </w:rPr>
            </w:pPr>
            <w:r w:rsidRPr="00291784">
              <w:rPr>
                <w:rFonts w:ascii="Arial" w:hAnsi="Arial"/>
                <w:bCs/>
                <w:szCs w:val="24"/>
              </w:rPr>
              <w:t xml:space="preserve">Funding a 0.06 probationer Teacher allowed us to have 2 for 1 </w:t>
            </w:r>
            <w:proofErr w:type="gramStart"/>
            <w:r w:rsidRPr="00291784">
              <w:rPr>
                <w:rFonts w:ascii="Arial" w:hAnsi="Arial"/>
                <w:bCs/>
                <w:szCs w:val="24"/>
              </w:rPr>
              <w:t>probationers</w:t>
            </w:r>
            <w:proofErr w:type="gramEnd"/>
            <w:r w:rsidRPr="00291784">
              <w:rPr>
                <w:rFonts w:ascii="Arial" w:hAnsi="Arial"/>
                <w:bCs/>
                <w:szCs w:val="24"/>
              </w:rPr>
              <w:t xml:space="preserve"> and this meant that our PEF funded PT was no</w:t>
            </w:r>
            <w:r w:rsidR="00EA225B">
              <w:rPr>
                <w:rFonts w:ascii="Arial" w:hAnsi="Arial"/>
                <w:bCs/>
                <w:szCs w:val="24"/>
              </w:rPr>
              <w:t>n</w:t>
            </w:r>
            <w:r w:rsidRPr="00291784">
              <w:rPr>
                <w:rFonts w:ascii="Arial" w:hAnsi="Arial"/>
                <w:bCs/>
                <w:szCs w:val="24"/>
              </w:rPr>
              <w:t xml:space="preserve"> class committed this session.  The </w:t>
            </w:r>
            <w:r w:rsidR="00EA225B">
              <w:rPr>
                <w:rFonts w:ascii="Arial" w:hAnsi="Arial"/>
                <w:bCs/>
                <w:szCs w:val="24"/>
              </w:rPr>
              <w:t>aim</w:t>
            </w:r>
            <w:r w:rsidRPr="00291784">
              <w:rPr>
                <w:rFonts w:ascii="Arial" w:hAnsi="Arial"/>
                <w:bCs/>
                <w:szCs w:val="24"/>
              </w:rPr>
              <w:t xml:space="preserve"> was </w:t>
            </w:r>
            <w:r w:rsidR="00EA225B">
              <w:rPr>
                <w:rFonts w:ascii="Arial" w:hAnsi="Arial"/>
                <w:bCs/>
                <w:szCs w:val="24"/>
              </w:rPr>
              <w:t>to</w:t>
            </w:r>
            <w:r w:rsidRPr="00291784">
              <w:rPr>
                <w:rFonts w:ascii="Arial" w:hAnsi="Arial"/>
                <w:bCs/>
                <w:szCs w:val="24"/>
              </w:rPr>
              <w:t xml:space="preserve"> support raising attainment for targeted groups in Primary 7 and also support the continued implementation of Visible Learning with a particular focus on Making thinking Visible and Quality Questioning</w:t>
            </w:r>
            <w:r w:rsidR="00EA225B">
              <w:rPr>
                <w:rFonts w:ascii="Arial" w:hAnsi="Arial"/>
                <w:bCs/>
                <w:szCs w:val="24"/>
              </w:rPr>
              <w:t xml:space="preserve"> to encourage Higher Order Thinking Skills</w:t>
            </w:r>
            <w:r w:rsidRPr="00291784">
              <w:rPr>
                <w:rFonts w:ascii="Arial" w:hAnsi="Arial"/>
                <w:bCs/>
                <w:szCs w:val="24"/>
              </w:rPr>
              <w:t>.</w:t>
            </w:r>
          </w:p>
          <w:p w14:paraId="287E11E3" w14:textId="0EB56AA5" w:rsidR="00145F53" w:rsidRDefault="00145F53" w:rsidP="00291784">
            <w:pPr>
              <w:pStyle w:val="ListParagraph"/>
              <w:numPr>
                <w:ilvl w:val="0"/>
                <w:numId w:val="35"/>
              </w:numPr>
              <w:spacing w:after="0"/>
              <w:rPr>
                <w:rFonts w:ascii="Arial" w:hAnsi="Arial"/>
                <w:bCs/>
                <w:szCs w:val="24"/>
              </w:rPr>
            </w:pPr>
            <w:r>
              <w:rPr>
                <w:rFonts w:ascii="Arial" w:hAnsi="Arial"/>
                <w:bCs/>
                <w:szCs w:val="24"/>
              </w:rPr>
              <w:t>There continues to be a culture of planning and implementing impact cycles and this session teacher’s cycles were informed by more robust baseline data, however, the need to adapt to the changing learning and teaching environments this session meant that cycles were partially completed within a need for teachers to adapt between online and in person learning.</w:t>
            </w:r>
          </w:p>
          <w:p w14:paraId="3FD4AD89" w14:textId="0455269F" w:rsidR="002F0EE2" w:rsidRPr="00291784" w:rsidRDefault="002F0EE2" w:rsidP="00291784">
            <w:pPr>
              <w:pStyle w:val="ListParagraph"/>
              <w:numPr>
                <w:ilvl w:val="0"/>
                <w:numId w:val="35"/>
              </w:numPr>
              <w:spacing w:after="0"/>
              <w:rPr>
                <w:rFonts w:ascii="Arial" w:hAnsi="Arial"/>
                <w:bCs/>
                <w:szCs w:val="24"/>
              </w:rPr>
            </w:pPr>
            <w:r>
              <w:rPr>
                <w:rFonts w:ascii="Arial" w:hAnsi="Arial"/>
                <w:bCs/>
                <w:szCs w:val="24"/>
              </w:rPr>
              <w:t>Funding a Class Teacher to release an experienced teacher to raise attainment in Literacy in P4,5 and 6.</w:t>
            </w:r>
          </w:p>
          <w:p w14:paraId="0D04854A" w14:textId="77777777" w:rsidR="00795DE1" w:rsidRDefault="00795DE1" w:rsidP="00795DE1">
            <w:pPr>
              <w:pStyle w:val="ListParagraph"/>
              <w:numPr>
                <w:ilvl w:val="0"/>
                <w:numId w:val="34"/>
              </w:numPr>
              <w:spacing w:after="0"/>
              <w:rPr>
                <w:rFonts w:ascii="Arial" w:hAnsi="Arial"/>
                <w:bCs/>
                <w:szCs w:val="24"/>
              </w:rPr>
            </w:pPr>
            <w:r w:rsidRPr="00795DE1">
              <w:rPr>
                <w:rFonts w:ascii="Arial" w:hAnsi="Arial"/>
                <w:bCs/>
                <w:szCs w:val="24"/>
              </w:rPr>
              <w:t xml:space="preserve">School has purchased 30 </w:t>
            </w:r>
            <w:proofErr w:type="spellStart"/>
            <w:r w:rsidRPr="00795DE1">
              <w:rPr>
                <w:rFonts w:ascii="Arial" w:hAnsi="Arial"/>
                <w:bCs/>
                <w:szCs w:val="24"/>
              </w:rPr>
              <w:t>chromebooks</w:t>
            </w:r>
            <w:proofErr w:type="spellEnd"/>
            <w:r w:rsidRPr="00795DE1">
              <w:rPr>
                <w:rFonts w:ascii="Arial" w:hAnsi="Arial"/>
                <w:bCs/>
                <w:szCs w:val="24"/>
              </w:rPr>
              <w:t xml:space="preserve"> and 30 </w:t>
            </w:r>
            <w:proofErr w:type="spellStart"/>
            <w:r w:rsidRPr="00795DE1">
              <w:rPr>
                <w:rFonts w:ascii="Arial" w:hAnsi="Arial"/>
                <w:bCs/>
                <w:szCs w:val="24"/>
              </w:rPr>
              <w:t>ipads</w:t>
            </w:r>
            <w:proofErr w:type="spellEnd"/>
            <w:r w:rsidRPr="00795DE1">
              <w:rPr>
                <w:rFonts w:ascii="Arial" w:hAnsi="Arial"/>
                <w:bCs/>
                <w:szCs w:val="24"/>
              </w:rPr>
              <w:t xml:space="preserve"> this session as we are more aware of the digital divide experienced by many of our children and families.  We have taken delivery of the </w:t>
            </w:r>
            <w:proofErr w:type="spellStart"/>
            <w:r w:rsidRPr="00795DE1">
              <w:rPr>
                <w:rFonts w:ascii="Arial" w:hAnsi="Arial"/>
                <w:bCs/>
                <w:szCs w:val="24"/>
              </w:rPr>
              <w:t>chromebooks</w:t>
            </w:r>
            <w:proofErr w:type="spellEnd"/>
            <w:r w:rsidRPr="00795DE1">
              <w:rPr>
                <w:rFonts w:ascii="Arial" w:hAnsi="Arial"/>
                <w:bCs/>
                <w:szCs w:val="24"/>
              </w:rPr>
              <w:t xml:space="preserve"> last week and are still waiting delivery of the </w:t>
            </w:r>
            <w:proofErr w:type="spellStart"/>
            <w:r w:rsidRPr="00795DE1">
              <w:rPr>
                <w:rFonts w:ascii="Arial" w:hAnsi="Arial"/>
                <w:bCs/>
                <w:szCs w:val="24"/>
              </w:rPr>
              <w:t>ipads</w:t>
            </w:r>
            <w:proofErr w:type="spellEnd"/>
            <w:r w:rsidRPr="00795DE1">
              <w:rPr>
                <w:rFonts w:ascii="Arial" w:hAnsi="Arial"/>
                <w:bCs/>
                <w:szCs w:val="24"/>
              </w:rPr>
              <w:t xml:space="preserve"> so the impact of this will not be visible until next session, however, we are planning to </w:t>
            </w:r>
            <w:r>
              <w:rPr>
                <w:rFonts w:ascii="Arial" w:hAnsi="Arial"/>
                <w:bCs/>
                <w:szCs w:val="24"/>
              </w:rPr>
              <w:t xml:space="preserve">continue the work begun on digital development during lockdown and ensure that all our learners develop their </w:t>
            </w:r>
            <w:proofErr w:type="spellStart"/>
            <w:r>
              <w:rPr>
                <w:rFonts w:ascii="Arial" w:hAnsi="Arial"/>
                <w:bCs/>
                <w:szCs w:val="24"/>
              </w:rPr>
              <w:t>didgital</w:t>
            </w:r>
            <w:proofErr w:type="spellEnd"/>
            <w:r>
              <w:rPr>
                <w:rFonts w:ascii="Arial" w:hAnsi="Arial"/>
                <w:bCs/>
                <w:szCs w:val="24"/>
              </w:rPr>
              <w:t xml:space="preserve"> literacy in line with the Fife PICT Planners.  We also intend to </w:t>
            </w:r>
            <w:r w:rsidR="00291784">
              <w:rPr>
                <w:rFonts w:ascii="Arial" w:hAnsi="Arial"/>
                <w:bCs/>
                <w:szCs w:val="24"/>
              </w:rPr>
              <w:t>deliver virtual sessions to</w:t>
            </w:r>
            <w:r>
              <w:rPr>
                <w:rFonts w:ascii="Arial" w:hAnsi="Arial"/>
                <w:bCs/>
                <w:szCs w:val="24"/>
              </w:rPr>
              <w:t xml:space="preserve"> parents on the use of digital platforms to</w:t>
            </w:r>
            <w:r w:rsidR="00291784">
              <w:rPr>
                <w:rFonts w:ascii="Arial" w:hAnsi="Arial"/>
                <w:bCs/>
                <w:szCs w:val="24"/>
              </w:rPr>
              <w:t xml:space="preserve"> support learning.</w:t>
            </w:r>
          </w:p>
          <w:p w14:paraId="281247BC" w14:textId="7C2BD9D7" w:rsidR="00BF52A2" w:rsidRPr="00795DE1" w:rsidRDefault="00BF52A2" w:rsidP="00795DE1">
            <w:pPr>
              <w:pStyle w:val="ListParagraph"/>
              <w:numPr>
                <w:ilvl w:val="0"/>
                <w:numId w:val="34"/>
              </w:numPr>
              <w:spacing w:after="0"/>
              <w:rPr>
                <w:rFonts w:ascii="Arial" w:hAnsi="Arial"/>
                <w:bCs/>
                <w:szCs w:val="24"/>
              </w:rPr>
            </w:pPr>
            <w:r>
              <w:rPr>
                <w:rFonts w:ascii="Arial" w:hAnsi="Arial"/>
                <w:bCs/>
                <w:szCs w:val="24"/>
              </w:rPr>
              <w:t>We increased our PSA hours from PEF to continue our nurture group work from last session.  Teachers use the Leuven scales alongside our knowledge of children and families to identify small targeted groups who would benefit from intensive emotional support.  Last session we ran a number of groups which had a considerable impact on the engagement of the majority of learners who participated.  This session, we needed to think more creatively as groups could not mix bubbles, therefore, the sessions were targeted to children in class bubbles.</w:t>
            </w:r>
            <w:r w:rsidR="006F2865">
              <w:rPr>
                <w:rFonts w:ascii="Arial" w:hAnsi="Arial"/>
                <w:bCs/>
                <w:szCs w:val="24"/>
              </w:rPr>
              <w:t xml:space="preserve">  We ran nurture groups based on Kit bag and Lego Therapy in P3/4. P4 and P2.  There was a P5 group based on ‘Thriving with ADHD’ and a P7 </w:t>
            </w:r>
            <w:proofErr w:type="gramStart"/>
            <w:r w:rsidR="006F2865">
              <w:rPr>
                <w:rFonts w:ascii="Arial" w:hAnsi="Arial"/>
                <w:bCs/>
                <w:szCs w:val="24"/>
              </w:rPr>
              <w:t>girls</w:t>
            </w:r>
            <w:proofErr w:type="gramEnd"/>
            <w:r w:rsidR="006F2865">
              <w:rPr>
                <w:rFonts w:ascii="Arial" w:hAnsi="Arial"/>
                <w:bCs/>
                <w:szCs w:val="24"/>
              </w:rPr>
              <w:t xml:space="preserve"> group to support coping with anxieties.</w:t>
            </w:r>
          </w:p>
        </w:tc>
      </w:tr>
      <w:tr w:rsidR="00503A4A" w:rsidRPr="00982061" w14:paraId="611623DA" w14:textId="77777777" w:rsidTr="006F2865">
        <w:trPr>
          <w:gridBefore w:val="1"/>
          <w:gridAfter w:val="1"/>
          <w:wBefore w:w="7" w:type="dxa"/>
          <w:wAfter w:w="63" w:type="dxa"/>
          <w:trHeight w:val="469"/>
        </w:trPr>
        <w:tc>
          <w:tcPr>
            <w:tcW w:w="10499" w:type="dxa"/>
            <w:gridSpan w:val="3"/>
          </w:tcPr>
          <w:p w14:paraId="4AB6368B" w14:textId="77777777" w:rsidR="00503A4A" w:rsidRDefault="00503A4A" w:rsidP="00503A4A">
            <w:pPr>
              <w:pStyle w:val="ListParagraph"/>
              <w:spacing w:after="0"/>
              <w:ind w:left="0"/>
              <w:rPr>
                <w:rFonts w:ascii="Arial" w:hAnsi="Arial"/>
                <w:b/>
                <w:bCs/>
                <w:szCs w:val="24"/>
              </w:rPr>
            </w:pPr>
            <w:r>
              <w:rPr>
                <w:rFonts w:ascii="Arial" w:hAnsi="Arial"/>
                <w:b/>
                <w:bCs/>
                <w:szCs w:val="24"/>
              </w:rPr>
              <w:t>Impact:</w:t>
            </w:r>
          </w:p>
          <w:p w14:paraId="324C6163" w14:textId="6132A958" w:rsidR="002F0EE2" w:rsidRPr="00BE5578" w:rsidRDefault="002F0EE2" w:rsidP="006F2865">
            <w:pPr>
              <w:pStyle w:val="ListParagraph"/>
              <w:numPr>
                <w:ilvl w:val="0"/>
                <w:numId w:val="34"/>
              </w:numPr>
              <w:spacing w:after="0"/>
              <w:ind w:left="360"/>
              <w:rPr>
                <w:rFonts w:ascii="Arial" w:hAnsi="Arial"/>
                <w:bCs/>
                <w:szCs w:val="24"/>
              </w:rPr>
            </w:pPr>
            <w:r w:rsidRPr="00BE5578">
              <w:rPr>
                <w:rFonts w:ascii="Arial" w:hAnsi="Arial"/>
                <w:bCs/>
                <w:szCs w:val="24"/>
              </w:rPr>
              <w:t xml:space="preserve">Our PEF funded PT role supported targeted literacy groups in Primary 7 and our raising attainment teacher supported targeted literacy groups in P4-6. </w:t>
            </w:r>
            <w:r w:rsidR="001A2528">
              <w:rPr>
                <w:rFonts w:ascii="Arial" w:hAnsi="Arial"/>
                <w:bCs/>
                <w:szCs w:val="24"/>
              </w:rPr>
              <w:t>(P1-3 Raising attainment groups were supported by our DHT and government funded additionality teacher).</w:t>
            </w:r>
            <w:r w:rsidRPr="00BE5578">
              <w:rPr>
                <w:rFonts w:ascii="Arial" w:hAnsi="Arial"/>
                <w:bCs/>
                <w:szCs w:val="24"/>
              </w:rPr>
              <w:t xml:space="preserve"> These groups were identified through baseline assessments and targets set based on identified gaps in learning as part of the teacher’s impact cycle planning. The impact of this on the children’s confidence and engagement in reading and comprehension skills was beginning to become evident but was interrupted during Lockdown.  Our PT and RA teacher needed to support ‘bubbles’ during lockdown.  Our RA teacher went into the P6 class in April to cover the teacher when she was 28 weeks pregnant.</w:t>
            </w:r>
          </w:p>
          <w:p w14:paraId="56DC25FB" w14:textId="32A8C9D7" w:rsidR="00BE5578" w:rsidRPr="001A2528" w:rsidRDefault="00BE5578" w:rsidP="006F2865">
            <w:pPr>
              <w:pStyle w:val="ListParagraph"/>
              <w:numPr>
                <w:ilvl w:val="0"/>
                <w:numId w:val="34"/>
              </w:numPr>
              <w:spacing w:after="0" w:line="240" w:lineRule="auto"/>
              <w:ind w:left="360"/>
              <w:rPr>
                <w:rFonts w:ascii="Arial" w:hAnsi="Arial"/>
              </w:rPr>
            </w:pPr>
            <w:r w:rsidRPr="00BE5578">
              <w:rPr>
                <w:rFonts w:ascii="Arial" w:hAnsi="Arial"/>
              </w:rPr>
              <w:t xml:space="preserve">Weekly walkthroughs by the PT ensure that expected standards, as articulated collegiately, are maintained and that there aims to be a consistency of the learning and teaching experience by all our learners. </w:t>
            </w:r>
            <w:r w:rsidR="00BF52A2" w:rsidRPr="00BE5578">
              <w:rPr>
                <w:rFonts w:ascii="Arial" w:hAnsi="Arial"/>
                <w:bCs/>
                <w:szCs w:val="24"/>
              </w:rPr>
              <w:t xml:space="preserve">Evidence and good practice </w:t>
            </w:r>
            <w:proofErr w:type="gramStart"/>
            <w:r w:rsidR="00BF52A2" w:rsidRPr="00BE5578">
              <w:rPr>
                <w:rFonts w:ascii="Arial" w:hAnsi="Arial"/>
                <w:bCs/>
                <w:szCs w:val="24"/>
              </w:rPr>
              <w:t>is</w:t>
            </w:r>
            <w:proofErr w:type="gramEnd"/>
            <w:r w:rsidR="00BF52A2" w:rsidRPr="00BE5578">
              <w:rPr>
                <w:rFonts w:ascii="Arial" w:hAnsi="Arial"/>
                <w:bCs/>
                <w:szCs w:val="24"/>
              </w:rPr>
              <w:t xml:space="preserve"> shared at staff meetings and our PT also supported new staff members in ensuring quality LI and Steps to Success.  </w:t>
            </w:r>
            <w:r w:rsidRPr="00BE5578">
              <w:rPr>
                <w:rFonts w:ascii="Arial" w:hAnsi="Arial"/>
                <w:bCs/>
                <w:szCs w:val="24"/>
              </w:rPr>
              <w:t>Most of our learners can identify and articulate their Learning Intentions and Steps to success.</w:t>
            </w:r>
            <w:r>
              <w:rPr>
                <w:rFonts w:ascii="Arial" w:hAnsi="Arial"/>
                <w:bCs/>
                <w:szCs w:val="24"/>
              </w:rPr>
              <w:t xml:space="preserve">  Virtual walkthroughs continued during Lockdown to ensure consistency of learning and teaching online as part of our Remote Learning strategy.  The 4-part model continued to be a feature of online learning in most classes.</w:t>
            </w:r>
          </w:p>
          <w:p w14:paraId="10540424" w14:textId="2FDC4482" w:rsidR="001A2528" w:rsidRPr="00BE5578" w:rsidRDefault="001A2528" w:rsidP="006F2865">
            <w:pPr>
              <w:pStyle w:val="ListParagraph"/>
              <w:numPr>
                <w:ilvl w:val="0"/>
                <w:numId w:val="34"/>
              </w:numPr>
              <w:spacing w:after="0" w:line="240" w:lineRule="auto"/>
              <w:ind w:left="360"/>
              <w:rPr>
                <w:rFonts w:ascii="Arial" w:hAnsi="Arial"/>
              </w:rPr>
            </w:pPr>
            <w:r>
              <w:rPr>
                <w:rFonts w:ascii="Arial" w:hAnsi="Arial"/>
              </w:rPr>
              <w:t>Our PT has begun to define our rationale for Learning an</w:t>
            </w:r>
            <w:r w:rsidR="009C4AAA">
              <w:rPr>
                <w:rFonts w:ascii="Arial" w:hAnsi="Arial"/>
              </w:rPr>
              <w:t>d</w:t>
            </w:r>
            <w:r>
              <w:rPr>
                <w:rFonts w:ascii="Arial" w:hAnsi="Arial"/>
              </w:rPr>
              <w:t xml:space="preserve"> Teaching with the help of the Pupil Learning Council in a strategy document.  This will continue next session.</w:t>
            </w:r>
          </w:p>
          <w:p w14:paraId="24EBBDE4" w14:textId="5F7B3A8E" w:rsidR="00BE5578" w:rsidRPr="001433AA" w:rsidRDefault="00BF52A2" w:rsidP="006F2865">
            <w:pPr>
              <w:pStyle w:val="ListParagraph"/>
              <w:numPr>
                <w:ilvl w:val="0"/>
                <w:numId w:val="36"/>
              </w:numPr>
              <w:spacing w:after="0" w:line="240" w:lineRule="auto"/>
              <w:ind w:left="360"/>
              <w:rPr>
                <w:rFonts w:ascii="Arial" w:hAnsi="Arial"/>
              </w:rPr>
            </w:pPr>
            <w:r w:rsidRPr="00BE5578">
              <w:rPr>
                <w:rFonts w:ascii="Arial" w:hAnsi="Arial"/>
                <w:bCs/>
                <w:szCs w:val="24"/>
              </w:rPr>
              <w:t>Staff development on Making Thinking Visible has started with P5 teachers implementing this with classes including completing the routines online.  The children are keen to share their t</w:t>
            </w:r>
            <w:r w:rsidRPr="001433AA">
              <w:rPr>
                <w:rFonts w:ascii="Arial" w:hAnsi="Arial"/>
                <w:bCs/>
                <w:szCs w:val="24"/>
              </w:rPr>
              <w:t>hinking and can think independently and share ideas.</w:t>
            </w:r>
            <w:r w:rsidR="00BE5578" w:rsidRPr="001433AA">
              <w:rPr>
                <w:rFonts w:ascii="Arial" w:hAnsi="Arial"/>
                <w:bCs/>
                <w:szCs w:val="24"/>
              </w:rPr>
              <w:t xml:space="preserve"> </w:t>
            </w:r>
            <w:r w:rsidR="00BE5578" w:rsidRPr="001433AA">
              <w:rPr>
                <w:rFonts w:ascii="Arial" w:hAnsi="Arial"/>
              </w:rPr>
              <w:t>Staff recognise the need to develop questioning to enable higher order thinking skills.  In most classes, questioning is still used to illicit or deepen understanding.</w:t>
            </w:r>
          </w:p>
          <w:p w14:paraId="3B397C7A" w14:textId="1079F9B5" w:rsidR="002F0EE2" w:rsidRPr="006F2865" w:rsidRDefault="009C32ED" w:rsidP="006F2865">
            <w:pPr>
              <w:pStyle w:val="ListParagraph"/>
              <w:numPr>
                <w:ilvl w:val="0"/>
                <w:numId w:val="36"/>
              </w:numPr>
              <w:spacing w:after="0" w:line="240" w:lineRule="auto"/>
              <w:ind w:left="360"/>
              <w:rPr>
                <w:rFonts w:ascii="Arial" w:hAnsi="Arial"/>
              </w:rPr>
            </w:pPr>
            <w:r w:rsidRPr="001433AA">
              <w:rPr>
                <w:rFonts w:ascii="Arial" w:hAnsi="Arial"/>
              </w:rPr>
              <w:t xml:space="preserve">Nurture became more of a universal feature this session as part of our Recovery Plan.  Staff awareness of the needs of learners was evident through the Leuven scales and communications with families.  Staff have suggested that this information becomes part of our transition process so that groups can be planned to start on return next session </w:t>
            </w:r>
            <w:r w:rsidR="001433AA" w:rsidRPr="001433AA">
              <w:rPr>
                <w:rFonts w:ascii="Arial" w:hAnsi="Arial"/>
              </w:rPr>
              <w:t>rather than waiting for a settling in period and then groups to be reviewed again early in the new term.</w:t>
            </w:r>
          </w:p>
          <w:p w14:paraId="1849C4F8" w14:textId="02C19F23" w:rsidR="00BF52A2" w:rsidRPr="006F2865" w:rsidRDefault="006F2865" w:rsidP="006F2865">
            <w:pPr>
              <w:pStyle w:val="ListParagraph"/>
              <w:numPr>
                <w:ilvl w:val="0"/>
                <w:numId w:val="34"/>
              </w:numPr>
              <w:spacing w:after="0"/>
              <w:ind w:left="360"/>
              <w:rPr>
                <w:rFonts w:ascii="Arial" w:hAnsi="Arial"/>
                <w:bCs/>
                <w:szCs w:val="24"/>
              </w:rPr>
            </w:pPr>
            <w:r w:rsidRPr="006F2865">
              <w:rPr>
                <w:rFonts w:ascii="Arial" w:hAnsi="Arial"/>
                <w:bCs/>
                <w:szCs w:val="24"/>
              </w:rPr>
              <w:t>A small number of Nurture groups were possible within class bubbles and almost all children who participated report feeling listened to and developing confidence as an impact.  All children who participated in the groups engaged well</w:t>
            </w:r>
            <w:r>
              <w:rPr>
                <w:rFonts w:ascii="Arial" w:hAnsi="Arial"/>
                <w:bCs/>
                <w:szCs w:val="24"/>
              </w:rPr>
              <w:t>.</w:t>
            </w:r>
          </w:p>
        </w:tc>
      </w:tr>
    </w:tbl>
    <w:p w14:paraId="660345C3" w14:textId="2A8BF086" w:rsidR="00685B70" w:rsidRDefault="00685B70" w:rsidP="00685B70">
      <w:pPr>
        <w:rPr>
          <w:rFonts w:ascii="Arial" w:hAnsi="Arial"/>
          <w:b/>
          <w:color w:val="auto"/>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85B70" w:rsidRPr="00982061" w14:paraId="375E07B5" w14:textId="77777777" w:rsidTr="00A34F72">
        <w:trPr>
          <w:trHeight w:val="756"/>
        </w:trPr>
        <w:tc>
          <w:tcPr>
            <w:tcW w:w="10456" w:type="dxa"/>
            <w:gridSpan w:val="5"/>
            <w:vAlign w:val="center"/>
          </w:tcPr>
          <w:p w14:paraId="26982F5F" w14:textId="3CBAE12C" w:rsidR="00685B70" w:rsidRPr="00685B70" w:rsidRDefault="00E7049E" w:rsidP="00A34F72">
            <w:pPr>
              <w:jc w:val="center"/>
              <w:rPr>
                <w:rFonts w:ascii="Arial" w:hAnsi="Arial"/>
                <w:b/>
                <w:sz w:val="22"/>
                <w:szCs w:val="22"/>
              </w:rPr>
            </w:pPr>
            <w:r>
              <w:rPr>
                <w:rFonts w:ascii="Arial" w:hAnsi="Arial"/>
                <w:b/>
                <w:sz w:val="22"/>
                <w:szCs w:val="22"/>
              </w:rPr>
              <w:t>N</w:t>
            </w:r>
            <w:r w:rsidR="00685B70" w:rsidRPr="00685B70">
              <w:rPr>
                <w:rFonts w:ascii="Arial" w:hAnsi="Arial"/>
                <w:b/>
                <w:sz w:val="22"/>
                <w:szCs w:val="22"/>
              </w:rPr>
              <w:t>IF Quality Indicators (HGIOS 4) School Self- Evaluation</w:t>
            </w:r>
          </w:p>
        </w:tc>
      </w:tr>
      <w:tr w:rsidR="00685B70" w:rsidRPr="00982061" w14:paraId="407AE119" w14:textId="77777777" w:rsidTr="00A34F72">
        <w:trPr>
          <w:cantSplit/>
          <w:trHeight w:val="1005"/>
        </w:trPr>
        <w:tc>
          <w:tcPr>
            <w:tcW w:w="3424" w:type="dxa"/>
            <w:vAlign w:val="center"/>
          </w:tcPr>
          <w:p w14:paraId="2D5A8D70" w14:textId="77777777" w:rsidR="00685B70" w:rsidRPr="00685B70" w:rsidRDefault="00685B70" w:rsidP="00A34F72">
            <w:pPr>
              <w:jc w:val="center"/>
              <w:rPr>
                <w:rFonts w:ascii="Arial" w:hAnsi="Arial"/>
                <w:b/>
                <w:sz w:val="22"/>
                <w:szCs w:val="22"/>
              </w:rPr>
            </w:pPr>
            <w:r w:rsidRPr="00685B70">
              <w:rPr>
                <w:rFonts w:ascii="Arial" w:hAnsi="Arial"/>
                <w:b/>
                <w:sz w:val="22"/>
                <w:szCs w:val="22"/>
              </w:rPr>
              <w:t>Quality Indicator</w:t>
            </w:r>
          </w:p>
        </w:tc>
        <w:tc>
          <w:tcPr>
            <w:tcW w:w="1597" w:type="dxa"/>
            <w:vAlign w:val="center"/>
          </w:tcPr>
          <w:p w14:paraId="05F0BDA2" w14:textId="5FE6FDFA" w:rsidR="00685B70" w:rsidRPr="00685B70" w:rsidRDefault="00685B70" w:rsidP="00A34F72">
            <w:pPr>
              <w:jc w:val="center"/>
              <w:rPr>
                <w:rFonts w:ascii="Arial" w:hAnsi="Arial"/>
                <w:b/>
                <w:sz w:val="22"/>
                <w:szCs w:val="22"/>
              </w:rPr>
            </w:pPr>
            <w:r w:rsidRPr="00685B70">
              <w:rPr>
                <w:rFonts w:ascii="Arial" w:hAnsi="Arial"/>
                <w:b/>
                <w:sz w:val="22"/>
                <w:szCs w:val="22"/>
              </w:rPr>
              <w:t>2018</w:t>
            </w:r>
            <w:r w:rsidR="00503A4A">
              <w:rPr>
                <w:rFonts w:ascii="Arial" w:hAnsi="Arial"/>
                <w:b/>
                <w:sz w:val="22"/>
                <w:szCs w:val="22"/>
              </w:rPr>
              <w:t>-2019</w:t>
            </w:r>
          </w:p>
        </w:tc>
        <w:tc>
          <w:tcPr>
            <w:tcW w:w="1598" w:type="dxa"/>
            <w:vAlign w:val="center"/>
          </w:tcPr>
          <w:p w14:paraId="7FA7AF50" w14:textId="25A4AEF9" w:rsidR="00685B70" w:rsidRPr="00685B70" w:rsidRDefault="00685B70" w:rsidP="00A34F72">
            <w:pPr>
              <w:jc w:val="center"/>
              <w:rPr>
                <w:rFonts w:ascii="Arial" w:hAnsi="Arial"/>
                <w:b/>
                <w:sz w:val="22"/>
                <w:szCs w:val="22"/>
              </w:rPr>
            </w:pPr>
            <w:r w:rsidRPr="00685B70">
              <w:rPr>
                <w:rFonts w:ascii="Arial" w:hAnsi="Arial"/>
                <w:b/>
                <w:sz w:val="22"/>
                <w:szCs w:val="22"/>
              </w:rPr>
              <w:t>201</w:t>
            </w:r>
            <w:r w:rsidR="00503A4A">
              <w:rPr>
                <w:rFonts w:ascii="Arial" w:hAnsi="Arial"/>
                <w:b/>
                <w:sz w:val="22"/>
                <w:szCs w:val="22"/>
              </w:rPr>
              <w:t>9</w:t>
            </w:r>
            <w:r w:rsidRPr="00685B70">
              <w:rPr>
                <w:rFonts w:ascii="Arial" w:hAnsi="Arial"/>
                <w:b/>
                <w:sz w:val="22"/>
                <w:szCs w:val="22"/>
              </w:rPr>
              <w:t xml:space="preserve"> - 20</w:t>
            </w:r>
            <w:r w:rsidR="00503A4A">
              <w:rPr>
                <w:rFonts w:ascii="Arial" w:hAnsi="Arial"/>
                <w:b/>
                <w:sz w:val="22"/>
                <w:szCs w:val="22"/>
              </w:rPr>
              <w:t>20</w:t>
            </w:r>
          </w:p>
        </w:tc>
        <w:tc>
          <w:tcPr>
            <w:tcW w:w="1598" w:type="dxa"/>
            <w:vAlign w:val="center"/>
          </w:tcPr>
          <w:p w14:paraId="5EFD8A7E" w14:textId="7CD25420" w:rsidR="00685B70" w:rsidRPr="00685B70" w:rsidRDefault="00685B70" w:rsidP="00A34F72">
            <w:pPr>
              <w:jc w:val="center"/>
              <w:rPr>
                <w:rFonts w:ascii="Arial" w:hAnsi="Arial"/>
                <w:b/>
                <w:sz w:val="22"/>
                <w:szCs w:val="22"/>
              </w:rPr>
            </w:pPr>
            <w:r w:rsidRPr="00685B70">
              <w:rPr>
                <w:rFonts w:ascii="Arial" w:hAnsi="Arial"/>
                <w:b/>
                <w:sz w:val="22"/>
                <w:szCs w:val="22"/>
              </w:rPr>
              <w:t>20</w:t>
            </w:r>
            <w:r w:rsidR="00503A4A">
              <w:rPr>
                <w:rFonts w:ascii="Arial" w:hAnsi="Arial"/>
                <w:b/>
                <w:sz w:val="22"/>
                <w:szCs w:val="22"/>
              </w:rPr>
              <w:t>20</w:t>
            </w:r>
            <w:r w:rsidRPr="00685B70">
              <w:rPr>
                <w:rFonts w:ascii="Arial" w:hAnsi="Arial"/>
                <w:b/>
                <w:sz w:val="22"/>
                <w:szCs w:val="22"/>
              </w:rPr>
              <w:t>- 202</w:t>
            </w:r>
            <w:r w:rsidR="00503A4A">
              <w:rPr>
                <w:rFonts w:ascii="Arial" w:hAnsi="Arial"/>
                <w:b/>
                <w:sz w:val="22"/>
                <w:szCs w:val="22"/>
              </w:rPr>
              <w:t>1</w:t>
            </w:r>
          </w:p>
        </w:tc>
        <w:tc>
          <w:tcPr>
            <w:tcW w:w="2239" w:type="dxa"/>
            <w:vAlign w:val="center"/>
          </w:tcPr>
          <w:p w14:paraId="3FB6FC7C" w14:textId="77777777" w:rsidR="00685B70" w:rsidRPr="00685B70" w:rsidRDefault="00685B70" w:rsidP="00A34F72">
            <w:pPr>
              <w:jc w:val="center"/>
              <w:rPr>
                <w:rFonts w:ascii="Arial" w:hAnsi="Arial"/>
                <w:b/>
                <w:sz w:val="22"/>
                <w:szCs w:val="22"/>
              </w:rPr>
            </w:pPr>
            <w:r w:rsidRPr="00685B70">
              <w:rPr>
                <w:rFonts w:ascii="Arial" w:hAnsi="Arial"/>
                <w:b/>
                <w:sz w:val="22"/>
                <w:szCs w:val="22"/>
              </w:rPr>
              <w:t>Inspection Evaluation</w:t>
            </w:r>
          </w:p>
          <w:p w14:paraId="6A00EC6C" w14:textId="77777777" w:rsidR="00685B70" w:rsidRPr="00685B70" w:rsidRDefault="00685B70" w:rsidP="00A34F72">
            <w:pPr>
              <w:jc w:val="center"/>
              <w:rPr>
                <w:rFonts w:ascii="Arial" w:hAnsi="Arial"/>
                <w:i/>
                <w:sz w:val="22"/>
                <w:szCs w:val="22"/>
              </w:rPr>
            </w:pPr>
            <w:r w:rsidRPr="00685B70">
              <w:rPr>
                <w:rFonts w:ascii="Arial" w:hAnsi="Arial"/>
                <w:i/>
                <w:sz w:val="22"/>
                <w:szCs w:val="22"/>
              </w:rPr>
              <w:t>(within last 3 years)</w:t>
            </w:r>
          </w:p>
        </w:tc>
      </w:tr>
      <w:tr w:rsidR="00685B70" w:rsidRPr="00982061" w14:paraId="0F1F70DF" w14:textId="77777777" w:rsidTr="00A34F72">
        <w:trPr>
          <w:trHeight w:val="680"/>
        </w:trPr>
        <w:tc>
          <w:tcPr>
            <w:tcW w:w="3424" w:type="dxa"/>
            <w:vAlign w:val="center"/>
          </w:tcPr>
          <w:p w14:paraId="451A4B35" w14:textId="77777777" w:rsidR="00685B70" w:rsidRPr="00685B70" w:rsidRDefault="00685B70" w:rsidP="00A34F72">
            <w:pPr>
              <w:rPr>
                <w:rFonts w:ascii="Arial" w:hAnsi="Arial"/>
                <w:sz w:val="22"/>
                <w:szCs w:val="22"/>
              </w:rPr>
            </w:pPr>
            <w:r w:rsidRPr="00685B70">
              <w:rPr>
                <w:rFonts w:ascii="Arial" w:hAnsi="Arial"/>
                <w:sz w:val="22"/>
                <w:szCs w:val="22"/>
              </w:rPr>
              <w:t>1.3 Leadership of change</w:t>
            </w:r>
          </w:p>
        </w:tc>
        <w:tc>
          <w:tcPr>
            <w:tcW w:w="1597" w:type="dxa"/>
            <w:vAlign w:val="center"/>
          </w:tcPr>
          <w:p w14:paraId="1CC402E7" w14:textId="3387857E" w:rsidR="00685B70" w:rsidRPr="00685B70" w:rsidRDefault="00DC42A8" w:rsidP="00A34F72">
            <w:pPr>
              <w:rPr>
                <w:rFonts w:ascii="Arial" w:hAnsi="Arial"/>
                <w:sz w:val="22"/>
                <w:szCs w:val="22"/>
              </w:rPr>
            </w:pPr>
            <w:r>
              <w:rPr>
                <w:rFonts w:ascii="Arial" w:hAnsi="Arial"/>
                <w:sz w:val="22"/>
                <w:szCs w:val="22"/>
              </w:rPr>
              <w:t xml:space="preserve">Good </w:t>
            </w:r>
          </w:p>
        </w:tc>
        <w:tc>
          <w:tcPr>
            <w:tcW w:w="1598" w:type="dxa"/>
            <w:vAlign w:val="center"/>
          </w:tcPr>
          <w:p w14:paraId="26B018CF" w14:textId="7510675E" w:rsidR="00685B70" w:rsidRPr="00685B70" w:rsidRDefault="00526F96" w:rsidP="00A34F72">
            <w:pPr>
              <w:rPr>
                <w:rFonts w:ascii="Arial" w:hAnsi="Arial"/>
                <w:sz w:val="22"/>
                <w:szCs w:val="22"/>
              </w:rPr>
            </w:pPr>
            <w:r>
              <w:rPr>
                <w:rFonts w:ascii="Arial" w:hAnsi="Arial"/>
                <w:sz w:val="22"/>
                <w:szCs w:val="22"/>
              </w:rPr>
              <w:t>Good</w:t>
            </w:r>
          </w:p>
        </w:tc>
        <w:tc>
          <w:tcPr>
            <w:tcW w:w="1598" w:type="dxa"/>
            <w:vAlign w:val="center"/>
          </w:tcPr>
          <w:p w14:paraId="4CB47C37" w14:textId="15E3E073" w:rsidR="00685B70" w:rsidRPr="00685B70" w:rsidRDefault="00DC42A8" w:rsidP="00A34F72">
            <w:pPr>
              <w:rPr>
                <w:rFonts w:ascii="Arial" w:hAnsi="Arial"/>
                <w:sz w:val="22"/>
                <w:szCs w:val="22"/>
              </w:rPr>
            </w:pPr>
            <w:r>
              <w:rPr>
                <w:rFonts w:ascii="Arial" w:hAnsi="Arial"/>
                <w:sz w:val="22"/>
                <w:szCs w:val="22"/>
              </w:rPr>
              <w:t>Good</w:t>
            </w:r>
          </w:p>
        </w:tc>
        <w:tc>
          <w:tcPr>
            <w:tcW w:w="2239" w:type="dxa"/>
            <w:vAlign w:val="center"/>
          </w:tcPr>
          <w:p w14:paraId="430E1A9A" w14:textId="172F5C05" w:rsidR="00685B70" w:rsidRPr="00685B70" w:rsidRDefault="00685B70" w:rsidP="00A34F72">
            <w:pPr>
              <w:rPr>
                <w:rFonts w:ascii="Arial" w:hAnsi="Arial"/>
                <w:sz w:val="22"/>
                <w:szCs w:val="22"/>
              </w:rPr>
            </w:pPr>
          </w:p>
        </w:tc>
      </w:tr>
      <w:tr w:rsidR="00685B70" w:rsidRPr="00982061" w14:paraId="31A1B5F6" w14:textId="77777777" w:rsidTr="00A34F72">
        <w:trPr>
          <w:trHeight w:val="680"/>
        </w:trPr>
        <w:tc>
          <w:tcPr>
            <w:tcW w:w="3424" w:type="dxa"/>
            <w:vAlign w:val="center"/>
          </w:tcPr>
          <w:p w14:paraId="4439D635" w14:textId="77777777" w:rsidR="00685B70" w:rsidRPr="00685B70" w:rsidRDefault="00685B70" w:rsidP="00A34F72">
            <w:pPr>
              <w:rPr>
                <w:rFonts w:ascii="Arial" w:hAnsi="Arial"/>
                <w:sz w:val="22"/>
                <w:szCs w:val="22"/>
              </w:rPr>
            </w:pPr>
            <w:r w:rsidRPr="00685B70">
              <w:rPr>
                <w:rFonts w:ascii="Arial" w:hAnsi="Arial"/>
                <w:sz w:val="22"/>
                <w:szCs w:val="22"/>
              </w:rPr>
              <w:t>2.3 Learning, teaching and assessment</w:t>
            </w:r>
          </w:p>
        </w:tc>
        <w:tc>
          <w:tcPr>
            <w:tcW w:w="1597" w:type="dxa"/>
            <w:vAlign w:val="center"/>
          </w:tcPr>
          <w:p w14:paraId="79DB75C2" w14:textId="69161561" w:rsidR="00685B70" w:rsidRPr="00685B70" w:rsidRDefault="00DC42A8" w:rsidP="00A34F72">
            <w:pPr>
              <w:rPr>
                <w:rFonts w:ascii="Arial" w:hAnsi="Arial"/>
                <w:sz w:val="22"/>
                <w:szCs w:val="22"/>
              </w:rPr>
            </w:pPr>
            <w:r>
              <w:rPr>
                <w:rFonts w:ascii="Arial" w:hAnsi="Arial"/>
                <w:sz w:val="22"/>
                <w:szCs w:val="22"/>
              </w:rPr>
              <w:t>Satisfactory</w:t>
            </w:r>
          </w:p>
        </w:tc>
        <w:tc>
          <w:tcPr>
            <w:tcW w:w="1598" w:type="dxa"/>
            <w:vAlign w:val="center"/>
          </w:tcPr>
          <w:p w14:paraId="734190C1" w14:textId="36BD7DD6" w:rsidR="00685B70" w:rsidRPr="00685B70" w:rsidRDefault="00526F96" w:rsidP="00A34F72">
            <w:pPr>
              <w:rPr>
                <w:rFonts w:ascii="Arial" w:hAnsi="Arial"/>
                <w:sz w:val="22"/>
                <w:szCs w:val="22"/>
              </w:rPr>
            </w:pPr>
            <w:r>
              <w:rPr>
                <w:rFonts w:ascii="Arial" w:hAnsi="Arial"/>
                <w:sz w:val="22"/>
                <w:szCs w:val="22"/>
              </w:rPr>
              <w:t>Good</w:t>
            </w:r>
          </w:p>
        </w:tc>
        <w:tc>
          <w:tcPr>
            <w:tcW w:w="1598" w:type="dxa"/>
            <w:vAlign w:val="center"/>
          </w:tcPr>
          <w:p w14:paraId="355B30ED" w14:textId="4712170E" w:rsidR="00685B70" w:rsidRPr="00685B70" w:rsidRDefault="00503A4A" w:rsidP="00A34F72">
            <w:pPr>
              <w:rPr>
                <w:rFonts w:ascii="Arial" w:hAnsi="Arial"/>
                <w:sz w:val="22"/>
                <w:szCs w:val="22"/>
              </w:rPr>
            </w:pPr>
            <w:r>
              <w:rPr>
                <w:rFonts w:ascii="Arial" w:hAnsi="Arial"/>
                <w:sz w:val="22"/>
                <w:szCs w:val="22"/>
              </w:rPr>
              <w:t xml:space="preserve">Very </w:t>
            </w:r>
            <w:r w:rsidR="00DC42A8">
              <w:rPr>
                <w:rFonts w:ascii="Arial" w:hAnsi="Arial"/>
                <w:sz w:val="22"/>
                <w:szCs w:val="22"/>
              </w:rPr>
              <w:t>Good</w:t>
            </w:r>
          </w:p>
        </w:tc>
        <w:tc>
          <w:tcPr>
            <w:tcW w:w="2239" w:type="dxa"/>
            <w:vAlign w:val="center"/>
          </w:tcPr>
          <w:p w14:paraId="0670D4D5" w14:textId="2CDCFE7B" w:rsidR="00685B70" w:rsidRPr="00685B70" w:rsidRDefault="00685B70" w:rsidP="00A34F72">
            <w:pPr>
              <w:rPr>
                <w:rFonts w:ascii="Arial" w:hAnsi="Arial"/>
                <w:sz w:val="22"/>
                <w:szCs w:val="22"/>
              </w:rPr>
            </w:pPr>
          </w:p>
        </w:tc>
      </w:tr>
      <w:tr w:rsidR="00685B70" w:rsidRPr="00982061" w14:paraId="12604706" w14:textId="77777777" w:rsidTr="00A34F72">
        <w:trPr>
          <w:trHeight w:val="680"/>
        </w:trPr>
        <w:tc>
          <w:tcPr>
            <w:tcW w:w="3424" w:type="dxa"/>
            <w:vAlign w:val="center"/>
          </w:tcPr>
          <w:p w14:paraId="23CE7C41" w14:textId="77777777" w:rsidR="00685B70" w:rsidRPr="00685B70" w:rsidRDefault="00685B70" w:rsidP="00A34F72">
            <w:pPr>
              <w:rPr>
                <w:rFonts w:ascii="Arial" w:hAnsi="Arial"/>
                <w:sz w:val="22"/>
                <w:szCs w:val="22"/>
              </w:rPr>
            </w:pPr>
            <w:r w:rsidRPr="00685B70">
              <w:rPr>
                <w:rFonts w:ascii="Arial" w:hAnsi="Arial"/>
                <w:sz w:val="22"/>
                <w:szCs w:val="22"/>
              </w:rPr>
              <w:t>3.1 Ensuring wellbeing, equity and inclusion</w:t>
            </w:r>
          </w:p>
        </w:tc>
        <w:tc>
          <w:tcPr>
            <w:tcW w:w="1597" w:type="dxa"/>
            <w:vAlign w:val="center"/>
          </w:tcPr>
          <w:p w14:paraId="438193F1" w14:textId="346DDFD9" w:rsidR="00685B70" w:rsidRPr="00685B70" w:rsidRDefault="00DC42A8" w:rsidP="00A34F72">
            <w:pPr>
              <w:rPr>
                <w:rFonts w:ascii="Arial" w:hAnsi="Arial"/>
                <w:sz w:val="22"/>
                <w:szCs w:val="22"/>
              </w:rPr>
            </w:pPr>
            <w:r>
              <w:rPr>
                <w:rFonts w:ascii="Arial" w:hAnsi="Arial"/>
                <w:sz w:val="22"/>
                <w:szCs w:val="22"/>
              </w:rPr>
              <w:t>Good</w:t>
            </w:r>
          </w:p>
        </w:tc>
        <w:tc>
          <w:tcPr>
            <w:tcW w:w="1598" w:type="dxa"/>
            <w:vAlign w:val="center"/>
          </w:tcPr>
          <w:p w14:paraId="5D156595" w14:textId="4E794DAE" w:rsidR="00685B70" w:rsidRPr="00685B70" w:rsidRDefault="00526F96" w:rsidP="00A34F72">
            <w:pPr>
              <w:rPr>
                <w:rFonts w:ascii="Arial" w:hAnsi="Arial"/>
                <w:sz w:val="22"/>
                <w:szCs w:val="22"/>
              </w:rPr>
            </w:pPr>
            <w:r>
              <w:rPr>
                <w:rFonts w:ascii="Arial" w:hAnsi="Arial"/>
                <w:sz w:val="22"/>
                <w:szCs w:val="22"/>
              </w:rPr>
              <w:t>Good</w:t>
            </w:r>
          </w:p>
        </w:tc>
        <w:tc>
          <w:tcPr>
            <w:tcW w:w="1598" w:type="dxa"/>
            <w:vAlign w:val="center"/>
          </w:tcPr>
          <w:p w14:paraId="18E6E796" w14:textId="3996DC37" w:rsidR="00685B70" w:rsidRPr="00685B70" w:rsidRDefault="00DC42A8" w:rsidP="00A34F72">
            <w:pPr>
              <w:rPr>
                <w:rFonts w:ascii="Arial" w:hAnsi="Arial"/>
                <w:sz w:val="22"/>
                <w:szCs w:val="22"/>
              </w:rPr>
            </w:pPr>
            <w:r>
              <w:rPr>
                <w:rFonts w:ascii="Arial" w:hAnsi="Arial"/>
                <w:sz w:val="22"/>
                <w:szCs w:val="22"/>
              </w:rPr>
              <w:t>Good</w:t>
            </w:r>
          </w:p>
        </w:tc>
        <w:tc>
          <w:tcPr>
            <w:tcW w:w="2239" w:type="dxa"/>
            <w:vAlign w:val="center"/>
          </w:tcPr>
          <w:p w14:paraId="6D4F32E4" w14:textId="4061E159" w:rsidR="00685B70" w:rsidRPr="00685B70" w:rsidRDefault="00685B70" w:rsidP="00A34F72">
            <w:pPr>
              <w:rPr>
                <w:rFonts w:ascii="Arial" w:hAnsi="Arial"/>
                <w:sz w:val="22"/>
                <w:szCs w:val="22"/>
              </w:rPr>
            </w:pPr>
          </w:p>
        </w:tc>
      </w:tr>
      <w:tr w:rsidR="00685B70" w:rsidRPr="00982061" w14:paraId="4F97EE93" w14:textId="77777777" w:rsidTr="00A34F72">
        <w:trPr>
          <w:trHeight w:val="680"/>
        </w:trPr>
        <w:tc>
          <w:tcPr>
            <w:tcW w:w="3424" w:type="dxa"/>
            <w:vAlign w:val="center"/>
          </w:tcPr>
          <w:p w14:paraId="12915DC4" w14:textId="77777777" w:rsidR="00685B70" w:rsidRPr="00685B70" w:rsidRDefault="00685B70" w:rsidP="00A34F72">
            <w:pPr>
              <w:rPr>
                <w:rFonts w:ascii="Arial" w:hAnsi="Arial"/>
                <w:sz w:val="22"/>
                <w:szCs w:val="22"/>
              </w:rPr>
            </w:pPr>
            <w:r w:rsidRPr="00685B70">
              <w:rPr>
                <w:rFonts w:ascii="Arial" w:hAnsi="Arial"/>
                <w:sz w:val="22"/>
                <w:szCs w:val="22"/>
              </w:rPr>
              <w:t>3.2 Raising attainment and achievement</w:t>
            </w:r>
          </w:p>
        </w:tc>
        <w:tc>
          <w:tcPr>
            <w:tcW w:w="1597" w:type="dxa"/>
            <w:vAlign w:val="center"/>
          </w:tcPr>
          <w:p w14:paraId="6DC6DE99" w14:textId="120ABCB9" w:rsidR="00685B70" w:rsidRPr="00685B70" w:rsidRDefault="00DC42A8" w:rsidP="00A34F72">
            <w:pPr>
              <w:rPr>
                <w:rFonts w:ascii="Arial" w:hAnsi="Arial"/>
                <w:sz w:val="22"/>
                <w:szCs w:val="22"/>
              </w:rPr>
            </w:pPr>
            <w:r>
              <w:rPr>
                <w:rFonts w:ascii="Arial" w:hAnsi="Arial"/>
                <w:sz w:val="22"/>
                <w:szCs w:val="22"/>
              </w:rPr>
              <w:t>Satisfactory</w:t>
            </w:r>
          </w:p>
        </w:tc>
        <w:tc>
          <w:tcPr>
            <w:tcW w:w="1598" w:type="dxa"/>
            <w:vAlign w:val="center"/>
          </w:tcPr>
          <w:p w14:paraId="01568ED8" w14:textId="5CA1980A" w:rsidR="00685B70" w:rsidRPr="00685B70" w:rsidRDefault="00526F96" w:rsidP="00A34F72">
            <w:pPr>
              <w:rPr>
                <w:rFonts w:ascii="Arial" w:hAnsi="Arial"/>
                <w:sz w:val="22"/>
                <w:szCs w:val="22"/>
              </w:rPr>
            </w:pPr>
            <w:r>
              <w:rPr>
                <w:rFonts w:ascii="Arial" w:hAnsi="Arial"/>
                <w:sz w:val="22"/>
                <w:szCs w:val="22"/>
              </w:rPr>
              <w:t>Satisfactory</w:t>
            </w:r>
          </w:p>
        </w:tc>
        <w:tc>
          <w:tcPr>
            <w:tcW w:w="1598" w:type="dxa"/>
            <w:vAlign w:val="center"/>
          </w:tcPr>
          <w:p w14:paraId="70B2A04D" w14:textId="05D4517C" w:rsidR="00685B70" w:rsidRPr="00685B70" w:rsidRDefault="00503A4A" w:rsidP="00A34F72">
            <w:pPr>
              <w:rPr>
                <w:rFonts w:ascii="Arial" w:hAnsi="Arial"/>
                <w:sz w:val="22"/>
                <w:szCs w:val="22"/>
              </w:rPr>
            </w:pPr>
            <w:r>
              <w:rPr>
                <w:rFonts w:ascii="Arial" w:hAnsi="Arial"/>
                <w:sz w:val="22"/>
                <w:szCs w:val="22"/>
              </w:rPr>
              <w:t>Weak</w:t>
            </w:r>
          </w:p>
        </w:tc>
        <w:tc>
          <w:tcPr>
            <w:tcW w:w="2239" w:type="dxa"/>
            <w:vAlign w:val="center"/>
          </w:tcPr>
          <w:p w14:paraId="0FBC8DC8" w14:textId="60DB726A" w:rsidR="00685B70" w:rsidRPr="00685B70" w:rsidRDefault="00685B70" w:rsidP="00A34F72">
            <w:pPr>
              <w:rPr>
                <w:rFonts w:ascii="Arial" w:hAnsi="Arial"/>
                <w:sz w:val="22"/>
                <w:szCs w:val="22"/>
              </w:rPr>
            </w:pPr>
          </w:p>
        </w:tc>
      </w:tr>
    </w:tbl>
    <w:p w14:paraId="595BAC03" w14:textId="2CE2E45B" w:rsidR="00E7049E" w:rsidRDefault="00E7049E" w:rsidP="00685B70">
      <w:pPr>
        <w:rPr>
          <w:rFonts w:ascii="Arial" w:hAnsi="Arial"/>
          <w:b/>
          <w:color w:val="auto"/>
          <w:highlight w:val="yellow"/>
        </w:rPr>
      </w:pPr>
    </w:p>
    <w:p w14:paraId="175F34CD" w14:textId="3A7969B9" w:rsidR="00E7049E" w:rsidRDefault="00E7049E" w:rsidP="00685B70">
      <w:pPr>
        <w:rPr>
          <w:rFonts w:ascii="Arial" w:hAnsi="Arial"/>
          <w:b/>
          <w:color w:val="auto"/>
          <w:highlight w:val="yellow"/>
        </w:rPr>
      </w:pPr>
    </w:p>
    <w:p w14:paraId="5ED9C276" w14:textId="77777777" w:rsidR="00E7049E" w:rsidRPr="007E0728" w:rsidRDefault="00E7049E" w:rsidP="00685B70">
      <w:pPr>
        <w:rPr>
          <w:rFonts w:ascii="Arial" w:hAnsi="Arial"/>
          <w:b/>
          <w:color w:val="auto"/>
          <w:highlight w:val="yellow"/>
        </w:rPr>
      </w:pPr>
    </w:p>
    <w:p w14:paraId="27629C99" w14:textId="77777777" w:rsidR="00685B70" w:rsidRPr="00685B70" w:rsidRDefault="00685B70" w:rsidP="00685B70">
      <w:pPr>
        <w:rPr>
          <w:rFonts w:ascii="Arial" w:hAnsi="Arial"/>
          <w:b/>
          <w:color w:val="auto"/>
          <w:sz w:val="20"/>
        </w:rPr>
      </w:pPr>
    </w:p>
    <w:p w14:paraId="75439636" w14:textId="77777777" w:rsidR="00B819AA" w:rsidRPr="00685B70" w:rsidRDefault="00B819AA" w:rsidP="00E7049E">
      <w:pPr>
        <w:rPr>
          <w:rFonts w:ascii="Arial" w:hAnsi="Arial"/>
        </w:rPr>
      </w:pPr>
    </w:p>
    <w:sectPr w:rsidR="00B819AA" w:rsidRPr="00685B70" w:rsidSect="00685B70">
      <w:headerReference w:type="default" r:id="rId17"/>
      <w:footerReference w:type="even"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20B8" w14:textId="77777777" w:rsidR="000D76DC" w:rsidRDefault="000D76DC">
      <w:pPr>
        <w:spacing w:after="0" w:line="240" w:lineRule="auto"/>
      </w:pPr>
      <w:r>
        <w:separator/>
      </w:r>
    </w:p>
  </w:endnote>
  <w:endnote w:type="continuationSeparator" w:id="0">
    <w:p w14:paraId="2D52ADE7" w14:textId="77777777" w:rsidR="000D76DC" w:rsidRDefault="000D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assoonCRInfant">
    <w:altName w:val="Corbel"/>
    <w:charset w:val="00"/>
    <w:family w:val="auto"/>
    <w:pitch w:val="variable"/>
    <w:sig w:usb0="00000001"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2B12B7DD" w14:textId="77777777" w:rsidR="00BF52A2" w:rsidRDefault="00BF52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2457C7" w14:textId="77777777" w:rsidR="00BF52A2" w:rsidRDefault="00BF5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6DEC96E8" w14:textId="77777777" w:rsidR="00BF52A2" w:rsidRDefault="00BF52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662138" w14:textId="77777777" w:rsidR="00BF52A2" w:rsidRDefault="00BF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B5B34" w14:textId="77777777" w:rsidR="000D76DC" w:rsidRDefault="000D76DC">
      <w:pPr>
        <w:spacing w:after="0" w:line="240" w:lineRule="auto"/>
      </w:pPr>
      <w:r>
        <w:separator/>
      </w:r>
    </w:p>
  </w:footnote>
  <w:footnote w:type="continuationSeparator" w:id="0">
    <w:p w14:paraId="325300C0" w14:textId="77777777" w:rsidR="000D76DC" w:rsidRDefault="000D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B8298" w14:textId="77777777" w:rsidR="00BF52A2" w:rsidRDefault="00BF52A2" w:rsidP="00A34F72">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63D"/>
    <w:multiLevelType w:val="hybridMultilevel"/>
    <w:tmpl w:val="9F6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135E9"/>
    <w:multiLevelType w:val="hybridMultilevel"/>
    <w:tmpl w:val="D528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74BED"/>
    <w:multiLevelType w:val="hybridMultilevel"/>
    <w:tmpl w:val="96A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96A0C"/>
    <w:multiLevelType w:val="hybridMultilevel"/>
    <w:tmpl w:val="52AE62C4"/>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6428"/>
    <w:multiLevelType w:val="hybridMultilevel"/>
    <w:tmpl w:val="2A8E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27A90"/>
    <w:multiLevelType w:val="hybridMultilevel"/>
    <w:tmpl w:val="8C3A1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37FCE"/>
    <w:multiLevelType w:val="hybridMultilevel"/>
    <w:tmpl w:val="BB60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231C"/>
    <w:multiLevelType w:val="hybridMultilevel"/>
    <w:tmpl w:val="67A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60822"/>
    <w:multiLevelType w:val="hybridMultilevel"/>
    <w:tmpl w:val="3F5E4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40843"/>
    <w:multiLevelType w:val="hybridMultilevel"/>
    <w:tmpl w:val="4E10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D2C45"/>
    <w:multiLevelType w:val="hybridMultilevel"/>
    <w:tmpl w:val="82FA5004"/>
    <w:lvl w:ilvl="0" w:tplc="042C7EB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B0512"/>
    <w:multiLevelType w:val="multilevel"/>
    <w:tmpl w:val="4CDC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26B3A"/>
    <w:multiLevelType w:val="hybridMultilevel"/>
    <w:tmpl w:val="74E85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CB69A7"/>
    <w:multiLevelType w:val="hybridMultilevel"/>
    <w:tmpl w:val="2C44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A9492B"/>
    <w:multiLevelType w:val="hybridMultilevel"/>
    <w:tmpl w:val="6AE07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096627"/>
    <w:multiLevelType w:val="hybridMultilevel"/>
    <w:tmpl w:val="69D2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F43F9"/>
    <w:multiLevelType w:val="hybridMultilevel"/>
    <w:tmpl w:val="C2CC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0E765A"/>
    <w:multiLevelType w:val="hybridMultilevel"/>
    <w:tmpl w:val="6BAE7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495BF6"/>
    <w:multiLevelType w:val="hybridMultilevel"/>
    <w:tmpl w:val="D9F07012"/>
    <w:lvl w:ilvl="0" w:tplc="08090003">
      <w:start w:val="1"/>
      <w:numFmt w:val="bullet"/>
      <w:lvlText w:val="o"/>
      <w:lvlJc w:val="left"/>
      <w:pPr>
        <w:ind w:left="360" w:hanging="360"/>
      </w:pPr>
      <w:rPr>
        <w:rFonts w:ascii="Courier New" w:hAnsi="Courier New" w:cs="Courier New"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5F4242"/>
    <w:multiLevelType w:val="hybridMultilevel"/>
    <w:tmpl w:val="FAAA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4C5C4F"/>
    <w:multiLevelType w:val="hybridMultilevel"/>
    <w:tmpl w:val="83C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C2921"/>
    <w:multiLevelType w:val="hybridMultilevel"/>
    <w:tmpl w:val="39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36362"/>
    <w:multiLevelType w:val="hybridMultilevel"/>
    <w:tmpl w:val="EE6AEE7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6B56E7"/>
    <w:multiLevelType w:val="hybridMultilevel"/>
    <w:tmpl w:val="6390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71763"/>
    <w:multiLevelType w:val="hybridMultilevel"/>
    <w:tmpl w:val="DA1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A64D9"/>
    <w:multiLevelType w:val="hybridMultilevel"/>
    <w:tmpl w:val="5FD61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B476DC"/>
    <w:multiLevelType w:val="hybridMultilevel"/>
    <w:tmpl w:val="5594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EAC"/>
    <w:multiLevelType w:val="hybridMultilevel"/>
    <w:tmpl w:val="3062908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D05D2D"/>
    <w:multiLevelType w:val="hybridMultilevel"/>
    <w:tmpl w:val="0BB2F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31BC0"/>
    <w:multiLevelType w:val="hybridMultilevel"/>
    <w:tmpl w:val="769A7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0E6E96"/>
    <w:multiLevelType w:val="hybridMultilevel"/>
    <w:tmpl w:val="6BB45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D43287"/>
    <w:multiLevelType w:val="hybridMultilevel"/>
    <w:tmpl w:val="60DA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17E38"/>
    <w:multiLevelType w:val="hybridMultilevel"/>
    <w:tmpl w:val="08B2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667E3"/>
    <w:multiLevelType w:val="hybridMultilevel"/>
    <w:tmpl w:val="9E56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AD2D9F"/>
    <w:multiLevelType w:val="hybridMultilevel"/>
    <w:tmpl w:val="EFBEE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26"/>
  </w:num>
  <w:num w:numId="5">
    <w:abstractNumId w:val="29"/>
  </w:num>
  <w:num w:numId="6">
    <w:abstractNumId w:val="16"/>
  </w:num>
  <w:num w:numId="7">
    <w:abstractNumId w:val="12"/>
  </w:num>
  <w:num w:numId="8">
    <w:abstractNumId w:val="23"/>
  </w:num>
  <w:num w:numId="9">
    <w:abstractNumId w:val="28"/>
  </w:num>
  <w:num w:numId="10">
    <w:abstractNumId w:val="14"/>
  </w:num>
  <w:num w:numId="11">
    <w:abstractNumId w:val="27"/>
  </w:num>
  <w:num w:numId="12">
    <w:abstractNumId w:val="33"/>
  </w:num>
  <w:num w:numId="13">
    <w:abstractNumId w:val="13"/>
  </w:num>
  <w:num w:numId="14">
    <w:abstractNumId w:val="15"/>
  </w:num>
  <w:num w:numId="15">
    <w:abstractNumId w:val="20"/>
  </w:num>
  <w:num w:numId="16">
    <w:abstractNumId w:val="35"/>
  </w:num>
  <w:num w:numId="17">
    <w:abstractNumId w:val="6"/>
  </w:num>
  <w:num w:numId="18">
    <w:abstractNumId w:val="10"/>
  </w:num>
  <w:num w:numId="19">
    <w:abstractNumId w:val="0"/>
  </w:num>
  <w:num w:numId="20">
    <w:abstractNumId w:val="31"/>
  </w:num>
  <w:num w:numId="21">
    <w:abstractNumId w:val="7"/>
  </w:num>
  <w:num w:numId="22">
    <w:abstractNumId w:val="19"/>
  </w:num>
  <w:num w:numId="23">
    <w:abstractNumId w:val="4"/>
  </w:num>
  <w:num w:numId="24">
    <w:abstractNumId w:val="5"/>
  </w:num>
  <w:num w:numId="25">
    <w:abstractNumId w:val="32"/>
  </w:num>
  <w:num w:numId="26">
    <w:abstractNumId w:val="8"/>
  </w:num>
  <w:num w:numId="27">
    <w:abstractNumId w:val="22"/>
  </w:num>
  <w:num w:numId="28">
    <w:abstractNumId w:val="18"/>
  </w:num>
  <w:num w:numId="29">
    <w:abstractNumId w:val="24"/>
  </w:num>
  <w:num w:numId="30">
    <w:abstractNumId w:val="17"/>
  </w:num>
  <w:num w:numId="31">
    <w:abstractNumId w:val="30"/>
  </w:num>
  <w:num w:numId="32">
    <w:abstractNumId w:val="25"/>
  </w:num>
  <w:num w:numId="33">
    <w:abstractNumId w:val="9"/>
  </w:num>
  <w:num w:numId="34">
    <w:abstractNumId w:val="3"/>
  </w:num>
  <w:num w:numId="35">
    <w:abstractNumId w:val="3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70"/>
    <w:rsid w:val="00016B97"/>
    <w:rsid w:val="000249CF"/>
    <w:rsid w:val="00030611"/>
    <w:rsid w:val="00067ABE"/>
    <w:rsid w:val="00075262"/>
    <w:rsid w:val="000979C9"/>
    <w:rsid w:val="000A0438"/>
    <w:rsid w:val="000A181F"/>
    <w:rsid w:val="000A27DE"/>
    <w:rsid w:val="000C0422"/>
    <w:rsid w:val="000D76DC"/>
    <w:rsid w:val="000E4D0D"/>
    <w:rsid w:val="00105426"/>
    <w:rsid w:val="0011396D"/>
    <w:rsid w:val="00121959"/>
    <w:rsid w:val="00130A7A"/>
    <w:rsid w:val="00133664"/>
    <w:rsid w:val="001433AA"/>
    <w:rsid w:val="00145F53"/>
    <w:rsid w:val="00146DD3"/>
    <w:rsid w:val="00154866"/>
    <w:rsid w:val="001A2528"/>
    <w:rsid w:val="001A354A"/>
    <w:rsid w:val="001B0DE0"/>
    <w:rsid w:val="001C684B"/>
    <w:rsid w:val="001D5CE9"/>
    <w:rsid w:val="001E0EAD"/>
    <w:rsid w:val="001F1495"/>
    <w:rsid w:val="002018B7"/>
    <w:rsid w:val="00202975"/>
    <w:rsid w:val="00213724"/>
    <w:rsid w:val="0021641C"/>
    <w:rsid w:val="002279D3"/>
    <w:rsid w:val="0023060C"/>
    <w:rsid w:val="00264FAC"/>
    <w:rsid w:val="002651FC"/>
    <w:rsid w:val="002678FC"/>
    <w:rsid w:val="00291784"/>
    <w:rsid w:val="002A23C8"/>
    <w:rsid w:val="002A713D"/>
    <w:rsid w:val="002E6F8E"/>
    <w:rsid w:val="002F0EE2"/>
    <w:rsid w:val="00321296"/>
    <w:rsid w:val="003561A2"/>
    <w:rsid w:val="00381210"/>
    <w:rsid w:val="003917E1"/>
    <w:rsid w:val="003B2C73"/>
    <w:rsid w:val="003C7ED3"/>
    <w:rsid w:val="003F396B"/>
    <w:rsid w:val="003F5372"/>
    <w:rsid w:val="0040404D"/>
    <w:rsid w:val="004103A6"/>
    <w:rsid w:val="0042554E"/>
    <w:rsid w:val="00426EFA"/>
    <w:rsid w:val="00467E56"/>
    <w:rsid w:val="0047495C"/>
    <w:rsid w:val="00486796"/>
    <w:rsid w:val="004E2649"/>
    <w:rsid w:val="004E2C50"/>
    <w:rsid w:val="00503A4A"/>
    <w:rsid w:val="005165C2"/>
    <w:rsid w:val="00526F96"/>
    <w:rsid w:val="00536B4A"/>
    <w:rsid w:val="00542EE3"/>
    <w:rsid w:val="005516B0"/>
    <w:rsid w:val="0058138F"/>
    <w:rsid w:val="005820EA"/>
    <w:rsid w:val="005C4C5B"/>
    <w:rsid w:val="005C5A20"/>
    <w:rsid w:val="005F604C"/>
    <w:rsid w:val="005F78DD"/>
    <w:rsid w:val="00603048"/>
    <w:rsid w:val="00621E30"/>
    <w:rsid w:val="0063398E"/>
    <w:rsid w:val="00667CEA"/>
    <w:rsid w:val="00672296"/>
    <w:rsid w:val="00682256"/>
    <w:rsid w:val="00685B70"/>
    <w:rsid w:val="00697D96"/>
    <w:rsid w:val="006A786F"/>
    <w:rsid w:val="006C488A"/>
    <w:rsid w:val="006F2865"/>
    <w:rsid w:val="007124D7"/>
    <w:rsid w:val="007208F8"/>
    <w:rsid w:val="007450E1"/>
    <w:rsid w:val="007610A3"/>
    <w:rsid w:val="00763C39"/>
    <w:rsid w:val="00775890"/>
    <w:rsid w:val="007766DA"/>
    <w:rsid w:val="007773DC"/>
    <w:rsid w:val="00780D61"/>
    <w:rsid w:val="00795DE1"/>
    <w:rsid w:val="007971AB"/>
    <w:rsid w:val="007A2F6F"/>
    <w:rsid w:val="007E0455"/>
    <w:rsid w:val="0080438C"/>
    <w:rsid w:val="00810B8D"/>
    <w:rsid w:val="00834D94"/>
    <w:rsid w:val="00854575"/>
    <w:rsid w:val="00857F88"/>
    <w:rsid w:val="00890C08"/>
    <w:rsid w:val="008B0AE6"/>
    <w:rsid w:val="008C53DE"/>
    <w:rsid w:val="008F5071"/>
    <w:rsid w:val="00902596"/>
    <w:rsid w:val="00904FF3"/>
    <w:rsid w:val="00923291"/>
    <w:rsid w:val="00937B75"/>
    <w:rsid w:val="009555D9"/>
    <w:rsid w:val="00962BAD"/>
    <w:rsid w:val="009741CD"/>
    <w:rsid w:val="0097511B"/>
    <w:rsid w:val="00977A8D"/>
    <w:rsid w:val="009B15F5"/>
    <w:rsid w:val="009C133C"/>
    <w:rsid w:val="009C32ED"/>
    <w:rsid w:val="009C4AAA"/>
    <w:rsid w:val="009C4BCF"/>
    <w:rsid w:val="009C4D02"/>
    <w:rsid w:val="009D0CB0"/>
    <w:rsid w:val="009D6FB8"/>
    <w:rsid w:val="009F5390"/>
    <w:rsid w:val="00A24F04"/>
    <w:rsid w:val="00A34F72"/>
    <w:rsid w:val="00A46ACD"/>
    <w:rsid w:val="00A73AB7"/>
    <w:rsid w:val="00A82F0C"/>
    <w:rsid w:val="00A861F3"/>
    <w:rsid w:val="00AD428A"/>
    <w:rsid w:val="00B150AB"/>
    <w:rsid w:val="00B47270"/>
    <w:rsid w:val="00B5637F"/>
    <w:rsid w:val="00B63AEE"/>
    <w:rsid w:val="00B643BF"/>
    <w:rsid w:val="00B74846"/>
    <w:rsid w:val="00B819AA"/>
    <w:rsid w:val="00BA7477"/>
    <w:rsid w:val="00BD335A"/>
    <w:rsid w:val="00BE5578"/>
    <w:rsid w:val="00BE794F"/>
    <w:rsid w:val="00BF52A2"/>
    <w:rsid w:val="00C95EA6"/>
    <w:rsid w:val="00CA5F91"/>
    <w:rsid w:val="00CA75E9"/>
    <w:rsid w:val="00CA7738"/>
    <w:rsid w:val="00CA7C57"/>
    <w:rsid w:val="00CC0078"/>
    <w:rsid w:val="00CC1EFC"/>
    <w:rsid w:val="00D02E19"/>
    <w:rsid w:val="00D0775E"/>
    <w:rsid w:val="00D2428F"/>
    <w:rsid w:val="00D75978"/>
    <w:rsid w:val="00DA4A4F"/>
    <w:rsid w:val="00DA657F"/>
    <w:rsid w:val="00DB2020"/>
    <w:rsid w:val="00DC42A8"/>
    <w:rsid w:val="00E028DF"/>
    <w:rsid w:val="00E1288A"/>
    <w:rsid w:val="00E464A6"/>
    <w:rsid w:val="00E549FF"/>
    <w:rsid w:val="00E56528"/>
    <w:rsid w:val="00E7049E"/>
    <w:rsid w:val="00E92669"/>
    <w:rsid w:val="00E93B52"/>
    <w:rsid w:val="00EA225B"/>
    <w:rsid w:val="00EC04B3"/>
    <w:rsid w:val="00EF196C"/>
    <w:rsid w:val="00F2529C"/>
    <w:rsid w:val="00F34960"/>
    <w:rsid w:val="00F50DE0"/>
    <w:rsid w:val="00F849BF"/>
    <w:rsid w:val="00F9301D"/>
    <w:rsid w:val="00F938BB"/>
    <w:rsid w:val="00FC71C2"/>
    <w:rsid w:val="00FE1723"/>
    <w:rsid w:val="00FE31A3"/>
    <w:rsid w:val="00FF0B2E"/>
    <w:rsid w:val="00FF34A4"/>
    <w:rsid w:val="00FF5BAC"/>
    <w:rsid w:val="00FF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1511"/>
  <w15:chartTrackingRefBased/>
  <w15:docId w15:val="{5438F8EF-0294-455A-969C-96EF1C14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70"/>
    <w:pPr>
      <w:spacing w:after="200" w:line="276" w:lineRule="auto"/>
    </w:pPr>
    <w:rPr>
      <w:rFonts w:ascii="Gill Sans MT" w:hAnsi="Gill Sans MT" w:cs="Arial"/>
      <w:color w:val="33333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70"/>
    <w:pPr>
      <w:ind w:left="720"/>
      <w:contextualSpacing/>
    </w:pPr>
  </w:style>
  <w:style w:type="paragraph" w:styleId="Header">
    <w:name w:val="header"/>
    <w:basedOn w:val="Normal"/>
    <w:link w:val="HeaderChar"/>
    <w:uiPriority w:val="99"/>
    <w:unhideWhenUsed/>
    <w:rsid w:val="0068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70"/>
    <w:rPr>
      <w:rFonts w:ascii="Gill Sans MT" w:hAnsi="Gill Sans MT" w:cs="Arial"/>
      <w:color w:val="333333"/>
      <w:sz w:val="24"/>
      <w:szCs w:val="20"/>
    </w:rPr>
  </w:style>
  <w:style w:type="paragraph" w:styleId="Footer">
    <w:name w:val="footer"/>
    <w:basedOn w:val="Normal"/>
    <w:link w:val="FooterChar"/>
    <w:uiPriority w:val="99"/>
    <w:unhideWhenUsed/>
    <w:rsid w:val="0068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70"/>
    <w:rPr>
      <w:rFonts w:ascii="Gill Sans MT" w:hAnsi="Gill Sans MT" w:cs="Arial"/>
      <w:color w:val="333333"/>
      <w:sz w:val="24"/>
      <w:szCs w:val="20"/>
    </w:rPr>
  </w:style>
  <w:style w:type="table" w:styleId="TableGrid">
    <w:name w:val="Table Grid"/>
    <w:basedOn w:val="TableNormal"/>
    <w:uiPriority w:val="39"/>
    <w:rsid w:val="0068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16B0"/>
    <w:rPr>
      <w:i/>
      <w:iCs/>
    </w:rPr>
  </w:style>
  <w:style w:type="character" w:styleId="Hyperlink">
    <w:name w:val="Hyperlink"/>
    <w:basedOn w:val="DefaultParagraphFont"/>
    <w:uiPriority w:val="99"/>
    <w:unhideWhenUsed/>
    <w:rsid w:val="00AD428A"/>
    <w:rPr>
      <w:color w:val="0563C1" w:themeColor="hyperlink"/>
      <w:u w:val="single"/>
    </w:rPr>
  </w:style>
  <w:style w:type="character" w:styleId="UnresolvedMention">
    <w:name w:val="Unresolved Mention"/>
    <w:basedOn w:val="DefaultParagraphFont"/>
    <w:uiPriority w:val="99"/>
    <w:semiHidden/>
    <w:unhideWhenUsed/>
    <w:rsid w:val="00AD428A"/>
    <w:rPr>
      <w:color w:val="605E5C"/>
      <w:shd w:val="clear" w:color="auto" w:fill="E1DFDD"/>
    </w:rPr>
  </w:style>
  <w:style w:type="character" w:styleId="FollowedHyperlink">
    <w:name w:val="FollowedHyperlink"/>
    <w:basedOn w:val="DefaultParagraphFont"/>
    <w:uiPriority w:val="99"/>
    <w:semiHidden/>
    <w:unhideWhenUsed/>
    <w:rsid w:val="00AD4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83607">
      <w:bodyDiv w:val="1"/>
      <w:marLeft w:val="0"/>
      <w:marRight w:val="0"/>
      <w:marTop w:val="0"/>
      <w:marBottom w:val="0"/>
      <w:divBdr>
        <w:top w:val="none" w:sz="0" w:space="0" w:color="auto"/>
        <w:left w:val="none" w:sz="0" w:space="0" w:color="auto"/>
        <w:bottom w:val="none" w:sz="0" w:space="0" w:color="auto"/>
        <w:right w:val="none" w:sz="0" w:space="0" w:color="auto"/>
      </w:divBdr>
    </w:div>
    <w:div w:id="713579818">
      <w:bodyDiv w:val="1"/>
      <w:marLeft w:val="0"/>
      <w:marRight w:val="0"/>
      <w:marTop w:val="0"/>
      <w:marBottom w:val="0"/>
      <w:divBdr>
        <w:top w:val="none" w:sz="0" w:space="0" w:color="auto"/>
        <w:left w:val="none" w:sz="0" w:space="0" w:color="auto"/>
        <w:bottom w:val="none" w:sz="0" w:space="0" w:color="auto"/>
        <w:right w:val="none" w:sz="0" w:space="0" w:color="auto"/>
      </w:divBdr>
    </w:div>
    <w:div w:id="913010056">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5984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hyperlink" Target="https://sway.office.com/1nZzTIEadM422zop?ref=Li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prcentralnas/SinclairtownPS/MGMT%20TEAM/Quality%20Improvement/Learning%20partnerships/20.21/SPS/outline%20of%20Remote%20Learning%20at%20Sinclairtown%20Primary%20school.docx"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D5117-5F7D-4CA5-AB16-19801057362C}"/>
</file>

<file path=customXml/itemProps2.xml><?xml version="1.0" encoding="utf-8"?>
<ds:datastoreItem xmlns:ds="http://schemas.openxmlformats.org/officeDocument/2006/customXml" ds:itemID="{052BD25B-5A1E-4DEF-B24D-E9B36B83286F}"/>
</file>

<file path=customXml/itemProps3.xml><?xml version="1.0" encoding="utf-8"?>
<ds:datastoreItem xmlns:ds="http://schemas.openxmlformats.org/officeDocument/2006/customXml" ds:itemID="{52B531AB-E7EE-46AA-BD18-0A32CF4D992F}"/>
</file>

<file path=customXml/itemProps4.xml><?xml version="1.0" encoding="utf-8"?>
<ds:datastoreItem xmlns:ds="http://schemas.openxmlformats.org/officeDocument/2006/customXml" ds:itemID="{8DD36450-A2D9-4F91-8349-A1E8F87FB766}"/>
</file>

<file path=docProps/app.xml><?xml version="1.0" encoding="utf-8"?>
<Properties xmlns="http://schemas.openxmlformats.org/officeDocument/2006/extended-properties" xmlns:vt="http://schemas.openxmlformats.org/officeDocument/2006/docPropsVTypes">
  <Template>Normal</Template>
  <TotalTime>0</TotalTime>
  <Pages>18</Pages>
  <Words>6734</Words>
  <Characters>38388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dcterms:created xsi:type="dcterms:W3CDTF">2021-06-23T16:57:00Z</dcterms:created>
  <dcterms:modified xsi:type="dcterms:W3CDTF">2021-06-23T16:57:00Z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2022-07-21T19:26:38Z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182;#Sinclairtown PS|ef0bcfa5-0433-4eaa-9ee1-2113e62b806c</vt:lpwstr>
  </property>
  <property fmtid="{D5CDD505-2E9C-101B-9397-08002B2CF9AE}" pid="8" name="CatQIReq">
    <vt:lpwstr>SQR</vt:lpwstr>
  </property>
  <property fmtid="{D5CDD505-2E9C-101B-9397-08002B2CF9AE}" pid="9" name="Order">
    <vt:r8>4300</vt:r8>
  </property>
  <property fmtid="{D5CDD505-2E9C-101B-9397-08002B2CF9AE}" pid="10" name="b76d291503bb434e81c2470c416e0a06">
    <vt:lpwstr>Sinclairtown PS|ef0bcfa5-0433-4eaa-9ee1-2113e62b806c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