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4-Accent3"/>
        <w:tblW w:w="0" w:type="auto"/>
        <w:tblLook w:val="04A0" w:firstRow="1" w:lastRow="0" w:firstColumn="1" w:lastColumn="0" w:noHBand="0" w:noVBand="1"/>
      </w:tblPr>
      <w:tblGrid>
        <w:gridCol w:w="2251"/>
        <w:gridCol w:w="2706"/>
        <w:gridCol w:w="2268"/>
        <w:gridCol w:w="1791"/>
      </w:tblGrid>
      <w:tr w:rsidR="00A1583B" w14:paraId="5065470E" w14:textId="77777777" w:rsidTr="00EC5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05F984B8" w14:textId="77777777" w:rsidR="00A1583B" w:rsidRPr="00A1583B" w:rsidRDefault="00A1583B" w:rsidP="00646C63">
            <w:pPr>
              <w:jc w:val="center"/>
              <w:rPr>
                <w:sz w:val="24"/>
                <w:szCs w:val="24"/>
              </w:rPr>
            </w:pPr>
          </w:p>
        </w:tc>
      </w:tr>
      <w:tr w:rsidR="00F067FE" w:rsidRPr="00646C63" w14:paraId="01D1C50D" w14:textId="77777777" w:rsidTr="00F06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shd w:val="clear" w:color="auto" w:fill="F2F2F2" w:themeFill="background1" w:themeFillShade="F2"/>
          </w:tcPr>
          <w:p w14:paraId="5863D779" w14:textId="77777777" w:rsidR="00646C63" w:rsidRPr="00646C63" w:rsidRDefault="00646C63" w:rsidP="00646C63">
            <w:pPr>
              <w:rPr>
                <w:b w:val="0"/>
                <w:sz w:val="20"/>
                <w:szCs w:val="20"/>
                <w:u w:val="single"/>
              </w:rPr>
            </w:pPr>
            <w:r w:rsidRPr="00646C63">
              <w:rPr>
                <w:b w:val="0"/>
                <w:sz w:val="20"/>
                <w:szCs w:val="20"/>
                <w:u w:val="single"/>
              </w:rPr>
              <w:t>Energy and Climate Change</w:t>
            </w:r>
          </w:p>
          <w:p w14:paraId="094E32AC" w14:textId="77777777" w:rsidR="00646C63" w:rsidRPr="00646C63" w:rsidRDefault="00646C63" w:rsidP="00646C63">
            <w:pPr>
              <w:rPr>
                <w:b w:val="0"/>
                <w:sz w:val="20"/>
                <w:szCs w:val="20"/>
              </w:rPr>
            </w:pPr>
            <w:r w:rsidRPr="00646C63">
              <w:rPr>
                <w:b w:val="0"/>
                <w:sz w:val="20"/>
                <w:szCs w:val="20"/>
              </w:rPr>
              <w:t xml:space="preserve">Demonstrate that the application meets the CO² emissions reduction targets currently in place and that the required proportion of that reduction is met by low and zero carbon generation technologies. </w:t>
            </w:r>
          </w:p>
          <w:p w14:paraId="17FAB1AD" w14:textId="77777777" w:rsidR="00646C63" w:rsidRPr="00646C63" w:rsidRDefault="00646C63" w:rsidP="00646C63">
            <w:pPr>
              <w:rPr>
                <w:b w:val="0"/>
                <w:sz w:val="20"/>
                <w:szCs w:val="20"/>
              </w:rPr>
            </w:pPr>
          </w:p>
          <w:p w14:paraId="077EEE60" w14:textId="77777777" w:rsidR="00646C63" w:rsidRPr="00646C63" w:rsidRDefault="00646C63" w:rsidP="00646C63">
            <w:pPr>
              <w:rPr>
                <w:b w:val="0"/>
                <w:sz w:val="20"/>
                <w:szCs w:val="20"/>
              </w:rPr>
            </w:pPr>
            <w:r w:rsidRPr="00646C63">
              <w:rPr>
                <w:b w:val="0"/>
                <w:sz w:val="20"/>
                <w:szCs w:val="20"/>
              </w:rPr>
              <w:t>Improve the energy efficiency of both domestic and non-domestic buildings to minimise total whole-life energy consumption.</w:t>
            </w:r>
          </w:p>
          <w:p w14:paraId="2B8B9904" w14:textId="77777777" w:rsidR="00646C63" w:rsidRPr="00646C63" w:rsidRDefault="00646C63" w:rsidP="00646C63">
            <w:pPr>
              <w:rPr>
                <w:b w:val="0"/>
                <w:sz w:val="20"/>
                <w:szCs w:val="20"/>
              </w:rPr>
            </w:pPr>
          </w:p>
          <w:p w14:paraId="2579F483" w14:textId="77777777" w:rsidR="00646C63" w:rsidRPr="00646C63" w:rsidRDefault="00646C63" w:rsidP="00646C63">
            <w:pPr>
              <w:rPr>
                <w:b w:val="0"/>
                <w:sz w:val="20"/>
                <w:szCs w:val="20"/>
              </w:rPr>
            </w:pPr>
            <w:r w:rsidRPr="00646C63">
              <w:rPr>
                <w:b w:val="0"/>
                <w:sz w:val="20"/>
                <w:szCs w:val="20"/>
              </w:rPr>
              <w:t>Support the use of renewable energy rather than fossil fuel sources during concept/design as well as in-service phases with the ultimate aim of decarbonising the energy and heat supply.</w:t>
            </w:r>
          </w:p>
          <w:p w14:paraId="52A6190F" w14:textId="77777777" w:rsidR="00646C63" w:rsidRPr="00646C63" w:rsidRDefault="00646C63" w:rsidP="00646C63">
            <w:pPr>
              <w:rPr>
                <w:b w:val="0"/>
                <w:sz w:val="20"/>
                <w:szCs w:val="20"/>
              </w:rPr>
            </w:pPr>
            <w:r w:rsidRPr="00646C63">
              <w:rPr>
                <w:b w:val="0"/>
                <w:sz w:val="20"/>
                <w:szCs w:val="20"/>
              </w:rPr>
              <w:t>Improve resilience to climate change, including higher temperatures; changing patterns of precipitation; more frequent extreme weather events; rising sea levels. Impacts on flooding and water supply are addressed.</w:t>
            </w:r>
          </w:p>
        </w:tc>
        <w:tc>
          <w:tcPr>
            <w:tcW w:w="2706" w:type="dxa"/>
            <w:shd w:val="clear" w:color="auto" w:fill="F2F2F2" w:themeFill="background1" w:themeFillShade="F2"/>
          </w:tcPr>
          <w:p w14:paraId="491C3BA0" w14:textId="77777777" w:rsidR="00646C63" w:rsidRDefault="00646C63" w:rsidP="00646C63">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Calibri"/>
                <w:bCs/>
                <w:sz w:val="20"/>
                <w:szCs w:val="20"/>
              </w:rPr>
            </w:pPr>
          </w:p>
          <w:p w14:paraId="5B284789" w14:textId="77777777" w:rsidR="00646C63" w:rsidRPr="00646C63" w:rsidRDefault="00646C63" w:rsidP="00646C63">
            <w:pPr>
              <w:pStyle w:val="ListParagraph"/>
              <w:autoSpaceDE w:val="0"/>
              <w:autoSpaceDN w:val="0"/>
              <w:adjustRightInd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Calibri"/>
                <w:bCs/>
                <w:sz w:val="20"/>
                <w:szCs w:val="20"/>
              </w:rPr>
            </w:pPr>
            <w:r w:rsidRPr="00646C63">
              <w:rPr>
                <w:rFonts w:cs="Calibri"/>
                <w:bCs/>
                <w:sz w:val="20"/>
                <w:szCs w:val="20"/>
              </w:rPr>
              <w:t>For Local Developments - Provide information of the energy efficiency measures taken and energy generating technologies associated with this application</w:t>
            </w:r>
          </w:p>
          <w:p w14:paraId="334D2784" w14:textId="77777777" w:rsidR="00646C63" w:rsidRPr="00646C63" w:rsidRDefault="00646C63" w:rsidP="00646C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Cs/>
                <w:sz w:val="20"/>
                <w:szCs w:val="20"/>
              </w:rPr>
            </w:pPr>
          </w:p>
          <w:p w14:paraId="31F1B724" w14:textId="77777777" w:rsidR="00646C63" w:rsidRPr="00646C63" w:rsidRDefault="00646C63" w:rsidP="00646C6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Calibri"/>
                <w:bCs/>
                <w:sz w:val="20"/>
                <w:szCs w:val="20"/>
              </w:rPr>
            </w:pPr>
          </w:p>
          <w:p w14:paraId="210B9ECC" w14:textId="77777777" w:rsidR="00646C63" w:rsidRPr="00646C63" w:rsidRDefault="00646C63" w:rsidP="00646C63">
            <w:pPr>
              <w:cnfStyle w:val="000000100000" w:firstRow="0" w:lastRow="0" w:firstColumn="0" w:lastColumn="0" w:oddVBand="0" w:evenVBand="0" w:oddHBand="1" w:evenHBand="0" w:firstRowFirstColumn="0" w:firstRowLastColumn="0" w:lastRowFirstColumn="0" w:lastRowLastColumn="0"/>
              <w:rPr>
                <w:sz w:val="20"/>
                <w:szCs w:val="20"/>
              </w:rPr>
            </w:pPr>
            <w:r w:rsidRPr="00646C63">
              <w:rPr>
                <w:rFonts w:cs="Calibri"/>
                <w:bCs/>
                <w:sz w:val="20"/>
                <w:szCs w:val="20"/>
              </w:rPr>
              <w:t xml:space="preserve">For Major Developments - An energy statement on intention is required. See </w:t>
            </w:r>
            <w:hyperlink r:id="rId11" w:history="1">
              <w:r w:rsidRPr="00646C63">
                <w:rPr>
                  <w:rStyle w:val="Hyperlink"/>
                  <w:rFonts w:cs="Calibri"/>
                  <w:bCs/>
                  <w:sz w:val="20"/>
                  <w:szCs w:val="20"/>
                </w:rPr>
                <w:t>Low Carbon Fife Supplementary Guidance</w:t>
              </w:r>
            </w:hyperlink>
            <w:r w:rsidRPr="00646C63">
              <w:rPr>
                <w:rFonts w:cs="Calibri"/>
                <w:bCs/>
                <w:sz w:val="20"/>
                <w:szCs w:val="20"/>
              </w:rPr>
              <w:t xml:space="preserve"> page 59 for more information</w:t>
            </w:r>
          </w:p>
        </w:tc>
        <w:tc>
          <w:tcPr>
            <w:tcW w:w="2268" w:type="dxa"/>
            <w:shd w:val="clear" w:color="auto" w:fill="F2F2F2" w:themeFill="background1" w:themeFillShade="F2"/>
          </w:tcPr>
          <w:p w14:paraId="55D7ACDC" w14:textId="77777777" w:rsidR="00646C63" w:rsidRDefault="00646C63" w:rsidP="00646C63">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4E0F48F7" w14:textId="77777777" w:rsidR="00646C63" w:rsidRPr="00646C63" w:rsidRDefault="00E23AB7" w:rsidP="00646C63">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Householder</w:t>
            </w:r>
            <w:r w:rsidR="00646C63" w:rsidRPr="00646C63">
              <w:rPr>
                <w:bCs/>
                <w:sz w:val="20"/>
                <w:szCs w:val="20"/>
              </w:rPr>
              <w:t xml:space="preserve"> Application</w:t>
            </w:r>
          </w:p>
          <w:p w14:paraId="3B6F0BCA" w14:textId="77777777" w:rsidR="00646C63" w:rsidRPr="00646C63" w:rsidRDefault="00646C63" w:rsidP="00646C63">
            <w:pPr>
              <w:cnfStyle w:val="000000100000" w:firstRow="0" w:lastRow="0" w:firstColumn="0" w:lastColumn="0" w:oddVBand="0" w:evenVBand="0" w:oddHBand="1" w:evenHBand="0" w:firstRowFirstColumn="0" w:firstRowLastColumn="0" w:lastRowFirstColumn="0" w:lastRowLastColumn="0"/>
              <w:rPr>
                <w:bCs/>
                <w:sz w:val="20"/>
                <w:szCs w:val="20"/>
              </w:rPr>
            </w:pPr>
            <w:r w:rsidRPr="00646C63">
              <w:rPr>
                <w:bCs/>
                <w:sz w:val="20"/>
                <w:szCs w:val="20"/>
              </w:rPr>
              <w:t>Proposals which are not heated or cooled (other than heating or frost protection).</w:t>
            </w:r>
          </w:p>
          <w:p w14:paraId="2E2418FA" w14:textId="77777777" w:rsidR="00646C63" w:rsidRPr="00646C63" w:rsidRDefault="00646C63" w:rsidP="00646C63">
            <w:pPr>
              <w:cnfStyle w:val="000000100000" w:firstRow="0" w:lastRow="0" w:firstColumn="0" w:lastColumn="0" w:oddVBand="0" w:evenVBand="0" w:oddHBand="1" w:evenHBand="0" w:firstRowFirstColumn="0" w:firstRowLastColumn="0" w:lastRowFirstColumn="0" w:lastRowLastColumn="0"/>
              <w:rPr>
                <w:bCs/>
                <w:sz w:val="20"/>
                <w:szCs w:val="20"/>
              </w:rPr>
            </w:pPr>
          </w:p>
          <w:p w14:paraId="39DF0B6F" w14:textId="77777777" w:rsidR="00646C63" w:rsidRPr="00646C63" w:rsidRDefault="00646C63" w:rsidP="00646C63">
            <w:pPr>
              <w:cnfStyle w:val="000000100000" w:firstRow="0" w:lastRow="0" w:firstColumn="0" w:lastColumn="0" w:oddVBand="0" w:evenVBand="0" w:oddHBand="1" w:evenHBand="0" w:firstRowFirstColumn="0" w:firstRowLastColumn="0" w:lastRowFirstColumn="0" w:lastRowLastColumn="0"/>
              <w:rPr>
                <w:bCs/>
                <w:sz w:val="20"/>
                <w:szCs w:val="20"/>
              </w:rPr>
            </w:pPr>
            <w:r w:rsidRPr="00646C63">
              <w:rPr>
                <w:bCs/>
                <w:sz w:val="20"/>
                <w:szCs w:val="20"/>
              </w:rPr>
              <w:t xml:space="preserve">Conversion of buildings </w:t>
            </w:r>
          </w:p>
          <w:p w14:paraId="3CC66848" w14:textId="77777777" w:rsidR="00646C63" w:rsidRPr="00646C63" w:rsidRDefault="00646C63" w:rsidP="00646C63">
            <w:pPr>
              <w:cnfStyle w:val="000000100000" w:firstRow="0" w:lastRow="0" w:firstColumn="0" w:lastColumn="0" w:oddVBand="0" w:evenVBand="0" w:oddHBand="1" w:evenHBand="0" w:firstRowFirstColumn="0" w:firstRowLastColumn="0" w:lastRowFirstColumn="0" w:lastRowLastColumn="0"/>
              <w:rPr>
                <w:bCs/>
                <w:sz w:val="20"/>
                <w:szCs w:val="20"/>
              </w:rPr>
            </w:pPr>
          </w:p>
          <w:p w14:paraId="229B6C86" w14:textId="77777777" w:rsidR="00646C63" w:rsidRPr="00646C63" w:rsidRDefault="00646C63" w:rsidP="00646C63">
            <w:pPr>
              <w:cnfStyle w:val="000000100000" w:firstRow="0" w:lastRow="0" w:firstColumn="0" w:lastColumn="0" w:oddVBand="0" w:evenVBand="0" w:oddHBand="1" w:evenHBand="0" w:firstRowFirstColumn="0" w:firstRowLastColumn="0" w:lastRowFirstColumn="0" w:lastRowLastColumn="0"/>
              <w:rPr>
                <w:bCs/>
                <w:sz w:val="20"/>
                <w:szCs w:val="20"/>
              </w:rPr>
            </w:pPr>
            <w:r w:rsidRPr="00646C63">
              <w:rPr>
                <w:bCs/>
                <w:sz w:val="20"/>
                <w:szCs w:val="20"/>
              </w:rPr>
              <w:t xml:space="preserve">Small extensions in line with </w:t>
            </w:r>
            <w:hyperlink r:id="rId12" w:history="1">
              <w:r w:rsidRPr="00646C63">
                <w:rPr>
                  <w:rStyle w:val="Hyperlink"/>
                  <w:bCs/>
                  <w:sz w:val="20"/>
                  <w:szCs w:val="20"/>
                </w:rPr>
                <w:t>Building standards 6.1 exemptions</w:t>
              </w:r>
            </w:hyperlink>
          </w:p>
          <w:p w14:paraId="3F9F0667" w14:textId="77777777" w:rsidR="00646C63" w:rsidRPr="00646C63" w:rsidRDefault="00646C63" w:rsidP="00646C63">
            <w:pPr>
              <w:cnfStyle w:val="000000100000" w:firstRow="0" w:lastRow="0" w:firstColumn="0" w:lastColumn="0" w:oddVBand="0" w:evenVBand="0" w:oddHBand="1" w:evenHBand="0" w:firstRowFirstColumn="0" w:firstRowLastColumn="0" w:lastRowFirstColumn="0" w:lastRowLastColumn="0"/>
              <w:rPr>
                <w:bCs/>
                <w:sz w:val="20"/>
                <w:szCs w:val="20"/>
              </w:rPr>
            </w:pPr>
          </w:p>
          <w:p w14:paraId="52C58053" w14:textId="77777777" w:rsidR="00646C63" w:rsidRPr="00646C63" w:rsidRDefault="00646C63" w:rsidP="00646C63">
            <w:pPr>
              <w:cnfStyle w:val="000000100000" w:firstRow="0" w:lastRow="0" w:firstColumn="0" w:lastColumn="0" w:oddVBand="0" w:evenVBand="0" w:oddHBand="1" w:evenHBand="0" w:firstRowFirstColumn="0" w:firstRowLastColumn="0" w:lastRowFirstColumn="0" w:lastRowLastColumn="0"/>
              <w:rPr>
                <w:sz w:val="20"/>
                <w:szCs w:val="20"/>
              </w:rPr>
            </w:pPr>
            <w:r w:rsidRPr="00646C63">
              <w:rPr>
                <w:bCs/>
                <w:sz w:val="20"/>
                <w:szCs w:val="20"/>
              </w:rPr>
              <w:t>Temporary buildings with an intended life of less than 2 years</w:t>
            </w:r>
          </w:p>
        </w:tc>
        <w:tc>
          <w:tcPr>
            <w:tcW w:w="1791" w:type="dxa"/>
            <w:shd w:val="clear" w:color="auto" w:fill="F2F2F2" w:themeFill="background1" w:themeFillShade="F2"/>
          </w:tcPr>
          <w:p w14:paraId="7DD8C0FF" w14:textId="77777777" w:rsidR="00646C63" w:rsidRDefault="00646C63" w:rsidP="00646C63">
            <w:pPr>
              <w:jc w:val="center"/>
              <w:cnfStyle w:val="000000100000" w:firstRow="0" w:lastRow="0" w:firstColumn="0" w:lastColumn="0" w:oddVBand="0" w:evenVBand="0" w:oddHBand="1" w:evenHBand="0" w:firstRowFirstColumn="0" w:firstRowLastColumn="0" w:lastRowFirstColumn="0" w:lastRowLastColumn="0"/>
              <w:rPr>
                <w:sz w:val="20"/>
                <w:szCs w:val="20"/>
              </w:rPr>
            </w:pPr>
          </w:p>
          <w:bookmarkStart w:id="0" w:name="_GoBack"/>
          <w:p w14:paraId="7F70F676" w14:textId="77777777" w:rsidR="00982566" w:rsidRDefault="00466E8C" w:rsidP="00466E8C">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4"/>
                <w:szCs w:val="24"/>
              </w:rPr>
              <w:fldChar w:fldCharType="begin">
                <w:ffData>
                  <w:name w:val="Check1"/>
                  <w:enabled/>
                  <w:calcOnExit w:val="0"/>
                  <w:checkBox>
                    <w:sizeAuto/>
                    <w:default w:val="0"/>
                    <w:checked w:val="0"/>
                  </w:checkBox>
                </w:ffData>
              </w:fldChar>
            </w:r>
            <w:r>
              <w:rPr>
                <w:rFonts w:ascii="Arial" w:hAnsi="Arial" w:cs="Arial"/>
                <w:sz w:val="24"/>
                <w:szCs w:val="24"/>
              </w:rPr>
              <w:instrText xml:space="preserve"> FORMCHECKBOX </w:instrText>
            </w:r>
            <w:r w:rsidR="008D4285">
              <w:rPr>
                <w:rFonts w:ascii="Arial" w:hAnsi="Arial" w:cs="Arial"/>
                <w:sz w:val="24"/>
                <w:szCs w:val="24"/>
              </w:rPr>
            </w:r>
            <w:r w:rsidR="008D4285">
              <w:rPr>
                <w:rFonts w:ascii="Arial" w:hAnsi="Arial" w:cs="Arial"/>
                <w:sz w:val="24"/>
                <w:szCs w:val="24"/>
              </w:rPr>
              <w:fldChar w:fldCharType="separate"/>
            </w:r>
            <w:r>
              <w:rPr>
                <w:rFonts w:ascii="Arial" w:hAnsi="Arial" w:cs="Arial"/>
                <w:sz w:val="24"/>
                <w:szCs w:val="24"/>
              </w:rPr>
              <w:fldChar w:fldCharType="end"/>
            </w:r>
            <w:bookmarkEnd w:id="0"/>
          </w:p>
          <w:p w14:paraId="2BAC0893" w14:textId="77777777" w:rsidR="00982566" w:rsidRPr="00982566" w:rsidRDefault="00982566" w:rsidP="0098256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Details:</w:t>
            </w:r>
            <w:r w:rsidR="00311753" w:rsidRPr="003D33DE">
              <w:rPr>
                <w:rFonts w:ascii="Arial" w:hAnsi="Arial" w:cs="Arial"/>
              </w:rPr>
              <w:t xml:space="preserve"> </w:t>
            </w:r>
            <w:r w:rsidR="00311753" w:rsidRPr="003D33DE">
              <w:rPr>
                <w:rFonts w:ascii="Arial" w:hAnsi="Arial" w:cs="Arial"/>
              </w:rPr>
              <w:fldChar w:fldCharType="begin">
                <w:ffData>
                  <w:name w:val="Text32"/>
                  <w:enabled/>
                  <w:calcOnExit w:val="0"/>
                  <w:textInput/>
                </w:ffData>
              </w:fldChar>
            </w:r>
            <w:r w:rsidR="00311753" w:rsidRPr="003D33DE">
              <w:rPr>
                <w:rFonts w:ascii="Arial" w:hAnsi="Arial" w:cs="Arial"/>
              </w:rPr>
              <w:instrText xml:space="preserve"> FORMTEXT </w:instrText>
            </w:r>
            <w:r w:rsidR="00311753" w:rsidRPr="003D33DE">
              <w:rPr>
                <w:rFonts w:ascii="Arial" w:hAnsi="Arial" w:cs="Arial"/>
              </w:rPr>
            </w:r>
            <w:r w:rsidR="00311753" w:rsidRPr="003D33DE">
              <w:rPr>
                <w:rFonts w:ascii="Arial" w:hAnsi="Arial" w:cs="Arial"/>
              </w:rPr>
              <w:fldChar w:fldCharType="separate"/>
            </w:r>
            <w:r w:rsidR="00311753" w:rsidRPr="003D33DE">
              <w:rPr>
                <w:rFonts w:ascii="Arial" w:hAnsi="Arial" w:cs="Arial"/>
                <w:noProof/>
              </w:rPr>
              <w:t>     </w:t>
            </w:r>
            <w:r w:rsidR="00311753" w:rsidRPr="003D33DE">
              <w:rPr>
                <w:rFonts w:ascii="Arial" w:hAnsi="Arial" w:cs="Arial"/>
              </w:rPr>
              <w:fldChar w:fldCharType="end"/>
            </w:r>
          </w:p>
        </w:tc>
      </w:tr>
      <w:tr w:rsidR="00646C63" w:rsidRPr="00646C63" w14:paraId="6FF98882" w14:textId="77777777" w:rsidTr="00F067FE">
        <w:tc>
          <w:tcPr>
            <w:cnfStyle w:val="001000000000" w:firstRow="0" w:lastRow="0" w:firstColumn="1" w:lastColumn="0" w:oddVBand="0" w:evenVBand="0" w:oddHBand="0" w:evenHBand="0" w:firstRowFirstColumn="0" w:firstRowLastColumn="0" w:lastRowFirstColumn="0" w:lastRowLastColumn="0"/>
            <w:tcW w:w="2251" w:type="dxa"/>
            <w:shd w:val="clear" w:color="auto" w:fill="F2F2F2" w:themeFill="background1" w:themeFillShade="F2"/>
          </w:tcPr>
          <w:p w14:paraId="6781286F" w14:textId="77777777" w:rsidR="00646C63" w:rsidRPr="00646C63" w:rsidRDefault="00646C63" w:rsidP="00646C63">
            <w:pPr>
              <w:rPr>
                <w:b w:val="0"/>
                <w:sz w:val="20"/>
                <w:szCs w:val="20"/>
                <w:u w:val="single"/>
              </w:rPr>
            </w:pPr>
            <w:r w:rsidRPr="00646C63">
              <w:rPr>
                <w:b w:val="0"/>
                <w:sz w:val="20"/>
                <w:szCs w:val="20"/>
                <w:u w:val="single"/>
              </w:rPr>
              <w:t xml:space="preserve">Materials </w:t>
            </w:r>
          </w:p>
          <w:p w14:paraId="60F92AAD" w14:textId="77777777" w:rsidR="00646C63" w:rsidRPr="00646C63" w:rsidRDefault="00646C63" w:rsidP="00646C63">
            <w:pPr>
              <w:rPr>
                <w:b w:val="0"/>
                <w:sz w:val="20"/>
                <w:szCs w:val="20"/>
              </w:rPr>
            </w:pPr>
            <w:r w:rsidRPr="00646C63">
              <w:rPr>
                <w:b w:val="0"/>
                <w:sz w:val="20"/>
                <w:szCs w:val="20"/>
              </w:rPr>
              <w:t>Materials sourced from local or sustainable sources</w:t>
            </w:r>
          </w:p>
          <w:p w14:paraId="51E72575" w14:textId="77777777" w:rsidR="00646C63" w:rsidRPr="00646C63" w:rsidRDefault="00646C63" w:rsidP="00646C63">
            <w:pPr>
              <w:rPr>
                <w:b w:val="0"/>
                <w:sz w:val="20"/>
                <w:szCs w:val="20"/>
              </w:rPr>
            </w:pPr>
          </w:p>
        </w:tc>
        <w:tc>
          <w:tcPr>
            <w:tcW w:w="2706" w:type="dxa"/>
            <w:shd w:val="clear" w:color="auto" w:fill="F2F2F2" w:themeFill="background1" w:themeFillShade="F2"/>
          </w:tcPr>
          <w:p w14:paraId="2B94E7F3" w14:textId="77777777" w:rsidR="00646C63" w:rsidRDefault="00646C63" w:rsidP="00646C63">
            <w:pPr>
              <w:cnfStyle w:val="000000000000" w:firstRow="0" w:lastRow="0" w:firstColumn="0" w:lastColumn="0" w:oddVBand="0" w:evenVBand="0" w:oddHBand="0" w:evenHBand="0" w:firstRowFirstColumn="0" w:firstRowLastColumn="0" w:lastRowFirstColumn="0" w:lastRowLastColumn="0"/>
              <w:rPr>
                <w:sz w:val="20"/>
                <w:szCs w:val="20"/>
              </w:rPr>
            </w:pPr>
          </w:p>
          <w:p w14:paraId="0A932514" w14:textId="77777777" w:rsidR="00646C63" w:rsidRDefault="00646C63" w:rsidP="00646C63">
            <w:pPr>
              <w:cnfStyle w:val="000000000000" w:firstRow="0" w:lastRow="0" w:firstColumn="0" w:lastColumn="0" w:oddVBand="0" w:evenVBand="0" w:oddHBand="0" w:evenHBand="0" w:firstRowFirstColumn="0" w:firstRowLastColumn="0" w:lastRowFirstColumn="0" w:lastRowLastColumn="0"/>
              <w:rPr>
                <w:sz w:val="20"/>
                <w:szCs w:val="20"/>
              </w:rPr>
            </w:pPr>
            <w:r w:rsidRPr="00646C63">
              <w:rPr>
                <w:sz w:val="20"/>
                <w:szCs w:val="20"/>
              </w:rPr>
              <w:t xml:space="preserve">A statement should be included setting out that the development will endeavour to provide the materials from local or sustainable sources. Additional detail should be included if available. See </w:t>
            </w:r>
            <w:hyperlink r:id="rId13" w:history="1">
              <w:r w:rsidRPr="00646C63">
                <w:rPr>
                  <w:rStyle w:val="Hyperlink"/>
                  <w:sz w:val="20"/>
                  <w:szCs w:val="20"/>
                </w:rPr>
                <w:t>Making Fife’s Places Supplementary Guidance</w:t>
              </w:r>
            </w:hyperlink>
            <w:r w:rsidRPr="00646C63">
              <w:rPr>
                <w:sz w:val="20"/>
                <w:szCs w:val="20"/>
              </w:rPr>
              <w:t xml:space="preserve"> page 37 for more information.</w:t>
            </w:r>
          </w:p>
          <w:p w14:paraId="4A0234E6" w14:textId="77777777" w:rsidR="00466E8C" w:rsidRPr="00646C63" w:rsidRDefault="00466E8C" w:rsidP="00646C63">
            <w:pPr>
              <w:cnfStyle w:val="000000000000" w:firstRow="0" w:lastRow="0" w:firstColumn="0" w:lastColumn="0" w:oddVBand="0" w:evenVBand="0" w:oddHBand="0" w:evenHBand="0" w:firstRowFirstColumn="0" w:firstRowLastColumn="0" w:lastRowFirstColumn="0" w:lastRowLastColumn="0"/>
              <w:rPr>
                <w:sz w:val="20"/>
                <w:szCs w:val="20"/>
              </w:rPr>
            </w:pPr>
          </w:p>
          <w:p w14:paraId="51B44414" w14:textId="77777777" w:rsidR="00646C63" w:rsidRDefault="00646C63" w:rsidP="00646C63">
            <w:pPr>
              <w:cnfStyle w:val="000000000000" w:firstRow="0" w:lastRow="0" w:firstColumn="0" w:lastColumn="0" w:oddVBand="0" w:evenVBand="0" w:oddHBand="0" w:evenHBand="0" w:firstRowFirstColumn="0" w:firstRowLastColumn="0" w:lastRowFirstColumn="0" w:lastRowLastColumn="0"/>
              <w:rPr>
                <w:sz w:val="20"/>
                <w:szCs w:val="20"/>
              </w:rPr>
            </w:pPr>
          </w:p>
          <w:p w14:paraId="0BA49C05" w14:textId="77777777" w:rsidR="00F067FE" w:rsidRPr="00646C63" w:rsidRDefault="00F067FE" w:rsidP="00646C63">
            <w:pPr>
              <w:cnfStyle w:val="000000000000" w:firstRow="0" w:lastRow="0" w:firstColumn="0" w:lastColumn="0" w:oddVBand="0" w:evenVBand="0" w:oddHBand="0" w:evenHBand="0" w:firstRowFirstColumn="0" w:firstRowLastColumn="0" w:lastRowFirstColumn="0" w:lastRowLastColumn="0"/>
              <w:rPr>
                <w:sz w:val="20"/>
                <w:szCs w:val="20"/>
              </w:rPr>
            </w:pPr>
          </w:p>
        </w:tc>
        <w:tc>
          <w:tcPr>
            <w:tcW w:w="2268" w:type="dxa"/>
            <w:shd w:val="clear" w:color="auto" w:fill="F2F2F2" w:themeFill="background1" w:themeFillShade="F2"/>
          </w:tcPr>
          <w:p w14:paraId="45021CBF" w14:textId="77777777" w:rsidR="00646C63" w:rsidRDefault="00646C63" w:rsidP="00646C63">
            <w:pPr>
              <w:cnfStyle w:val="000000000000" w:firstRow="0" w:lastRow="0" w:firstColumn="0" w:lastColumn="0" w:oddVBand="0" w:evenVBand="0" w:oddHBand="0" w:evenHBand="0" w:firstRowFirstColumn="0" w:firstRowLastColumn="0" w:lastRowFirstColumn="0" w:lastRowLastColumn="0"/>
              <w:rPr>
                <w:rFonts w:ascii="Calibri" w:hAnsi="Calibri"/>
                <w:bCs/>
                <w:sz w:val="20"/>
                <w:szCs w:val="20"/>
              </w:rPr>
            </w:pPr>
          </w:p>
          <w:p w14:paraId="7D159650" w14:textId="77777777" w:rsidR="00646C63" w:rsidRPr="00646C63" w:rsidRDefault="00E23AB7" w:rsidP="00646C63">
            <w:pPr>
              <w:cnfStyle w:val="000000000000" w:firstRow="0" w:lastRow="0" w:firstColumn="0" w:lastColumn="0" w:oddVBand="0" w:evenVBand="0" w:oddHBand="0" w:evenHBand="0" w:firstRowFirstColumn="0" w:firstRowLastColumn="0" w:lastRowFirstColumn="0" w:lastRowLastColumn="0"/>
              <w:rPr>
                <w:sz w:val="20"/>
                <w:szCs w:val="20"/>
              </w:rPr>
            </w:pPr>
            <w:r>
              <w:rPr>
                <w:rFonts w:ascii="Calibri" w:hAnsi="Calibri"/>
                <w:bCs/>
                <w:sz w:val="20"/>
                <w:szCs w:val="20"/>
              </w:rPr>
              <w:t>Householder</w:t>
            </w:r>
            <w:r w:rsidR="00646C63" w:rsidRPr="00646C63">
              <w:rPr>
                <w:rFonts w:ascii="Calibri" w:hAnsi="Calibri"/>
                <w:bCs/>
                <w:sz w:val="20"/>
                <w:szCs w:val="20"/>
              </w:rPr>
              <w:t xml:space="preserve"> Applications</w:t>
            </w:r>
          </w:p>
        </w:tc>
        <w:tc>
          <w:tcPr>
            <w:tcW w:w="1791" w:type="dxa"/>
            <w:shd w:val="clear" w:color="auto" w:fill="F2F2F2" w:themeFill="background1" w:themeFillShade="F2"/>
          </w:tcPr>
          <w:p w14:paraId="40346D7A" w14:textId="77777777" w:rsidR="00646C63" w:rsidRDefault="00646C63" w:rsidP="00646C63">
            <w:pPr>
              <w:jc w:val="center"/>
              <w:cnfStyle w:val="000000000000" w:firstRow="0" w:lastRow="0" w:firstColumn="0" w:lastColumn="0" w:oddVBand="0" w:evenVBand="0" w:oddHBand="0" w:evenHBand="0" w:firstRowFirstColumn="0" w:firstRowLastColumn="0" w:lastRowFirstColumn="0" w:lastRowLastColumn="0"/>
              <w:rPr>
                <w:sz w:val="20"/>
                <w:szCs w:val="20"/>
              </w:rPr>
            </w:pPr>
          </w:p>
          <w:p w14:paraId="3658C93F" w14:textId="77777777" w:rsidR="00466E8C" w:rsidRDefault="00466E8C" w:rsidP="00466E8C">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D4285">
              <w:rPr>
                <w:rFonts w:ascii="Arial" w:hAnsi="Arial" w:cs="Arial"/>
                <w:sz w:val="24"/>
                <w:szCs w:val="24"/>
              </w:rPr>
            </w:r>
            <w:r w:rsidR="008D4285">
              <w:rPr>
                <w:rFonts w:ascii="Arial" w:hAnsi="Arial" w:cs="Arial"/>
                <w:sz w:val="24"/>
                <w:szCs w:val="24"/>
              </w:rPr>
              <w:fldChar w:fldCharType="separate"/>
            </w:r>
            <w:r>
              <w:rPr>
                <w:rFonts w:ascii="Arial" w:hAnsi="Arial" w:cs="Arial"/>
                <w:sz w:val="24"/>
                <w:szCs w:val="24"/>
              </w:rPr>
              <w:fldChar w:fldCharType="end"/>
            </w:r>
          </w:p>
          <w:p w14:paraId="072D4D42" w14:textId="77777777" w:rsidR="00982566" w:rsidRPr="00646C63" w:rsidRDefault="00466E8C" w:rsidP="00466E8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Details:</w:t>
            </w:r>
            <w:r w:rsidR="00311753" w:rsidRPr="003D33DE">
              <w:rPr>
                <w:rFonts w:ascii="Arial" w:hAnsi="Arial" w:cs="Arial"/>
              </w:rPr>
              <w:t xml:space="preserve"> </w:t>
            </w:r>
            <w:r w:rsidR="00311753" w:rsidRPr="003D33DE">
              <w:rPr>
                <w:rFonts w:ascii="Arial" w:hAnsi="Arial" w:cs="Arial"/>
              </w:rPr>
              <w:fldChar w:fldCharType="begin">
                <w:ffData>
                  <w:name w:val="Text32"/>
                  <w:enabled/>
                  <w:calcOnExit w:val="0"/>
                  <w:textInput/>
                </w:ffData>
              </w:fldChar>
            </w:r>
            <w:r w:rsidR="00311753" w:rsidRPr="003D33DE">
              <w:rPr>
                <w:rFonts w:ascii="Arial" w:hAnsi="Arial" w:cs="Arial"/>
              </w:rPr>
              <w:instrText xml:space="preserve"> FORMTEXT </w:instrText>
            </w:r>
            <w:r w:rsidR="00311753" w:rsidRPr="003D33DE">
              <w:rPr>
                <w:rFonts w:ascii="Arial" w:hAnsi="Arial" w:cs="Arial"/>
              </w:rPr>
            </w:r>
            <w:r w:rsidR="00311753" w:rsidRPr="003D33DE">
              <w:rPr>
                <w:rFonts w:ascii="Arial" w:hAnsi="Arial" w:cs="Arial"/>
              </w:rPr>
              <w:fldChar w:fldCharType="separate"/>
            </w:r>
            <w:r w:rsidR="00311753" w:rsidRPr="003D33DE">
              <w:rPr>
                <w:rFonts w:ascii="Arial" w:hAnsi="Arial" w:cs="Arial"/>
                <w:noProof/>
              </w:rPr>
              <w:t>     </w:t>
            </w:r>
            <w:r w:rsidR="00311753" w:rsidRPr="003D33DE">
              <w:rPr>
                <w:rFonts w:ascii="Arial" w:hAnsi="Arial" w:cs="Arial"/>
              </w:rPr>
              <w:fldChar w:fldCharType="end"/>
            </w:r>
          </w:p>
        </w:tc>
      </w:tr>
      <w:tr w:rsidR="00F067FE" w:rsidRPr="00646C63" w14:paraId="10DEAAFA" w14:textId="77777777" w:rsidTr="00F06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shd w:val="clear" w:color="auto" w:fill="F2F2F2" w:themeFill="background1" w:themeFillShade="F2"/>
          </w:tcPr>
          <w:p w14:paraId="52F6D185" w14:textId="77777777" w:rsidR="00A1583B" w:rsidRPr="00C67730" w:rsidRDefault="00A1583B" w:rsidP="00A1583B">
            <w:pPr>
              <w:rPr>
                <w:b w:val="0"/>
                <w:sz w:val="20"/>
                <w:szCs w:val="20"/>
                <w:u w:val="single"/>
              </w:rPr>
            </w:pPr>
            <w:r w:rsidRPr="00C67730">
              <w:rPr>
                <w:b w:val="0"/>
                <w:sz w:val="20"/>
                <w:szCs w:val="20"/>
                <w:u w:val="single"/>
              </w:rPr>
              <w:lastRenderedPageBreak/>
              <w:t>Sustainable Urban Drainage System</w:t>
            </w:r>
            <w:r>
              <w:rPr>
                <w:b w:val="0"/>
                <w:sz w:val="20"/>
                <w:szCs w:val="20"/>
                <w:u w:val="single"/>
              </w:rPr>
              <w:t xml:space="preserve"> (SUDS)</w:t>
            </w:r>
          </w:p>
          <w:p w14:paraId="61D0C38A" w14:textId="77777777" w:rsidR="00A1583B" w:rsidRPr="00C67730" w:rsidRDefault="00A1583B" w:rsidP="00A1583B">
            <w:pPr>
              <w:rPr>
                <w:b w:val="0"/>
                <w:sz w:val="20"/>
                <w:szCs w:val="20"/>
              </w:rPr>
            </w:pPr>
            <w:r w:rsidRPr="00C67730">
              <w:rPr>
                <w:b w:val="0"/>
                <w:sz w:val="20"/>
                <w:szCs w:val="20"/>
                <w:lang w:val="en"/>
              </w:rPr>
              <w:t xml:space="preserve">As our climate changes and more rainfall is predicted in many parts of the world, it is important that we control the impact of rainwater to prevent flooding or pollution of watercourses.  </w:t>
            </w:r>
            <w:r w:rsidRPr="00C67730">
              <w:rPr>
                <w:b w:val="0"/>
                <w:sz w:val="20"/>
                <w:szCs w:val="20"/>
              </w:rPr>
              <w:t xml:space="preserve"> </w:t>
            </w:r>
          </w:p>
          <w:p w14:paraId="20EA7860" w14:textId="77777777" w:rsidR="00A1583B" w:rsidRPr="00C67730" w:rsidRDefault="00A1583B" w:rsidP="00A1583B">
            <w:pPr>
              <w:rPr>
                <w:b w:val="0"/>
                <w:sz w:val="20"/>
                <w:szCs w:val="20"/>
              </w:rPr>
            </w:pPr>
            <w:r w:rsidRPr="00C67730">
              <w:rPr>
                <w:b w:val="0"/>
                <w:sz w:val="20"/>
                <w:szCs w:val="20"/>
              </w:rPr>
              <w:t>Sustainable Urban Drainage measures need to be put in place to ensure that there will be no increase in the rate of surface water run-off in peak conditions or detrimental impact on the ecological quality of the water environment.</w:t>
            </w:r>
          </w:p>
        </w:tc>
        <w:tc>
          <w:tcPr>
            <w:tcW w:w="2706" w:type="dxa"/>
            <w:shd w:val="clear" w:color="auto" w:fill="F2F2F2" w:themeFill="background1" w:themeFillShade="F2"/>
          </w:tcPr>
          <w:p w14:paraId="5E18BC49"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sz w:val="20"/>
                <w:szCs w:val="20"/>
              </w:rPr>
            </w:pPr>
          </w:p>
          <w:p w14:paraId="75FC2C4F"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sz w:val="20"/>
                <w:szCs w:val="20"/>
              </w:rPr>
            </w:pPr>
            <w:r w:rsidRPr="00C67730">
              <w:rPr>
                <w:sz w:val="20"/>
                <w:szCs w:val="20"/>
              </w:rPr>
              <w:t>We require Compliance and Independent Check Certificate’s to be submitted as per Fife Council’s Sustainable Drainage Systems (SUDS) - Design Criteria Guidance Note</w:t>
            </w:r>
          </w:p>
          <w:p w14:paraId="663CD333"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sz w:val="20"/>
                <w:szCs w:val="20"/>
              </w:rPr>
            </w:pPr>
          </w:p>
          <w:p w14:paraId="467F3926"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sz w:val="20"/>
                <w:szCs w:val="20"/>
              </w:rPr>
            </w:pPr>
            <w:r w:rsidRPr="00C67730">
              <w:rPr>
                <w:sz w:val="20"/>
                <w:szCs w:val="20"/>
              </w:rPr>
              <w:t xml:space="preserve">See </w:t>
            </w:r>
            <w:hyperlink r:id="rId14" w:history="1">
              <w:r w:rsidRPr="00C67730">
                <w:rPr>
                  <w:rStyle w:val="Hyperlink"/>
                  <w:sz w:val="20"/>
                  <w:szCs w:val="20"/>
                </w:rPr>
                <w:t>Making Fife’s Places Supplementary Guidance</w:t>
              </w:r>
            </w:hyperlink>
            <w:r w:rsidRPr="00C67730">
              <w:rPr>
                <w:sz w:val="20"/>
                <w:szCs w:val="20"/>
              </w:rPr>
              <w:t xml:space="preserve"> page 14 for more information.</w:t>
            </w:r>
          </w:p>
        </w:tc>
        <w:tc>
          <w:tcPr>
            <w:tcW w:w="2268" w:type="dxa"/>
            <w:shd w:val="clear" w:color="auto" w:fill="F2F2F2" w:themeFill="background1" w:themeFillShade="F2"/>
          </w:tcPr>
          <w:p w14:paraId="19C036AE"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bCs/>
                <w:sz w:val="20"/>
                <w:szCs w:val="20"/>
              </w:rPr>
            </w:pPr>
          </w:p>
          <w:p w14:paraId="7DFE7CCF" w14:textId="77777777" w:rsidR="00A1583B" w:rsidRDefault="00E23AB7" w:rsidP="00A1583B">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Householder</w:t>
            </w:r>
            <w:r w:rsidR="00A1583B" w:rsidRPr="00C67730">
              <w:rPr>
                <w:bCs/>
                <w:sz w:val="20"/>
                <w:szCs w:val="20"/>
              </w:rPr>
              <w:t xml:space="preserve"> Applications</w:t>
            </w:r>
          </w:p>
          <w:p w14:paraId="27071BF8" w14:textId="77777777" w:rsidR="00267C48" w:rsidRDefault="00267C48" w:rsidP="00A1583B">
            <w:pPr>
              <w:cnfStyle w:val="000000100000" w:firstRow="0" w:lastRow="0" w:firstColumn="0" w:lastColumn="0" w:oddVBand="0" w:evenVBand="0" w:oddHBand="1" w:evenHBand="0" w:firstRowFirstColumn="0" w:firstRowLastColumn="0" w:lastRowFirstColumn="0" w:lastRowLastColumn="0"/>
              <w:rPr>
                <w:sz w:val="20"/>
                <w:szCs w:val="20"/>
              </w:rPr>
            </w:pPr>
          </w:p>
          <w:p w14:paraId="56C8BBDB" w14:textId="77777777" w:rsidR="00267C48" w:rsidRPr="00C67730" w:rsidRDefault="00267C48" w:rsidP="00A1583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Applications for erection of only one dwellinghouse</w:t>
            </w:r>
          </w:p>
        </w:tc>
        <w:tc>
          <w:tcPr>
            <w:tcW w:w="1791" w:type="dxa"/>
            <w:shd w:val="clear" w:color="auto" w:fill="F2F2F2" w:themeFill="background1" w:themeFillShade="F2"/>
          </w:tcPr>
          <w:p w14:paraId="6DDB9453" w14:textId="77777777" w:rsidR="00A1583B" w:rsidRDefault="00A1583B" w:rsidP="00A1583B">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1BD63734" w14:textId="77777777" w:rsidR="00982566" w:rsidRDefault="00982566" w:rsidP="00982566">
            <w:pPr>
              <w:cnfStyle w:val="000000100000" w:firstRow="0" w:lastRow="0" w:firstColumn="0" w:lastColumn="0" w:oddVBand="0" w:evenVBand="0" w:oddHBand="1" w:evenHBand="0" w:firstRowFirstColumn="0" w:firstRowLastColumn="0" w:lastRowFirstColumn="0" w:lastRowLastColumn="0"/>
              <w:rPr>
                <w:rFonts w:ascii="MS Gothic" w:eastAsia="MS Gothic" w:hAnsi="MS Gothic"/>
                <w:sz w:val="20"/>
                <w:szCs w:val="20"/>
              </w:rPr>
            </w:pPr>
          </w:p>
          <w:p w14:paraId="041093E5" w14:textId="77777777" w:rsidR="00466E8C" w:rsidRDefault="00466E8C" w:rsidP="00466E8C">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D4285">
              <w:rPr>
                <w:rFonts w:ascii="Arial" w:hAnsi="Arial" w:cs="Arial"/>
                <w:sz w:val="24"/>
                <w:szCs w:val="24"/>
              </w:rPr>
            </w:r>
            <w:r w:rsidR="008D4285">
              <w:rPr>
                <w:rFonts w:ascii="Arial" w:hAnsi="Arial" w:cs="Arial"/>
                <w:sz w:val="24"/>
                <w:szCs w:val="24"/>
              </w:rPr>
              <w:fldChar w:fldCharType="separate"/>
            </w:r>
            <w:r>
              <w:rPr>
                <w:rFonts w:ascii="Arial" w:hAnsi="Arial" w:cs="Arial"/>
                <w:sz w:val="24"/>
                <w:szCs w:val="24"/>
              </w:rPr>
              <w:fldChar w:fldCharType="end"/>
            </w:r>
          </w:p>
          <w:p w14:paraId="0B066F0B" w14:textId="77777777" w:rsidR="00466E8C" w:rsidRPr="00646C63" w:rsidRDefault="00466E8C" w:rsidP="00466E8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Details:</w:t>
            </w:r>
            <w:r w:rsidR="00311753" w:rsidRPr="003D33DE">
              <w:rPr>
                <w:rFonts w:ascii="Arial" w:hAnsi="Arial" w:cs="Arial"/>
              </w:rPr>
              <w:t xml:space="preserve"> </w:t>
            </w:r>
            <w:r w:rsidR="00311753" w:rsidRPr="003D33DE">
              <w:rPr>
                <w:rFonts w:ascii="Arial" w:hAnsi="Arial" w:cs="Arial"/>
              </w:rPr>
              <w:fldChar w:fldCharType="begin">
                <w:ffData>
                  <w:name w:val="Text32"/>
                  <w:enabled/>
                  <w:calcOnExit w:val="0"/>
                  <w:textInput/>
                </w:ffData>
              </w:fldChar>
            </w:r>
            <w:r w:rsidR="00311753" w:rsidRPr="003D33DE">
              <w:rPr>
                <w:rFonts w:ascii="Arial" w:hAnsi="Arial" w:cs="Arial"/>
              </w:rPr>
              <w:instrText xml:space="preserve"> FORMTEXT </w:instrText>
            </w:r>
            <w:r w:rsidR="00311753" w:rsidRPr="003D33DE">
              <w:rPr>
                <w:rFonts w:ascii="Arial" w:hAnsi="Arial" w:cs="Arial"/>
              </w:rPr>
            </w:r>
            <w:r w:rsidR="00311753" w:rsidRPr="003D33DE">
              <w:rPr>
                <w:rFonts w:ascii="Arial" w:hAnsi="Arial" w:cs="Arial"/>
              </w:rPr>
              <w:fldChar w:fldCharType="separate"/>
            </w:r>
            <w:r w:rsidR="00311753" w:rsidRPr="003D33DE">
              <w:rPr>
                <w:rFonts w:ascii="Arial" w:hAnsi="Arial" w:cs="Arial"/>
                <w:noProof/>
              </w:rPr>
              <w:t>     </w:t>
            </w:r>
            <w:r w:rsidR="00311753" w:rsidRPr="003D33DE">
              <w:rPr>
                <w:rFonts w:ascii="Arial" w:hAnsi="Arial" w:cs="Arial"/>
              </w:rPr>
              <w:fldChar w:fldCharType="end"/>
            </w:r>
          </w:p>
        </w:tc>
      </w:tr>
      <w:tr w:rsidR="00F067FE" w:rsidRPr="00646C63" w14:paraId="64F83DDD" w14:textId="77777777" w:rsidTr="00F067FE">
        <w:trPr>
          <w:trHeight w:val="5314"/>
        </w:trPr>
        <w:tc>
          <w:tcPr>
            <w:cnfStyle w:val="001000000000" w:firstRow="0" w:lastRow="0" w:firstColumn="1" w:lastColumn="0" w:oddVBand="0" w:evenVBand="0" w:oddHBand="0" w:evenHBand="0" w:firstRowFirstColumn="0" w:firstRowLastColumn="0" w:lastRowFirstColumn="0" w:lastRowLastColumn="0"/>
            <w:tcW w:w="2251" w:type="dxa"/>
            <w:shd w:val="clear" w:color="auto" w:fill="F2F2F2" w:themeFill="background1" w:themeFillShade="F2"/>
          </w:tcPr>
          <w:p w14:paraId="4951F237" w14:textId="77777777" w:rsidR="00A1583B" w:rsidRPr="00C67730" w:rsidRDefault="00A1583B" w:rsidP="00A1583B">
            <w:pPr>
              <w:rPr>
                <w:b w:val="0"/>
                <w:sz w:val="20"/>
                <w:szCs w:val="20"/>
                <w:u w:val="single"/>
              </w:rPr>
            </w:pPr>
            <w:r w:rsidRPr="00C67730">
              <w:rPr>
                <w:b w:val="0"/>
                <w:sz w:val="20"/>
                <w:szCs w:val="20"/>
                <w:u w:val="single"/>
              </w:rPr>
              <w:t>Waste</w:t>
            </w:r>
          </w:p>
          <w:p w14:paraId="67C60710" w14:textId="77777777" w:rsidR="00A1583B" w:rsidRPr="00C67730" w:rsidRDefault="00A1583B" w:rsidP="00A1583B">
            <w:pPr>
              <w:rPr>
                <w:b w:val="0"/>
                <w:sz w:val="20"/>
                <w:szCs w:val="20"/>
              </w:rPr>
            </w:pPr>
          </w:p>
          <w:p w14:paraId="3309DDE9" w14:textId="77777777" w:rsidR="00A1583B" w:rsidRPr="00C67730" w:rsidRDefault="00A1583B" w:rsidP="00A1583B">
            <w:pPr>
              <w:rPr>
                <w:b w:val="0"/>
                <w:sz w:val="20"/>
                <w:szCs w:val="20"/>
              </w:rPr>
            </w:pPr>
            <w:r w:rsidRPr="00C67730">
              <w:rPr>
                <w:b w:val="0"/>
                <w:sz w:val="20"/>
                <w:szCs w:val="20"/>
              </w:rPr>
              <w:t xml:space="preserve">Support applications that reduce the creation of waste.  </w:t>
            </w:r>
          </w:p>
          <w:p w14:paraId="1C92F91B" w14:textId="77777777" w:rsidR="00A1583B" w:rsidRPr="00C67730" w:rsidRDefault="00A1583B" w:rsidP="00A1583B">
            <w:pPr>
              <w:rPr>
                <w:b w:val="0"/>
                <w:sz w:val="20"/>
                <w:szCs w:val="20"/>
              </w:rPr>
            </w:pPr>
            <w:r w:rsidRPr="00C67730">
              <w:rPr>
                <w:b w:val="0"/>
                <w:sz w:val="20"/>
                <w:szCs w:val="20"/>
              </w:rPr>
              <w:t>Facilities are provided for the separate collection of dry and recyclable waste and food waste.</w:t>
            </w:r>
          </w:p>
          <w:p w14:paraId="4D6B42E5" w14:textId="77777777" w:rsidR="00A1583B" w:rsidRPr="00C67730" w:rsidRDefault="00A1583B" w:rsidP="00A1583B">
            <w:pPr>
              <w:rPr>
                <w:b w:val="0"/>
                <w:sz w:val="20"/>
                <w:szCs w:val="20"/>
              </w:rPr>
            </w:pPr>
            <w:r w:rsidRPr="00C67730">
              <w:rPr>
                <w:b w:val="0"/>
                <w:sz w:val="20"/>
                <w:szCs w:val="20"/>
              </w:rPr>
              <w:t>Drive the development of a plastic recycling facility</w:t>
            </w:r>
          </w:p>
        </w:tc>
        <w:tc>
          <w:tcPr>
            <w:tcW w:w="2706" w:type="dxa"/>
            <w:shd w:val="clear" w:color="auto" w:fill="F2F2F2" w:themeFill="background1" w:themeFillShade="F2"/>
          </w:tcPr>
          <w:p w14:paraId="26F22CFA" w14:textId="77777777" w:rsidR="00A1583B" w:rsidRPr="00C67730" w:rsidRDefault="00A1583B" w:rsidP="00A1583B">
            <w:pPr>
              <w:cnfStyle w:val="000000000000" w:firstRow="0" w:lastRow="0" w:firstColumn="0" w:lastColumn="0" w:oddVBand="0" w:evenVBand="0" w:oddHBand="0" w:evenHBand="0" w:firstRowFirstColumn="0" w:firstRowLastColumn="0" w:lastRowFirstColumn="0" w:lastRowLastColumn="0"/>
              <w:rPr>
                <w:sz w:val="20"/>
                <w:szCs w:val="20"/>
              </w:rPr>
            </w:pPr>
          </w:p>
          <w:p w14:paraId="33B427DF" w14:textId="77777777" w:rsidR="00A1583B" w:rsidRPr="00C67730" w:rsidRDefault="00A1583B" w:rsidP="00A1583B">
            <w:pPr>
              <w:cnfStyle w:val="000000000000" w:firstRow="0" w:lastRow="0" w:firstColumn="0" w:lastColumn="0" w:oddVBand="0" w:evenVBand="0" w:oddHBand="0" w:evenHBand="0" w:firstRowFirstColumn="0" w:firstRowLastColumn="0" w:lastRowFirstColumn="0" w:lastRowLastColumn="0"/>
              <w:rPr>
                <w:sz w:val="20"/>
                <w:szCs w:val="20"/>
              </w:rPr>
            </w:pPr>
            <w:r w:rsidRPr="00C67730">
              <w:rPr>
                <w:sz w:val="20"/>
                <w:szCs w:val="20"/>
              </w:rPr>
              <w:t>Planning Permission in Principle (PPP) Applications – A statement setting out that measures for the storage of dry recyclable waste and food waste will be provided as part of the development.</w:t>
            </w:r>
          </w:p>
          <w:p w14:paraId="216A6091" w14:textId="77777777" w:rsidR="00A1583B" w:rsidRPr="00C67730" w:rsidRDefault="00A1583B" w:rsidP="00A1583B">
            <w:pPr>
              <w:cnfStyle w:val="000000000000" w:firstRow="0" w:lastRow="0" w:firstColumn="0" w:lastColumn="0" w:oddVBand="0" w:evenVBand="0" w:oddHBand="0" w:evenHBand="0" w:firstRowFirstColumn="0" w:firstRowLastColumn="0" w:lastRowFirstColumn="0" w:lastRowLastColumn="0"/>
              <w:rPr>
                <w:sz w:val="20"/>
                <w:szCs w:val="20"/>
              </w:rPr>
            </w:pPr>
          </w:p>
          <w:p w14:paraId="09076A41" w14:textId="77777777" w:rsidR="00A1583B" w:rsidRPr="00C67730" w:rsidRDefault="00A1583B" w:rsidP="00A1583B">
            <w:pPr>
              <w:cnfStyle w:val="000000000000" w:firstRow="0" w:lastRow="0" w:firstColumn="0" w:lastColumn="0" w:oddVBand="0" w:evenVBand="0" w:oddHBand="0" w:evenHBand="0" w:firstRowFirstColumn="0" w:firstRowLastColumn="0" w:lastRowFirstColumn="0" w:lastRowLastColumn="0"/>
              <w:rPr>
                <w:sz w:val="20"/>
                <w:szCs w:val="20"/>
              </w:rPr>
            </w:pPr>
            <w:r w:rsidRPr="00C67730">
              <w:rPr>
                <w:sz w:val="20"/>
                <w:szCs w:val="20"/>
              </w:rPr>
              <w:t>Full Planning Permission Applications – Full details on how dry and recyclable waste and food waste will be stored.</w:t>
            </w:r>
          </w:p>
        </w:tc>
        <w:tc>
          <w:tcPr>
            <w:tcW w:w="2268" w:type="dxa"/>
            <w:shd w:val="clear" w:color="auto" w:fill="F2F2F2" w:themeFill="background1" w:themeFillShade="F2"/>
          </w:tcPr>
          <w:p w14:paraId="7C83EF57" w14:textId="77777777" w:rsidR="00A1583B" w:rsidRPr="00C67730" w:rsidRDefault="00A1583B" w:rsidP="00A1583B">
            <w:pPr>
              <w:cnfStyle w:val="000000000000" w:firstRow="0" w:lastRow="0" w:firstColumn="0" w:lastColumn="0" w:oddVBand="0" w:evenVBand="0" w:oddHBand="0" w:evenHBand="0" w:firstRowFirstColumn="0" w:firstRowLastColumn="0" w:lastRowFirstColumn="0" w:lastRowLastColumn="0"/>
              <w:rPr>
                <w:bCs/>
                <w:sz w:val="20"/>
                <w:szCs w:val="20"/>
              </w:rPr>
            </w:pPr>
          </w:p>
          <w:p w14:paraId="6C81D17E" w14:textId="77777777" w:rsidR="00A1583B" w:rsidRPr="00C67730" w:rsidRDefault="00E23AB7" w:rsidP="00A1583B">
            <w:pPr>
              <w:cnfStyle w:val="000000000000" w:firstRow="0" w:lastRow="0" w:firstColumn="0" w:lastColumn="0" w:oddVBand="0" w:evenVBand="0" w:oddHBand="0" w:evenHBand="0" w:firstRowFirstColumn="0" w:firstRowLastColumn="0" w:lastRowFirstColumn="0" w:lastRowLastColumn="0"/>
              <w:rPr>
                <w:sz w:val="20"/>
                <w:szCs w:val="20"/>
              </w:rPr>
            </w:pPr>
            <w:r>
              <w:rPr>
                <w:bCs/>
                <w:sz w:val="20"/>
                <w:szCs w:val="20"/>
              </w:rPr>
              <w:t>Householder</w:t>
            </w:r>
            <w:r w:rsidR="00A1583B" w:rsidRPr="00C67730">
              <w:rPr>
                <w:bCs/>
                <w:sz w:val="20"/>
                <w:szCs w:val="20"/>
              </w:rPr>
              <w:t xml:space="preserve"> Applications</w:t>
            </w:r>
          </w:p>
        </w:tc>
        <w:tc>
          <w:tcPr>
            <w:tcW w:w="1791" w:type="dxa"/>
            <w:shd w:val="clear" w:color="auto" w:fill="F2F2F2" w:themeFill="background1" w:themeFillShade="F2"/>
          </w:tcPr>
          <w:p w14:paraId="4B4EB666" w14:textId="77777777" w:rsidR="00A1583B" w:rsidRDefault="00A1583B" w:rsidP="00982566">
            <w:pPr>
              <w:cnfStyle w:val="000000000000" w:firstRow="0" w:lastRow="0" w:firstColumn="0" w:lastColumn="0" w:oddVBand="0" w:evenVBand="0" w:oddHBand="0" w:evenHBand="0" w:firstRowFirstColumn="0" w:firstRowLastColumn="0" w:lastRowFirstColumn="0" w:lastRowLastColumn="0"/>
              <w:rPr>
                <w:rFonts w:ascii="MS Gothic" w:eastAsia="MS Gothic" w:hAnsi="MS Gothic"/>
                <w:sz w:val="20"/>
                <w:szCs w:val="20"/>
              </w:rPr>
            </w:pPr>
          </w:p>
          <w:p w14:paraId="25B848FD" w14:textId="77777777" w:rsidR="00466E8C" w:rsidRDefault="00466E8C" w:rsidP="00466E8C">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D4285">
              <w:rPr>
                <w:rFonts w:ascii="Arial" w:hAnsi="Arial" w:cs="Arial"/>
                <w:sz w:val="24"/>
                <w:szCs w:val="24"/>
              </w:rPr>
            </w:r>
            <w:r w:rsidR="008D4285">
              <w:rPr>
                <w:rFonts w:ascii="Arial" w:hAnsi="Arial" w:cs="Arial"/>
                <w:sz w:val="24"/>
                <w:szCs w:val="24"/>
              </w:rPr>
              <w:fldChar w:fldCharType="separate"/>
            </w:r>
            <w:r>
              <w:rPr>
                <w:rFonts w:ascii="Arial" w:hAnsi="Arial" w:cs="Arial"/>
                <w:sz w:val="24"/>
                <w:szCs w:val="24"/>
              </w:rPr>
              <w:fldChar w:fldCharType="end"/>
            </w:r>
          </w:p>
          <w:p w14:paraId="29D4D4E6" w14:textId="77777777" w:rsidR="00982566" w:rsidRPr="00646C63" w:rsidRDefault="00466E8C" w:rsidP="00466E8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Details:</w:t>
            </w:r>
            <w:r w:rsidR="00311753" w:rsidRPr="003D33DE">
              <w:rPr>
                <w:rFonts w:ascii="Arial" w:hAnsi="Arial" w:cs="Arial"/>
              </w:rPr>
              <w:t xml:space="preserve"> </w:t>
            </w:r>
            <w:r w:rsidR="00311753" w:rsidRPr="003D33DE">
              <w:rPr>
                <w:rFonts w:ascii="Arial" w:hAnsi="Arial" w:cs="Arial"/>
              </w:rPr>
              <w:fldChar w:fldCharType="begin">
                <w:ffData>
                  <w:name w:val="Text32"/>
                  <w:enabled/>
                  <w:calcOnExit w:val="0"/>
                  <w:textInput/>
                </w:ffData>
              </w:fldChar>
            </w:r>
            <w:r w:rsidR="00311753" w:rsidRPr="003D33DE">
              <w:rPr>
                <w:rFonts w:ascii="Arial" w:hAnsi="Arial" w:cs="Arial"/>
              </w:rPr>
              <w:instrText xml:space="preserve"> FORMTEXT </w:instrText>
            </w:r>
            <w:r w:rsidR="00311753" w:rsidRPr="003D33DE">
              <w:rPr>
                <w:rFonts w:ascii="Arial" w:hAnsi="Arial" w:cs="Arial"/>
              </w:rPr>
            </w:r>
            <w:r w:rsidR="00311753" w:rsidRPr="003D33DE">
              <w:rPr>
                <w:rFonts w:ascii="Arial" w:hAnsi="Arial" w:cs="Arial"/>
              </w:rPr>
              <w:fldChar w:fldCharType="separate"/>
            </w:r>
            <w:r w:rsidR="00311753" w:rsidRPr="003D33DE">
              <w:rPr>
                <w:rFonts w:ascii="Arial" w:hAnsi="Arial" w:cs="Arial"/>
                <w:noProof/>
              </w:rPr>
              <w:t>     </w:t>
            </w:r>
            <w:r w:rsidR="00311753" w:rsidRPr="003D33DE">
              <w:rPr>
                <w:rFonts w:ascii="Arial" w:hAnsi="Arial" w:cs="Arial"/>
              </w:rPr>
              <w:fldChar w:fldCharType="end"/>
            </w:r>
          </w:p>
        </w:tc>
      </w:tr>
      <w:tr w:rsidR="00F067FE" w:rsidRPr="00646C63" w14:paraId="3B416267" w14:textId="77777777" w:rsidTr="00A1583B">
        <w:trPr>
          <w:cnfStyle w:val="000000100000" w:firstRow="0" w:lastRow="0" w:firstColumn="0" w:lastColumn="0" w:oddVBand="0" w:evenVBand="0" w:oddHBand="1" w:evenHBand="0" w:firstRowFirstColumn="0" w:firstRowLastColumn="0" w:lastRowFirstColumn="0" w:lastRowLastColumn="0"/>
          <w:trHeight w:val="5519"/>
        </w:trPr>
        <w:tc>
          <w:tcPr>
            <w:cnfStyle w:val="001000000000" w:firstRow="0" w:lastRow="0" w:firstColumn="1" w:lastColumn="0" w:oddVBand="0" w:evenVBand="0" w:oddHBand="0" w:evenHBand="0" w:firstRowFirstColumn="0" w:firstRowLastColumn="0" w:lastRowFirstColumn="0" w:lastRowLastColumn="0"/>
            <w:tcW w:w="2251" w:type="dxa"/>
          </w:tcPr>
          <w:p w14:paraId="226A3DF9" w14:textId="77777777" w:rsidR="00A1583B" w:rsidRPr="00C67730" w:rsidRDefault="00A1583B" w:rsidP="00A1583B">
            <w:pPr>
              <w:rPr>
                <w:b w:val="0"/>
                <w:sz w:val="20"/>
                <w:szCs w:val="20"/>
              </w:rPr>
            </w:pPr>
            <w:r w:rsidRPr="00C67730">
              <w:rPr>
                <w:b w:val="0"/>
                <w:sz w:val="20"/>
                <w:szCs w:val="20"/>
                <w:u w:val="single"/>
              </w:rPr>
              <w:lastRenderedPageBreak/>
              <w:t xml:space="preserve">Travel and Transport </w:t>
            </w:r>
          </w:p>
          <w:p w14:paraId="60D84881" w14:textId="77777777" w:rsidR="00A1583B" w:rsidRDefault="00A1583B" w:rsidP="00A1583B">
            <w:pPr>
              <w:rPr>
                <w:bCs w:val="0"/>
                <w:sz w:val="20"/>
                <w:szCs w:val="20"/>
              </w:rPr>
            </w:pPr>
          </w:p>
          <w:p w14:paraId="64626EE7" w14:textId="77777777" w:rsidR="00A1583B" w:rsidRPr="00C67730" w:rsidRDefault="00A1583B" w:rsidP="00A1583B">
            <w:pPr>
              <w:rPr>
                <w:b w:val="0"/>
                <w:sz w:val="20"/>
                <w:szCs w:val="20"/>
              </w:rPr>
            </w:pPr>
            <w:r w:rsidRPr="00C67730">
              <w:rPr>
                <w:b w:val="0"/>
                <w:sz w:val="20"/>
                <w:szCs w:val="20"/>
              </w:rPr>
              <w:t>Developments make a positive contribution towards the improvement of sustainable transport network.</w:t>
            </w:r>
          </w:p>
          <w:p w14:paraId="2F457F4B" w14:textId="77777777" w:rsidR="00A1583B" w:rsidRPr="00C67730" w:rsidRDefault="00A1583B" w:rsidP="00A1583B">
            <w:pPr>
              <w:rPr>
                <w:b w:val="0"/>
                <w:sz w:val="20"/>
                <w:szCs w:val="20"/>
              </w:rPr>
            </w:pPr>
            <w:r w:rsidRPr="00C67730">
              <w:rPr>
                <w:b w:val="0"/>
                <w:sz w:val="20"/>
                <w:szCs w:val="20"/>
              </w:rPr>
              <w:t>Promoting sustainable transport modes in the following order of priority: walking, cycling, public transport, cars.</w:t>
            </w:r>
          </w:p>
          <w:p w14:paraId="18311EE4" w14:textId="77777777" w:rsidR="00A1583B" w:rsidRPr="00C67730" w:rsidRDefault="00A1583B" w:rsidP="00A1583B">
            <w:pPr>
              <w:rPr>
                <w:b w:val="0"/>
                <w:sz w:val="20"/>
                <w:szCs w:val="20"/>
              </w:rPr>
            </w:pPr>
            <w:r w:rsidRPr="00C67730">
              <w:rPr>
                <w:b w:val="0"/>
                <w:sz w:val="20"/>
                <w:szCs w:val="20"/>
              </w:rPr>
              <w:t>Reducing car dependency.</w:t>
            </w:r>
          </w:p>
          <w:p w14:paraId="2F7ABE9C" w14:textId="77777777" w:rsidR="00A1583B" w:rsidRDefault="00A1583B" w:rsidP="00A1583B">
            <w:pPr>
              <w:rPr>
                <w:b w:val="0"/>
                <w:sz w:val="20"/>
                <w:szCs w:val="20"/>
                <w:u w:val="single"/>
              </w:rPr>
            </w:pPr>
            <w:r w:rsidRPr="00C67730">
              <w:rPr>
                <w:b w:val="0"/>
                <w:sz w:val="20"/>
                <w:szCs w:val="20"/>
              </w:rPr>
              <w:t>Minimising the amount of travelling required, thus reducing greenhouse gas emissions, especially for air and road travel</w:t>
            </w:r>
          </w:p>
          <w:p w14:paraId="12EF3FD7" w14:textId="77777777" w:rsidR="00A1583B" w:rsidRPr="00C67730" w:rsidRDefault="00A1583B" w:rsidP="00A1583B">
            <w:pPr>
              <w:rPr>
                <w:bCs w:val="0"/>
                <w:sz w:val="20"/>
                <w:szCs w:val="20"/>
                <w:u w:val="single"/>
              </w:rPr>
            </w:pPr>
          </w:p>
        </w:tc>
        <w:tc>
          <w:tcPr>
            <w:tcW w:w="2706" w:type="dxa"/>
          </w:tcPr>
          <w:p w14:paraId="7F70D46C"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sz w:val="20"/>
                <w:szCs w:val="20"/>
              </w:rPr>
            </w:pPr>
            <w:r w:rsidRPr="00C67730">
              <w:rPr>
                <w:sz w:val="20"/>
                <w:szCs w:val="20"/>
              </w:rPr>
              <w:t>PPP Applications – A statement should be included setting out the intended measures to encourage and facilitate the use of sustainable transport focusing on the order of priority.</w:t>
            </w:r>
          </w:p>
          <w:p w14:paraId="269231B7"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sz w:val="20"/>
                <w:szCs w:val="20"/>
              </w:rPr>
            </w:pPr>
          </w:p>
          <w:p w14:paraId="518A0455"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sz w:val="20"/>
                <w:szCs w:val="20"/>
              </w:rPr>
            </w:pPr>
            <w:r w:rsidRPr="00C67730">
              <w:rPr>
                <w:sz w:val="20"/>
                <w:szCs w:val="20"/>
              </w:rPr>
              <w:t xml:space="preserve">Full Planning Permission Applications – Full details on how the development encourages and facilitates the use of sustainable transport focusing on the order of priority. </w:t>
            </w:r>
          </w:p>
          <w:p w14:paraId="36D51C54"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sz w:val="20"/>
                <w:szCs w:val="20"/>
              </w:rPr>
            </w:pPr>
            <w:r w:rsidRPr="00C67730">
              <w:rPr>
                <w:sz w:val="20"/>
                <w:szCs w:val="20"/>
              </w:rPr>
              <w:t>(Demonstrated through a Transport Assessment or Green Travel Plan).</w:t>
            </w:r>
          </w:p>
        </w:tc>
        <w:tc>
          <w:tcPr>
            <w:tcW w:w="2268" w:type="dxa"/>
          </w:tcPr>
          <w:p w14:paraId="28AC8820" w14:textId="77777777" w:rsidR="00A1583B" w:rsidRPr="00C67730" w:rsidRDefault="00E23AB7" w:rsidP="00A1583B">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Householder</w:t>
            </w:r>
            <w:r w:rsidR="00A1583B" w:rsidRPr="00C67730">
              <w:rPr>
                <w:bCs/>
                <w:sz w:val="20"/>
                <w:szCs w:val="20"/>
              </w:rPr>
              <w:t xml:space="preserve"> Applications </w:t>
            </w:r>
          </w:p>
          <w:p w14:paraId="7DEF03A5"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bCs/>
                <w:sz w:val="20"/>
                <w:szCs w:val="20"/>
              </w:rPr>
            </w:pPr>
          </w:p>
        </w:tc>
        <w:tc>
          <w:tcPr>
            <w:tcW w:w="1791" w:type="dxa"/>
          </w:tcPr>
          <w:p w14:paraId="556BD0D8" w14:textId="77777777" w:rsidR="00A1583B" w:rsidRDefault="00A1583B" w:rsidP="00A1583B">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2437CAB5" w14:textId="77777777" w:rsidR="00466E8C" w:rsidRDefault="00466E8C" w:rsidP="00466E8C">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D4285">
              <w:rPr>
                <w:rFonts w:ascii="Arial" w:hAnsi="Arial" w:cs="Arial"/>
                <w:sz w:val="24"/>
                <w:szCs w:val="24"/>
              </w:rPr>
            </w:r>
            <w:r w:rsidR="008D4285">
              <w:rPr>
                <w:rFonts w:ascii="Arial" w:hAnsi="Arial" w:cs="Arial"/>
                <w:sz w:val="24"/>
                <w:szCs w:val="24"/>
              </w:rPr>
              <w:fldChar w:fldCharType="separate"/>
            </w:r>
            <w:r>
              <w:rPr>
                <w:rFonts w:ascii="Arial" w:hAnsi="Arial" w:cs="Arial"/>
                <w:sz w:val="24"/>
                <w:szCs w:val="24"/>
              </w:rPr>
              <w:fldChar w:fldCharType="end"/>
            </w:r>
          </w:p>
          <w:p w14:paraId="0B684C3C" w14:textId="77777777" w:rsidR="00982566" w:rsidRPr="00646C63" w:rsidRDefault="00466E8C" w:rsidP="00466E8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Details:</w:t>
            </w:r>
            <w:r w:rsidR="00311753" w:rsidRPr="003D33DE">
              <w:rPr>
                <w:rFonts w:ascii="Arial" w:hAnsi="Arial" w:cs="Arial"/>
              </w:rPr>
              <w:t xml:space="preserve"> </w:t>
            </w:r>
            <w:r w:rsidR="00311753" w:rsidRPr="003D33DE">
              <w:rPr>
                <w:rFonts w:ascii="Arial" w:hAnsi="Arial" w:cs="Arial"/>
              </w:rPr>
              <w:fldChar w:fldCharType="begin">
                <w:ffData>
                  <w:name w:val="Text32"/>
                  <w:enabled/>
                  <w:calcOnExit w:val="0"/>
                  <w:textInput/>
                </w:ffData>
              </w:fldChar>
            </w:r>
            <w:r w:rsidR="00311753" w:rsidRPr="003D33DE">
              <w:rPr>
                <w:rFonts w:ascii="Arial" w:hAnsi="Arial" w:cs="Arial"/>
              </w:rPr>
              <w:instrText xml:space="preserve"> FORMTEXT </w:instrText>
            </w:r>
            <w:r w:rsidR="00311753" w:rsidRPr="003D33DE">
              <w:rPr>
                <w:rFonts w:ascii="Arial" w:hAnsi="Arial" w:cs="Arial"/>
              </w:rPr>
            </w:r>
            <w:r w:rsidR="00311753" w:rsidRPr="003D33DE">
              <w:rPr>
                <w:rFonts w:ascii="Arial" w:hAnsi="Arial" w:cs="Arial"/>
              </w:rPr>
              <w:fldChar w:fldCharType="separate"/>
            </w:r>
            <w:r w:rsidR="00311753" w:rsidRPr="003D33DE">
              <w:rPr>
                <w:rFonts w:ascii="Arial" w:hAnsi="Arial" w:cs="Arial"/>
                <w:noProof/>
              </w:rPr>
              <w:t>     </w:t>
            </w:r>
            <w:r w:rsidR="00311753" w:rsidRPr="003D33DE">
              <w:rPr>
                <w:rFonts w:ascii="Arial" w:hAnsi="Arial" w:cs="Arial"/>
              </w:rPr>
              <w:fldChar w:fldCharType="end"/>
            </w:r>
          </w:p>
        </w:tc>
      </w:tr>
      <w:tr w:rsidR="00A1583B" w:rsidRPr="00646C63" w14:paraId="3E749365" w14:textId="77777777" w:rsidTr="00F067FE">
        <w:tc>
          <w:tcPr>
            <w:cnfStyle w:val="001000000000" w:firstRow="0" w:lastRow="0" w:firstColumn="1" w:lastColumn="0" w:oddVBand="0" w:evenVBand="0" w:oddHBand="0" w:evenHBand="0" w:firstRowFirstColumn="0" w:firstRowLastColumn="0" w:lastRowFirstColumn="0" w:lastRowLastColumn="0"/>
            <w:tcW w:w="2251" w:type="dxa"/>
            <w:shd w:val="clear" w:color="auto" w:fill="F2F2F2" w:themeFill="background1" w:themeFillShade="F2"/>
          </w:tcPr>
          <w:p w14:paraId="5668E3A1" w14:textId="77777777" w:rsidR="00A1583B" w:rsidRPr="00C67730" w:rsidRDefault="00A1583B" w:rsidP="00A1583B">
            <w:pPr>
              <w:rPr>
                <w:rFonts w:cs="Calibri"/>
                <w:b w:val="0"/>
                <w:bCs w:val="0"/>
                <w:sz w:val="20"/>
                <w:szCs w:val="20"/>
                <w:u w:val="single"/>
              </w:rPr>
            </w:pPr>
            <w:r w:rsidRPr="00C67730">
              <w:rPr>
                <w:rFonts w:cs="Calibri"/>
                <w:b w:val="0"/>
                <w:sz w:val="20"/>
                <w:szCs w:val="20"/>
                <w:u w:val="single"/>
              </w:rPr>
              <w:t>Air Quality</w:t>
            </w:r>
          </w:p>
          <w:p w14:paraId="10F18C01" w14:textId="77777777" w:rsidR="00A1583B" w:rsidRPr="00C67730" w:rsidRDefault="00A1583B" w:rsidP="00A1583B">
            <w:pPr>
              <w:rPr>
                <w:rFonts w:cs="Calibri"/>
                <w:b w:val="0"/>
                <w:sz w:val="20"/>
                <w:szCs w:val="20"/>
                <w:u w:val="single"/>
              </w:rPr>
            </w:pPr>
          </w:p>
          <w:p w14:paraId="1D94C726" w14:textId="77777777" w:rsidR="00A1583B" w:rsidRPr="00C67730" w:rsidRDefault="00A1583B" w:rsidP="00A1583B">
            <w:pPr>
              <w:rPr>
                <w:rFonts w:cs="Calibri"/>
                <w:b w:val="0"/>
                <w:sz w:val="20"/>
                <w:szCs w:val="20"/>
              </w:rPr>
            </w:pPr>
            <w:r w:rsidRPr="00C67730">
              <w:rPr>
                <w:rFonts w:cs="Calibri"/>
                <w:b w:val="0"/>
                <w:sz w:val="20"/>
                <w:szCs w:val="20"/>
              </w:rPr>
              <w:t>Address impacts on air quality by reducing congestion and address the poor air quality that already exists.</w:t>
            </w:r>
          </w:p>
        </w:tc>
        <w:tc>
          <w:tcPr>
            <w:tcW w:w="2706" w:type="dxa"/>
            <w:shd w:val="clear" w:color="auto" w:fill="F2F2F2" w:themeFill="background1" w:themeFillShade="F2"/>
          </w:tcPr>
          <w:p w14:paraId="6FA8CCE7" w14:textId="77777777" w:rsidR="00A1583B" w:rsidRDefault="00A1583B" w:rsidP="00A1583B">
            <w:pPr>
              <w:cnfStyle w:val="000000000000" w:firstRow="0" w:lastRow="0" w:firstColumn="0" w:lastColumn="0" w:oddVBand="0" w:evenVBand="0" w:oddHBand="0" w:evenHBand="0" w:firstRowFirstColumn="0" w:firstRowLastColumn="0" w:lastRowFirstColumn="0" w:lastRowLastColumn="0"/>
              <w:rPr>
                <w:rFonts w:cs="Calibri"/>
                <w:sz w:val="20"/>
                <w:szCs w:val="20"/>
              </w:rPr>
            </w:pPr>
          </w:p>
          <w:p w14:paraId="39C99A6D" w14:textId="77777777" w:rsidR="00A1583B" w:rsidRPr="00C67730" w:rsidRDefault="00A1583B" w:rsidP="00A1583B">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730">
              <w:rPr>
                <w:rFonts w:cs="Calibri"/>
                <w:sz w:val="20"/>
                <w:szCs w:val="20"/>
              </w:rPr>
              <w:t xml:space="preserve">An Air Quality Impact Assessment is required where any of the following apply: </w:t>
            </w:r>
          </w:p>
          <w:p w14:paraId="06361FA4" w14:textId="77777777" w:rsidR="00A1583B" w:rsidRPr="00C67730" w:rsidRDefault="00A1583B" w:rsidP="00A1583B">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730">
              <w:rPr>
                <w:rFonts w:ascii="Calibri" w:hAnsi="Calibri" w:cs="Calibri"/>
                <w:sz w:val="20"/>
                <w:szCs w:val="20"/>
              </w:rPr>
              <w:sym w:font="Symbol" w:char="F0B7"/>
            </w:r>
            <w:r w:rsidRPr="00C67730">
              <w:rPr>
                <w:rFonts w:cs="Calibri"/>
                <w:sz w:val="20"/>
                <w:szCs w:val="20"/>
              </w:rPr>
              <w:t xml:space="preserve"> For all applications subject to an Environmental Impact Assessment (listed in Environmental Impact Assessment (Scotland) Regulations 2017)</w:t>
            </w:r>
          </w:p>
          <w:p w14:paraId="65689A76" w14:textId="77777777" w:rsidR="00A1583B" w:rsidRPr="00C67730" w:rsidRDefault="00A1583B" w:rsidP="00A1583B">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730">
              <w:rPr>
                <w:rFonts w:cs="Calibri"/>
                <w:sz w:val="20"/>
                <w:szCs w:val="20"/>
              </w:rPr>
              <w:t>or</w:t>
            </w:r>
          </w:p>
          <w:p w14:paraId="78FA906F" w14:textId="77777777" w:rsidR="00A1583B" w:rsidRPr="00C67730" w:rsidRDefault="00A1583B" w:rsidP="00A1583B">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730">
              <w:rPr>
                <w:rFonts w:ascii="Calibri" w:hAnsi="Calibri" w:cs="Calibri"/>
                <w:sz w:val="20"/>
                <w:szCs w:val="20"/>
              </w:rPr>
              <w:sym w:font="Symbol" w:char="F0B7"/>
            </w:r>
            <w:r w:rsidRPr="00C67730">
              <w:rPr>
                <w:rFonts w:cs="Calibri"/>
                <w:sz w:val="20"/>
                <w:szCs w:val="20"/>
              </w:rPr>
              <w:t xml:space="preserve"> 10 or more residential units or a site area of more than 0.5ha </w:t>
            </w:r>
          </w:p>
          <w:p w14:paraId="3F83DDEC" w14:textId="77777777" w:rsidR="00A1583B" w:rsidRPr="00C67730" w:rsidRDefault="00A1583B" w:rsidP="00A1583B">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730">
              <w:rPr>
                <w:rFonts w:ascii="Calibri" w:hAnsi="Calibri" w:cs="Calibri"/>
                <w:sz w:val="20"/>
                <w:szCs w:val="20"/>
              </w:rPr>
              <w:sym w:font="Symbol" w:char="F0B7"/>
            </w:r>
            <w:r w:rsidRPr="00C67730">
              <w:rPr>
                <w:rFonts w:cs="Calibri"/>
                <w:sz w:val="20"/>
                <w:szCs w:val="20"/>
              </w:rPr>
              <w:t xml:space="preserve"> More than 1,000m2 of floor space for all other uses or a site area greater than 1ha </w:t>
            </w:r>
          </w:p>
          <w:p w14:paraId="40E57A48" w14:textId="77777777" w:rsidR="00A1583B" w:rsidRPr="00C67730" w:rsidRDefault="00A1583B" w:rsidP="00A1583B">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730">
              <w:rPr>
                <w:rFonts w:cs="Calibri"/>
                <w:sz w:val="20"/>
                <w:szCs w:val="20"/>
              </w:rPr>
              <w:t xml:space="preserve">Coupled with any of the following: </w:t>
            </w:r>
          </w:p>
          <w:p w14:paraId="3E90E3F0" w14:textId="77777777" w:rsidR="00A1583B" w:rsidRPr="00C67730" w:rsidRDefault="00A1583B" w:rsidP="00A1583B">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730">
              <w:rPr>
                <w:rFonts w:ascii="Calibri" w:hAnsi="Calibri" w:cs="Calibri"/>
                <w:sz w:val="20"/>
                <w:szCs w:val="20"/>
              </w:rPr>
              <w:sym w:font="Symbol" w:char="F0B7"/>
            </w:r>
            <w:r w:rsidRPr="00C67730">
              <w:rPr>
                <w:rFonts w:cs="Calibri"/>
                <w:sz w:val="20"/>
                <w:szCs w:val="20"/>
              </w:rPr>
              <w:t xml:space="preserve"> The development has more than 10 parking spaces </w:t>
            </w:r>
          </w:p>
          <w:p w14:paraId="5785487A" w14:textId="77777777" w:rsidR="00A1583B" w:rsidRPr="00C67730" w:rsidRDefault="00A1583B" w:rsidP="00A1583B">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730">
              <w:rPr>
                <w:rFonts w:ascii="Calibri" w:hAnsi="Calibri" w:cs="Calibri"/>
                <w:sz w:val="20"/>
                <w:szCs w:val="20"/>
              </w:rPr>
              <w:sym w:font="Symbol" w:char="F0B7"/>
            </w:r>
            <w:r w:rsidRPr="00C67730">
              <w:rPr>
                <w:rFonts w:cs="Calibri"/>
                <w:sz w:val="20"/>
                <w:szCs w:val="20"/>
              </w:rPr>
              <w:t xml:space="preserve"> The development will have a centralised energy facility or other centralised combustion process</w:t>
            </w:r>
          </w:p>
          <w:p w14:paraId="2F3A4571" w14:textId="77777777" w:rsidR="00A1583B" w:rsidRDefault="00A1583B" w:rsidP="00A1583B">
            <w:pPr>
              <w:cnfStyle w:val="000000000000" w:firstRow="0" w:lastRow="0" w:firstColumn="0" w:lastColumn="0" w:oddVBand="0" w:evenVBand="0" w:oddHBand="0" w:evenHBand="0" w:firstRowFirstColumn="0" w:firstRowLastColumn="0" w:lastRowFirstColumn="0" w:lastRowLastColumn="0"/>
              <w:rPr>
                <w:rFonts w:cs="Calibri"/>
                <w:sz w:val="20"/>
                <w:szCs w:val="20"/>
              </w:rPr>
            </w:pPr>
            <w:r w:rsidRPr="00C67730">
              <w:rPr>
                <w:rFonts w:cs="Calibri"/>
                <w:sz w:val="20"/>
                <w:szCs w:val="20"/>
              </w:rPr>
              <w:t xml:space="preserve">See </w:t>
            </w:r>
            <w:hyperlink r:id="rId15" w:history="1">
              <w:r w:rsidRPr="00C67730">
                <w:rPr>
                  <w:rStyle w:val="Hyperlink"/>
                  <w:rFonts w:cs="Calibri"/>
                  <w:sz w:val="20"/>
                  <w:szCs w:val="20"/>
                </w:rPr>
                <w:t>Low Carbon Fife Supplementary Guidance Appendix D</w:t>
              </w:r>
            </w:hyperlink>
            <w:r w:rsidRPr="00C67730">
              <w:rPr>
                <w:rFonts w:cs="Calibri"/>
                <w:sz w:val="20"/>
                <w:szCs w:val="20"/>
              </w:rPr>
              <w:t xml:space="preserve"> for more information</w:t>
            </w:r>
          </w:p>
          <w:p w14:paraId="6986C0B6" w14:textId="77777777" w:rsidR="00A1583B" w:rsidRPr="00C67730" w:rsidRDefault="00A1583B" w:rsidP="00A1583B">
            <w:pP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2268" w:type="dxa"/>
            <w:shd w:val="clear" w:color="auto" w:fill="F2F2F2" w:themeFill="background1" w:themeFillShade="F2"/>
          </w:tcPr>
          <w:p w14:paraId="719BFCF3" w14:textId="77777777" w:rsidR="00A1583B" w:rsidRDefault="00A1583B" w:rsidP="00A1583B">
            <w:pPr>
              <w:pStyle w:val="NoSpacing"/>
              <w:cnfStyle w:val="000000000000" w:firstRow="0" w:lastRow="0" w:firstColumn="0" w:lastColumn="0" w:oddVBand="0" w:evenVBand="0" w:oddHBand="0" w:evenHBand="0" w:firstRowFirstColumn="0" w:firstRowLastColumn="0" w:lastRowFirstColumn="0" w:lastRowLastColumn="0"/>
              <w:rPr>
                <w:sz w:val="20"/>
                <w:szCs w:val="20"/>
              </w:rPr>
            </w:pPr>
          </w:p>
          <w:p w14:paraId="0843F9A1" w14:textId="77777777" w:rsidR="00A1583B" w:rsidRPr="00C67730" w:rsidRDefault="00E23AB7" w:rsidP="00A1583B">
            <w:pPr>
              <w:pStyle w:val="No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Householder</w:t>
            </w:r>
            <w:r w:rsidR="00A1583B" w:rsidRPr="00C67730">
              <w:rPr>
                <w:sz w:val="20"/>
                <w:szCs w:val="20"/>
              </w:rPr>
              <w:t xml:space="preserve"> Applications </w:t>
            </w:r>
          </w:p>
          <w:p w14:paraId="32CC5900" w14:textId="77777777" w:rsidR="00A1583B" w:rsidRPr="00C67730" w:rsidRDefault="00A1583B" w:rsidP="00A1583B">
            <w:pPr>
              <w:pStyle w:val="NoSpacing"/>
              <w:cnfStyle w:val="000000000000" w:firstRow="0" w:lastRow="0" w:firstColumn="0" w:lastColumn="0" w:oddVBand="0" w:evenVBand="0" w:oddHBand="0" w:evenHBand="0" w:firstRowFirstColumn="0" w:firstRowLastColumn="0" w:lastRowFirstColumn="0" w:lastRowLastColumn="0"/>
              <w:rPr>
                <w:sz w:val="20"/>
                <w:szCs w:val="20"/>
              </w:rPr>
            </w:pPr>
            <w:r w:rsidRPr="00C67730">
              <w:rPr>
                <w:sz w:val="20"/>
                <w:szCs w:val="20"/>
              </w:rPr>
              <w:t xml:space="preserve">Less than 10 residential units or a site area of less than 0.5ha </w:t>
            </w:r>
          </w:p>
          <w:p w14:paraId="647F21BA" w14:textId="77777777" w:rsidR="00A1583B" w:rsidRPr="00C67730" w:rsidRDefault="00A1583B" w:rsidP="00A1583B">
            <w:pPr>
              <w:pStyle w:val="NoSpacing"/>
              <w:cnfStyle w:val="000000000000" w:firstRow="0" w:lastRow="0" w:firstColumn="0" w:lastColumn="0" w:oddVBand="0" w:evenVBand="0" w:oddHBand="0" w:evenHBand="0" w:firstRowFirstColumn="0" w:firstRowLastColumn="0" w:lastRowFirstColumn="0" w:lastRowLastColumn="0"/>
            </w:pPr>
            <w:r w:rsidRPr="00C67730">
              <w:rPr>
                <w:sz w:val="20"/>
                <w:szCs w:val="20"/>
              </w:rPr>
              <w:t>Less than 1,000m2 of floor space for all other uses or a site area smaller than 1ha</w:t>
            </w:r>
          </w:p>
        </w:tc>
        <w:tc>
          <w:tcPr>
            <w:tcW w:w="1791" w:type="dxa"/>
            <w:shd w:val="clear" w:color="auto" w:fill="F2F2F2" w:themeFill="background1" w:themeFillShade="F2"/>
          </w:tcPr>
          <w:p w14:paraId="7C3DB668" w14:textId="77777777" w:rsidR="00A1583B" w:rsidRDefault="00A1583B" w:rsidP="00A1583B">
            <w:pPr>
              <w:cnfStyle w:val="000000000000" w:firstRow="0" w:lastRow="0" w:firstColumn="0" w:lastColumn="0" w:oddVBand="0" w:evenVBand="0" w:oddHBand="0" w:evenHBand="0" w:firstRowFirstColumn="0" w:firstRowLastColumn="0" w:lastRowFirstColumn="0" w:lastRowLastColumn="0"/>
              <w:rPr>
                <w:rFonts w:cs="Calibri"/>
                <w:sz w:val="20"/>
                <w:szCs w:val="20"/>
              </w:rPr>
            </w:pPr>
          </w:p>
          <w:p w14:paraId="668BABD0" w14:textId="77777777" w:rsidR="00466E8C" w:rsidRDefault="00466E8C" w:rsidP="00466E8C">
            <w:pPr>
              <w:jc w:val="center"/>
              <w:cnfStyle w:val="000000000000" w:firstRow="0" w:lastRow="0" w:firstColumn="0" w:lastColumn="0" w:oddVBand="0" w:evenVBand="0" w:oddHBand="0" w:evenHBand="0" w:firstRowFirstColumn="0" w:firstRowLastColumn="0" w:lastRowFirstColumn="0" w:lastRowLastColumn="0"/>
              <w:rPr>
                <w:sz w:val="20"/>
                <w:szCs w:val="20"/>
              </w:rPr>
            </w:pPr>
            <w:r>
              <w:rPr>
                <w:rFonts w:ascii="Arial" w:hAnsi="Arial" w:cs="Arial"/>
                <w:sz w:val="24"/>
                <w:szCs w:val="24"/>
              </w:rPr>
              <w:fldChar w:fldCharType="begin">
                <w:ffData>
                  <w:name w:val="Check1"/>
                  <w:enabled/>
                  <w:calcOnExit w:val="0"/>
                  <w:checkBox>
                    <w:sizeAuto/>
                    <w:default w:val="0"/>
                    <w:checked w:val="0"/>
                  </w:checkBox>
                </w:ffData>
              </w:fldChar>
            </w:r>
            <w:r>
              <w:rPr>
                <w:rFonts w:ascii="Arial" w:hAnsi="Arial" w:cs="Arial"/>
                <w:sz w:val="24"/>
                <w:szCs w:val="24"/>
              </w:rPr>
              <w:instrText xml:space="preserve"> FORMCHECKBOX </w:instrText>
            </w:r>
            <w:r w:rsidR="008D4285">
              <w:rPr>
                <w:rFonts w:ascii="Arial" w:hAnsi="Arial" w:cs="Arial"/>
                <w:sz w:val="24"/>
                <w:szCs w:val="24"/>
              </w:rPr>
            </w:r>
            <w:r w:rsidR="008D4285">
              <w:rPr>
                <w:rFonts w:ascii="Arial" w:hAnsi="Arial" w:cs="Arial"/>
                <w:sz w:val="24"/>
                <w:szCs w:val="24"/>
              </w:rPr>
              <w:fldChar w:fldCharType="separate"/>
            </w:r>
            <w:r>
              <w:rPr>
                <w:rFonts w:ascii="Arial" w:hAnsi="Arial" w:cs="Arial"/>
                <w:sz w:val="24"/>
                <w:szCs w:val="24"/>
              </w:rPr>
              <w:fldChar w:fldCharType="end"/>
            </w:r>
          </w:p>
          <w:p w14:paraId="174B4A78" w14:textId="77777777" w:rsidR="00FB1FFB" w:rsidRPr="00C67730" w:rsidRDefault="00466E8C" w:rsidP="00466E8C">
            <w:pPr>
              <w:cnfStyle w:val="000000000000" w:firstRow="0" w:lastRow="0" w:firstColumn="0" w:lastColumn="0" w:oddVBand="0" w:evenVBand="0" w:oddHBand="0" w:evenHBand="0" w:firstRowFirstColumn="0" w:firstRowLastColumn="0" w:lastRowFirstColumn="0" w:lastRowLastColumn="0"/>
              <w:rPr>
                <w:rFonts w:cs="Calibri"/>
                <w:sz w:val="20"/>
                <w:szCs w:val="20"/>
              </w:rPr>
            </w:pPr>
            <w:r>
              <w:rPr>
                <w:sz w:val="20"/>
                <w:szCs w:val="20"/>
              </w:rPr>
              <w:t>Details:</w:t>
            </w:r>
            <w:r w:rsidR="00311753" w:rsidRPr="003D33DE">
              <w:rPr>
                <w:rFonts w:ascii="Arial" w:hAnsi="Arial" w:cs="Arial"/>
              </w:rPr>
              <w:t xml:space="preserve"> </w:t>
            </w:r>
            <w:r w:rsidR="00311753" w:rsidRPr="003D33DE">
              <w:rPr>
                <w:rFonts w:ascii="Arial" w:hAnsi="Arial" w:cs="Arial"/>
              </w:rPr>
              <w:fldChar w:fldCharType="begin">
                <w:ffData>
                  <w:name w:val="Text32"/>
                  <w:enabled/>
                  <w:calcOnExit w:val="0"/>
                  <w:textInput/>
                </w:ffData>
              </w:fldChar>
            </w:r>
            <w:r w:rsidR="00311753" w:rsidRPr="003D33DE">
              <w:rPr>
                <w:rFonts w:ascii="Arial" w:hAnsi="Arial" w:cs="Arial"/>
              </w:rPr>
              <w:instrText xml:space="preserve"> FORMTEXT </w:instrText>
            </w:r>
            <w:r w:rsidR="00311753" w:rsidRPr="003D33DE">
              <w:rPr>
                <w:rFonts w:ascii="Arial" w:hAnsi="Arial" w:cs="Arial"/>
              </w:rPr>
            </w:r>
            <w:r w:rsidR="00311753" w:rsidRPr="003D33DE">
              <w:rPr>
                <w:rFonts w:ascii="Arial" w:hAnsi="Arial" w:cs="Arial"/>
              </w:rPr>
              <w:fldChar w:fldCharType="separate"/>
            </w:r>
            <w:r w:rsidR="00311753" w:rsidRPr="003D33DE">
              <w:rPr>
                <w:rFonts w:ascii="Arial" w:hAnsi="Arial" w:cs="Arial"/>
                <w:noProof/>
              </w:rPr>
              <w:t>     </w:t>
            </w:r>
            <w:r w:rsidR="00311753" w:rsidRPr="003D33DE">
              <w:rPr>
                <w:rFonts w:ascii="Arial" w:hAnsi="Arial" w:cs="Arial"/>
              </w:rPr>
              <w:fldChar w:fldCharType="end"/>
            </w:r>
          </w:p>
        </w:tc>
      </w:tr>
      <w:tr w:rsidR="00A1583B" w:rsidRPr="00646C63" w14:paraId="40714CF0" w14:textId="77777777" w:rsidTr="00A15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19474D34" w14:textId="77777777" w:rsidR="00A1583B" w:rsidRDefault="00A1583B" w:rsidP="00A1583B">
            <w:pPr>
              <w:rPr>
                <w:bCs w:val="0"/>
                <w:sz w:val="20"/>
                <w:szCs w:val="20"/>
                <w:u w:val="single"/>
              </w:rPr>
            </w:pPr>
            <w:r w:rsidRPr="00C67730">
              <w:rPr>
                <w:b w:val="0"/>
                <w:sz w:val="20"/>
                <w:szCs w:val="20"/>
                <w:u w:val="single"/>
              </w:rPr>
              <w:lastRenderedPageBreak/>
              <w:t>District Heating</w:t>
            </w:r>
          </w:p>
          <w:p w14:paraId="5F69909E" w14:textId="77777777" w:rsidR="00A1583B" w:rsidRPr="00C67730" w:rsidRDefault="00A1583B" w:rsidP="00A1583B">
            <w:pPr>
              <w:rPr>
                <w:b w:val="0"/>
                <w:sz w:val="20"/>
                <w:szCs w:val="20"/>
                <w:u w:val="single"/>
              </w:rPr>
            </w:pPr>
          </w:p>
          <w:p w14:paraId="6FDDD73C" w14:textId="77777777" w:rsidR="00A1583B" w:rsidRPr="00C67730" w:rsidRDefault="00A1583B" w:rsidP="00A1583B">
            <w:pPr>
              <w:rPr>
                <w:b w:val="0"/>
                <w:sz w:val="20"/>
                <w:szCs w:val="20"/>
              </w:rPr>
            </w:pPr>
            <w:r w:rsidRPr="00C67730">
              <w:rPr>
                <w:b w:val="0"/>
                <w:sz w:val="20"/>
                <w:szCs w:val="20"/>
              </w:rPr>
              <w:t>All applications which create a heat demand or waste heat will be assessed to establish if district heating is likely to be a viable option.</w:t>
            </w:r>
          </w:p>
          <w:p w14:paraId="2C9710D5" w14:textId="77777777" w:rsidR="00A1583B" w:rsidRPr="00C67730" w:rsidRDefault="00A1583B" w:rsidP="00A1583B">
            <w:pPr>
              <w:rPr>
                <w:b w:val="0"/>
                <w:sz w:val="20"/>
                <w:szCs w:val="20"/>
              </w:rPr>
            </w:pPr>
            <w:r w:rsidRPr="00C67730">
              <w:rPr>
                <w:b w:val="0"/>
                <w:sz w:val="20"/>
                <w:szCs w:val="20"/>
              </w:rPr>
              <w:t xml:space="preserve">All applications for proposals which fit this description need to be tested against the district heating process map set out in section 3.2.2 of the </w:t>
            </w:r>
            <w:hyperlink r:id="rId16" w:history="1">
              <w:r w:rsidRPr="00C67730">
                <w:rPr>
                  <w:rStyle w:val="Hyperlink"/>
                  <w:b w:val="0"/>
                  <w:bCs w:val="0"/>
                  <w:sz w:val="20"/>
                  <w:szCs w:val="20"/>
                </w:rPr>
                <w:t>Low Carbon Fife Supplementary Guidance</w:t>
              </w:r>
            </w:hyperlink>
            <w:r w:rsidRPr="00C67730">
              <w:rPr>
                <w:b w:val="0"/>
                <w:sz w:val="20"/>
                <w:szCs w:val="20"/>
              </w:rPr>
              <w:t xml:space="preserve"> (see page 64) - to establish if a further investigation into heat networks is required.</w:t>
            </w:r>
          </w:p>
          <w:p w14:paraId="3A6D94EB" w14:textId="77777777" w:rsidR="00A1583B" w:rsidRPr="00C67730" w:rsidRDefault="00A1583B" w:rsidP="00A1583B">
            <w:pPr>
              <w:rPr>
                <w:b w:val="0"/>
                <w:sz w:val="20"/>
                <w:szCs w:val="20"/>
              </w:rPr>
            </w:pPr>
            <w:r w:rsidRPr="00C67730">
              <w:rPr>
                <w:b w:val="0"/>
                <w:sz w:val="20"/>
                <w:szCs w:val="20"/>
              </w:rPr>
              <w:t>To reduce the cost of heat supply and the carbon intensity of heat generation.</w:t>
            </w:r>
          </w:p>
        </w:tc>
        <w:tc>
          <w:tcPr>
            <w:tcW w:w="2706" w:type="dxa"/>
          </w:tcPr>
          <w:p w14:paraId="18F6D789"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sz w:val="20"/>
                <w:szCs w:val="20"/>
              </w:rPr>
            </w:pPr>
            <w:r w:rsidRPr="00C67730">
              <w:rPr>
                <w:sz w:val="20"/>
                <w:szCs w:val="20"/>
              </w:rPr>
              <w:t xml:space="preserve">Depending on answers to the questions below will determine whether a further investigation is required </w:t>
            </w:r>
          </w:p>
          <w:p w14:paraId="50B76647"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i/>
                <w:sz w:val="20"/>
                <w:szCs w:val="20"/>
              </w:rPr>
            </w:pPr>
          </w:p>
          <w:p w14:paraId="26DBA4E2"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i/>
                <w:sz w:val="20"/>
                <w:szCs w:val="20"/>
              </w:rPr>
            </w:pPr>
            <w:r w:rsidRPr="00C67730">
              <w:rPr>
                <w:i/>
                <w:sz w:val="20"/>
                <w:szCs w:val="20"/>
              </w:rPr>
              <w:t xml:space="preserve">Is the proposal within 1km of an existing or proposed heat network? (See </w:t>
            </w:r>
            <w:hyperlink r:id="rId17" w:history="1">
              <w:r w:rsidRPr="00C67730">
                <w:rPr>
                  <w:rStyle w:val="Hyperlink"/>
                  <w:i/>
                  <w:sz w:val="20"/>
                  <w:szCs w:val="20"/>
                </w:rPr>
                <w:t>Low Carbon Fife SG Appendix E</w:t>
              </w:r>
            </w:hyperlink>
            <w:r w:rsidRPr="00C67730">
              <w:rPr>
                <w:i/>
                <w:sz w:val="20"/>
                <w:szCs w:val="20"/>
              </w:rPr>
              <w:t xml:space="preserve"> for more information)   If yes – has an indicative heat demand been provided for the development?</w:t>
            </w:r>
          </w:p>
          <w:p w14:paraId="53514BF1"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i/>
                <w:sz w:val="20"/>
                <w:szCs w:val="20"/>
              </w:rPr>
            </w:pPr>
          </w:p>
          <w:p w14:paraId="70DB2E38" w14:textId="77777777" w:rsidR="00A1583B" w:rsidRDefault="00A1583B" w:rsidP="00A1583B">
            <w:pPr>
              <w:cnfStyle w:val="000000100000" w:firstRow="0" w:lastRow="0" w:firstColumn="0" w:lastColumn="0" w:oddVBand="0" w:evenVBand="0" w:oddHBand="1" w:evenHBand="0" w:firstRowFirstColumn="0" w:firstRowLastColumn="0" w:lastRowFirstColumn="0" w:lastRowLastColumn="0"/>
              <w:rPr>
                <w:i/>
                <w:sz w:val="20"/>
                <w:szCs w:val="20"/>
              </w:rPr>
            </w:pPr>
            <w:r w:rsidRPr="00C67730">
              <w:rPr>
                <w:i/>
                <w:sz w:val="20"/>
                <w:szCs w:val="20"/>
              </w:rPr>
              <w:t xml:space="preserve">Is further investigation into heat networks required?  If yes - has a further investigation into heat networks been provided? </w:t>
            </w:r>
          </w:p>
          <w:p w14:paraId="23891A19" w14:textId="77777777" w:rsidR="00FB1FFB" w:rsidRPr="00C67730" w:rsidRDefault="00FB1FFB" w:rsidP="00A1583B">
            <w:pPr>
              <w:cnfStyle w:val="000000100000" w:firstRow="0" w:lastRow="0" w:firstColumn="0" w:lastColumn="0" w:oddVBand="0" w:evenVBand="0" w:oddHBand="1" w:evenHBand="0" w:firstRowFirstColumn="0" w:firstRowLastColumn="0" w:lastRowFirstColumn="0" w:lastRowLastColumn="0"/>
              <w:rPr>
                <w:i/>
                <w:sz w:val="20"/>
                <w:szCs w:val="20"/>
              </w:rPr>
            </w:pPr>
          </w:p>
          <w:p w14:paraId="5DBAFF61"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i/>
                <w:sz w:val="20"/>
                <w:szCs w:val="20"/>
              </w:rPr>
            </w:pPr>
            <w:r w:rsidRPr="00C67730">
              <w:rPr>
                <w:i/>
                <w:sz w:val="20"/>
                <w:szCs w:val="20"/>
              </w:rPr>
              <w:t xml:space="preserve">Is the proposal for one of the following types of development? </w:t>
            </w:r>
          </w:p>
          <w:p w14:paraId="69E42552"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i/>
                <w:sz w:val="20"/>
                <w:szCs w:val="20"/>
              </w:rPr>
            </w:pPr>
            <w:r w:rsidRPr="00C67730">
              <w:rPr>
                <w:rFonts w:ascii="Calibri" w:hAnsi="Calibri"/>
                <w:i/>
                <w:sz w:val="20"/>
                <w:szCs w:val="20"/>
              </w:rPr>
              <w:sym w:font="Symbol" w:char="F0B7"/>
            </w:r>
            <w:r w:rsidRPr="00C67730">
              <w:rPr>
                <w:i/>
                <w:sz w:val="20"/>
                <w:szCs w:val="20"/>
              </w:rPr>
              <w:t xml:space="preserve"> A public sector development; </w:t>
            </w:r>
          </w:p>
          <w:p w14:paraId="7078A902"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i/>
                <w:sz w:val="20"/>
                <w:szCs w:val="20"/>
              </w:rPr>
            </w:pPr>
            <w:r w:rsidRPr="00C67730">
              <w:rPr>
                <w:rFonts w:ascii="Calibri" w:hAnsi="Calibri"/>
                <w:i/>
                <w:sz w:val="20"/>
                <w:szCs w:val="20"/>
              </w:rPr>
              <w:sym w:font="Symbol" w:char="F0B7"/>
            </w:r>
            <w:r w:rsidRPr="00C67730">
              <w:rPr>
                <w:i/>
                <w:sz w:val="20"/>
                <w:szCs w:val="20"/>
              </w:rPr>
              <w:t xml:space="preserve"> A further education campus; </w:t>
            </w:r>
          </w:p>
          <w:p w14:paraId="5FF892FB"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i/>
                <w:sz w:val="20"/>
                <w:szCs w:val="20"/>
              </w:rPr>
            </w:pPr>
            <w:r w:rsidRPr="00C67730">
              <w:rPr>
                <w:rFonts w:ascii="Calibri" w:hAnsi="Calibri"/>
                <w:i/>
                <w:sz w:val="20"/>
                <w:szCs w:val="20"/>
              </w:rPr>
              <w:sym w:font="Symbol" w:char="F0B7"/>
            </w:r>
            <w:r w:rsidRPr="00C67730">
              <w:rPr>
                <w:i/>
                <w:sz w:val="20"/>
                <w:szCs w:val="20"/>
              </w:rPr>
              <w:t xml:space="preserve"> A proposal for over 10,000m2 non-domestic development with an anchor customer (anchor customers include swimming pools, hospitals, aqua-culture and industrial units or building with a significant and heat demand) </w:t>
            </w:r>
          </w:p>
          <w:p w14:paraId="5E2B9EB1"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i/>
                <w:sz w:val="20"/>
                <w:szCs w:val="20"/>
              </w:rPr>
            </w:pPr>
            <w:r w:rsidRPr="00C67730">
              <w:rPr>
                <w:rFonts w:ascii="Calibri" w:hAnsi="Calibri"/>
                <w:i/>
                <w:sz w:val="20"/>
                <w:szCs w:val="20"/>
              </w:rPr>
              <w:sym w:font="Symbol" w:char="F0B7"/>
            </w:r>
            <w:r w:rsidRPr="00C67730">
              <w:rPr>
                <w:i/>
                <w:sz w:val="20"/>
                <w:szCs w:val="20"/>
              </w:rPr>
              <w:t xml:space="preserve"> A mixed use development – with at least 50 residential units and at least 10,000m2 of buildings with the following uses, education, community and leisure, retail, healthcare, manufacturing/industrial</w:t>
            </w:r>
          </w:p>
          <w:p w14:paraId="4A73E1A3"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i/>
                <w:sz w:val="20"/>
                <w:szCs w:val="20"/>
              </w:rPr>
            </w:pPr>
            <w:r w:rsidRPr="00C67730">
              <w:rPr>
                <w:i/>
                <w:sz w:val="20"/>
                <w:szCs w:val="20"/>
              </w:rPr>
              <w:t>If yes – has information on the linear heat density of the development been provided?</w:t>
            </w:r>
          </w:p>
          <w:p w14:paraId="5AA41549" w14:textId="77777777" w:rsidR="00A1583B" w:rsidRPr="00FB1FFB" w:rsidRDefault="00A1583B" w:rsidP="00F067FE">
            <w:pPr>
              <w:cnfStyle w:val="000000100000" w:firstRow="0" w:lastRow="0" w:firstColumn="0" w:lastColumn="0" w:oddVBand="0" w:evenVBand="0" w:oddHBand="1" w:evenHBand="0" w:firstRowFirstColumn="0" w:firstRowLastColumn="0" w:lastRowFirstColumn="0" w:lastRowLastColumn="0"/>
              <w:rPr>
                <w:i/>
                <w:sz w:val="20"/>
                <w:szCs w:val="20"/>
              </w:rPr>
            </w:pPr>
            <w:r w:rsidRPr="00C67730">
              <w:rPr>
                <w:i/>
                <w:sz w:val="20"/>
                <w:szCs w:val="20"/>
              </w:rPr>
              <w:t xml:space="preserve">(see </w:t>
            </w:r>
            <w:hyperlink r:id="rId18" w:history="1">
              <w:r w:rsidRPr="00C67730">
                <w:rPr>
                  <w:rStyle w:val="Hyperlink"/>
                  <w:i/>
                  <w:sz w:val="20"/>
                  <w:szCs w:val="20"/>
                </w:rPr>
                <w:t>Low Carbon Fife SG</w:t>
              </w:r>
            </w:hyperlink>
            <w:r w:rsidRPr="00C67730">
              <w:rPr>
                <w:i/>
                <w:sz w:val="20"/>
                <w:szCs w:val="20"/>
              </w:rPr>
              <w:t xml:space="preserve"> section 3.2.2 for more information)</w:t>
            </w:r>
            <w:r w:rsidR="00FB1FFB">
              <w:rPr>
                <w:i/>
                <w:sz w:val="20"/>
                <w:szCs w:val="20"/>
              </w:rPr>
              <w:t xml:space="preserve"> </w:t>
            </w:r>
            <w:r w:rsidRPr="00C67730">
              <w:rPr>
                <w:i/>
                <w:sz w:val="20"/>
                <w:szCs w:val="20"/>
              </w:rPr>
              <w:t>Is the linear heat density 4 or over?</w:t>
            </w:r>
            <w:r>
              <w:rPr>
                <w:i/>
                <w:sz w:val="20"/>
                <w:szCs w:val="20"/>
              </w:rPr>
              <w:t xml:space="preserve"> </w:t>
            </w:r>
            <w:r w:rsidRPr="00C67730">
              <w:rPr>
                <w:i/>
                <w:sz w:val="20"/>
                <w:szCs w:val="20"/>
              </w:rPr>
              <w:t xml:space="preserve">(see </w:t>
            </w:r>
            <w:hyperlink r:id="rId19" w:history="1">
              <w:r w:rsidRPr="00C67730">
                <w:rPr>
                  <w:rStyle w:val="Hyperlink"/>
                  <w:i/>
                  <w:sz w:val="20"/>
                  <w:szCs w:val="20"/>
                </w:rPr>
                <w:t>Low Carbon Fife SG</w:t>
              </w:r>
            </w:hyperlink>
            <w:r w:rsidRPr="00C67730">
              <w:rPr>
                <w:i/>
                <w:sz w:val="20"/>
                <w:szCs w:val="20"/>
              </w:rPr>
              <w:t xml:space="preserve"> section 3.2.3 for more information) </w:t>
            </w:r>
            <w:r w:rsidRPr="00C67730">
              <w:rPr>
                <w:sz w:val="20"/>
                <w:szCs w:val="20"/>
              </w:rPr>
              <w:t xml:space="preserve"> </w:t>
            </w:r>
            <w:r w:rsidRPr="00C67730">
              <w:rPr>
                <w:i/>
                <w:sz w:val="20"/>
                <w:szCs w:val="20"/>
              </w:rPr>
              <w:t>If yes – has further investigation into heat networks been provided?</w:t>
            </w:r>
          </w:p>
        </w:tc>
        <w:tc>
          <w:tcPr>
            <w:tcW w:w="2268" w:type="dxa"/>
          </w:tcPr>
          <w:p w14:paraId="63D18103"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sz w:val="20"/>
                <w:szCs w:val="20"/>
              </w:rPr>
            </w:pPr>
          </w:p>
          <w:p w14:paraId="774F34B7" w14:textId="77777777" w:rsidR="00A1583B" w:rsidRPr="00C67730" w:rsidRDefault="00E23AB7" w:rsidP="00A1583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Householder</w:t>
            </w:r>
            <w:r w:rsidR="00A1583B" w:rsidRPr="00C67730">
              <w:rPr>
                <w:sz w:val="20"/>
                <w:szCs w:val="20"/>
              </w:rPr>
              <w:t xml:space="preserve"> Applications</w:t>
            </w:r>
          </w:p>
          <w:p w14:paraId="34A64E83"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sz w:val="20"/>
                <w:szCs w:val="20"/>
              </w:rPr>
            </w:pPr>
          </w:p>
          <w:p w14:paraId="6B1EBF25"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sz w:val="20"/>
                <w:szCs w:val="20"/>
              </w:rPr>
            </w:pPr>
            <w:r w:rsidRPr="00C67730">
              <w:rPr>
                <w:sz w:val="20"/>
                <w:szCs w:val="20"/>
              </w:rPr>
              <w:t>Applications out</w:t>
            </w:r>
            <w:r w:rsidR="00F067FE">
              <w:rPr>
                <w:sz w:val="20"/>
                <w:szCs w:val="20"/>
              </w:rPr>
              <w:t>-</w:t>
            </w:r>
            <w:r w:rsidRPr="00C67730">
              <w:rPr>
                <w:sz w:val="20"/>
                <w:szCs w:val="20"/>
              </w:rPr>
              <w:t xml:space="preserve">with 1km of existing or proposed heat network and is not one of the following developments: </w:t>
            </w:r>
          </w:p>
          <w:p w14:paraId="1597DA31"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sz w:val="20"/>
                <w:szCs w:val="20"/>
              </w:rPr>
            </w:pPr>
            <w:r w:rsidRPr="00C67730">
              <w:rPr>
                <w:sz w:val="20"/>
                <w:szCs w:val="20"/>
              </w:rPr>
              <w:t xml:space="preserve">• A public sector development; </w:t>
            </w:r>
          </w:p>
          <w:p w14:paraId="7D9A4511"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sz w:val="20"/>
                <w:szCs w:val="20"/>
              </w:rPr>
            </w:pPr>
            <w:r w:rsidRPr="00C67730">
              <w:rPr>
                <w:sz w:val="20"/>
                <w:szCs w:val="20"/>
              </w:rPr>
              <w:t xml:space="preserve">•A further education campus; </w:t>
            </w:r>
          </w:p>
          <w:p w14:paraId="22589104"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sz w:val="20"/>
                <w:szCs w:val="20"/>
              </w:rPr>
            </w:pPr>
            <w:r w:rsidRPr="00C67730">
              <w:rPr>
                <w:sz w:val="20"/>
                <w:szCs w:val="20"/>
              </w:rPr>
              <w:t xml:space="preserve">•A proposal for over 10,000m2 non-domestic development with an anchor customer (anchor customers include swimming pools, hospitals, aqua-culture and industrial units or indeed any other building with a significant and stable heat demand) </w:t>
            </w:r>
          </w:p>
          <w:p w14:paraId="3AC01966"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sz w:val="20"/>
                <w:szCs w:val="20"/>
              </w:rPr>
            </w:pPr>
            <w:r w:rsidRPr="00C67730">
              <w:rPr>
                <w:sz w:val="20"/>
                <w:szCs w:val="20"/>
              </w:rPr>
              <w:t>•A mixed use development – with at least 50 residential units and at least 10,000m2 of buildings with the following uses, education, community and leisure, retail, healthcare, manufacturing/industrial</w:t>
            </w:r>
          </w:p>
          <w:p w14:paraId="769B3AD0" w14:textId="77777777" w:rsidR="00A1583B" w:rsidRPr="00C67730" w:rsidRDefault="00A1583B" w:rsidP="00A1583B">
            <w:pPr>
              <w:cnfStyle w:val="000000100000" w:firstRow="0" w:lastRow="0" w:firstColumn="0" w:lastColumn="0" w:oddVBand="0" w:evenVBand="0" w:oddHBand="1" w:evenHBand="0" w:firstRowFirstColumn="0" w:firstRowLastColumn="0" w:lastRowFirstColumn="0" w:lastRowLastColumn="0"/>
              <w:rPr>
                <w:sz w:val="20"/>
                <w:szCs w:val="20"/>
              </w:rPr>
            </w:pPr>
            <w:r w:rsidRPr="00C67730">
              <w:rPr>
                <w:sz w:val="20"/>
                <w:szCs w:val="20"/>
              </w:rPr>
              <w:t>And does not have a total aggregate thermal input exceeding 20Megawatts</w:t>
            </w:r>
          </w:p>
        </w:tc>
        <w:tc>
          <w:tcPr>
            <w:tcW w:w="1791" w:type="dxa"/>
          </w:tcPr>
          <w:p w14:paraId="3C2C38D2" w14:textId="77777777" w:rsidR="00A1583B" w:rsidRDefault="00A1583B" w:rsidP="00A1583B">
            <w:pPr>
              <w:jc w:val="center"/>
              <w:cnfStyle w:val="000000100000" w:firstRow="0" w:lastRow="0" w:firstColumn="0" w:lastColumn="0" w:oddVBand="0" w:evenVBand="0" w:oddHBand="1" w:evenHBand="0" w:firstRowFirstColumn="0" w:firstRowLastColumn="0" w:lastRowFirstColumn="0" w:lastRowLastColumn="0"/>
              <w:rPr>
                <w:sz w:val="20"/>
                <w:szCs w:val="20"/>
              </w:rPr>
            </w:pPr>
          </w:p>
          <w:p w14:paraId="078CA27D" w14:textId="77777777" w:rsidR="00466E8C" w:rsidRDefault="00466E8C" w:rsidP="00466E8C">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8D4285">
              <w:rPr>
                <w:rFonts w:ascii="Arial" w:hAnsi="Arial" w:cs="Arial"/>
                <w:sz w:val="24"/>
                <w:szCs w:val="24"/>
              </w:rPr>
            </w:r>
            <w:r w:rsidR="008D4285">
              <w:rPr>
                <w:rFonts w:ascii="Arial" w:hAnsi="Arial" w:cs="Arial"/>
                <w:sz w:val="24"/>
                <w:szCs w:val="24"/>
              </w:rPr>
              <w:fldChar w:fldCharType="separate"/>
            </w:r>
            <w:r>
              <w:rPr>
                <w:rFonts w:ascii="Arial" w:hAnsi="Arial" w:cs="Arial"/>
                <w:sz w:val="24"/>
                <w:szCs w:val="24"/>
              </w:rPr>
              <w:fldChar w:fldCharType="end"/>
            </w:r>
          </w:p>
          <w:p w14:paraId="394252DA" w14:textId="77777777" w:rsidR="00FB1FFB" w:rsidRPr="00646C63" w:rsidRDefault="00466E8C" w:rsidP="00466E8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Details:</w:t>
            </w:r>
            <w:r w:rsidR="00311753" w:rsidRPr="003D33DE">
              <w:rPr>
                <w:rFonts w:ascii="Arial" w:hAnsi="Arial" w:cs="Arial"/>
              </w:rPr>
              <w:t xml:space="preserve"> </w:t>
            </w:r>
            <w:r w:rsidR="00311753" w:rsidRPr="003D33DE">
              <w:rPr>
                <w:rFonts w:ascii="Arial" w:hAnsi="Arial" w:cs="Arial"/>
              </w:rPr>
              <w:fldChar w:fldCharType="begin">
                <w:ffData>
                  <w:name w:val="Text32"/>
                  <w:enabled/>
                  <w:calcOnExit w:val="0"/>
                  <w:textInput/>
                </w:ffData>
              </w:fldChar>
            </w:r>
            <w:r w:rsidR="00311753" w:rsidRPr="003D33DE">
              <w:rPr>
                <w:rFonts w:ascii="Arial" w:hAnsi="Arial" w:cs="Arial"/>
              </w:rPr>
              <w:instrText xml:space="preserve"> FORMTEXT </w:instrText>
            </w:r>
            <w:r w:rsidR="00311753" w:rsidRPr="003D33DE">
              <w:rPr>
                <w:rFonts w:ascii="Arial" w:hAnsi="Arial" w:cs="Arial"/>
              </w:rPr>
            </w:r>
            <w:r w:rsidR="00311753" w:rsidRPr="003D33DE">
              <w:rPr>
                <w:rFonts w:ascii="Arial" w:hAnsi="Arial" w:cs="Arial"/>
              </w:rPr>
              <w:fldChar w:fldCharType="separate"/>
            </w:r>
            <w:r w:rsidR="00311753" w:rsidRPr="003D33DE">
              <w:rPr>
                <w:rFonts w:ascii="Arial" w:hAnsi="Arial" w:cs="Arial"/>
                <w:noProof/>
              </w:rPr>
              <w:t>     </w:t>
            </w:r>
            <w:r w:rsidR="00311753" w:rsidRPr="003D33DE">
              <w:rPr>
                <w:rFonts w:ascii="Arial" w:hAnsi="Arial" w:cs="Arial"/>
              </w:rPr>
              <w:fldChar w:fldCharType="end"/>
            </w:r>
          </w:p>
        </w:tc>
      </w:tr>
    </w:tbl>
    <w:p w14:paraId="55A16190" w14:textId="77777777" w:rsidR="003343F6" w:rsidRPr="00646C63" w:rsidRDefault="003343F6" w:rsidP="00F067FE">
      <w:pPr>
        <w:rPr>
          <w:sz w:val="20"/>
          <w:szCs w:val="20"/>
        </w:rPr>
      </w:pPr>
    </w:p>
    <w:sectPr w:rsidR="003343F6" w:rsidRPr="00646C6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F178E" w14:textId="77777777" w:rsidR="00216C2E" w:rsidRDefault="00216C2E" w:rsidP="00A1583B">
      <w:pPr>
        <w:spacing w:after="0" w:line="240" w:lineRule="auto"/>
      </w:pPr>
      <w:r>
        <w:separator/>
      </w:r>
    </w:p>
  </w:endnote>
  <w:endnote w:type="continuationSeparator" w:id="0">
    <w:p w14:paraId="5F559291" w14:textId="77777777" w:rsidR="00216C2E" w:rsidRDefault="00216C2E" w:rsidP="00A15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A665B" w14:textId="77777777" w:rsidR="00B06E30" w:rsidRDefault="00B06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1A04C" w14:textId="77777777" w:rsidR="002452DD" w:rsidRDefault="002452DD" w:rsidP="002452DD">
    <w:pPr>
      <w:pStyle w:val="Footer"/>
    </w:pPr>
  </w:p>
  <w:p w14:paraId="402F31EA" w14:textId="795F7295" w:rsidR="002452DD" w:rsidRDefault="002452DD" w:rsidP="002452DD">
    <w:pPr>
      <w:pStyle w:val="Footer"/>
    </w:pPr>
    <w:r>
      <w:tab/>
      <w:t xml:space="preserve"> </w:t>
    </w:r>
    <w:hyperlink r:id="rId1" w:history="1">
      <w:r w:rsidRPr="00CA574C">
        <w:rPr>
          <w:rStyle w:val="Hyperlink"/>
        </w:rPr>
        <w:t>development.central@fife.gov.uk</w:t>
      </w:r>
    </w:hyperlink>
    <w:r>
      <w:t xml:space="preserve"> – </w:t>
    </w:r>
    <w:hyperlink r:id="rId2" w:history="1">
      <w:r w:rsidR="00107755" w:rsidRPr="00B51CE5">
        <w:rPr>
          <w:rStyle w:val="Hyperlink"/>
        </w:rPr>
        <w:t>www.fife.gov.uk/planning</w:t>
      </w:r>
    </w:hyperlink>
    <w:r>
      <w:tab/>
    </w:r>
  </w:p>
  <w:p w14:paraId="6D9AC196" w14:textId="21A87F9A" w:rsidR="002452DD" w:rsidRPr="002452DD" w:rsidRDefault="002452DD" w:rsidP="002452DD">
    <w:pPr>
      <w:pStyle w:val="Footer"/>
      <w:jc w:val="center"/>
    </w:pPr>
    <w:r>
      <w:t>Planning Services - Fife House - Glenrothes - KY7 5LT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A13D3" w14:textId="77777777" w:rsidR="00B06E30" w:rsidRDefault="00B06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76BC9" w14:textId="77777777" w:rsidR="00216C2E" w:rsidRDefault="00216C2E" w:rsidP="00A1583B">
      <w:pPr>
        <w:spacing w:after="0" w:line="240" w:lineRule="auto"/>
      </w:pPr>
      <w:r>
        <w:separator/>
      </w:r>
    </w:p>
  </w:footnote>
  <w:footnote w:type="continuationSeparator" w:id="0">
    <w:p w14:paraId="0BC7539A" w14:textId="77777777" w:rsidR="00216C2E" w:rsidRDefault="00216C2E" w:rsidP="00A15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56D7D" w14:textId="77777777" w:rsidR="00B06E30" w:rsidRDefault="00B06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dTable4-Accent3"/>
      <w:tblW w:w="0" w:type="auto"/>
      <w:tblLook w:val="04A0" w:firstRow="1" w:lastRow="0" w:firstColumn="1" w:lastColumn="0" w:noHBand="0" w:noVBand="1"/>
    </w:tblPr>
    <w:tblGrid>
      <w:gridCol w:w="2251"/>
      <w:gridCol w:w="2706"/>
      <w:gridCol w:w="2268"/>
      <w:gridCol w:w="1791"/>
    </w:tblGrid>
    <w:tr w:rsidR="00A1583B" w:rsidRPr="00A1583B" w14:paraId="261A42C1" w14:textId="77777777" w:rsidTr="009161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4"/>
        </w:tcPr>
        <w:p w14:paraId="085AFFF6" w14:textId="77777777" w:rsidR="00A1583B" w:rsidRPr="00A1583B" w:rsidRDefault="00A1583B" w:rsidP="00A1583B">
          <w:pPr>
            <w:jc w:val="center"/>
            <w:rPr>
              <w:b w:val="0"/>
              <w:sz w:val="20"/>
              <w:szCs w:val="20"/>
            </w:rPr>
          </w:pPr>
          <w:r w:rsidRPr="00A1583B">
            <w:rPr>
              <w:sz w:val="24"/>
              <w:szCs w:val="24"/>
            </w:rPr>
            <w:t>Low Carbon Sustainability Checklist for Planning Applications</w:t>
          </w:r>
        </w:p>
      </w:tc>
    </w:tr>
    <w:tr w:rsidR="00A1583B" w:rsidRPr="00A1583B" w14:paraId="6AE0B6D1" w14:textId="77777777" w:rsidTr="001716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587FBD67" w14:textId="77777777" w:rsidR="00A1583B" w:rsidRPr="00646C63" w:rsidRDefault="00A1583B" w:rsidP="00A1583B">
          <w:pPr>
            <w:jc w:val="center"/>
            <w:rPr>
              <w:sz w:val="20"/>
              <w:szCs w:val="20"/>
            </w:rPr>
          </w:pPr>
          <w:r w:rsidRPr="00646C63">
            <w:rPr>
              <w:sz w:val="20"/>
              <w:szCs w:val="20"/>
            </w:rPr>
            <w:t>Issue Overview and Aim</w:t>
          </w:r>
        </w:p>
      </w:tc>
      <w:tc>
        <w:tcPr>
          <w:tcW w:w="2706" w:type="dxa"/>
        </w:tcPr>
        <w:p w14:paraId="379209B6" w14:textId="77777777" w:rsidR="00A1583B" w:rsidRPr="00A1583B" w:rsidRDefault="00A1583B" w:rsidP="00A1583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A1583B">
            <w:rPr>
              <w:b/>
              <w:sz w:val="20"/>
              <w:szCs w:val="20"/>
            </w:rPr>
            <w:t>Validation Requirement</w:t>
          </w:r>
        </w:p>
      </w:tc>
      <w:tc>
        <w:tcPr>
          <w:tcW w:w="2268" w:type="dxa"/>
        </w:tcPr>
        <w:p w14:paraId="788B572B" w14:textId="77777777" w:rsidR="00A1583B" w:rsidRPr="00A1583B" w:rsidRDefault="00A1583B" w:rsidP="00A1583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A1583B">
            <w:rPr>
              <w:b/>
              <w:sz w:val="20"/>
              <w:szCs w:val="20"/>
            </w:rPr>
            <w:t>Exemption</w:t>
          </w:r>
        </w:p>
      </w:tc>
      <w:tc>
        <w:tcPr>
          <w:tcW w:w="1791" w:type="dxa"/>
        </w:tcPr>
        <w:p w14:paraId="149BF47A" w14:textId="77777777" w:rsidR="00A1583B" w:rsidRPr="00A1583B" w:rsidRDefault="00A1583B" w:rsidP="00A1583B">
          <w:pPr>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0"/>
              <w:szCs w:val="20"/>
            </w:rPr>
          </w:pPr>
          <w:r w:rsidRPr="00A1583B">
            <w:rPr>
              <w:b/>
              <w:sz w:val="20"/>
              <w:szCs w:val="20"/>
            </w:rPr>
            <w:t xml:space="preserve">Information Submitted with Applications </w:t>
          </w:r>
        </w:p>
        <w:p w14:paraId="3DFE9681" w14:textId="77777777" w:rsidR="00A1583B" w:rsidRPr="00A1583B" w:rsidRDefault="00A1583B" w:rsidP="00A1583B">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A1583B">
            <w:rPr>
              <w:b/>
              <w:sz w:val="20"/>
              <w:szCs w:val="20"/>
            </w:rPr>
            <w:t>√</w:t>
          </w:r>
        </w:p>
      </w:tc>
    </w:tr>
  </w:tbl>
  <w:p w14:paraId="49D2559A" w14:textId="77777777" w:rsidR="00A1583B" w:rsidRDefault="00A15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2E10B" w14:textId="77777777" w:rsidR="00B06E30" w:rsidRDefault="00B06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5E2E"/>
    <w:multiLevelType w:val="hybridMultilevel"/>
    <w:tmpl w:val="CD8AE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F2ED6"/>
    <w:multiLevelType w:val="hybridMultilevel"/>
    <w:tmpl w:val="156E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63"/>
    <w:rsid w:val="000B2003"/>
    <w:rsid w:val="00107755"/>
    <w:rsid w:val="001716B1"/>
    <w:rsid w:val="001D351B"/>
    <w:rsid w:val="00213D8B"/>
    <w:rsid w:val="00216C2E"/>
    <w:rsid w:val="002452DD"/>
    <w:rsid w:val="00267C48"/>
    <w:rsid w:val="00311753"/>
    <w:rsid w:val="003343F6"/>
    <w:rsid w:val="00342464"/>
    <w:rsid w:val="003D33DE"/>
    <w:rsid w:val="00466E8C"/>
    <w:rsid w:val="00646C63"/>
    <w:rsid w:val="00707C2E"/>
    <w:rsid w:val="00831CA2"/>
    <w:rsid w:val="00835D86"/>
    <w:rsid w:val="008B01F3"/>
    <w:rsid w:val="008B778F"/>
    <w:rsid w:val="008D4285"/>
    <w:rsid w:val="009026E1"/>
    <w:rsid w:val="0091615F"/>
    <w:rsid w:val="00982566"/>
    <w:rsid w:val="00A1583B"/>
    <w:rsid w:val="00B06E30"/>
    <w:rsid w:val="00BB625A"/>
    <w:rsid w:val="00C67730"/>
    <w:rsid w:val="00CA574C"/>
    <w:rsid w:val="00E23AB7"/>
    <w:rsid w:val="00EC55BC"/>
    <w:rsid w:val="00F048CA"/>
    <w:rsid w:val="00F067FE"/>
    <w:rsid w:val="00F34A77"/>
    <w:rsid w:val="00FB1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34ECC"/>
  <w14:defaultImageDpi w14:val="0"/>
  <w15:docId w15:val="{E70F4D55-30DD-487C-A781-68CC7B57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6C6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46C63"/>
    <w:pPr>
      <w:spacing w:after="0" w:line="240" w:lineRule="auto"/>
    </w:pPr>
    <w:rPr>
      <w:rFonts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styleId="GridTable4-Accent3">
    <w:name w:val="Grid Table 4 Accent 3"/>
    <w:basedOn w:val="TableNormal"/>
    <w:uiPriority w:val="49"/>
    <w:rsid w:val="00646C63"/>
    <w:pPr>
      <w:spacing w:after="0" w:line="240" w:lineRule="auto"/>
    </w:pPr>
    <w:rPr>
      <w:rFonts w:cs="Times New Roman"/>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rFonts w:cs="Times New Roman"/>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rFonts w:cs="Times New Roman"/>
        <w:b/>
        <w:bCs/>
      </w:rPr>
      <w:tblPr/>
      <w:tcPr>
        <w:tcBorders>
          <w:top w:val="double" w:sz="4" w:space="0" w:color="A5A5A5"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hemeFill="accent3" w:themeFillTint="33"/>
      </w:tcPr>
    </w:tblStylePr>
    <w:tblStylePr w:type="band1Horz">
      <w:rPr>
        <w:rFonts w:cs="Times New Roman"/>
      </w:rPr>
      <w:tblPr/>
      <w:tcPr>
        <w:shd w:val="clear" w:color="auto" w:fill="EDEDED" w:themeFill="accent3" w:themeFillTint="33"/>
      </w:tcPr>
    </w:tblStylePr>
  </w:style>
  <w:style w:type="paragraph" w:styleId="ListParagraph">
    <w:name w:val="List Paragraph"/>
    <w:basedOn w:val="Normal"/>
    <w:uiPriority w:val="34"/>
    <w:qFormat/>
    <w:rsid w:val="00646C63"/>
    <w:pPr>
      <w:spacing w:after="200" w:line="276" w:lineRule="auto"/>
      <w:ind w:left="720"/>
      <w:contextualSpacing/>
    </w:pPr>
  </w:style>
  <w:style w:type="character" w:styleId="Hyperlink">
    <w:name w:val="Hyperlink"/>
    <w:basedOn w:val="DefaultParagraphFont"/>
    <w:uiPriority w:val="99"/>
    <w:unhideWhenUsed/>
    <w:rsid w:val="00646C63"/>
    <w:rPr>
      <w:rFonts w:cs="Times New Roman"/>
      <w:color w:val="0563C1" w:themeColor="hyperlink"/>
      <w:u w:val="single"/>
    </w:rPr>
  </w:style>
  <w:style w:type="character" w:styleId="UnresolvedMention">
    <w:name w:val="Unresolved Mention"/>
    <w:basedOn w:val="DefaultParagraphFont"/>
    <w:uiPriority w:val="99"/>
    <w:semiHidden/>
    <w:unhideWhenUsed/>
    <w:rsid w:val="00646C63"/>
    <w:rPr>
      <w:rFonts w:cs="Times New Roman"/>
      <w:color w:val="605E5C"/>
      <w:shd w:val="clear" w:color="auto" w:fill="E1DFDD"/>
    </w:rPr>
  </w:style>
  <w:style w:type="paragraph" w:customStyle="1" w:styleId="Default">
    <w:name w:val="Default"/>
    <w:rsid w:val="00646C6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C67730"/>
    <w:pPr>
      <w:spacing w:after="0" w:line="240" w:lineRule="auto"/>
    </w:pPr>
    <w:rPr>
      <w:rFonts w:cs="Times New Roman"/>
    </w:rPr>
  </w:style>
  <w:style w:type="paragraph" w:styleId="Header">
    <w:name w:val="header"/>
    <w:basedOn w:val="Normal"/>
    <w:link w:val="HeaderChar"/>
    <w:uiPriority w:val="99"/>
    <w:unhideWhenUsed/>
    <w:rsid w:val="00A1583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A1583B"/>
    <w:rPr>
      <w:rFonts w:cs="Times New Roman"/>
    </w:rPr>
  </w:style>
  <w:style w:type="paragraph" w:styleId="Footer">
    <w:name w:val="footer"/>
    <w:basedOn w:val="Normal"/>
    <w:link w:val="FooterChar"/>
    <w:uiPriority w:val="99"/>
    <w:unhideWhenUsed/>
    <w:rsid w:val="00A1583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1583B"/>
    <w:rPr>
      <w:rFonts w:cs="Times New Roman"/>
    </w:rPr>
  </w:style>
  <w:style w:type="character" w:styleId="PlaceholderText">
    <w:name w:val="Placeholder Text"/>
    <w:basedOn w:val="DefaultParagraphFont"/>
    <w:uiPriority w:val="99"/>
    <w:semiHidden/>
    <w:rsid w:val="00FB1FFB"/>
    <w:rPr>
      <w:rFonts w:cs="Times New Roman"/>
      <w:color w:val="808080"/>
    </w:rPr>
  </w:style>
  <w:style w:type="character" w:styleId="FollowedHyperlink">
    <w:name w:val="FollowedHyperlink"/>
    <w:basedOn w:val="DefaultParagraphFont"/>
    <w:uiPriority w:val="99"/>
    <w:semiHidden/>
    <w:unhideWhenUsed/>
    <w:rsid w:val="002452DD"/>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fedirect.org.uk/publications/index.cfm?fuseaction=publication.pop&amp;pubid=C721DD35-936D-AEAC-A9B560665862EB4B" TargetMode="External"/><Relationship Id="rId18" Type="http://schemas.openxmlformats.org/officeDocument/2006/relationships/hyperlink" Target="https://www.fifedirect.org.uk/publications/index.cfm?fuseaction=publication.pop&amp;pubid=01D24C69-EFC3-AD6F-8CF652599700A00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2.gov.scot/resource/buildingstandards/2016Domestic/chunks/ch07s02.html" TargetMode="External"/><Relationship Id="rId17" Type="http://schemas.openxmlformats.org/officeDocument/2006/relationships/hyperlink" Target="https://www.fifedirect.org.uk/publications/index.cfm?fuseaction=publication.pop&amp;pubid=5CB6FB64-08FD-E8B0-176460735C83C8D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fifedirect.org.uk/publications/index.cfm?fuseaction=publication.pop&amp;pubid=01D24C69-EFC3-AD6F-8CF652599700A00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fedirect.org.uk/uploadfiles/publications/c64_AdoptdLowCarbonFifeSGJan2019mr.pdf"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fifedirect.org.uk/publications/index.cfm?fuseaction=publication.pop&amp;pubid=5CB6FB64-08FD-E8B0-176460735C83C8D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ifedirect.org.uk/publications/index.cfm?fuseaction=publication.pop&amp;pubid=01D24C69-EFC3-AD6F-8CF652599700A00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fedirect.org.uk/topics/index.cfm?fuseaction=page.display&amp;p2sid=C0FEBFB8-EB93-614F-331960744CEB147E&amp;themeid=2B482E89-1CC4-E06A-52FBA69F838F4D24https://fifedirect.org.uk/topics/index.cfm?fuseaction=page.display&amp;p2sid=C0FEBFB8-EB93-614F-331960744CEB147E&amp;themeid=2B482E89-1CC4-E06A-52FBA69F838F4D24"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fife.gov.uk/planning" TargetMode="External"/><Relationship Id="rId1" Type="http://schemas.openxmlformats.org/officeDocument/2006/relationships/hyperlink" Target="mailto:development.central@fif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jectPlanReq xmlns="65446faf-de5a-4ff8-8564-bcfd1c270a88">Development Management</SubjectPlanReq>
    <TypeCustReq xmlns="65446faf-de5a-4ff8-8564-bcfd1c270a88">Online Form</TypeCustReq>
    <DescriptionPlanReq xmlns="65446faf-de5a-4ff8-8564-bcfd1c270a88">Electronic form to be completed for Lowe Carbon sustainability</DescriptionPlanReq>
    <StageCustReq xmlns="65446faf-de5a-4ff8-8564-bcfd1c270a88">Final</StageCustReq>
    <Protective_x0020_Marking xmlns="264c5323-e590-4694-88b8-b70f18bb79bc">OFFICIAL</Protective_x0020_Marking>
    <_dlc_ExpireDateSaved xmlns="http://schemas.microsoft.com/sharepoint/v3" xsi:nil="true"/>
    <_dlc_Expire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BEA5E8708B47334296651C7DFFD233E0" ma:contentTypeVersion="296" ma:contentTypeDescription="" ma:contentTypeScope="" ma:versionID="1d5beb727d52d86c4ace3627a9c1c4c2">
  <xsd:schema xmlns:xsd="http://www.w3.org/2001/XMLSchema" xmlns:xs="http://www.w3.org/2001/XMLSchema" xmlns:p="http://schemas.microsoft.com/office/2006/metadata/properties" xmlns:ns1="http://schemas.microsoft.com/sharepoint/v3" xmlns:ns2="264c5323-e590-4694-88b8-b70f18bb79bc" xmlns:ns3="65446faf-de5a-4ff8-8564-bcfd1c270a88" targetNamespace="http://schemas.microsoft.com/office/2006/metadata/properties" ma:root="true" ma:fieldsID="f5c40e63e0a2e1fd853ea1b44db110fa" ns1:_="" ns2:_="" ns3:_="">
    <xsd:import namespace="http://schemas.microsoft.com/sharepoint/v3"/>
    <xsd:import namespace="264c5323-e590-4694-88b8-b70f18bb79bc"/>
    <xsd:import namespace="65446faf-de5a-4ff8-8564-bcfd1c270a88"/>
    <xsd:element name="properties">
      <xsd:complexType>
        <xsd:sequence>
          <xsd:element name="documentManagement">
            <xsd:complexType>
              <xsd:all>
                <xsd:element ref="ns2:Protective_x0020_Marking"/>
                <xsd:element ref="ns3:TypeCustReq"/>
                <xsd:element ref="ns3:SubjectPlanReq"/>
                <xsd:element ref="ns3:DescriptionPlanReq"/>
                <xsd:element ref="ns3:StageCustReq"/>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element name="_dlc_ExpireDateSaved" ma:index="14" nillable="true" ma:displayName="Original Expiration Date" ma:hidden="true" ma:internalName="_dlc_ExpireDateSaved" ma:readOnly="true">
      <xsd:simpleType>
        <xsd:restriction base="dms:DateTime"/>
      </xsd:simpleType>
    </xsd:element>
    <xsd:element name="_dlc_ExpireDate" ma:index="15"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schema>
  <xsd:schema xmlns:xsd="http://www.w3.org/2001/XMLSchema" xmlns:xs="http://www.w3.org/2001/XMLSchema" xmlns:dms="http://schemas.microsoft.com/office/2006/documentManagement/types" xmlns:pc="http://schemas.microsoft.com/office/infopath/2007/PartnerControls" targetNamespace="65446faf-de5a-4ff8-8564-bcfd1c270a88" elementFormDefault="qualified">
    <xsd:import namespace="http://schemas.microsoft.com/office/2006/documentManagement/types"/>
    <xsd:import namespace="http://schemas.microsoft.com/office/infopath/2007/PartnerControls"/>
    <xsd:element name="TypeCustReq" ma:index="9" ma:displayName="Type (Cust)*" ma:format="Dropdown" ma:internalName="TypeCustReq">
      <xsd:simpleType>
        <xsd:restriction base="dms:Choice">
          <xsd:enumeration value="Feedback"/>
          <xsd:enumeration value="Guidance"/>
          <xsd:enumeration value="Improvement"/>
          <xsd:enumeration value="Contact List"/>
          <xsd:enumeration value="Online Guidance"/>
          <xsd:enumeration value="Customer Communication"/>
          <xsd:enumeration value="Online Form"/>
        </xsd:restriction>
      </xsd:simpleType>
    </xsd:element>
    <xsd:element name="SubjectPlanReq" ma:index="10" ma:displayName="Subject (Plan)*" ma:internalName="SubjectPlanReq" ma:readOnly="false">
      <xsd:simpleType>
        <xsd:restriction base="dms:Choice">
          <xsd:enumeration value="All"/>
          <xsd:enumeration value="Built Heritage"/>
          <xsd:enumeration value="Development Management"/>
          <xsd:enumeration value="Development Plan"/>
          <xsd:enumeration value="Other"/>
        </xsd:restriction>
      </xsd:simpleType>
    </xsd:element>
    <xsd:element name="DescriptionPlanReq" ma:index="11" ma:displayName="Description (Plan)*" ma:internalName="DescriptionPlanReq" ma:readOnly="false">
      <xsd:simpleType>
        <xsd:restriction base="dms:Text"/>
      </xsd:simpleType>
    </xsd:element>
    <xsd:element name="StageCustReq" ma:index="12" ma:displayName="Stage (Cust)*" ma:internalName="StageCustReq" ma:readOnly="false">
      <xsd:simpleType>
        <xsd:restriction base="dms:Choice">
          <xsd:enumeration value="Draft"/>
          <xsd:enumeration value="Final"/>
          <xsd:enumeration value="Work in progr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23810-F15A-49EC-8B7D-45C6488BEAD7}">
  <ds:schemaRefs>
    <ds:schemaRef ds:uri="http://purl.org/dc/dcmitype/"/>
    <ds:schemaRef ds:uri="http://schemas.microsoft.com/sharepoint/v3"/>
    <ds:schemaRef ds:uri="http://purl.org/dc/elements/1.1/"/>
    <ds:schemaRef ds:uri="http://schemas.microsoft.com/office/2006/metadata/properties"/>
    <ds:schemaRef ds:uri="264c5323-e590-4694-88b8-b70f18bb79bc"/>
    <ds:schemaRef ds:uri="http://schemas.microsoft.com/office/2006/documentManagement/types"/>
    <ds:schemaRef ds:uri="http://purl.org/dc/terms/"/>
    <ds:schemaRef ds:uri="65446faf-de5a-4ff8-8564-bcfd1c270a88"/>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D77BB97-1F84-4D19-B533-7E7FBC7E6A50}"/>
</file>

<file path=customXml/itemProps3.xml><?xml version="1.0" encoding="utf-8"?>
<ds:datastoreItem xmlns:ds="http://schemas.openxmlformats.org/officeDocument/2006/customXml" ds:itemID="{1B22D5E0-9C49-402B-A4F4-65A35FC0F573}">
  <ds:schemaRefs>
    <ds:schemaRef ds:uri="Microsoft.SharePoint.Taxonomy.ContentTypeSync"/>
  </ds:schemaRefs>
</ds:datastoreItem>
</file>

<file path=customXml/itemProps4.xml><?xml version="1.0" encoding="utf-8"?>
<ds:datastoreItem xmlns:ds="http://schemas.openxmlformats.org/officeDocument/2006/customXml" ds:itemID="{FD679D57-1027-420D-8A65-7C6DE02C90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Carbon Checklist</dc:title>
  <dc:subject/>
  <dc:creator>Peter OConnor</dc:creator>
  <cp:keywords/>
  <dc:description/>
  <cp:lastModifiedBy>Peter OConnor</cp:lastModifiedBy>
  <cp:revision>6</cp:revision>
  <cp:lastPrinted>2019-03-29T12:16:00Z</cp:lastPrinted>
  <dcterms:created xsi:type="dcterms:W3CDTF">2019-07-02T11:28:00Z</dcterms:created>
  <dcterms:modified xsi:type="dcterms:W3CDTF">2022-02-03T11:21:00Z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0x010100A2637EAA83360140BB49E0F830C79BBC0100BEA5E8708B47334296651C7DFFD233E0</vt:lpwstr>
  </property>
  <property fmtid="{D5CDD505-2E9C-101B-9397-08002B2CF9AE}" pid="3" name="_dlc_policyId">
    <vt:lpwstr>/sites/planning/plan-dc/Customer</vt:lpwstr>
  </property>
  <property fmtid="{D5CDD505-2E9C-101B-9397-08002B2CF9AE}" pid="4" name="ItemRetentionFormula">
    <vt:lpwstr/>
  </property>
  <property fmtid="{D5CDD505-2E9C-101B-9397-08002B2CF9AE}" pid="5" name="ecm_ItemDeleteBlockHolders">
    <vt:lpwstr>ecm_InPlaceRecordLock</vt:lpwstr>
  </property>
  <property fmtid="{D5CDD505-2E9C-101B-9397-08002B2CF9AE}" pid="6" name="_vti_ItemDeclaredRecord">
    <vt:filetime>2023-02-06T18:54:10Z</vt:filetime>
  </property>
  <property fmtid="{D5CDD505-2E9C-101B-9397-08002B2CF9AE}" pid="7" name="_vti_ItemHoldRecordStatus">
    <vt:i4>273</vt:i4>
  </property>
  <property fmtid="{D5CDD505-2E9C-101B-9397-08002B2CF9AE}" pid="8" name="IconOverlay">
    <vt:lpwstr>|docx|lockoverlay.png</vt:lpwstr>
  </property>
  <property fmtid="{D5CDD505-2E9C-101B-9397-08002B2CF9AE}" pid="9" name="ecm_RecordRestrictions">
    <vt:lpwstr>BlockDelete, BlockEdit</vt:lpwstr>
  </property>
  <property fmtid="{D5CDD505-2E9C-101B-9397-08002B2CF9AE}" pid="10" name="ecm_ItemLockHolders">
    <vt:lpwstr>ecm_InPlaceRecordLock</vt:lpwstr>
  </property>
  <property fmtid="{D5CDD505-2E9C-101B-9397-08002B2CF9AE}" pid="11" name="_dlc_LastRun">
    <vt:lpwstr>02/06/2023 18:54:11</vt:lpwstr>
  </property>
  <property fmtid="{D5CDD505-2E9C-101B-9397-08002B2CF9AE}" pid="12" name="_dlc_ItemStageId">
    <vt:lpwstr>1</vt:lpwstr>
  </property>
</Properties>
</file>