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512764697"/>
        <w:docPartObj>
          <w:docPartGallery w:val="Cover Pages"/>
          <w:docPartUnique/>
        </w:docPartObj>
      </w:sdtPr>
      <w:sdtContent>
        <w:p w14:paraId="1FC14EA0" w14:textId="77777777" w:rsidR="0042323B" w:rsidRDefault="0042323B" w:rsidP="007D3BE9">
          <w:r>
            <w:rPr>
              <w:noProof/>
              <w:lang w:eastAsia="en-GB"/>
            </w:rPr>
            <mc:AlternateContent>
              <mc:Choice Requires="wpg">
                <w:drawing>
                  <wp:anchor distT="0" distB="0" distL="114300" distR="114300" simplePos="0" relativeHeight="251658249" behindDoc="0" locked="0" layoutInCell="1" allowOverlap="1" wp14:anchorId="1FC14F11" wp14:editId="44548BAC">
                    <wp:simplePos x="0" y="0"/>
                    <wp:positionH relativeFrom="column">
                      <wp:posOffset>4629150</wp:posOffset>
                    </wp:positionH>
                    <wp:positionV relativeFrom="paragraph">
                      <wp:posOffset>-4898390</wp:posOffset>
                    </wp:positionV>
                    <wp:extent cx="1819275" cy="771525"/>
                    <wp:effectExtent l="6350" t="3810" r="3175" b="0"/>
                    <wp:wrapNone/>
                    <wp:docPr id="80"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1FC14F3F" w14:textId="77777777" w:rsidR="006D0AB0" w:rsidRDefault="006D0AB0">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1FC14F40" w14:textId="77777777" w:rsidR="006D0AB0" w:rsidRDefault="006D0AB0">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14F11" id="Group 15" o:spid="_x0000_s1026" alt="&quot;&quot;" style="position:absolute;margin-left:364.5pt;margin-top:-385.7pt;width:143.25pt;height:60.75pt;z-index:251658249"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HnEA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FC14F3F" w14:textId="77777777" w:rsidR="006D0AB0" w:rsidRDefault="006D0AB0">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FC14F40" w14:textId="77777777" w:rsidR="006D0AB0" w:rsidRDefault="006D0AB0">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FC14EA1" w14:textId="77777777" w:rsidR="00944813" w:rsidRDefault="00944813" w:rsidP="007D3BE9"/>
        <w:p w14:paraId="1FC14EA2" w14:textId="77777777" w:rsidR="00944813" w:rsidRDefault="00944813" w:rsidP="007D3BE9"/>
        <w:p w14:paraId="1FC14EA3" w14:textId="77777777" w:rsidR="00944813" w:rsidRDefault="00944813" w:rsidP="007D3BE9"/>
        <w:p w14:paraId="1FC14EA4" w14:textId="77777777" w:rsidR="00944813" w:rsidRDefault="00944813" w:rsidP="007D3BE9"/>
        <w:p w14:paraId="1FC14EA5" w14:textId="77777777" w:rsidR="00944813" w:rsidRDefault="00944813" w:rsidP="007D3BE9"/>
        <w:p w14:paraId="1FC14EA6" w14:textId="77777777" w:rsidR="00944813" w:rsidRDefault="00944813" w:rsidP="007D3BE9"/>
        <w:p w14:paraId="1FC14EA7" w14:textId="77777777" w:rsidR="00944813" w:rsidRDefault="00944813" w:rsidP="007D3BE9"/>
        <w:p w14:paraId="1FC14EA8" w14:textId="6A8F1AF3" w:rsidR="00944813" w:rsidRDefault="00944813" w:rsidP="007D3BE9"/>
        <w:p w14:paraId="1FC14EA9" w14:textId="5312FBA5" w:rsidR="00944813" w:rsidRDefault="00944813" w:rsidP="007D3BE9"/>
        <w:p w14:paraId="1FC14EAA" w14:textId="03E76E03" w:rsidR="00944813" w:rsidRDefault="00944813" w:rsidP="007D3BE9"/>
        <w:p w14:paraId="1FC14EAB" w14:textId="76287D7A" w:rsidR="00944813" w:rsidRDefault="00944813" w:rsidP="007D3BE9"/>
        <w:p w14:paraId="1FC14EAC" w14:textId="33470A2B" w:rsidR="00944813" w:rsidRDefault="00944813" w:rsidP="007D3BE9"/>
        <w:p w14:paraId="1FC14EAD" w14:textId="7A0E465D" w:rsidR="00944813" w:rsidRDefault="00944813" w:rsidP="007D3BE9"/>
        <w:p w14:paraId="1FC14EAE" w14:textId="4562ACC7" w:rsidR="00944813" w:rsidRDefault="00944813" w:rsidP="007D3BE9"/>
        <w:p w14:paraId="1FC14EAF" w14:textId="6A42D900" w:rsidR="00944813" w:rsidRDefault="00944813" w:rsidP="007D3BE9"/>
        <w:p w14:paraId="1FC14EB0" w14:textId="0F09BD8A" w:rsidR="00944813" w:rsidRDefault="00BD5FB5" w:rsidP="007D3BE9">
          <w:r>
            <w:rPr>
              <w:noProof/>
              <w:lang w:eastAsia="en-GB"/>
            </w:rPr>
            <mc:AlternateContent>
              <mc:Choice Requires="wps">
                <w:drawing>
                  <wp:inline distT="0" distB="0" distL="0" distR="0" wp14:anchorId="1FC14F13" wp14:editId="36995DE7">
                    <wp:extent cx="6196965" cy="3341705"/>
                    <wp:effectExtent l="0" t="0" r="0" b="0"/>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965" cy="334170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w="9525">
                                  <a:solidFill>
                                    <a:srgbClr val="000000"/>
                                  </a:solidFill>
                                  <a:miter lim="800000"/>
                                  <a:headEnd/>
                                  <a:tailEnd/>
                                </a14:hiddenLine>
                              </a:ext>
                            </a:extLst>
                          </wps:spPr>
                          <wps:txbx>
                            <w:txbxContent>
                              <w:p w14:paraId="1FC14F41" w14:textId="630C0DB5" w:rsidR="006D0AB0" w:rsidRPr="009B7CB1" w:rsidRDefault="00433908" w:rsidP="00BD761C">
                                <w:pPr>
                                  <w:pStyle w:val="CoverTitle"/>
                                  <w:spacing w:after="480" w:line="216" w:lineRule="auto"/>
                                  <w:jc w:val="center"/>
                                </w:pPr>
                                <w:r>
                                  <w:t>Fife Council</w:t>
                                </w:r>
                              </w:p>
                              <w:p w14:paraId="1FC14F42" w14:textId="7372A193" w:rsidR="006D0AB0" w:rsidRPr="009B7CB1" w:rsidRDefault="00433908" w:rsidP="00BD761C">
                                <w:pPr>
                                  <w:pStyle w:val="CoverTitle"/>
                                  <w:spacing w:after="480" w:line="216" w:lineRule="auto"/>
                                  <w:jc w:val="center"/>
                                </w:pPr>
                                <w:r>
                                  <w:t>Wheelchair &amp; Specialist</w:t>
                                </w:r>
                                <w:r w:rsidR="00551536">
                                  <w:t xml:space="preserve"> Housing Study </w:t>
                                </w:r>
                                <w:r w:rsidR="00984F83">
                                  <w:t xml:space="preserve">Final </w:t>
                                </w:r>
                                <w:r w:rsidR="00766E45">
                                  <w:t>Report</w:t>
                                </w:r>
                              </w:p>
                              <w:p w14:paraId="1FC14F43" w14:textId="178FE7F0" w:rsidR="006D0AB0" w:rsidRPr="009B7CB1" w:rsidRDefault="00F82C29" w:rsidP="00BD761C">
                                <w:pPr>
                                  <w:pStyle w:val="HeadingLargeBlue"/>
                                  <w:spacing w:line="216" w:lineRule="auto"/>
                                  <w:jc w:val="center"/>
                                </w:pPr>
                                <w:r>
                                  <w:t>December</w:t>
                                </w:r>
                                <w:r w:rsidR="00984F83">
                                  <w:t xml:space="preserve"> </w:t>
                                </w:r>
                                <w:r w:rsidR="00551536">
                                  <w:t>2022</w:t>
                                </w:r>
                              </w:p>
                              <w:sdt>
                                <w:sdtPr>
                                  <w:rPr>
                                    <w:rFonts w:asciiTheme="majorHAnsi" w:hAnsiTheme="majorHAnsi"/>
                                    <w:color w:val="808080" w:themeColor="background1" w:themeShade="80"/>
                                  </w:rPr>
                                  <w:alias w:val="Abstract"/>
                                  <w:id w:val="447435262"/>
                                  <w:showingPlcHdr/>
                                  <w:dataBinding w:prefixMappings="xmlns:ns0='http://schemas.microsoft.com/office/2006/coverPageProps' " w:xpath="/ns0:CoverPageProperties[1]/ns0:Abstract[1]" w:storeItemID="{55AF091B-3C7A-41E3-B477-F2FDAA23CFDA}"/>
                                  <w:text/>
                                </w:sdtPr>
                                <w:sdtContent>
                                  <w:p w14:paraId="1FC14F44" w14:textId="77777777" w:rsidR="006D0AB0" w:rsidRDefault="006D0AB0" w:rsidP="00BD761C">
                                    <w:pPr>
                                      <w:spacing w:line="216" w:lineRule="auto"/>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sdtContent>
                              </w:sdt>
                            </w:txbxContent>
                          </wps:txbx>
                          <wps:bodyPr rot="0" vert="horz" wrap="square" lIns="91440" tIns="45720" rIns="91440" bIns="45720" anchor="t" anchorCtr="0" upright="1">
                            <a:noAutofit/>
                          </wps:bodyPr>
                        </wps:wsp>
                      </a:graphicData>
                    </a:graphic>
                  </wp:inline>
                </w:drawing>
              </mc:Choice>
              <mc:Fallback>
                <w:pict>
                  <v:rect w14:anchorId="1FC14F13" id="Rectangle 3" o:spid="_x0000_s1030" style="width:487.95pt;height:26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" filled="f" stroked="f">
                    <v:textbox>
                      <w:txbxContent>
                        <w:p w14:paraId="1FC14F41" w14:textId="630C0DB5" w:rsidR="006D0AB0" w:rsidRPr="009B7CB1" w:rsidRDefault="00433908" w:rsidP="00BD761C">
                          <w:pPr>
                            <w:pStyle w:val="CoverTitle"/>
                            <w:spacing w:after="480" w:line="216" w:lineRule="auto"/>
                            <w:jc w:val="center"/>
                          </w:pPr>
                          <w:r>
                            <w:t>Fife Council</w:t>
                          </w:r>
                        </w:p>
                        <w:p w14:paraId="1FC14F42" w14:textId="7372A193" w:rsidR="006D0AB0" w:rsidRPr="009B7CB1" w:rsidRDefault="00433908" w:rsidP="00BD761C">
                          <w:pPr>
                            <w:pStyle w:val="CoverTitle"/>
                            <w:spacing w:after="480" w:line="216" w:lineRule="auto"/>
                            <w:jc w:val="center"/>
                          </w:pPr>
                          <w:r>
                            <w:t>Wheelchair &amp; Specialist</w:t>
                          </w:r>
                          <w:r w:rsidR="00551536">
                            <w:t xml:space="preserve"> Housing Study </w:t>
                          </w:r>
                          <w:r w:rsidR="00984F83">
                            <w:t xml:space="preserve">Final </w:t>
                          </w:r>
                          <w:r w:rsidR="00766E45">
                            <w:t>Report</w:t>
                          </w:r>
                        </w:p>
                        <w:p w14:paraId="1FC14F43" w14:textId="178FE7F0" w:rsidR="006D0AB0" w:rsidRPr="009B7CB1" w:rsidRDefault="00F82C29" w:rsidP="00BD761C">
                          <w:pPr>
                            <w:pStyle w:val="HeadingLargeBlue"/>
                            <w:spacing w:line="216" w:lineRule="auto"/>
                            <w:jc w:val="center"/>
                          </w:pPr>
                          <w:r>
                            <w:t>December</w:t>
                          </w:r>
                          <w:r w:rsidR="00984F83">
                            <w:t xml:space="preserve"> </w:t>
                          </w:r>
                          <w:r w:rsidR="00551536">
                            <w:t>2022</w:t>
                          </w:r>
                        </w:p>
                        <w:sdt>
                          <w:sdtPr>
                            <w:rPr>
                              <w:rFonts w:asciiTheme="majorHAnsi" w:hAnsiTheme="majorHAnsi"/>
                              <w:color w:val="808080" w:themeColor="background1" w:themeShade="80"/>
                            </w:rPr>
                            <w:alias w:val="Abstract"/>
                            <w:id w:val="447435262"/>
                            <w:showingPlcHdr/>
                            <w:dataBinding w:prefixMappings="xmlns:ns0='http://schemas.microsoft.com/office/2006/coverPageProps' " w:xpath="/ns0:CoverPageProperties[1]/ns0:Abstract[1]" w:storeItemID="{55AF091B-3C7A-41E3-B477-F2FDAA23CFDA}"/>
                            <w:text/>
                          </w:sdtPr>
                          <w:sdtContent>
                            <w:p w14:paraId="1FC14F44" w14:textId="77777777" w:rsidR="006D0AB0" w:rsidRDefault="006D0AB0" w:rsidP="00BD761C">
                              <w:pPr>
                                <w:spacing w:line="216" w:lineRule="auto"/>
                                <w:contextualSpacing/>
                                <w:rPr>
                                  <w:rFonts w:asciiTheme="majorHAnsi" w:hAnsiTheme="majorHAnsi"/>
                                  <w:color w:val="808080" w:themeColor="background1" w:themeShade="80"/>
                                </w:rPr>
                              </w:pPr>
                              <w:r>
                                <w:rPr>
                                  <w:rFonts w:asciiTheme="majorHAnsi" w:hAnsiTheme="majorHAnsi"/>
                                  <w:color w:val="808080" w:themeColor="background1" w:themeShade="80"/>
                                </w:rPr>
                                <w:t xml:space="preserve">     </w:t>
                              </w:r>
                            </w:p>
                          </w:sdtContent>
                        </w:sdt>
                      </w:txbxContent>
                    </v:textbox>
                    <w10:anchorlock/>
                  </v:rect>
                </w:pict>
              </mc:Fallback>
            </mc:AlternateContent>
          </w:r>
        </w:p>
        <w:p w14:paraId="1FC14EB1" w14:textId="5E54F9C4" w:rsidR="00944813" w:rsidRDefault="00944813" w:rsidP="007D3BE9"/>
        <w:p w14:paraId="1FC14EB2" w14:textId="598FE90C" w:rsidR="00944813" w:rsidRDefault="00944813" w:rsidP="007D3BE9"/>
        <w:p w14:paraId="1FC14EB3" w14:textId="1C1E451C" w:rsidR="00944813" w:rsidRDefault="00944813" w:rsidP="007D3BE9"/>
        <w:p w14:paraId="1FC14EB4" w14:textId="269A4B7B" w:rsidR="00944813" w:rsidRDefault="00944813" w:rsidP="007D3BE9"/>
        <w:p w14:paraId="1FC14EB5" w14:textId="77777777" w:rsidR="00944813" w:rsidRDefault="00944813" w:rsidP="007D3BE9"/>
        <w:p w14:paraId="1FC14EB6" w14:textId="77777777" w:rsidR="00944813" w:rsidRDefault="00944813" w:rsidP="007D3BE9"/>
        <w:p w14:paraId="1FC14EB7" w14:textId="77777777" w:rsidR="00944813" w:rsidRDefault="00944813" w:rsidP="007D3BE9"/>
        <w:p w14:paraId="1FC14EB8" w14:textId="77777777" w:rsidR="00944813" w:rsidRDefault="00944813" w:rsidP="007D3BE9"/>
        <w:p w14:paraId="1FC14EB9" w14:textId="77777777" w:rsidR="00944813" w:rsidRDefault="00944813" w:rsidP="007D3BE9"/>
        <w:p w14:paraId="1FC14EBA" w14:textId="77777777" w:rsidR="00944813" w:rsidRDefault="00944813" w:rsidP="007D3BE9"/>
        <w:p w14:paraId="1FC14EBB" w14:textId="77777777" w:rsidR="00944813" w:rsidRDefault="00944813" w:rsidP="007D3BE9"/>
        <w:p w14:paraId="1FC14EBC" w14:textId="77777777" w:rsidR="00944813" w:rsidRDefault="00944813" w:rsidP="007D3BE9"/>
        <w:p w14:paraId="1FC14EBD" w14:textId="77777777" w:rsidR="00944813" w:rsidRDefault="00944813" w:rsidP="007D3BE9"/>
        <w:p w14:paraId="1FC14EBE" w14:textId="77777777" w:rsidR="00944813" w:rsidRDefault="00944813" w:rsidP="007D3BE9"/>
        <w:p w14:paraId="1FC14ED4" w14:textId="77777777" w:rsidR="00944813" w:rsidRDefault="00000000" w:rsidP="007D3BE9"/>
      </w:sdtContent>
    </w:sdt>
    <w:sdt>
      <w:sdtPr>
        <w:rPr>
          <w:b w:val="0"/>
          <w:sz w:val="20"/>
          <w:lang w:val="en-GB"/>
        </w:rPr>
        <w:id w:val="-415867330"/>
        <w:docPartObj>
          <w:docPartGallery w:val="Table of Contents"/>
          <w:docPartUnique/>
        </w:docPartObj>
      </w:sdtPr>
      <w:sdtEndPr>
        <w:rPr>
          <w:rFonts w:cs="Arial"/>
          <w:bCs/>
          <w:noProof/>
          <w:color w:val="auto"/>
          <w:sz w:val="24"/>
        </w:rPr>
      </w:sdtEndPr>
      <w:sdtContent>
        <w:p w14:paraId="1FC14ED5" w14:textId="77777777" w:rsidR="00262E81" w:rsidRPr="00631CC2" w:rsidRDefault="00262E81" w:rsidP="007D3BE9">
          <w:pPr>
            <w:pStyle w:val="Headings"/>
            <w:spacing w:after="240"/>
            <w:rPr>
              <w:b w:val="0"/>
              <w:bCs/>
              <w:color w:val="6AAFE0" w:themeColor="text1"/>
            </w:rPr>
          </w:pPr>
          <w:r w:rsidRPr="009319BC">
            <w:rPr>
              <w:color w:val="000080" w:themeColor="accent3"/>
            </w:rPr>
            <w:t>Table of Contents</w:t>
          </w:r>
        </w:p>
        <w:p w14:paraId="76CFA384" w14:textId="5204F62A" w:rsidR="00C751FE" w:rsidRPr="00C751FE" w:rsidRDefault="00262E81">
          <w:pPr>
            <w:pStyle w:val="TOC1"/>
            <w:rPr>
              <w:b w:val="0"/>
              <w:szCs w:val="22"/>
              <w:lang w:eastAsia="en-GB"/>
            </w:rPr>
          </w:pPr>
          <w:r w:rsidRPr="009E6858">
            <w:rPr>
              <w:szCs w:val="22"/>
            </w:rPr>
            <w:fldChar w:fldCharType="begin"/>
          </w:r>
          <w:r w:rsidRPr="009E6858">
            <w:rPr>
              <w:szCs w:val="22"/>
            </w:rPr>
            <w:instrText xml:space="preserve"> TOC \o "1-3" \h \z \u </w:instrText>
          </w:r>
          <w:r w:rsidRPr="009E6858">
            <w:rPr>
              <w:szCs w:val="22"/>
            </w:rPr>
            <w:fldChar w:fldCharType="separate"/>
          </w:r>
          <w:hyperlink w:anchor="_Toc120709560" w:history="1">
            <w:r w:rsidR="00C751FE" w:rsidRPr="00C751FE">
              <w:rPr>
                <w:rStyle w:val="Hyperlink"/>
                <w:rFonts w:eastAsia="Times New Roman"/>
                <w:color w:val="auto"/>
                <w:szCs w:val="22"/>
                <w:lang w:eastAsia="en-GB"/>
              </w:rPr>
              <w:t>1</w:t>
            </w:r>
            <w:r w:rsidR="00C751FE" w:rsidRPr="00C751FE">
              <w:rPr>
                <w:b w:val="0"/>
                <w:szCs w:val="22"/>
                <w:lang w:eastAsia="en-GB"/>
              </w:rPr>
              <w:tab/>
            </w:r>
            <w:r w:rsidR="00C751FE" w:rsidRPr="00C751FE">
              <w:rPr>
                <w:rStyle w:val="Hyperlink"/>
                <w:rFonts w:eastAsia="Times New Roman"/>
                <w:color w:val="auto"/>
                <w:szCs w:val="22"/>
                <w:lang w:eastAsia="en-GB"/>
              </w:rPr>
              <w:t>Introduction</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_Toc120709560 \h </w:instrText>
            </w:r>
            <w:r w:rsidR="00C751FE" w:rsidRPr="00C751FE">
              <w:rPr>
                <w:webHidden/>
                <w:szCs w:val="22"/>
              </w:rPr>
            </w:r>
            <w:r w:rsidR="00C751FE" w:rsidRPr="00C751FE">
              <w:rPr>
                <w:webHidden/>
                <w:szCs w:val="22"/>
              </w:rPr>
              <w:fldChar w:fldCharType="separate"/>
            </w:r>
            <w:r w:rsidR="002F7DE0">
              <w:rPr>
                <w:webHidden/>
                <w:szCs w:val="22"/>
              </w:rPr>
              <w:t>4</w:t>
            </w:r>
            <w:r w:rsidR="00C751FE" w:rsidRPr="00C751FE">
              <w:rPr>
                <w:webHidden/>
                <w:szCs w:val="22"/>
              </w:rPr>
              <w:fldChar w:fldCharType="end"/>
            </w:r>
          </w:hyperlink>
        </w:p>
        <w:p w14:paraId="16C0F9EA" w14:textId="2FFFD77E" w:rsidR="00C751FE" w:rsidRPr="00C751FE" w:rsidRDefault="00000000">
          <w:pPr>
            <w:pStyle w:val="TOC2"/>
            <w:tabs>
              <w:tab w:val="left" w:pos="880"/>
              <w:tab w:val="right" w:leader="dot" w:pos="9622"/>
            </w:tabs>
            <w:rPr>
              <w:rFonts w:cs="Arial"/>
              <w:noProof/>
              <w:color w:val="auto"/>
              <w:sz w:val="22"/>
              <w:szCs w:val="22"/>
              <w:lang w:eastAsia="en-GB"/>
            </w:rPr>
          </w:pPr>
          <w:hyperlink w:anchor="_Toc120709561" w:history="1">
            <w:r w:rsidR="00C751FE" w:rsidRPr="00C751FE">
              <w:rPr>
                <w:rStyle w:val="Hyperlink"/>
                <w:rFonts w:eastAsia="Times New Roman" w:cs="Arial"/>
                <w:noProof/>
                <w:color w:val="auto"/>
                <w:sz w:val="22"/>
                <w:szCs w:val="22"/>
                <w:lang w:eastAsia="en-GB"/>
              </w:rPr>
              <w:t>1.1</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Project Methodology</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_Toc120709561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4</w:t>
            </w:r>
            <w:r w:rsidR="00C751FE" w:rsidRPr="00C751FE">
              <w:rPr>
                <w:rFonts w:cs="Arial"/>
                <w:noProof/>
                <w:webHidden/>
                <w:color w:val="auto"/>
                <w:sz w:val="22"/>
                <w:szCs w:val="22"/>
              </w:rPr>
              <w:fldChar w:fldCharType="end"/>
            </w:r>
          </w:hyperlink>
        </w:p>
        <w:p w14:paraId="044047E0" w14:textId="2214443B" w:rsidR="00C751FE" w:rsidRPr="00C751FE" w:rsidRDefault="00000000">
          <w:pPr>
            <w:pStyle w:val="TOC1"/>
            <w:rPr>
              <w:b w:val="0"/>
              <w:szCs w:val="22"/>
              <w:lang w:eastAsia="en-GB"/>
            </w:rPr>
          </w:pPr>
          <w:hyperlink w:anchor="_Toc120709562" w:history="1">
            <w:r w:rsidR="00C751FE" w:rsidRPr="00C751FE">
              <w:rPr>
                <w:rStyle w:val="Hyperlink"/>
                <w:color w:val="auto"/>
                <w:szCs w:val="22"/>
              </w:rPr>
              <w:t>2</w:t>
            </w:r>
            <w:r w:rsidR="00C751FE" w:rsidRPr="00C751FE">
              <w:rPr>
                <w:b w:val="0"/>
                <w:szCs w:val="22"/>
                <w:lang w:eastAsia="en-GB"/>
              </w:rPr>
              <w:tab/>
            </w:r>
            <w:r w:rsidR="00C751FE" w:rsidRPr="00C751FE">
              <w:rPr>
                <w:rStyle w:val="Hyperlink"/>
                <w:color w:val="auto"/>
                <w:szCs w:val="22"/>
              </w:rPr>
              <w:t>Partner Engagement</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_Toc120709562 \h </w:instrText>
            </w:r>
            <w:r w:rsidR="00C751FE" w:rsidRPr="00C751FE">
              <w:rPr>
                <w:webHidden/>
                <w:szCs w:val="22"/>
              </w:rPr>
            </w:r>
            <w:r w:rsidR="00C751FE" w:rsidRPr="00C751FE">
              <w:rPr>
                <w:webHidden/>
                <w:szCs w:val="22"/>
              </w:rPr>
              <w:fldChar w:fldCharType="separate"/>
            </w:r>
            <w:r w:rsidR="002F7DE0">
              <w:rPr>
                <w:webHidden/>
                <w:szCs w:val="22"/>
              </w:rPr>
              <w:t>6</w:t>
            </w:r>
            <w:r w:rsidR="00C751FE" w:rsidRPr="00C751FE">
              <w:rPr>
                <w:webHidden/>
                <w:szCs w:val="22"/>
              </w:rPr>
              <w:fldChar w:fldCharType="end"/>
            </w:r>
          </w:hyperlink>
        </w:p>
        <w:p w14:paraId="311202E4" w14:textId="1D36CD4C" w:rsidR="00C751FE" w:rsidRPr="00C751FE" w:rsidRDefault="00000000">
          <w:pPr>
            <w:pStyle w:val="TOC1"/>
            <w:rPr>
              <w:b w:val="0"/>
              <w:szCs w:val="22"/>
              <w:lang w:eastAsia="en-GB"/>
            </w:rPr>
          </w:pPr>
          <w:hyperlink w:anchor="_Toc120709563" w:history="1">
            <w:r w:rsidR="00C751FE" w:rsidRPr="00C751FE">
              <w:rPr>
                <w:rStyle w:val="Hyperlink"/>
                <w:color w:val="auto"/>
                <w:szCs w:val="22"/>
              </w:rPr>
              <w:t>3</w:t>
            </w:r>
            <w:r w:rsidR="00C751FE" w:rsidRPr="00C751FE">
              <w:rPr>
                <w:b w:val="0"/>
                <w:szCs w:val="22"/>
                <w:lang w:eastAsia="en-GB"/>
              </w:rPr>
              <w:tab/>
            </w:r>
            <w:r w:rsidR="00C751FE" w:rsidRPr="00C751FE">
              <w:rPr>
                <w:rStyle w:val="Hyperlink"/>
                <w:color w:val="auto"/>
                <w:szCs w:val="22"/>
              </w:rPr>
              <w:t>Desk Based Analysis</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_Toc120709563 \h </w:instrText>
            </w:r>
            <w:r w:rsidR="00C751FE" w:rsidRPr="00C751FE">
              <w:rPr>
                <w:webHidden/>
                <w:szCs w:val="22"/>
              </w:rPr>
            </w:r>
            <w:r w:rsidR="00C751FE" w:rsidRPr="00C751FE">
              <w:rPr>
                <w:webHidden/>
                <w:szCs w:val="22"/>
              </w:rPr>
              <w:fldChar w:fldCharType="separate"/>
            </w:r>
            <w:r w:rsidR="002F7DE0">
              <w:rPr>
                <w:webHidden/>
                <w:szCs w:val="22"/>
              </w:rPr>
              <w:t>7</w:t>
            </w:r>
            <w:r w:rsidR="00C751FE" w:rsidRPr="00C751FE">
              <w:rPr>
                <w:webHidden/>
                <w:szCs w:val="22"/>
              </w:rPr>
              <w:fldChar w:fldCharType="end"/>
            </w:r>
          </w:hyperlink>
        </w:p>
        <w:p w14:paraId="1B05A63E" w14:textId="5E49F149" w:rsidR="00C751FE" w:rsidRPr="00C751FE" w:rsidRDefault="00000000">
          <w:pPr>
            <w:pStyle w:val="TOC2"/>
            <w:tabs>
              <w:tab w:val="left" w:pos="880"/>
              <w:tab w:val="right" w:leader="dot" w:pos="9622"/>
            </w:tabs>
            <w:rPr>
              <w:rFonts w:cs="Arial"/>
              <w:noProof/>
              <w:color w:val="auto"/>
              <w:sz w:val="22"/>
              <w:szCs w:val="22"/>
              <w:lang w:eastAsia="en-GB"/>
            </w:rPr>
          </w:pPr>
          <w:hyperlink w:anchor="_Toc120709564" w:history="1">
            <w:r w:rsidR="00C751FE" w:rsidRPr="00C751FE">
              <w:rPr>
                <w:rStyle w:val="Hyperlink"/>
                <w:rFonts w:eastAsia="Times New Roman" w:cs="Arial"/>
                <w:noProof/>
                <w:color w:val="auto"/>
                <w:sz w:val="22"/>
                <w:szCs w:val="22"/>
                <w:lang w:eastAsia="en-GB"/>
              </w:rPr>
              <w:t>3.1</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Fife Health &amp; Disability Profile</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_Toc120709564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8</w:t>
            </w:r>
            <w:r w:rsidR="00C751FE" w:rsidRPr="00C751FE">
              <w:rPr>
                <w:rFonts w:cs="Arial"/>
                <w:noProof/>
                <w:webHidden/>
                <w:color w:val="auto"/>
                <w:sz w:val="22"/>
                <w:szCs w:val="22"/>
              </w:rPr>
              <w:fldChar w:fldCharType="end"/>
            </w:r>
          </w:hyperlink>
        </w:p>
        <w:p w14:paraId="42C761F4" w14:textId="68B0765A" w:rsidR="00C751FE" w:rsidRPr="00C751FE" w:rsidRDefault="00000000">
          <w:pPr>
            <w:pStyle w:val="TOC2"/>
            <w:tabs>
              <w:tab w:val="left" w:pos="880"/>
              <w:tab w:val="right" w:leader="dot" w:pos="9622"/>
            </w:tabs>
            <w:rPr>
              <w:rFonts w:cs="Arial"/>
              <w:noProof/>
              <w:color w:val="auto"/>
              <w:sz w:val="22"/>
              <w:szCs w:val="22"/>
              <w:lang w:eastAsia="en-GB"/>
            </w:rPr>
          </w:pPr>
          <w:hyperlink w:anchor="_Toc120709565" w:history="1">
            <w:r w:rsidR="00C751FE" w:rsidRPr="00C751FE">
              <w:rPr>
                <w:rStyle w:val="Hyperlink"/>
                <w:rFonts w:eastAsia="Times New Roman" w:cs="Arial"/>
                <w:noProof/>
                <w:color w:val="auto"/>
                <w:sz w:val="22"/>
                <w:szCs w:val="22"/>
                <w:lang w:eastAsia="en-GB"/>
              </w:rPr>
              <w:t>3.2</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Fife Specialist Housing Profile</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_Toc120709565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10</w:t>
            </w:r>
            <w:r w:rsidR="00C751FE" w:rsidRPr="00C751FE">
              <w:rPr>
                <w:rFonts w:cs="Arial"/>
                <w:noProof/>
                <w:webHidden/>
                <w:color w:val="auto"/>
                <w:sz w:val="22"/>
                <w:szCs w:val="22"/>
              </w:rPr>
              <w:fldChar w:fldCharType="end"/>
            </w:r>
          </w:hyperlink>
        </w:p>
        <w:p w14:paraId="7605A7C7" w14:textId="614C2FFD" w:rsidR="00C751FE" w:rsidRPr="00C751FE" w:rsidRDefault="00000000">
          <w:pPr>
            <w:pStyle w:val="TOC2"/>
            <w:tabs>
              <w:tab w:val="left" w:pos="880"/>
              <w:tab w:val="right" w:leader="dot" w:pos="9622"/>
            </w:tabs>
            <w:rPr>
              <w:rFonts w:cs="Arial"/>
              <w:noProof/>
              <w:color w:val="auto"/>
              <w:sz w:val="22"/>
              <w:szCs w:val="22"/>
              <w:lang w:eastAsia="en-GB"/>
            </w:rPr>
          </w:pPr>
          <w:hyperlink w:anchor="_Toc120709566" w:history="1">
            <w:r w:rsidR="00C751FE" w:rsidRPr="00C751FE">
              <w:rPr>
                <w:rStyle w:val="Hyperlink"/>
                <w:rFonts w:eastAsia="Times New Roman" w:cs="Arial"/>
                <w:noProof/>
                <w:color w:val="auto"/>
                <w:sz w:val="22"/>
                <w:szCs w:val="22"/>
                <w:lang w:eastAsia="en-GB"/>
              </w:rPr>
              <w:t>3.3</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Specialist Housing New Supply</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_Toc120709566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11</w:t>
            </w:r>
            <w:r w:rsidR="00C751FE" w:rsidRPr="00C751FE">
              <w:rPr>
                <w:rFonts w:cs="Arial"/>
                <w:noProof/>
                <w:webHidden/>
                <w:color w:val="auto"/>
                <w:sz w:val="22"/>
                <w:szCs w:val="22"/>
              </w:rPr>
              <w:fldChar w:fldCharType="end"/>
            </w:r>
          </w:hyperlink>
        </w:p>
        <w:p w14:paraId="52026AD6" w14:textId="3EC1DF5D" w:rsidR="00C751FE" w:rsidRPr="00C751FE" w:rsidRDefault="00000000">
          <w:pPr>
            <w:pStyle w:val="TOC2"/>
            <w:tabs>
              <w:tab w:val="left" w:pos="880"/>
              <w:tab w:val="right" w:leader="dot" w:pos="9622"/>
            </w:tabs>
            <w:rPr>
              <w:rFonts w:cs="Arial"/>
              <w:noProof/>
              <w:color w:val="auto"/>
              <w:sz w:val="22"/>
              <w:szCs w:val="22"/>
              <w:lang w:eastAsia="en-GB"/>
            </w:rPr>
          </w:pPr>
          <w:hyperlink w:anchor="_Toc120709567" w:history="1">
            <w:r w:rsidR="00C751FE" w:rsidRPr="00C751FE">
              <w:rPr>
                <w:rStyle w:val="Hyperlink"/>
                <w:rFonts w:eastAsia="Times New Roman" w:cs="Arial"/>
                <w:noProof/>
                <w:color w:val="auto"/>
                <w:sz w:val="22"/>
                <w:szCs w:val="22"/>
                <w:lang w:eastAsia="en-GB"/>
              </w:rPr>
              <w:t>3.4</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Investment in Property Aids and Adaptations</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_Toc120709567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12</w:t>
            </w:r>
            <w:r w:rsidR="00C751FE" w:rsidRPr="00C751FE">
              <w:rPr>
                <w:rFonts w:cs="Arial"/>
                <w:noProof/>
                <w:webHidden/>
                <w:color w:val="auto"/>
                <w:sz w:val="22"/>
                <w:szCs w:val="22"/>
              </w:rPr>
              <w:fldChar w:fldCharType="end"/>
            </w:r>
          </w:hyperlink>
        </w:p>
        <w:p w14:paraId="41C98329" w14:textId="370F621B" w:rsidR="00C751FE" w:rsidRPr="00C751FE" w:rsidRDefault="00000000">
          <w:pPr>
            <w:pStyle w:val="TOC2"/>
            <w:tabs>
              <w:tab w:val="left" w:pos="880"/>
              <w:tab w:val="right" w:leader="dot" w:pos="9622"/>
            </w:tabs>
            <w:rPr>
              <w:rFonts w:cs="Arial"/>
              <w:noProof/>
              <w:color w:val="auto"/>
              <w:sz w:val="22"/>
              <w:szCs w:val="22"/>
              <w:lang w:eastAsia="en-GB"/>
            </w:rPr>
          </w:pPr>
          <w:hyperlink w:anchor="_Toc120709568" w:history="1">
            <w:r w:rsidR="00C751FE" w:rsidRPr="00C751FE">
              <w:rPr>
                <w:rStyle w:val="Hyperlink"/>
                <w:rFonts w:eastAsia="Times New Roman" w:cs="Arial"/>
                <w:noProof/>
                <w:color w:val="auto"/>
                <w:sz w:val="22"/>
                <w:szCs w:val="22"/>
                <w:lang w:eastAsia="en-GB"/>
              </w:rPr>
              <w:t>3.5</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Support for Independent Living</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_Toc120709568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12</w:t>
            </w:r>
            <w:r w:rsidR="00C751FE" w:rsidRPr="00C751FE">
              <w:rPr>
                <w:rFonts w:cs="Arial"/>
                <w:noProof/>
                <w:webHidden/>
                <w:color w:val="auto"/>
                <w:sz w:val="22"/>
                <w:szCs w:val="22"/>
              </w:rPr>
              <w:fldChar w:fldCharType="end"/>
            </w:r>
          </w:hyperlink>
        </w:p>
        <w:p w14:paraId="6AB9998D" w14:textId="283603A6" w:rsidR="00C751FE" w:rsidRPr="00C751FE" w:rsidRDefault="00000000">
          <w:pPr>
            <w:pStyle w:val="TOC2"/>
            <w:tabs>
              <w:tab w:val="left" w:pos="880"/>
              <w:tab w:val="right" w:leader="dot" w:pos="9622"/>
            </w:tabs>
            <w:rPr>
              <w:rFonts w:cs="Arial"/>
              <w:noProof/>
              <w:color w:val="auto"/>
              <w:sz w:val="22"/>
              <w:szCs w:val="22"/>
              <w:lang w:eastAsia="en-GB"/>
            </w:rPr>
          </w:pPr>
          <w:hyperlink w:anchor="_Toc120709569" w:history="1">
            <w:r w:rsidR="00C751FE" w:rsidRPr="00C751FE">
              <w:rPr>
                <w:rStyle w:val="Hyperlink"/>
                <w:rFonts w:eastAsia="Times New Roman" w:cs="Arial"/>
                <w:noProof/>
                <w:color w:val="auto"/>
                <w:sz w:val="22"/>
                <w:szCs w:val="22"/>
                <w:lang w:eastAsia="en-GB"/>
              </w:rPr>
              <w:t>3.6</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Key Findings: Statistical Profile of Wheelchair, Accessible &amp; Specialist Housing</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_Toc120709569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13</w:t>
            </w:r>
            <w:r w:rsidR="00C751FE" w:rsidRPr="00C751FE">
              <w:rPr>
                <w:rFonts w:cs="Arial"/>
                <w:noProof/>
                <w:webHidden/>
                <w:color w:val="auto"/>
                <w:sz w:val="22"/>
                <w:szCs w:val="22"/>
              </w:rPr>
              <w:fldChar w:fldCharType="end"/>
            </w:r>
          </w:hyperlink>
        </w:p>
        <w:p w14:paraId="6D44B85F" w14:textId="3EAC6503" w:rsidR="00C751FE" w:rsidRPr="00C751FE" w:rsidRDefault="00000000">
          <w:pPr>
            <w:pStyle w:val="TOC1"/>
            <w:rPr>
              <w:b w:val="0"/>
              <w:szCs w:val="22"/>
              <w:lang w:eastAsia="en-GB"/>
            </w:rPr>
          </w:pPr>
          <w:hyperlink w:anchor="_Toc120709570" w:history="1">
            <w:r w:rsidR="00C751FE" w:rsidRPr="00C751FE">
              <w:rPr>
                <w:rStyle w:val="Hyperlink"/>
                <w:color w:val="auto"/>
                <w:szCs w:val="22"/>
              </w:rPr>
              <w:t>4</w:t>
            </w:r>
            <w:r w:rsidR="00C751FE" w:rsidRPr="00C751FE">
              <w:rPr>
                <w:b w:val="0"/>
                <w:szCs w:val="22"/>
                <w:lang w:eastAsia="en-GB"/>
              </w:rPr>
              <w:tab/>
            </w:r>
            <w:r w:rsidR="00C751FE" w:rsidRPr="00C751FE">
              <w:rPr>
                <w:rStyle w:val="Hyperlink"/>
                <w:color w:val="auto"/>
                <w:szCs w:val="22"/>
              </w:rPr>
              <w:t>Primary Research Outcomes: Fife Wheelchair &amp; Specialist Housing Survey</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_Toc120709570 \h </w:instrText>
            </w:r>
            <w:r w:rsidR="00C751FE" w:rsidRPr="00C751FE">
              <w:rPr>
                <w:webHidden/>
                <w:szCs w:val="22"/>
              </w:rPr>
            </w:r>
            <w:r w:rsidR="00C751FE" w:rsidRPr="00C751FE">
              <w:rPr>
                <w:webHidden/>
                <w:szCs w:val="22"/>
              </w:rPr>
              <w:fldChar w:fldCharType="separate"/>
            </w:r>
            <w:r w:rsidR="002F7DE0">
              <w:rPr>
                <w:webHidden/>
                <w:szCs w:val="22"/>
              </w:rPr>
              <w:t>15</w:t>
            </w:r>
            <w:r w:rsidR="00C751FE" w:rsidRPr="00C751FE">
              <w:rPr>
                <w:webHidden/>
                <w:szCs w:val="22"/>
              </w:rPr>
              <w:fldChar w:fldCharType="end"/>
            </w:r>
          </w:hyperlink>
        </w:p>
        <w:p w14:paraId="006201E9" w14:textId="41220F26" w:rsidR="00C751FE" w:rsidRPr="00C751FE" w:rsidRDefault="00000000">
          <w:pPr>
            <w:pStyle w:val="TOC2"/>
            <w:tabs>
              <w:tab w:val="left" w:pos="880"/>
              <w:tab w:val="right" w:leader="dot" w:pos="9622"/>
            </w:tabs>
            <w:rPr>
              <w:rFonts w:cs="Arial"/>
              <w:noProof/>
              <w:color w:val="auto"/>
              <w:sz w:val="22"/>
              <w:szCs w:val="22"/>
              <w:lang w:eastAsia="en-GB"/>
            </w:rPr>
          </w:pPr>
          <w:hyperlink w:anchor="_Toc120709571" w:history="1">
            <w:r w:rsidR="00C751FE" w:rsidRPr="00C751FE">
              <w:rPr>
                <w:rStyle w:val="Hyperlink"/>
                <w:rFonts w:eastAsia="Times New Roman" w:cs="Arial"/>
                <w:noProof/>
                <w:color w:val="auto"/>
                <w:sz w:val="22"/>
                <w:szCs w:val="22"/>
                <w:lang w:eastAsia="en-GB"/>
              </w:rPr>
              <w:t>4.1</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Key Findings: Fife Wheelchair &amp; Specialist Housing Survey</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_Toc120709571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20</w:t>
            </w:r>
            <w:r w:rsidR="00C751FE" w:rsidRPr="00C751FE">
              <w:rPr>
                <w:rFonts w:cs="Arial"/>
                <w:noProof/>
                <w:webHidden/>
                <w:color w:val="auto"/>
                <w:sz w:val="22"/>
                <w:szCs w:val="22"/>
              </w:rPr>
              <w:fldChar w:fldCharType="end"/>
            </w:r>
          </w:hyperlink>
        </w:p>
        <w:p w14:paraId="4AF0029D" w14:textId="29C263B8" w:rsidR="00C751FE" w:rsidRPr="00C751FE" w:rsidRDefault="00000000">
          <w:pPr>
            <w:pStyle w:val="TOC1"/>
            <w:rPr>
              <w:b w:val="0"/>
              <w:szCs w:val="22"/>
              <w:lang w:eastAsia="en-GB"/>
            </w:rPr>
          </w:pPr>
          <w:hyperlink w:anchor="_Toc120709572" w:history="1">
            <w:r w:rsidR="00C751FE" w:rsidRPr="00C751FE">
              <w:rPr>
                <w:rStyle w:val="Hyperlink"/>
                <w:color w:val="auto"/>
                <w:szCs w:val="22"/>
              </w:rPr>
              <w:t>5</w:t>
            </w:r>
            <w:r w:rsidR="00C751FE" w:rsidRPr="00C751FE">
              <w:rPr>
                <w:b w:val="0"/>
                <w:szCs w:val="22"/>
                <w:lang w:eastAsia="en-GB"/>
              </w:rPr>
              <w:tab/>
            </w:r>
            <w:r w:rsidR="00C751FE" w:rsidRPr="00C751FE">
              <w:rPr>
                <w:rStyle w:val="Hyperlink"/>
                <w:color w:val="auto"/>
                <w:szCs w:val="22"/>
              </w:rPr>
              <w:t>How Accessible is Fife’s Housing Stock?</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_Toc120709572 \h </w:instrText>
            </w:r>
            <w:r w:rsidR="00C751FE" w:rsidRPr="00C751FE">
              <w:rPr>
                <w:webHidden/>
                <w:szCs w:val="22"/>
              </w:rPr>
            </w:r>
            <w:r w:rsidR="00C751FE" w:rsidRPr="00C751FE">
              <w:rPr>
                <w:webHidden/>
                <w:szCs w:val="22"/>
              </w:rPr>
              <w:fldChar w:fldCharType="separate"/>
            </w:r>
            <w:r w:rsidR="002F7DE0">
              <w:rPr>
                <w:webHidden/>
                <w:szCs w:val="22"/>
              </w:rPr>
              <w:t>21</w:t>
            </w:r>
            <w:r w:rsidR="00C751FE" w:rsidRPr="00C751FE">
              <w:rPr>
                <w:webHidden/>
                <w:szCs w:val="22"/>
              </w:rPr>
              <w:fldChar w:fldCharType="end"/>
            </w:r>
          </w:hyperlink>
        </w:p>
        <w:p w14:paraId="74A11900" w14:textId="22BD4070" w:rsidR="00C751FE" w:rsidRPr="00C751FE" w:rsidRDefault="00000000">
          <w:pPr>
            <w:pStyle w:val="TOC1"/>
            <w:rPr>
              <w:b w:val="0"/>
              <w:szCs w:val="22"/>
              <w:lang w:eastAsia="en-GB"/>
            </w:rPr>
          </w:pPr>
          <w:hyperlink w:anchor="_Toc120709573" w:history="1">
            <w:r w:rsidR="00C751FE" w:rsidRPr="00C751FE">
              <w:rPr>
                <w:rStyle w:val="Hyperlink"/>
                <w:color w:val="auto"/>
                <w:szCs w:val="22"/>
              </w:rPr>
              <w:t>6</w:t>
            </w:r>
            <w:r w:rsidR="00C751FE" w:rsidRPr="00C751FE">
              <w:rPr>
                <w:b w:val="0"/>
                <w:szCs w:val="22"/>
                <w:lang w:eastAsia="en-GB"/>
              </w:rPr>
              <w:tab/>
            </w:r>
            <w:r w:rsidR="00C751FE" w:rsidRPr="00C751FE">
              <w:rPr>
                <w:rStyle w:val="Hyperlink"/>
                <w:color w:val="auto"/>
                <w:szCs w:val="22"/>
              </w:rPr>
              <w:t>Lived Experience Research</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_Toc120709573 \h </w:instrText>
            </w:r>
            <w:r w:rsidR="00C751FE" w:rsidRPr="00C751FE">
              <w:rPr>
                <w:webHidden/>
                <w:szCs w:val="22"/>
              </w:rPr>
            </w:r>
            <w:r w:rsidR="00C751FE" w:rsidRPr="00C751FE">
              <w:rPr>
                <w:webHidden/>
                <w:szCs w:val="22"/>
              </w:rPr>
              <w:fldChar w:fldCharType="separate"/>
            </w:r>
            <w:r w:rsidR="002F7DE0">
              <w:rPr>
                <w:webHidden/>
                <w:szCs w:val="22"/>
              </w:rPr>
              <w:t>25</w:t>
            </w:r>
            <w:r w:rsidR="00C751FE" w:rsidRPr="00C751FE">
              <w:rPr>
                <w:webHidden/>
                <w:szCs w:val="22"/>
              </w:rPr>
              <w:fldChar w:fldCharType="end"/>
            </w:r>
          </w:hyperlink>
        </w:p>
        <w:p w14:paraId="634906AA" w14:textId="16D148DC" w:rsidR="00C751FE" w:rsidRPr="00C751FE" w:rsidRDefault="00000000">
          <w:pPr>
            <w:pStyle w:val="TOC2"/>
            <w:tabs>
              <w:tab w:val="left" w:pos="880"/>
              <w:tab w:val="right" w:leader="dot" w:pos="9622"/>
            </w:tabs>
            <w:rPr>
              <w:rFonts w:cs="Arial"/>
              <w:noProof/>
              <w:color w:val="auto"/>
              <w:sz w:val="22"/>
              <w:szCs w:val="22"/>
              <w:lang w:eastAsia="en-GB"/>
            </w:rPr>
          </w:pPr>
          <w:hyperlink w:anchor="_Toc120709574" w:history="1">
            <w:r w:rsidR="00C751FE" w:rsidRPr="00C751FE">
              <w:rPr>
                <w:rStyle w:val="Hyperlink"/>
                <w:rFonts w:eastAsia="Times New Roman" w:cs="Arial"/>
                <w:noProof/>
                <w:color w:val="auto"/>
                <w:sz w:val="22"/>
                <w:szCs w:val="22"/>
                <w:lang w:eastAsia="en-GB"/>
              </w:rPr>
              <w:t>6.1</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Suitability of Current Home</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_Toc120709574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25</w:t>
            </w:r>
            <w:r w:rsidR="00C751FE" w:rsidRPr="00C751FE">
              <w:rPr>
                <w:rFonts w:cs="Arial"/>
                <w:noProof/>
                <w:webHidden/>
                <w:color w:val="auto"/>
                <w:sz w:val="22"/>
                <w:szCs w:val="22"/>
              </w:rPr>
              <w:fldChar w:fldCharType="end"/>
            </w:r>
          </w:hyperlink>
        </w:p>
        <w:p w14:paraId="039196BB" w14:textId="688E6AB4" w:rsidR="00C751FE" w:rsidRPr="00C751FE" w:rsidRDefault="00000000">
          <w:pPr>
            <w:pStyle w:val="TOC2"/>
            <w:tabs>
              <w:tab w:val="left" w:pos="880"/>
              <w:tab w:val="right" w:leader="dot" w:pos="9622"/>
            </w:tabs>
            <w:rPr>
              <w:rFonts w:cs="Arial"/>
              <w:noProof/>
              <w:color w:val="auto"/>
              <w:sz w:val="22"/>
              <w:szCs w:val="22"/>
              <w:lang w:eastAsia="en-GB"/>
            </w:rPr>
          </w:pPr>
          <w:hyperlink w:anchor="_Toc120709575" w:history="1">
            <w:r w:rsidR="00C751FE" w:rsidRPr="00C751FE">
              <w:rPr>
                <w:rStyle w:val="Hyperlink"/>
                <w:rFonts w:eastAsia="Times New Roman" w:cs="Arial"/>
                <w:noProof/>
                <w:color w:val="auto"/>
                <w:sz w:val="22"/>
                <w:szCs w:val="22"/>
                <w:lang w:eastAsia="en-GB"/>
              </w:rPr>
              <w:t>6.2</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Finding a Suitable Home</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_Toc120709575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26</w:t>
            </w:r>
            <w:r w:rsidR="00C751FE" w:rsidRPr="00C751FE">
              <w:rPr>
                <w:rFonts w:cs="Arial"/>
                <w:noProof/>
                <w:webHidden/>
                <w:color w:val="auto"/>
                <w:sz w:val="22"/>
                <w:szCs w:val="22"/>
              </w:rPr>
              <w:fldChar w:fldCharType="end"/>
            </w:r>
          </w:hyperlink>
        </w:p>
        <w:p w14:paraId="035037CA" w14:textId="38EED0AF" w:rsidR="00C751FE" w:rsidRPr="00C751FE" w:rsidRDefault="00000000">
          <w:pPr>
            <w:pStyle w:val="TOC2"/>
            <w:tabs>
              <w:tab w:val="left" w:pos="880"/>
              <w:tab w:val="right" w:leader="dot" w:pos="9622"/>
            </w:tabs>
            <w:rPr>
              <w:rFonts w:cs="Arial"/>
              <w:noProof/>
              <w:color w:val="auto"/>
              <w:sz w:val="22"/>
              <w:szCs w:val="22"/>
              <w:lang w:eastAsia="en-GB"/>
            </w:rPr>
          </w:pPr>
          <w:hyperlink w:anchor="_Toc120709576" w:history="1">
            <w:r w:rsidR="00C751FE" w:rsidRPr="00C751FE">
              <w:rPr>
                <w:rStyle w:val="Hyperlink"/>
                <w:rFonts w:eastAsia="Times New Roman" w:cs="Arial"/>
                <w:noProof/>
                <w:color w:val="auto"/>
                <w:sz w:val="22"/>
                <w:szCs w:val="22"/>
                <w:lang w:eastAsia="en-GB"/>
              </w:rPr>
              <w:t>6.3</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Housing Need and Accessible Solutions</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_Toc120709576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27</w:t>
            </w:r>
            <w:r w:rsidR="00C751FE" w:rsidRPr="00C751FE">
              <w:rPr>
                <w:rFonts w:cs="Arial"/>
                <w:noProof/>
                <w:webHidden/>
                <w:color w:val="auto"/>
                <w:sz w:val="22"/>
                <w:szCs w:val="22"/>
              </w:rPr>
              <w:fldChar w:fldCharType="end"/>
            </w:r>
          </w:hyperlink>
        </w:p>
        <w:p w14:paraId="3778E82C" w14:textId="79E117C7" w:rsidR="00C751FE" w:rsidRPr="00C751FE" w:rsidRDefault="00000000">
          <w:pPr>
            <w:pStyle w:val="TOC2"/>
            <w:tabs>
              <w:tab w:val="left" w:pos="880"/>
              <w:tab w:val="right" w:leader="dot" w:pos="9622"/>
            </w:tabs>
            <w:rPr>
              <w:rFonts w:cs="Arial"/>
              <w:noProof/>
              <w:color w:val="auto"/>
              <w:sz w:val="22"/>
              <w:szCs w:val="22"/>
              <w:lang w:eastAsia="en-GB"/>
            </w:rPr>
          </w:pPr>
          <w:hyperlink w:anchor="_Toc120709577" w:history="1">
            <w:r w:rsidR="00C751FE" w:rsidRPr="00C751FE">
              <w:rPr>
                <w:rStyle w:val="Hyperlink"/>
                <w:rFonts w:eastAsia="Times New Roman" w:cs="Arial"/>
                <w:noProof/>
                <w:color w:val="auto"/>
                <w:sz w:val="22"/>
                <w:szCs w:val="22"/>
                <w:lang w:eastAsia="en-GB"/>
              </w:rPr>
              <w:t>6.4</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Key Findings: Lived Experience Research</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_Toc120709577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28</w:t>
            </w:r>
            <w:r w:rsidR="00C751FE" w:rsidRPr="00C751FE">
              <w:rPr>
                <w:rFonts w:cs="Arial"/>
                <w:noProof/>
                <w:webHidden/>
                <w:color w:val="auto"/>
                <w:sz w:val="22"/>
                <w:szCs w:val="22"/>
              </w:rPr>
              <w:fldChar w:fldCharType="end"/>
            </w:r>
          </w:hyperlink>
        </w:p>
        <w:p w14:paraId="346FA4C6" w14:textId="5CD83B29" w:rsidR="00C751FE" w:rsidRPr="00C751FE" w:rsidRDefault="00000000">
          <w:pPr>
            <w:pStyle w:val="TOC1"/>
            <w:rPr>
              <w:b w:val="0"/>
              <w:szCs w:val="22"/>
              <w:lang w:eastAsia="en-GB"/>
            </w:rPr>
          </w:pPr>
          <w:hyperlink w:anchor="_Toc120709578" w:history="1">
            <w:r w:rsidR="00C751FE" w:rsidRPr="00C751FE">
              <w:rPr>
                <w:rStyle w:val="Hyperlink"/>
                <w:color w:val="auto"/>
                <w:szCs w:val="22"/>
              </w:rPr>
              <w:t>7</w:t>
            </w:r>
            <w:r w:rsidR="00C751FE" w:rsidRPr="00C751FE">
              <w:rPr>
                <w:b w:val="0"/>
                <w:szCs w:val="22"/>
                <w:lang w:eastAsia="en-GB"/>
              </w:rPr>
              <w:tab/>
            </w:r>
            <w:r w:rsidR="00C751FE" w:rsidRPr="00C751FE">
              <w:rPr>
                <w:rStyle w:val="Hyperlink"/>
                <w:color w:val="auto"/>
                <w:szCs w:val="22"/>
              </w:rPr>
              <w:t>Accessible Housing Requirements</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_Toc120709578 \h </w:instrText>
            </w:r>
            <w:r w:rsidR="00C751FE" w:rsidRPr="00C751FE">
              <w:rPr>
                <w:webHidden/>
                <w:szCs w:val="22"/>
              </w:rPr>
            </w:r>
            <w:r w:rsidR="00C751FE" w:rsidRPr="00C751FE">
              <w:rPr>
                <w:webHidden/>
                <w:szCs w:val="22"/>
              </w:rPr>
              <w:fldChar w:fldCharType="separate"/>
            </w:r>
            <w:r w:rsidR="002F7DE0">
              <w:rPr>
                <w:webHidden/>
                <w:szCs w:val="22"/>
              </w:rPr>
              <w:t>30</w:t>
            </w:r>
            <w:r w:rsidR="00C751FE" w:rsidRPr="00C751FE">
              <w:rPr>
                <w:webHidden/>
                <w:szCs w:val="22"/>
              </w:rPr>
              <w:fldChar w:fldCharType="end"/>
            </w:r>
          </w:hyperlink>
        </w:p>
        <w:p w14:paraId="3A1100AB" w14:textId="515AB3FE" w:rsidR="00C751FE" w:rsidRPr="00C751FE" w:rsidRDefault="00000000">
          <w:pPr>
            <w:pStyle w:val="TOC2"/>
            <w:tabs>
              <w:tab w:val="left" w:pos="880"/>
              <w:tab w:val="right" w:leader="dot" w:pos="9622"/>
            </w:tabs>
            <w:rPr>
              <w:rFonts w:cs="Arial"/>
              <w:noProof/>
              <w:color w:val="auto"/>
              <w:sz w:val="22"/>
              <w:szCs w:val="22"/>
              <w:lang w:eastAsia="en-GB"/>
            </w:rPr>
          </w:pPr>
          <w:hyperlink w:anchor="_Toc120709579" w:history="1">
            <w:r w:rsidR="00C751FE" w:rsidRPr="00C751FE">
              <w:rPr>
                <w:rStyle w:val="Hyperlink"/>
                <w:rFonts w:eastAsia="Times New Roman" w:cs="Arial"/>
                <w:noProof/>
                <w:color w:val="auto"/>
                <w:sz w:val="22"/>
                <w:szCs w:val="22"/>
                <w:lang w:eastAsia="en-GB"/>
              </w:rPr>
              <w:t>7.1</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Current Need for Accessible &amp; Wheelchair Housing</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_Toc120709579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31</w:t>
            </w:r>
            <w:r w:rsidR="00C751FE" w:rsidRPr="00C751FE">
              <w:rPr>
                <w:rFonts w:cs="Arial"/>
                <w:noProof/>
                <w:webHidden/>
                <w:color w:val="auto"/>
                <w:sz w:val="22"/>
                <w:szCs w:val="22"/>
              </w:rPr>
              <w:fldChar w:fldCharType="end"/>
            </w:r>
          </w:hyperlink>
        </w:p>
        <w:p w14:paraId="39537790" w14:textId="71A654CE" w:rsidR="00C751FE" w:rsidRPr="00C751FE" w:rsidRDefault="00000000">
          <w:pPr>
            <w:pStyle w:val="TOC2"/>
            <w:tabs>
              <w:tab w:val="left" w:pos="880"/>
              <w:tab w:val="right" w:leader="dot" w:pos="9622"/>
            </w:tabs>
            <w:rPr>
              <w:rFonts w:cs="Arial"/>
              <w:noProof/>
              <w:color w:val="auto"/>
              <w:sz w:val="22"/>
              <w:szCs w:val="22"/>
              <w:lang w:eastAsia="en-GB"/>
            </w:rPr>
          </w:pPr>
          <w:hyperlink w:anchor="_Toc120709580" w:history="1">
            <w:r w:rsidR="00C751FE" w:rsidRPr="00C751FE">
              <w:rPr>
                <w:rStyle w:val="Hyperlink"/>
                <w:rFonts w:eastAsia="Times New Roman" w:cs="Arial"/>
                <w:noProof/>
                <w:color w:val="auto"/>
                <w:sz w:val="22"/>
                <w:szCs w:val="22"/>
                <w:lang w:eastAsia="en-GB"/>
              </w:rPr>
              <w:t>7.2</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Newly Arising Need for Accessible &amp; Wheelchair Housing</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_Toc120709580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32</w:t>
            </w:r>
            <w:r w:rsidR="00C751FE" w:rsidRPr="00C751FE">
              <w:rPr>
                <w:rFonts w:cs="Arial"/>
                <w:noProof/>
                <w:webHidden/>
                <w:color w:val="auto"/>
                <w:sz w:val="22"/>
                <w:szCs w:val="22"/>
              </w:rPr>
              <w:fldChar w:fldCharType="end"/>
            </w:r>
          </w:hyperlink>
        </w:p>
        <w:p w14:paraId="521EA82D" w14:textId="2D55EF2E" w:rsidR="00C751FE" w:rsidRPr="00C751FE" w:rsidRDefault="00000000">
          <w:pPr>
            <w:pStyle w:val="TOC2"/>
            <w:tabs>
              <w:tab w:val="left" w:pos="880"/>
              <w:tab w:val="right" w:leader="dot" w:pos="9622"/>
            </w:tabs>
            <w:rPr>
              <w:rFonts w:cs="Arial"/>
              <w:noProof/>
              <w:color w:val="auto"/>
              <w:sz w:val="22"/>
              <w:szCs w:val="22"/>
              <w:lang w:eastAsia="en-GB"/>
            </w:rPr>
          </w:pPr>
          <w:hyperlink w:anchor="_Toc120709581" w:history="1">
            <w:r w:rsidR="00C751FE" w:rsidRPr="00C751FE">
              <w:rPr>
                <w:rStyle w:val="Hyperlink"/>
                <w:rFonts w:eastAsia="Times New Roman" w:cs="Arial"/>
                <w:noProof/>
                <w:color w:val="auto"/>
                <w:sz w:val="22"/>
                <w:szCs w:val="22"/>
                <w:lang w:eastAsia="en-GB"/>
              </w:rPr>
              <w:t>7.3</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Gross Annual Need for Wheelchair &amp; Accessible Housing</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_Toc120709581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32</w:t>
            </w:r>
            <w:r w:rsidR="00C751FE" w:rsidRPr="00C751FE">
              <w:rPr>
                <w:rFonts w:cs="Arial"/>
                <w:noProof/>
                <w:webHidden/>
                <w:color w:val="auto"/>
                <w:sz w:val="22"/>
                <w:szCs w:val="22"/>
              </w:rPr>
              <w:fldChar w:fldCharType="end"/>
            </w:r>
          </w:hyperlink>
        </w:p>
        <w:p w14:paraId="7D26B085" w14:textId="36F567DB" w:rsidR="00C751FE" w:rsidRPr="00C751FE" w:rsidRDefault="00000000">
          <w:pPr>
            <w:pStyle w:val="TOC2"/>
            <w:tabs>
              <w:tab w:val="left" w:pos="880"/>
              <w:tab w:val="right" w:leader="dot" w:pos="9622"/>
            </w:tabs>
            <w:rPr>
              <w:rFonts w:cs="Arial"/>
              <w:noProof/>
              <w:color w:val="auto"/>
              <w:sz w:val="22"/>
              <w:szCs w:val="22"/>
              <w:lang w:eastAsia="en-GB"/>
            </w:rPr>
          </w:pPr>
          <w:hyperlink w:anchor="_Toc120709582" w:history="1">
            <w:r w:rsidR="00C751FE" w:rsidRPr="00C751FE">
              <w:rPr>
                <w:rStyle w:val="Hyperlink"/>
                <w:rFonts w:eastAsia="Times New Roman" w:cs="Arial"/>
                <w:noProof/>
                <w:color w:val="auto"/>
                <w:sz w:val="22"/>
                <w:szCs w:val="22"/>
                <w:lang w:eastAsia="en-GB"/>
              </w:rPr>
              <w:t>7.4</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Wheelchair &amp; Accessible Housing Estimates by Tenure</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_Toc120709582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34</w:t>
            </w:r>
            <w:r w:rsidR="00C751FE" w:rsidRPr="00C751FE">
              <w:rPr>
                <w:rFonts w:cs="Arial"/>
                <w:noProof/>
                <w:webHidden/>
                <w:color w:val="auto"/>
                <w:sz w:val="22"/>
                <w:szCs w:val="22"/>
              </w:rPr>
              <w:fldChar w:fldCharType="end"/>
            </w:r>
          </w:hyperlink>
        </w:p>
        <w:p w14:paraId="504EC6EA" w14:textId="6FD96CB2" w:rsidR="00C751FE" w:rsidRPr="00C751FE" w:rsidRDefault="00000000">
          <w:pPr>
            <w:pStyle w:val="TOC2"/>
            <w:tabs>
              <w:tab w:val="left" w:pos="880"/>
              <w:tab w:val="right" w:leader="dot" w:pos="9622"/>
            </w:tabs>
            <w:rPr>
              <w:rFonts w:cs="Arial"/>
              <w:noProof/>
              <w:color w:val="auto"/>
              <w:sz w:val="22"/>
              <w:szCs w:val="22"/>
              <w:lang w:eastAsia="en-GB"/>
            </w:rPr>
          </w:pPr>
          <w:hyperlink w:anchor="_Toc120709583" w:history="1">
            <w:r w:rsidR="00C751FE" w:rsidRPr="00C751FE">
              <w:rPr>
                <w:rStyle w:val="Hyperlink"/>
                <w:rFonts w:eastAsia="Times New Roman" w:cs="Arial"/>
                <w:noProof/>
                <w:color w:val="auto"/>
                <w:sz w:val="22"/>
                <w:szCs w:val="22"/>
                <w:lang w:eastAsia="en-GB"/>
              </w:rPr>
              <w:t>7.5</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Annual Wheelchair &amp; Accessible Housing Supply</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_Toc120709583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35</w:t>
            </w:r>
            <w:r w:rsidR="00C751FE" w:rsidRPr="00C751FE">
              <w:rPr>
                <w:rFonts w:cs="Arial"/>
                <w:noProof/>
                <w:webHidden/>
                <w:color w:val="auto"/>
                <w:sz w:val="22"/>
                <w:szCs w:val="22"/>
              </w:rPr>
              <w:fldChar w:fldCharType="end"/>
            </w:r>
          </w:hyperlink>
        </w:p>
        <w:p w14:paraId="7931EEB9" w14:textId="46915E65" w:rsidR="00C751FE" w:rsidRPr="00C751FE" w:rsidRDefault="00000000">
          <w:pPr>
            <w:pStyle w:val="TOC2"/>
            <w:tabs>
              <w:tab w:val="left" w:pos="880"/>
              <w:tab w:val="right" w:leader="dot" w:pos="9622"/>
            </w:tabs>
            <w:rPr>
              <w:rFonts w:cs="Arial"/>
              <w:noProof/>
              <w:color w:val="auto"/>
              <w:sz w:val="22"/>
              <w:szCs w:val="22"/>
              <w:lang w:eastAsia="en-GB"/>
            </w:rPr>
          </w:pPr>
          <w:hyperlink w:anchor="_Toc120709584" w:history="1">
            <w:r w:rsidR="00C751FE" w:rsidRPr="00C751FE">
              <w:rPr>
                <w:rStyle w:val="Hyperlink"/>
                <w:rFonts w:eastAsia="Times New Roman" w:cs="Arial"/>
                <w:noProof/>
                <w:color w:val="auto"/>
                <w:sz w:val="22"/>
                <w:szCs w:val="22"/>
                <w:lang w:eastAsia="en-GB"/>
              </w:rPr>
              <w:t>7.6</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Net Annual Wheelchair &amp; Accessible Housing Estimates</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_Toc120709584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36</w:t>
            </w:r>
            <w:r w:rsidR="00C751FE" w:rsidRPr="00C751FE">
              <w:rPr>
                <w:rFonts w:cs="Arial"/>
                <w:noProof/>
                <w:webHidden/>
                <w:color w:val="auto"/>
                <w:sz w:val="22"/>
                <w:szCs w:val="22"/>
              </w:rPr>
              <w:fldChar w:fldCharType="end"/>
            </w:r>
          </w:hyperlink>
        </w:p>
        <w:p w14:paraId="0BA028BF" w14:textId="7936B8D4" w:rsidR="00C751FE" w:rsidRPr="00C751FE" w:rsidRDefault="00000000">
          <w:pPr>
            <w:pStyle w:val="TOC2"/>
            <w:tabs>
              <w:tab w:val="left" w:pos="880"/>
              <w:tab w:val="right" w:leader="dot" w:pos="9622"/>
            </w:tabs>
            <w:rPr>
              <w:rFonts w:cs="Arial"/>
              <w:noProof/>
              <w:color w:val="auto"/>
              <w:sz w:val="22"/>
              <w:szCs w:val="22"/>
              <w:lang w:eastAsia="en-GB"/>
            </w:rPr>
          </w:pPr>
          <w:hyperlink w:anchor="_Toc120709585" w:history="1">
            <w:r w:rsidR="00C751FE" w:rsidRPr="00C751FE">
              <w:rPr>
                <w:rStyle w:val="Hyperlink"/>
                <w:rFonts w:eastAsia="Times New Roman" w:cs="Arial"/>
                <w:noProof/>
                <w:color w:val="auto"/>
                <w:sz w:val="22"/>
                <w:szCs w:val="22"/>
                <w:lang w:eastAsia="en-GB"/>
              </w:rPr>
              <w:t>7.7</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Key Findings: Annual Wheelchair &amp; Accessible Housing Estimates</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_Toc120709585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37</w:t>
            </w:r>
            <w:r w:rsidR="00C751FE" w:rsidRPr="00C751FE">
              <w:rPr>
                <w:rFonts w:cs="Arial"/>
                <w:noProof/>
                <w:webHidden/>
                <w:color w:val="auto"/>
                <w:sz w:val="22"/>
                <w:szCs w:val="22"/>
              </w:rPr>
              <w:fldChar w:fldCharType="end"/>
            </w:r>
          </w:hyperlink>
        </w:p>
        <w:p w14:paraId="1A47CC7B" w14:textId="75FB6667" w:rsidR="00C751FE" w:rsidRPr="00C751FE" w:rsidRDefault="00000000">
          <w:pPr>
            <w:pStyle w:val="TOC1"/>
            <w:rPr>
              <w:b w:val="0"/>
              <w:szCs w:val="22"/>
              <w:lang w:eastAsia="en-GB"/>
            </w:rPr>
          </w:pPr>
          <w:hyperlink w:anchor="_Toc120709586" w:history="1">
            <w:r w:rsidR="00C751FE" w:rsidRPr="00C751FE">
              <w:rPr>
                <w:rStyle w:val="Hyperlink"/>
                <w:color w:val="auto"/>
                <w:szCs w:val="22"/>
              </w:rPr>
              <w:t>8</w:t>
            </w:r>
            <w:r w:rsidR="00C751FE" w:rsidRPr="00C751FE">
              <w:rPr>
                <w:b w:val="0"/>
                <w:szCs w:val="22"/>
                <w:lang w:eastAsia="en-GB"/>
              </w:rPr>
              <w:tab/>
            </w:r>
            <w:r w:rsidR="00C751FE" w:rsidRPr="00C751FE">
              <w:rPr>
                <w:rStyle w:val="Hyperlink"/>
                <w:color w:val="auto"/>
                <w:szCs w:val="22"/>
              </w:rPr>
              <w:t>Key Findings and Recommendations</w:t>
            </w:r>
            <w:r w:rsidR="00C751FE" w:rsidRPr="00C751FE">
              <w:rPr>
                <w:webHidden/>
                <w:szCs w:val="22"/>
              </w:rPr>
              <w:tab/>
            </w:r>
            <w:r w:rsidR="00C751FE" w:rsidRPr="00C751FE">
              <w:rPr>
                <w:webHidden/>
                <w:szCs w:val="22"/>
              </w:rPr>
              <w:fldChar w:fldCharType="begin"/>
            </w:r>
            <w:r w:rsidR="00C751FE" w:rsidRPr="00C751FE">
              <w:rPr>
                <w:webHidden/>
                <w:szCs w:val="22"/>
              </w:rPr>
              <w:instrText xml:space="preserve"> PAGEREF _Toc120709586 \h </w:instrText>
            </w:r>
            <w:r w:rsidR="00C751FE" w:rsidRPr="00C751FE">
              <w:rPr>
                <w:webHidden/>
                <w:szCs w:val="22"/>
              </w:rPr>
            </w:r>
            <w:r w:rsidR="00C751FE" w:rsidRPr="00C751FE">
              <w:rPr>
                <w:webHidden/>
                <w:szCs w:val="22"/>
              </w:rPr>
              <w:fldChar w:fldCharType="separate"/>
            </w:r>
            <w:r w:rsidR="002F7DE0">
              <w:rPr>
                <w:webHidden/>
                <w:szCs w:val="22"/>
              </w:rPr>
              <w:t>39</w:t>
            </w:r>
            <w:r w:rsidR="00C751FE" w:rsidRPr="00C751FE">
              <w:rPr>
                <w:webHidden/>
                <w:szCs w:val="22"/>
              </w:rPr>
              <w:fldChar w:fldCharType="end"/>
            </w:r>
          </w:hyperlink>
        </w:p>
        <w:p w14:paraId="4F7C3AC9" w14:textId="02A43A19" w:rsidR="00C751FE" w:rsidRPr="00C751FE" w:rsidRDefault="00000000">
          <w:pPr>
            <w:pStyle w:val="TOC2"/>
            <w:tabs>
              <w:tab w:val="left" w:pos="880"/>
              <w:tab w:val="right" w:leader="dot" w:pos="9622"/>
            </w:tabs>
            <w:rPr>
              <w:rFonts w:cs="Arial"/>
              <w:noProof/>
              <w:color w:val="auto"/>
              <w:sz w:val="22"/>
              <w:szCs w:val="22"/>
              <w:lang w:eastAsia="en-GB"/>
            </w:rPr>
          </w:pPr>
          <w:hyperlink w:anchor="_Toc120709587" w:history="1">
            <w:r w:rsidR="00C751FE" w:rsidRPr="00C751FE">
              <w:rPr>
                <w:rStyle w:val="Hyperlink"/>
                <w:rFonts w:eastAsia="Times New Roman" w:cs="Arial"/>
                <w:noProof/>
                <w:color w:val="auto"/>
                <w:sz w:val="22"/>
                <w:szCs w:val="22"/>
                <w:lang w:eastAsia="en-GB"/>
              </w:rPr>
              <w:t>8.1</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Wheelchair &amp; Accessible Housing Study Findings</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_Toc120709587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39</w:t>
            </w:r>
            <w:r w:rsidR="00C751FE" w:rsidRPr="00C751FE">
              <w:rPr>
                <w:rFonts w:cs="Arial"/>
                <w:noProof/>
                <w:webHidden/>
                <w:color w:val="auto"/>
                <w:sz w:val="22"/>
                <w:szCs w:val="22"/>
              </w:rPr>
              <w:fldChar w:fldCharType="end"/>
            </w:r>
          </w:hyperlink>
        </w:p>
        <w:p w14:paraId="6BE82262" w14:textId="7849D971" w:rsidR="00C751FE" w:rsidRPr="00C751FE" w:rsidRDefault="00000000">
          <w:pPr>
            <w:pStyle w:val="TOC2"/>
            <w:tabs>
              <w:tab w:val="left" w:pos="880"/>
              <w:tab w:val="right" w:leader="dot" w:pos="9622"/>
            </w:tabs>
            <w:rPr>
              <w:rFonts w:cs="Arial"/>
              <w:noProof/>
              <w:color w:val="auto"/>
              <w:sz w:val="22"/>
              <w:szCs w:val="22"/>
              <w:lang w:eastAsia="en-GB"/>
            </w:rPr>
          </w:pPr>
          <w:hyperlink w:anchor="_Toc120709588" w:history="1">
            <w:r w:rsidR="00C751FE" w:rsidRPr="00C751FE">
              <w:rPr>
                <w:rStyle w:val="Hyperlink"/>
                <w:rFonts w:cs="Arial"/>
                <w:noProof/>
                <w:color w:val="auto"/>
                <w:sz w:val="22"/>
                <w:szCs w:val="22"/>
              </w:rPr>
              <w:t>8.2</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Wheelchair &amp; Specialist Housing Study Conclusions</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_Toc120709588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41</w:t>
            </w:r>
            <w:r w:rsidR="00C751FE" w:rsidRPr="00C751FE">
              <w:rPr>
                <w:rFonts w:cs="Arial"/>
                <w:noProof/>
                <w:webHidden/>
                <w:color w:val="auto"/>
                <w:sz w:val="22"/>
                <w:szCs w:val="22"/>
              </w:rPr>
              <w:fldChar w:fldCharType="end"/>
            </w:r>
          </w:hyperlink>
        </w:p>
        <w:p w14:paraId="437C02FC" w14:textId="414DE9A4" w:rsidR="00C751FE" w:rsidRPr="00C751FE" w:rsidRDefault="00000000">
          <w:pPr>
            <w:pStyle w:val="TOC2"/>
            <w:tabs>
              <w:tab w:val="left" w:pos="880"/>
              <w:tab w:val="right" w:leader="dot" w:pos="9622"/>
            </w:tabs>
            <w:rPr>
              <w:rFonts w:cs="Arial"/>
              <w:noProof/>
              <w:color w:val="auto"/>
              <w:sz w:val="22"/>
              <w:szCs w:val="22"/>
              <w:lang w:eastAsia="en-GB"/>
            </w:rPr>
          </w:pPr>
          <w:hyperlink w:anchor="_Toc120709589" w:history="1">
            <w:r w:rsidR="00C751FE" w:rsidRPr="00C751FE">
              <w:rPr>
                <w:rStyle w:val="Hyperlink"/>
                <w:rFonts w:eastAsia="Times New Roman" w:cs="Arial"/>
                <w:noProof/>
                <w:color w:val="auto"/>
                <w:sz w:val="22"/>
                <w:szCs w:val="22"/>
                <w:lang w:eastAsia="en-GB"/>
              </w:rPr>
              <w:t>8.3</w:t>
            </w:r>
            <w:r w:rsidR="00C751FE" w:rsidRPr="00C751FE">
              <w:rPr>
                <w:rFonts w:cs="Arial"/>
                <w:noProof/>
                <w:color w:val="auto"/>
                <w:sz w:val="22"/>
                <w:szCs w:val="22"/>
                <w:lang w:eastAsia="en-GB"/>
              </w:rPr>
              <w:tab/>
            </w:r>
            <w:r w:rsidR="00C751FE" w:rsidRPr="00C751FE">
              <w:rPr>
                <w:rStyle w:val="Hyperlink"/>
                <w:rFonts w:eastAsia="Times New Roman" w:cs="Arial"/>
                <w:noProof/>
                <w:color w:val="auto"/>
                <w:sz w:val="22"/>
                <w:szCs w:val="22"/>
                <w:lang w:eastAsia="en-GB"/>
              </w:rPr>
              <w:t>Wheelchair &amp; Accessible Housing Study Recommendations</w:t>
            </w:r>
            <w:r w:rsidR="00C751FE" w:rsidRPr="00C751FE">
              <w:rPr>
                <w:rFonts w:cs="Arial"/>
                <w:noProof/>
                <w:webHidden/>
                <w:color w:val="auto"/>
                <w:sz w:val="22"/>
                <w:szCs w:val="22"/>
              </w:rPr>
              <w:tab/>
            </w:r>
            <w:r w:rsidR="00C751FE" w:rsidRPr="00C751FE">
              <w:rPr>
                <w:rFonts w:cs="Arial"/>
                <w:noProof/>
                <w:webHidden/>
                <w:color w:val="auto"/>
                <w:sz w:val="22"/>
                <w:szCs w:val="22"/>
              </w:rPr>
              <w:fldChar w:fldCharType="begin"/>
            </w:r>
            <w:r w:rsidR="00C751FE" w:rsidRPr="00C751FE">
              <w:rPr>
                <w:rFonts w:cs="Arial"/>
                <w:noProof/>
                <w:webHidden/>
                <w:color w:val="auto"/>
                <w:sz w:val="22"/>
                <w:szCs w:val="22"/>
              </w:rPr>
              <w:instrText xml:space="preserve"> PAGEREF _Toc120709589 \h </w:instrText>
            </w:r>
            <w:r w:rsidR="00C751FE" w:rsidRPr="00C751FE">
              <w:rPr>
                <w:rFonts w:cs="Arial"/>
                <w:noProof/>
                <w:webHidden/>
                <w:color w:val="auto"/>
                <w:sz w:val="22"/>
                <w:szCs w:val="22"/>
              </w:rPr>
            </w:r>
            <w:r w:rsidR="00C751FE" w:rsidRPr="00C751FE">
              <w:rPr>
                <w:rFonts w:cs="Arial"/>
                <w:noProof/>
                <w:webHidden/>
                <w:color w:val="auto"/>
                <w:sz w:val="22"/>
                <w:szCs w:val="22"/>
              </w:rPr>
              <w:fldChar w:fldCharType="separate"/>
            </w:r>
            <w:r w:rsidR="002F7DE0">
              <w:rPr>
                <w:rFonts w:cs="Arial"/>
                <w:noProof/>
                <w:webHidden/>
                <w:color w:val="auto"/>
                <w:sz w:val="22"/>
                <w:szCs w:val="22"/>
              </w:rPr>
              <w:t>42</w:t>
            </w:r>
            <w:r w:rsidR="00C751FE" w:rsidRPr="00C751FE">
              <w:rPr>
                <w:rFonts w:cs="Arial"/>
                <w:noProof/>
                <w:webHidden/>
                <w:color w:val="auto"/>
                <w:sz w:val="22"/>
                <w:szCs w:val="22"/>
              </w:rPr>
              <w:fldChar w:fldCharType="end"/>
            </w:r>
          </w:hyperlink>
        </w:p>
        <w:p w14:paraId="1FC14EDF" w14:textId="078B6148" w:rsidR="00262E81" w:rsidRPr="002C7817" w:rsidRDefault="00262E81" w:rsidP="007D3BE9">
          <w:pPr>
            <w:rPr>
              <w:rFonts w:cs="Arial"/>
              <w:color w:val="auto"/>
              <w:sz w:val="24"/>
            </w:rPr>
          </w:pPr>
          <w:r w:rsidRPr="009E6858">
            <w:rPr>
              <w:rFonts w:cs="Arial"/>
              <w:bCs/>
              <w:noProof/>
              <w:color w:val="auto"/>
              <w:sz w:val="22"/>
              <w:szCs w:val="22"/>
            </w:rPr>
            <w:fldChar w:fldCharType="end"/>
          </w:r>
        </w:p>
      </w:sdtContent>
    </w:sdt>
    <w:p w14:paraId="1FC14EE0" w14:textId="59F1607A" w:rsidR="00931423" w:rsidRDefault="00931423">
      <w:pPr>
        <w:rPr>
          <w:color w:val="auto"/>
        </w:rPr>
      </w:pPr>
      <w:r>
        <w:rPr>
          <w:color w:val="auto"/>
        </w:rPr>
        <w:br w:type="page"/>
      </w:r>
    </w:p>
    <w:p w14:paraId="1FC14EE2" w14:textId="02BFD33C" w:rsidR="00262E81" w:rsidRPr="00631CC2" w:rsidRDefault="00262E81" w:rsidP="007D3BE9">
      <w:pPr>
        <w:rPr>
          <w:color w:val="auto"/>
          <w:sz w:val="22"/>
          <w:szCs w:val="28"/>
        </w:rPr>
      </w:pPr>
      <w:r w:rsidRPr="00631CC2">
        <w:rPr>
          <w:color w:val="auto"/>
          <w:sz w:val="22"/>
          <w:szCs w:val="28"/>
        </w:rPr>
        <w:lastRenderedPageBreak/>
        <w:t xml:space="preserve">Appendix </w:t>
      </w:r>
      <w:r w:rsidR="00762AED">
        <w:rPr>
          <w:color w:val="auto"/>
          <w:sz w:val="22"/>
          <w:szCs w:val="28"/>
        </w:rPr>
        <w:t>A</w:t>
      </w:r>
      <w:r w:rsidRPr="00631CC2">
        <w:rPr>
          <w:color w:val="auto"/>
          <w:sz w:val="22"/>
          <w:szCs w:val="28"/>
        </w:rPr>
        <w:t>:</w:t>
      </w:r>
      <w:r w:rsidR="0087092D" w:rsidRPr="00631CC2">
        <w:rPr>
          <w:color w:val="auto"/>
          <w:sz w:val="22"/>
          <w:szCs w:val="28"/>
        </w:rPr>
        <w:t xml:space="preserve"> </w:t>
      </w:r>
      <w:bookmarkStart w:id="0" w:name="_Hlk108381852"/>
      <w:r w:rsidR="00EE484E">
        <w:rPr>
          <w:color w:val="auto"/>
          <w:sz w:val="22"/>
          <w:szCs w:val="28"/>
        </w:rPr>
        <w:t xml:space="preserve">Fife Wheelchair &amp; Specialist </w:t>
      </w:r>
      <w:r w:rsidR="008159EC">
        <w:rPr>
          <w:color w:val="auto"/>
          <w:sz w:val="22"/>
          <w:szCs w:val="28"/>
        </w:rPr>
        <w:t xml:space="preserve">Housing </w:t>
      </w:r>
      <w:r w:rsidR="00EE484E">
        <w:rPr>
          <w:color w:val="auto"/>
          <w:sz w:val="22"/>
          <w:szCs w:val="28"/>
        </w:rPr>
        <w:t>Research</w:t>
      </w:r>
      <w:r w:rsidR="008159EC">
        <w:rPr>
          <w:color w:val="auto"/>
          <w:sz w:val="22"/>
          <w:szCs w:val="28"/>
        </w:rPr>
        <w:t xml:space="preserve"> </w:t>
      </w:r>
      <w:bookmarkEnd w:id="0"/>
      <w:r w:rsidR="00FA72A7">
        <w:rPr>
          <w:color w:val="auto"/>
          <w:sz w:val="22"/>
          <w:szCs w:val="28"/>
        </w:rPr>
        <w:t>Databook</w:t>
      </w:r>
    </w:p>
    <w:p w14:paraId="2DA39D76" w14:textId="77777777" w:rsidR="004D3326" w:rsidRPr="004D3326" w:rsidRDefault="004D3326" w:rsidP="004D3326">
      <w:pPr>
        <w:rPr>
          <w:color w:val="auto"/>
          <w:sz w:val="22"/>
          <w:szCs w:val="28"/>
        </w:rPr>
      </w:pPr>
      <w:r w:rsidRPr="004D3326">
        <w:rPr>
          <w:color w:val="auto"/>
          <w:sz w:val="22"/>
          <w:szCs w:val="28"/>
        </w:rPr>
        <w:t>Appendix B: Fife Accessible Housing Study Primary Research Findings</w:t>
      </w:r>
    </w:p>
    <w:p w14:paraId="78DC900E" w14:textId="77777777" w:rsidR="004D3326" w:rsidRPr="004D3326" w:rsidRDefault="004D3326" w:rsidP="004D3326">
      <w:pPr>
        <w:rPr>
          <w:color w:val="auto"/>
          <w:sz w:val="22"/>
          <w:szCs w:val="28"/>
        </w:rPr>
      </w:pPr>
      <w:r w:rsidRPr="004D3326">
        <w:rPr>
          <w:color w:val="auto"/>
          <w:sz w:val="22"/>
          <w:szCs w:val="28"/>
        </w:rPr>
        <w:t>Appendix C: Fife Accessible Housing Study Databook</w:t>
      </w:r>
    </w:p>
    <w:p w14:paraId="0104E8F1" w14:textId="408F6145" w:rsidR="008D2962" w:rsidRDefault="004D3326" w:rsidP="004D3326">
      <w:pPr>
        <w:rPr>
          <w:color w:val="auto"/>
          <w:sz w:val="22"/>
          <w:szCs w:val="28"/>
        </w:rPr>
      </w:pPr>
      <w:r>
        <w:rPr>
          <w:rFonts w:cs="Arial"/>
          <w:color w:val="auto"/>
          <w:sz w:val="22"/>
          <w:szCs w:val="22"/>
        </w:rPr>
        <w:t xml:space="preserve">Appendix D: </w:t>
      </w:r>
      <w:r w:rsidRPr="0011243D">
        <w:rPr>
          <w:rFonts w:cs="Arial"/>
          <w:color w:val="auto"/>
          <w:sz w:val="22"/>
          <w:szCs w:val="22"/>
        </w:rPr>
        <w:t>Fife Accessible Housing Study Primary Research Study Technical Report</w:t>
      </w:r>
    </w:p>
    <w:p w14:paraId="5E914366" w14:textId="22852363" w:rsidR="00CE2A66" w:rsidRDefault="009627BE" w:rsidP="007D3BE9">
      <w:pPr>
        <w:rPr>
          <w:color w:val="auto"/>
          <w:sz w:val="22"/>
          <w:szCs w:val="28"/>
        </w:rPr>
      </w:pPr>
      <w:r w:rsidRPr="008234EF">
        <w:rPr>
          <w:color w:val="auto"/>
          <w:sz w:val="22"/>
          <w:szCs w:val="28"/>
        </w:rPr>
        <w:t>Appendix</w:t>
      </w:r>
      <w:r w:rsidR="008234EF" w:rsidRPr="008234EF">
        <w:rPr>
          <w:color w:val="auto"/>
          <w:sz w:val="22"/>
          <w:szCs w:val="28"/>
        </w:rPr>
        <w:t xml:space="preserve"> </w:t>
      </w:r>
      <w:r w:rsidR="004D3326">
        <w:rPr>
          <w:color w:val="auto"/>
          <w:sz w:val="22"/>
          <w:szCs w:val="28"/>
        </w:rPr>
        <w:t>E</w:t>
      </w:r>
      <w:r w:rsidR="008234EF" w:rsidRPr="008234EF">
        <w:rPr>
          <w:color w:val="auto"/>
          <w:sz w:val="22"/>
          <w:szCs w:val="28"/>
        </w:rPr>
        <w:t xml:space="preserve">: </w:t>
      </w:r>
      <w:r w:rsidR="00226035">
        <w:rPr>
          <w:color w:val="auto"/>
          <w:sz w:val="22"/>
          <w:szCs w:val="28"/>
        </w:rPr>
        <w:t>Fife</w:t>
      </w:r>
      <w:r w:rsidR="007F6E5A">
        <w:rPr>
          <w:color w:val="auto"/>
          <w:sz w:val="22"/>
          <w:szCs w:val="28"/>
        </w:rPr>
        <w:t xml:space="preserve"> Accessible Housing Study Service User Engagement Outcomes</w:t>
      </w:r>
    </w:p>
    <w:p w14:paraId="50FB8BDB" w14:textId="0EFBE7E5" w:rsidR="00120918" w:rsidRDefault="00120918" w:rsidP="007D3BE9">
      <w:pPr>
        <w:rPr>
          <w:color w:val="auto"/>
          <w:sz w:val="22"/>
          <w:szCs w:val="28"/>
        </w:rPr>
      </w:pPr>
      <w:r>
        <w:rPr>
          <w:color w:val="auto"/>
          <w:sz w:val="22"/>
          <w:szCs w:val="28"/>
        </w:rPr>
        <w:t xml:space="preserve">Appendix </w:t>
      </w:r>
      <w:r w:rsidR="004D3326">
        <w:rPr>
          <w:color w:val="auto"/>
          <w:sz w:val="22"/>
          <w:szCs w:val="28"/>
        </w:rPr>
        <w:t>F</w:t>
      </w:r>
      <w:r>
        <w:rPr>
          <w:color w:val="auto"/>
          <w:sz w:val="22"/>
          <w:szCs w:val="28"/>
        </w:rPr>
        <w:t xml:space="preserve">: </w:t>
      </w:r>
      <w:r w:rsidR="00226035">
        <w:rPr>
          <w:color w:val="auto"/>
          <w:sz w:val="22"/>
          <w:szCs w:val="28"/>
        </w:rPr>
        <w:t>Fife</w:t>
      </w:r>
      <w:r w:rsidR="00E12491">
        <w:rPr>
          <w:color w:val="auto"/>
          <w:sz w:val="22"/>
          <w:szCs w:val="28"/>
        </w:rPr>
        <w:t xml:space="preserve"> Accessible Housing Study Wheelchair and Accessible Calculation </w:t>
      </w:r>
      <w:r w:rsidR="00226035">
        <w:rPr>
          <w:color w:val="auto"/>
          <w:sz w:val="22"/>
          <w:szCs w:val="28"/>
        </w:rPr>
        <w:t>Assumptions</w:t>
      </w:r>
    </w:p>
    <w:p w14:paraId="2E8ABCCF" w14:textId="1797E21D" w:rsidR="00120918" w:rsidRDefault="00120918" w:rsidP="007D3BE9">
      <w:pPr>
        <w:rPr>
          <w:color w:val="auto"/>
          <w:sz w:val="22"/>
          <w:szCs w:val="28"/>
        </w:rPr>
      </w:pPr>
    </w:p>
    <w:p w14:paraId="1FC14EE5" w14:textId="77777777" w:rsidR="00262E81" w:rsidRPr="00631CC2" w:rsidRDefault="00262E81" w:rsidP="007D3BE9">
      <w:pPr>
        <w:rPr>
          <w:color w:val="auto"/>
          <w:sz w:val="22"/>
          <w:szCs w:val="28"/>
        </w:rPr>
      </w:pPr>
    </w:p>
    <w:p w14:paraId="353FE232" w14:textId="6ED573F3" w:rsidR="0099130E" w:rsidRPr="00631CC2" w:rsidRDefault="0099130E" w:rsidP="007D3BE9">
      <w:pPr>
        <w:rPr>
          <w:color w:val="auto"/>
          <w:sz w:val="22"/>
          <w:szCs w:val="28"/>
        </w:rPr>
      </w:pPr>
    </w:p>
    <w:p w14:paraId="0DCE1EAD" w14:textId="377B8DD1" w:rsidR="0099130E" w:rsidRPr="00631CC2" w:rsidRDefault="0099130E" w:rsidP="007D3BE9">
      <w:pPr>
        <w:rPr>
          <w:color w:val="auto"/>
          <w:sz w:val="22"/>
          <w:szCs w:val="28"/>
        </w:rPr>
      </w:pPr>
    </w:p>
    <w:p w14:paraId="1FC14EE7" w14:textId="77777777" w:rsidR="00F16BB1" w:rsidRPr="00631CC2" w:rsidRDefault="00F16BB1" w:rsidP="007D3BE9">
      <w:pPr>
        <w:rPr>
          <w:color w:val="auto"/>
          <w:sz w:val="22"/>
          <w:szCs w:val="28"/>
        </w:rPr>
      </w:pPr>
      <w:proofErr w:type="spellStart"/>
      <w:r w:rsidRPr="00631CC2">
        <w:rPr>
          <w:color w:val="auto"/>
          <w:sz w:val="22"/>
          <w:szCs w:val="28"/>
        </w:rPr>
        <w:t>Arneil</w:t>
      </w:r>
      <w:proofErr w:type="spellEnd"/>
      <w:r w:rsidRPr="00631CC2">
        <w:rPr>
          <w:color w:val="auto"/>
          <w:sz w:val="22"/>
          <w:szCs w:val="28"/>
        </w:rPr>
        <w:t xml:space="preserve"> Johnston</w:t>
      </w:r>
    </w:p>
    <w:p w14:paraId="1FC14EE8" w14:textId="77777777" w:rsidR="00F16BB1" w:rsidRPr="00631CC2" w:rsidRDefault="00F16BB1" w:rsidP="007D3BE9">
      <w:pPr>
        <w:rPr>
          <w:color w:val="auto"/>
          <w:sz w:val="22"/>
          <w:szCs w:val="28"/>
        </w:rPr>
      </w:pPr>
      <w:r w:rsidRPr="00631CC2">
        <w:rPr>
          <w:color w:val="auto"/>
          <w:sz w:val="22"/>
          <w:szCs w:val="28"/>
        </w:rPr>
        <w:t xml:space="preserve">50 Scott Street </w:t>
      </w:r>
    </w:p>
    <w:p w14:paraId="1FC14EE9" w14:textId="77777777" w:rsidR="00F16BB1" w:rsidRPr="00631CC2" w:rsidRDefault="00F16BB1" w:rsidP="007D3BE9">
      <w:pPr>
        <w:rPr>
          <w:color w:val="auto"/>
          <w:sz w:val="22"/>
          <w:szCs w:val="28"/>
        </w:rPr>
      </w:pPr>
      <w:r w:rsidRPr="00631CC2">
        <w:rPr>
          <w:color w:val="auto"/>
          <w:sz w:val="22"/>
          <w:szCs w:val="28"/>
        </w:rPr>
        <w:t>Motherwell</w:t>
      </w:r>
    </w:p>
    <w:p w14:paraId="1FC14EEA" w14:textId="77777777" w:rsidR="00F16BB1" w:rsidRPr="00631CC2" w:rsidRDefault="00F16BB1" w:rsidP="007D3BE9">
      <w:pPr>
        <w:rPr>
          <w:color w:val="auto"/>
        </w:rPr>
      </w:pPr>
      <w:r w:rsidRPr="00631CC2">
        <w:rPr>
          <w:color w:val="auto"/>
          <w:sz w:val="22"/>
          <w:szCs w:val="28"/>
        </w:rPr>
        <w:t>ML1 1PN</w:t>
      </w:r>
    </w:p>
    <w:p w14:paraId="1FC14EEB" w14:textId="77777777" w:rsidR="00A92E58" w:rsidRDefault="00A92E58" w:rsidP="007D3BE9">
      <w:pPr>
        <w:sectPr w:rsidR="00A92E58" w:rsidSect="001E7CC1">
          <w:headerReference w:type="default" r:id="rId13"/>
          <w:footerReference w:type="even" r:id="rId14"/>
          <w:footerReference w:type="default" r:id="rId15"/>
          <w:headerReference w:type="first" r:id="rId16"/>
          <w:footerReference w:type="first" r:id="rId17"/>
          <w:pgSz w:w="11900" w:h="16840"/>
          <w:pgMar w:top="2372" w:right="1134" w:bottom="1701" w:left="1134" w:header="851" w:footer="851" w:gutter="0"/>
          <w:cols w:space="708"/>
          <w:titlePg/>
        </w:sectPr>
      </w:pPr>
    </w:p>
    <w:p w14:paraId="1FC14EEC" w14:textId="60332287" w:rsidR="009977B5" w:rsidRPr="009B7CB1" w:rsidRDefault="00B21592" w:rsidP="007D3BE9">
      <w:pPr>
        <w:pStyle w:val="Heading1"/>
        <w:pageBreakBefore/>
        <w:numPr>
          <w:ilvl w:val="0"/>
          <w:numId w:val="1"/>
        </w:numPr>
        <w:overflowPunct w:val="0"/>
        <w:autoSpaceDE w:val="0"/>
        <w:autoSpaceDN w:val="0"/>
        <w:adjustRightInd w:val="0"/>
        <w:spacing w:before="0" w:after="240"/>
        <w:ind w:left="426" w:hanging="426"/>
        <w:textAlignment w:val="baseline"/>
        <w:rPr>
          <w:rFonts w:ascii="Arial Bold" w:eastAsia="Times New Roman" w:hAnsi="Arial Bold" w:cs="Arial"/>
          <w:bCs w:val="0"/>
          <w:color w:val="6AAFE0" w:themeColor="text1"/>
          <w:sz w:val="24"/>
          <w:szCs w:val="20"/>
          <w:lang w:eastAsia="en-GB"/>
        </w:rPr>
      </w:pPr>
      <w:bookmarkStart w:id="1" w:name="_Toc120709560"/>
      <w:r w:rsidRPr="009319BC">
        <w:rPr>
          <w:rFonts w:ascii="Arial Bold" w:eastAsia="Times New Roman" w:hAnsi="Arial Bold" w:cs="Arial"/>
          <w:bCs w:val="0"/>
          <w:color w:val="000080" w:themeColor="accent3"/>
          <w:sz w:val="24"/>
          <w:szCs w:val="20"/>
          <w:lang w:eastAsia="en-GB"/>
        </w:rPr>
        <w:lastRenderedPageBreak/>
        <w:t>Introduction</w:t>
      </w:r>
      <w:bookmarkEnd w:id="1"/>
    </w:p>
    <w:p w14:paraId="68168CA1" w14:textId="549F4A05" w:rsidR="009E5381" w:rsidRPr="004C35C4" w:rsidRDefault="00B66882" w:rsidP="00192BDF">
      <w:pPr>
        <w:spacing w:after="240"/>
        <w:rPr>
          <w:rFonts w:cs="Arial"/>
          <w:color w:val="auto"/>
          <w:sz w:val="22"/>
          <w:szCs w:val="28"/>
        </w:rPr>
      </w:pPr>
      <w:proofErr w:type="spellStart"/>
      <w:r w:rsidRPr="004C35C4">
        <w:rPr>
          <w:rFonts w:cs="Arial"/>
          <w:color w:val="auto"/>
          <w:sz w:val="22"/>
          <w:szCs w:val="28"/>
        </w:rPr>
        <w:t>Arneil</w:t>
      </w:r>
      <w:proofErr w:type="spellEnd"/>
      <w:r w:rsidRPr="004C35C4">
        <w:rPr>
          <w:rFonts w:cs="Arial"/>
          <w:color w:val="auto"/>
          <w:sz w:val="22"/>
          <w:szCs w:val="28"/>
        </w:rPr>
        <w:t xml:space="preserve"> Johnston were commissioned by </w:t>
      </w:r>
      <w:r w:rsidR="000E3640">
        <w:rPr>
          <w:rFonts w:cs="Arial"/>
          <w:color w:val="auto"/>
          <w:sz w:val="22"/>
          <w:szCs w:val="28"/>
        </w:rPr>
        <w:t>Fife</w:t>
      </w:r>
      <w:r w:rsidRPr="004C35C4">
        <w:rPr>
          <w:rFonts w:cs="Arial"/>
          <w:color w:val="auto"/>
          <w:sz w:val="22"/>
          <w:szCs w:val="28"/>
        </w:rPr>
        <w:t xml:space="preserve"> Council</w:t>
      </w:r>
      <w:r w:rsidR="00E44EB1" w:rsidRPr="004C35C4">
        <w:rPr>
          <w:rFonts w:cs="Arial"/>
          <w:color w:val="auto"/>
          <w:sz w:val="22"/>
          <w:szCs w:val="28"/>
        </w:rPr>
        <w:t xml:space="preserve"> </w:t>
      </w:r>
      <w:r w:rsidRPr="004C35C4">
        <w:rPr>
          <w:rFonts w:cs="Arial"/>
          <w:color w:val="auto"/>
          <w:sz w:val="22"/>
          <w:szCs w:val="28"/>
        </w:rPr>
        <w:t>to carry out a Wheelchair and Specialist Housing Study</w:t>
      </w:r>
      <w:r w:rsidR="005074AD" w:rsidRPr="004C35C4">
        <w:rPr>
          <w:rFonts w:cs="Arial"/>
          <w:color w:val="auto"/>
          <w:sz w:val="22"/>
          <w:szCs w:val="28"/>
        </w:rPr>
        <w:t xml:space="preserve"> in </w:t>
      </w:r>
      <w:r w:rsidR="000E3640">
        <w:rPr>
          <w:rFonts w:cs="Arial"/>
          <w:color w:val="auto"/>
          <w:sz w:val="22"/>
          <w:szCs w:val="28"/>
        </w:rPr>
        <w:t>February</w:t>
      </w:r>
      <w:r w:rsidR="00957BE9" w:rsidRPr="004C35C4">
        <w:rPr>
          <w:rFonts w:cs="Arial"/>
          <w:color w:val="auto"/>
          <w:sz w:val="22"/>
          <w:szCs w:val="28"/>
        </w:rPr>
        <w:t xml:space="preserve"> 202</w:t>
      </w:r>
      <w:r w:rsidR="00133CF1">
        <w:rPr>
          <w:rFonts w:cs="Arial"/>
          <w:color w:val="auto"/>
          <w:sz w:val="22"/>
          <w:szCs w:val="28"/>
        </w:rPr>
        <w:t>2</w:t>
      </w:r>
      <w:r w:rsidR="009E5381" w:rsidRPr="004C35C4">
        <w:rPr>
          <w:rFonts w:cs="Arial"/>
          <w:color w:val="auto"/>
          <w:sz w:val="22"/>
          <w:szCs w:val="28"/>
        </w:rPr>
        <w:t>.</w:t>
      </w:r>
    </w:p>
    <w:p w14:paraId="261490B7" w14:textId="14EB4EBA" w:rsidR="009E5381" w:rsidRPr="004C35C4" w:rsidRDefault="007164AB" w:rsidP="00192BDF">
      <w:pPr>
        <w:spacing w:after="240"/>
        <w:rPr>
          <w:rFonts w:cs="Arial"/>
          <w:color w:val="auto"/>
          <w:sz w:val="22"/>
          <w:szCs w:val="28"/>
        </w:rPr>
      </w:pPr>
      <w:r w:rsidRPr="004C35C4">
        <w:rPr>
          <w:rFonts w:cs="Arial"/>
          <w:color w:val="auto"/>
          <w:sz w:val="22"/>
          <w:szCs w:val="28"/>
        </w:rPr>
        <w:t>Th</w:t>
      </w:r>
      <w:r w:rsidR="00B07629">
        <w:rPr>
          <w:rFonts w:cs="Arial"/>
          <w:color w:val="auto"/>
          <w:sz w:val="22"/>
          <w:szCs w:val="28"/>
        </w:rPr>
        <w:t xml:space="preserve">e outcomes of this </w:t>
      </w:r>
      <w:r w:rsidRPr="004C35C4">
        <w:rPr>
          <w:rFonts w:cs="Arial"/>
          <w:color w:val="auto"/>
          <w:sz w:val="22"/>
          <w:szCs w:val="28"/>
        </w:rPr>
        <w:t xml:space="preserve">study </w:t>
      </w:r>
      <w:r w:rsidR="009E5381" w:rsidRPr="004C35C4">
        <w:rPr>
          <w:rFonts w:cs="Arial"/>
          <w:color w:val="auto"/>
          <w:sz w:val="22"/>
          <w:szCs w:val="28"/>
        </w:rPr>
        <w:t xml:space="preserve">provide detailed analysis and insight into the extent and nature of </w:t>
      </w:r>
      <w:r w:rsidR="002123A4" w:rsidRPr="004C35C4">
        <w:rPr>
          <w:rFonts w:cs="Arial"/>
          <w:color w:val="auto"/>
          <w:sz w:val="22"/>
          <w:szCs w:val="28"/>
        </w:rPr>
        <w:t>wheelchair</w:t>
      </w:r>
      <w:r w:rsidR="002123A4">
        <w:rPr>
          <w:rFonts w:cs="Arial"/>
          <w:color w:val="auto"/>
          <w:sz w:val="22"/>
          <w:szCs w:val="28"/>
        </w:rPr>
        <w:t>,</w:t>
      </w:r>
      <w:r w:rsidR="002123A4" w:rsidRPr="004C35C4">
        <w:rPr>
          <w:rFonts w:cs="Arial"/>
          <w:color w:val="auto"/>
          <w:sz w:val="22"/>
          <w:szCs w:val="28"/>
        </w:rPr>
        <w:t xml:space="preserve"> </w:t>
      </w:r>
      <w:r w:rsidR="009E5381" w:rsidRPr="004C35C4">
        <w:rPr>
          <w:rFonts w:cs="Arial"/>
          <w:color w:val="auto"/>
          <w:sz w:val="22"/>
          <w:szCs w:val="28"/>
        </w:rPr>
        <w:t>accessible</w:t>
      </w:r>
      <w:r w:rsidR="002123A4">
        <w:rPr>
          <w:rFonts w:cs="Arial"/>
          <w:color w:val="auto"/>
          <w:sz w:val="22"/>
          <w:szCs w:val="28"/>
        </w:rPr>
        <w:t xml:space="preserve"> and</w:t>
      </w:r>
      <w:r w:rsidR="009E5381" w:rsidRPr="004C35C4">
        <w:rPr>
          <w:rFonts w:cs="Arial"/>
          <w:color w:val="auto"/>
          <w:sz w:val="22"/>
          <w:szCs w:val="28"/>
        </w:rPr>
        <w:t xml:space="preserve"> specialist ho</w:t>
      </w:r>
      <w:r w:rsidR="00B07629">
        <w:rPr>
          <w:rFonts w:cs="Arial"/>
          <w:color w:val="auto"/>
          <w:sz w:val="22"/>
          <w:szCs w:val="28"/>
        </w:rPr>
        <w:t>mes</w:t>
      </w:r>
      <w:r w:rsidR="009E5381" w:rsidRPr="004C35C4">
        <w:rPr>
          <w:rFonts w:cs="Arial"/>
          <w:color w:val="auto"/>
          <w:sz w:val="22"/>
          <w:szCs w:val="28"/>
        </w:rPr>
        <w:t xml:space="preserve"> </w:t>
      </w:r>
      <w:r w:rsidR="00A21EF6">
        <w:rPr>
          <w:rFonts w:cs="Arial"/>
          <w:color w:val="auto"/>
          <w:sz w:val="22"/>
          <w:szCs w:val="28"/>
        </w:rPr>
        <w:t xml:space="preserve">across Fife </w:t>
      </w:r>
      <w:r w:rsidR="00C415CC">
        <w:rPr>
          <w:rFonts w:cs="Arial"/>
          <w:color w:val="auto"/>
          <w:sz w:val="22"/>
          <w:szCs w:val="28"/>
        </w:rPr>
        <w:t xml:space="preserve">and the extent to which </w:t>
      </w:r>
      <w:r w:rsidR="00907C66">
        <w:rPr>
          <w:rFonts w:cs="Arial"/>
          <w:color w:val="auto"/>
          <w:sz w:val="22"/>
          <w:szCs w:val="28"/>
        </w:rPr>
        <w:t xml:space="preserve">existing housing provision can meet the </w:t>
      </w:r>
      <w:r w:rsidR="006C53C5" w:rsidRPr="004C35C4">
        <w:rPr>
          <w:rFonts w:cs="Arial"/>
          <w:color w:val="auto"/>
          <w:sz w:val="22"/>
          <w:szCs w:val="28"/>
        </w:rPr>
        <w:t>require</w:t>
      </w:r>
      <w:r w:rsidR="00A21EF6">
        <w:rPr>
          <w:rFonts w:cs="Arial"/>
          <w:color w:val="auto"/>
          <w:sz w:val="22"/>
          <w:szCs w:val="28"/>
        </w:rPr>
        <w:t xml:space="preserve">ments of </w:t>
      </w:r>
      <w:r w:rsidR="00871FFB">
        <w:rPr>
          <w:rFonts w:cs="Arial"/>
          <w:color w:val="auto"/>
          <w:sz w:val="22"/>
          <w:szCs w:val="28"/>
        </w:rPr>
        <w:t xml:space="preserve">households with </w:t>
      </w:r>
      <w:proofErr w:type="gramStart"/>
      <w:r w:rsidR="00871FFB">
        <w:rPr>
          <w:rFonts w:cs="Arial"/>
          <w:color w:val="auto"/>
          <w:sz w:val="22"/>
          <w:szCs w:val="28"/>
        </w:rPr>
        <w:t xml:space="preserve">particular </w:t>
      </w:r>
      <w:r w:rsidR="005C4F29">
        <w:rPr>
          <w:rFonts w:cs="Arial"/>
          <w:color w:val="auto"/>
          <w:sz w:val="22"/>
          <w:szCs w:val="28"/>
        </w:rPr>
        <w:t>housing</w:t>
      </w:r>
      <w:proofErr w:type="gramEnd"/>
      <w:r w:rsidR="005C4F29">
        <w:rPr>
          <w:rFonts w:cs="Arial"/>
          <w:color w:val="auto"/>
          <w:sz w:val="22"/>
          <w:szCs w:val="28"/>
        </w:rPr>
        <w:t xml:space="preserve"> </w:t>
      </w:r>
      <w:r w:rsidR="00871FFB">
        <w:rPr>
          <w:rFonts w:cs="Arial"/>
          <w:color w:val="auto"/>
          <w:sz w:val="22"/>
          <w:szCs w:val="28"/>
        </w:rPr>
        <w:t>needs</w:t>
      </w:r>
      <w:r w:rsidR="006C53C5" w:rsidRPr="004C35C4">
        <w:rPr>
          <w:rFonts w:cs="Arial"/>
          <w:color w:val="auto"/>
          <w:sz w:val="22"/>
          <w:szCs w:val="28"/>
        </w:rPr>
        <w:t xml:space="preserve">. </w:t>
      </w:r>
      <w:r w:rsidR="00A21EF6">
        <w:rPr>
          <w:rFonts w:cs="Arial"/>
          <w:color w:val="auto"/>
          <w:sz w:val="22"/>
          <w:szCs w:val="28"/>
        </w:rPr>
        <w:t xml:space="preserve">The research evidence </w:t>
      </w:r>
      <w:r w:rsidR="00977650" w:rsidRPr="004C35C4">
        <w:rPr>
          <w:rFonts w:cs="Arial"/>
          <w:color w:val="auto"/>
          <w:sz w:val="22"/>
          <w:szCs w:val="28"/>
        </w:rPr>
        <w:t xml:space="preserve">will also help </w:t>
      </w:r>
      <w:r w:rsidR="005C4F29">
        <w:rPr>
          <w:rFonts w:cs="Arial"/>
          <w:color w:val="auto"/>
          <w:sz w:val="22"/>
          <w:szCs w:val="28"/>
        </w:rPr>
        <w:t xml:space="preserve">to </w:t>
      </w:r>
      <w:r w:rsidR="00977650" w:rsidRPr="004C35C4">
        <w:rPr>
          <w:rFonts w:cs="Arial"/>
          <w:color w:val="auto"/>
          <w:sz w:val="22"/>
          <w:szCs w:val="28"/>
        </w:rPr>
        <w:t xml:space="preserve">inform </w:t>
      </w:r>
      <w:r w:rsidR="007E561C">
        <w:rPr>
          <w:rFonts w:cs="Arial"/>
          <w:color w:val="auto"/>
          <w:sz w:val="22"/>
          <w:szCs w:val="28"/>
        </w:rPr>
        <w:t>the Council’s approach to setting</w:t>
      </w:r>
      <w:r w:rsidR="00CF6474">
        <w:rPr>
          <w:rFonts w:cs="Arial"/>
          <w:color w:val="auto"/>
          <w:sz w:val="22"/>
          <w:szCs w:val="28"/>
        </w:rPr>
        <w:t xml:space="preserve"> wheelchair housing </w:t>
      </w:r>
      <w:r w:rsidR="007E561C">
        <w:rPr>
          <w:rFonts w:cs="Arial"/>
          <w:color w:val="auto"/>
          <w:sz w:val="22"/>
          <w:szCs w:val="28"/>
        </w:rPr>
        <w:t xml:space="preserve">targets </w:t>
      </w:r>
      <w:r w:rsidR="00977650" w:rsidRPr="004C35C4">
        <w:rPr>
          <w:rFonts w:cs="Arial"/>
          <w:color w:val="auto"/>
          <w:sz w:val="22"/>
          <w:szCs w:val="28"/>
        </w:rPr>
        <w:t>within the</w:t>
      </w:r>
      <w:r w:rsidR="00633691">
        <w:rPr>
          <w:rFonts w:cs="Arial"/>
          <w:color w:val="auto"/>
          <w:sz w:val="22"/>
          <w:szCs w:val="28"/>
        </w:rPr>
        <w:t xml:space="preserve"> Local Housing Strategy</w:t>
      </w:r>
      <w:r w:rsidR="008914BB">
        <w:rPr>
          <w:rFonts w:cs="Arial"/>
          <w:color w:val="auto"/>
          <w:sz w:val="22"/>
          <w:szCs w:val="28"/>
        </w:rPr>
        <w:t xml:space="preserve"> and Strategic Housing Investment Plan</w:t>
      </w:r>
      <w:r w:rsidR="00A678BE">
        <w:rPr>
          <w:rFonts w:cs="Arial"/>
          <w:color w:val="auto"/>
          <w:sz w:val="22"/>
          <w:szCs w:val="28"/>
        </w:rPr>
        <w:t>, as well as informing local planning policies on delivering accessible housing</w:t>
      </w:r>
      <w:r w:rsidR="00977650" w:rsidRPr="004C35C4">
        <w:rPr>
          <w:rFonts w:cs="Arial"/>
          <w:color w:val="auto"/>
          <w:sz w:val="22"/>
          <w:szCs w:val="28"/>
        </w:rPr>
        <w:t>.</w:t>
      </w:r>
    </w:p>
    <w:p w14:paraId="53510005" w14:textId="4C75AAB2" w:rsidR="00DA3D9C" w:rsidRPr="004C35C4" w:rsidRDefault="00DA3D9C" w:rsidP="00D77976">
      <w:pPr>
        <w:spacing w:after="120"/>
        <w:rPr>
          <w:rFonts w:cs="Arial"/>
          <w:color w:val="auto"/>
          <w:sz w:val="22"/>
          <w:szCs w:val="28"/>
        </w:rPr>
      </w:pPr>
      <w:r w:rsidRPr="004C35C4">
        <w:rPr>
          <w:rFonts w:cs="Arial"/>
          <w:color w:val="auto"/>
          <w:sz w:val="22"/>
          <w:szCs w:val="28"/>
        </w:rPr>
        <w:t xml:space="preserve">A range of national and local planning requirements </w:t>
      </w:r>
      <w:r w:rsidR="00BC6C47" w:rsidRPr="004C35C4">
        <w:rPr>
          <w:rFonts w:cs="Arial"/>
          <w:color w:val="auto"/>
          <w:sz w:val="22"/>
          <w:szCs w:val="28"/>
        </w:rPr>
        <w:t xml:space="preserve">provide </w:t>
      </w:r>
      <w:r w:rsidR="00940244">
        <w:rPr>
          <w:rFonts w:cs="Arial"/>
          <w:color w:val="auto"/>
          <w:sz w:val="22"/>
          <w:szCs w:val="28"/>
        </w:rPr>
        <w:t xml:space="preserve">the </w:t>
      </w:r>
      <w:r w:rsidR="00BC6C47" w:rsidRPr="004C35C4">
        <w:rPr>
          <w:rFonts w:cs="Arial"/>
          <w:color w:val="auto"/>
          <w:sz w:val="22"/>
          <w:szCs w:val="28"/>
        </w:rPr>
        <w:t>context for the study, includ</w:t>
      </w:r>
      <w:r w:rsidR="00957BE9" w:rsidRPr="004C35C4">
        <w:rPr>
          <w:rFonts w:cs="Arial"/>
          <w:color w:val="auto"/>
          <w:sz w:val="22"/>
          <w:szCs w:val="28"/>
        </w:rPr>
        <w:t>ing</w:t>
      </w:r>
      <w:r w:rsidR="00BC6C47" w:rsidRPr="004C35C4">
        <w:rPr>
          <w:rFonts w:cs="Arial"/>
          <w:color w:val="auto"/>
          <w:sz w:val="22"/>
          <w:szCs w:val="28"/>
        </w:rPr>
        <w:t>:</w:t>
      </w:r>
    </w:p>
    <w:p w14:paraId="685CD9D9" w14:textId="3119B6DB" w:rsidR="00E37B49" w:rsidRPr="00D77976" w:rsidRDefault="00E37B49" w:rsidP="00A208B6">
      <w:pPr>
        <w:pStyle w:val="ListParagraph"/>
        <w:numPr>
          <w:ilvl w:val="0"/>
          <w:numId w:val="2"/>
        </w:numPr>
        <w:spacing w:after="120"/>
        <w:ind w:left="357" w:hanging="357"/>
        <w:contextualSpacing w:val="0"/>
        <w:rPr>
          <w:rFonts w:cs="Arial"/>
          <w:color w:val="auto"/>
          <w:sz w:val="22"/>
          <w:szCs w:val="28"/>
        </w:rPr>
      </w:pPr>
      <w:r w:rsidRPr="00D77976">
        <w:rPr>
          <w:rFonts w:cs="Arial"/>
          <w:color w:val="auto"/>
          <w:sz w:val="22"/>
          <w:szCs w:val="28"/>
        </w:rPr>
        <w:t>Scottish Government Guidance on the delivery of wheelchair accessible housing targets across tenure (2019)</w:t>
      </w:r>
    </w:p>
    <w:p w14:paraId="4D1E4701" w14:textId="1DB37EFA" w:rsidR="00E37B49" w:rsidRPr="00D77976" w:rsidRDefault="00E37B49" w:rsidP="00A208B6">
      <w:pPr>
        <w:pStyle w:val="ListParagraph"/>
        <w:numPr>
          <w:ilvl w:val="0"/>
          <w:numId w:val="2"/>
        </w:numPr>
        <w:spacing w:after="120"/>
        <w:ind w:left="357" w:hanging="357"/>
        <w:contextualSpacing w:val="0"/>
        <w:rPr>
          <w:rFonts w:cs="Arial"/>
          <w:color w:val="auto"/>
          <w:sz w:val="22"/>
          <w:szCs w:val="28"/>
        </w:rPr>
      </w:pPr>
      <w:r w:rsidRPr="00D77976">
        <w:rPr>
          <w:rFonts w:cs="Arial"/>
          <w:color w:val="auto"/>
          <w:sz w:val="22"/>
          <w:szCs w:val="28"/>
        </w:rPr>
        <w:t xml:space="preserve">Updated LHS Guidance and a </w:t>
      </w:r>
      <w:r w:rsidR="00633691">
        <w:rPr>
          <w:rFonts w:cs="Arial"/>
          <w:color w:val="auto"/>
          <w:sz w:val="22"/>
          <w:szCs w:val="28"/>
        </w:rPr>
        <w:t xml:space="preserve">proposed </w:t>
      </w:r>
      <w:r w:rsidRPr="00D77976">
        <w:rPr>
          <w:rFonts w:cs="Arial"/>
          <w:color w:val="auto"/>
          <w:sz w:val="22"/>
          <w:szCs w:val="28"/>
        </w:rPr>
        <w:t>national review of the Housing for Varying Needs Standard</w:t>
      </w:r>
    </w:p>
    <w:p w14:paraId="497A904B" w14:textId="263AF588" w:rsidR="00BC6C47" w:rsidRPr="004C35C4" w:rsidRDefault="00E37B49" w:rsidP="00A208B6">
      <w:pPr>
        <w:pStyle w:val="ListParagraph"/>
        <w:numPr>
          <w:ilvl w:val="0"/>
          <w:numId w:val="2"/>
        </w:numPr>
        <w:spacing w:after="240"/>
        <w:ind w:left="357" w:hanging="357"/>
        <w:contextualSpacing w:val="0"/>
        <w:rPr>
          <w:rFonts w:cs="Arial"/>
          <w:color w:val="auto"/>
          <w:sz w:val="22"/>
          <w:szCs w:val="28"/>
        </w:rPr>
      </w:pPr>
      <w:r w:rsidRPr="00D77976">
        <w:rPr>
          <w:rFonts w:cs="Arial"/>
          <w:color w:val="auto"/>
          <w:sz w:val="22"/>
          <w:szCs w:val="28"/>
        </w:rPr>
        <w:t xml:space="preserve">The development of </w:t>
      </w:r>
      <w:r w:rsidR="001E6F8A" w:rsidRPr="00D77976">
        <w:rPr>
          <w:rFonts w:cs="Arial"/>
          <w:color w:val="auto"/>
          <w:sz w:val="22"/>
          <w:szCs w:val="28"/>
        </w:rPr>
        <w:t>the South</w:t>
      </w:r>
      <w:r w:rsidR="000D1BF6">
        <w:rPr>
          <w:rFonts w:cs="Arial"/>
          <w:color w:val="auto"/>
          <w:sz w:val="22"/>
          <w:szCs w:val="28"/>
        </w:rPr>
        <w:t>-</w:t>
      </w:r>
      <w:r w:rsidR="001E6F8A" w:rsidRPr="00D77976">
        <w:rPr>
          <w:rFonts w:cs="Arial"/>
          <w:color w:val="auto"/>
          <w:sz w:val="22"/>
          <w:szCs w:val="28"/>
        </w:rPr>
        <w:t xml:space="preserve">East Scotland </w:t>
      </w:r>
      <w:r w:rsidRPr="00D77976">
        <w:rPr>
          <w:rFonts w:cs="Arial"/>
          <w:color w:val="auto"/>
          <w:sz w:val="22"/>
          <w:szCs w:val="28"/>
        </w:rPr>
        <w:t>H</w:t>
      </w:r>
      <w:r w:rsidR="000D1BF6">
        <w:rPr>
          <w:rFonts w:cs="Arial"/>
          <w:color w:val="auto"/>
          <w:sz w:val="22"/>
          <w:szCs w:val="28"/>
        </w:rPr>
        <w:t xml:space="preserve">ousing </w:t>
      </w:r>
      <w:r w:rsidRPr="00D77976">
        <w:rPr>
          <w:rFonts w:cs="Arial"/>
          <w:color w:val="auto"/>
          <w:sz w:val="22"/>
          <w:szCs w:val="28"/>
        </w:rPr>
        <w:t>N</w:t>
      </w:r>
      <w:r w:rsidR="000D1BF6">
        <w:rPr>
          <w:rFonts w:cs="Arial"/>
          <w:color w:val="auto"/>
          <w:sz w:val="22"/>
          <w:szCs w:val="28"/>
        </w:rPr>
        <w:t xml:space="preserve">eed &amp; </w:t>
      </w:r>
      <w:r w:rsidRPr="00D77976">
        <w:rPr>
          <w:rFonts w:cs="Arial"/>
          <w:color w:val="auto"/>
          <w:sz w:val="22"/>
          <w:szCs w:val="28"/>
        </w:rPr>
        <w:t>D</w:t>
      </w:r>
      <w:r w:rsidR="000D1BF6">
        <w:rPr>
          <w:rFonts w:cs="Arial"/>
          <w:color w:val="auto"/>
          <w:sz w:val="22"/>
          <w:szCs w:val="28"/>
        </w:rPr>
        <w:t xml:space="preserve">emand </w:t>
      </w:r>
      <w:r w:rsidRPr="00D77976">
        <w:rPr>
          <w:rFonts w:cs="Arial"/>
          <w:color w:val="auto"/>
          <w:sz w:val="22"/>
          <w:szCs w:val="28"/>
        </w:rPr>
        <w:t>A</w:t>
      </w:r>
      <w:r w:rsidR="000D1BF6">
        <w:rPr>
          <w:rFonts w:cs="Arial"/>
          <w:color w:val="auto"/>
          <w:sz w:val="22"/>
          <w:szCs w:val="28"/>
        </w:rPr>
        <w:t>ssessment</w:t>
      </w:r>
      <w:r w:rsidRPr="00D77976">
        <w:rPr>
          <w:rFonts w:cs="Arial"/>
          <w:color w:val="auto"/>
          <w:sz w:val="22"/>
          <w:szCs w:val="28"/>
        </w:rPr>
        <w:t xml:space="preserve"> 3</w:t>
      </w:r>
      <w:r w:rsidR="00270632">
        <w:rPr>
          <w:rFonts w:cs="Arial"/>
          <w:color w:val="auto"/>
          <w:sz w:val="22"/>
          <w:szCs w:val="28"/>
        </w:rPr>
        <w:t xml:space="preserve"> and Tayside </w:t>
      </w:r>
      <w:r w:rsidR="00270632" w:rsidRPr="00D77976">
        <w:rPr>
          <w:rFonts w:cs="Arial"/>
          <w:color w:val="auto"/>
          <w:sz w:val="22"/>
          <w:szCs w:val="28"/>
        </w:rPr>
        <w:t>H</w:t>
      </w:r>
      <w:r w:rsidR="00270632">
        <w:rPr>
          <w:rFonts w:cs="Arial"/>
          <w:color w:val="auto"/>
          <w:sz w:val="22"/>
          <w:szCs w:val="28"/>
        </w:rPr>
        <w:t xml:space="preserve">NDA </w:t>
      </w:r>
      <w:r w:rsidR="00270632" w:rsidRPr="00D77976">
        <w:rPr>
          <w:rFonts w:cs="Arial"/>
          <w:color w:val="auto"/>
          <w:sz w:val="22"/>
          <w:szCs w:val="28"/>
        </w:rPr>
        <w:t>3</w:t>
      </w:r>
      <w:r w:rsidRPr="00D77976">
        <w:rPr>
          <w:rFonts w:cs="Arial"/>
          <w:color w:val="auto"/>
          <w:sz w:val="22"/>
          <w:szCs w:val="28"/>
        </w:rPr>
        <w:t xml:space="preserve"> and the delivery of the </w:t>
      </w:r>
      <w:r w:rsidR="00364CE0">
        <w:rPr>
          <w:rFonts w:cs="Arial"/>
          <w:color w:val="auto"/>
          <w:sz w:val="22"/>
          <w:szCs w:val="28"/>
        </w:rPr>
        <w:t>new Fife Local Housing Strategy</w:t>
      </w:r>
      <w:r w:rsidR="009D0C60">
        <w:rPr>
          <w:rFonts w:cs="Arial"/>
          <w:color w:val="auto"/>
          <w:sz w:val="22"/>
          <w:szCs w:val="28"/>
        </w:rPr>
        <w:t xml:space="preserve"> 2022-27</w:t>
      </w:r>
      <w:r w:rsidR="000D1BF6">
        <w:rPr>
          <w:rFonts w:cs="Arial"/>
          <w:color w:val="auto"/>
          <w:sz w:val="22"/>
          <w:szCs w:val="28"/>
        </w:rPr>
        <w:t>.</w:t>
      </w:r>
    </w:p>
    <w:p w14:paraId="7D7CFD02" w14:textId="5CA41C65" w:rsidR="0063216C" w:rsidRPr="004C35C4" w:rsidRDefault="00A678BE" w:rsidP="00632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cs="Arial"/>
          <w:color w:val="auto"/>
          <w:sz w:val="22"/>
          <w:szCs w:val="22"/>
          <w:lang w:eastAsia="ja-JP"/>
        </w:rPr>
      </w:pPr>
      <w:r>
        <w:rPr>
          <w:rFonts w:cs="Arial"/>
          <w:color w:val="auto"/>
          <w:sz w:val="22"/>
          <w:szCs w:val="22"/>
          <w:lang w:eastAsia="ja-JP"/>
        </w:rPr>
        <w:t>Furthermore, t</w:t>
      </w:r>
      <w:r w:rsidR="0063216C" w:rsidRPr="004C35C4">
        <w:rPr>
          <w:rFonts w:cs="Arial"/>
          <w:color w:val="auto"/>
          <w:sz w:val="22"/>
          <w:szCs w:val="22"/>
          <w:lang w:eastAsia="ja-JP"/>
        </w:rPr>
        <w:t>here are recognised challenges in assessing current provision and unmet needs for accessible, specialist and wheelchair housing including:</w:t>
      </w:r>
    </w:p>
    <w:p w14:paraId="3F0341EB" w14:textId="486ACA95" w:rsidR="0063216C" w:rsidRPr="00D77976" w:rsidRDefault="0063216C" w:rsidP="00A208B6">
      <w:pPr>
        <w:pStyle w:val="ListParagraph"/>
        <w:numPr>
          <w:ilvl w:val="0"/>
          <w:numId w:val="2"/>
        </w:numPr>
        <w:spacing w:after="120"/>
        <w:ind w:left="357" w:hanging="357"/>
        <w:contextualSpacing w:val="0"/>
        <w:rPr>
          <w:rFonts w:cs="Arial"/>
          <w:color w:val="auto"/>
          <w:sz w:val="22"/>
          <w:szCs w:val="28"/>
        </w:rPr>
      </w:pPr>
      <w:r w:rsidRPr="00D77976">
        <w:rPr>
          <w:rFonts w:cs="Arial"/>
          <w:color w:val="auto"/>
          <w:sz w:val="22"/>
          <w:szCs w:val="28"/>
        </w:rPr>
        <w:t xml:space="preserve">No universally agreed standards or definitions of what </w:t>
      </w:r>
      <w:r w:rsidR="001E6F8A" w:rsidRPr="00D77976">
        <w:rPr>
          <w:rFonts w:cs="Arial"/>
          <w:color w:val="auto"/>
          <w:sz w:val="22"/>
          <w:szCs w:val="28"/>
        </w:rPr>
        <w:t xml:space="preserve">is meant </w:t>
      </w:r>
      <w:r w:rsidRPr="00D77976">
        <w:rPr>
          <w:rFonts w:cs="Arial"/>
          <w:color w:val="auto"/>
          <w:sz w:val="22"/>
          <w:szCs w:val="28"/>
        </w:rPr>
        <w:t xml:space="preserve">by accessible </w:t>
      </w:r>
      <w:r w:rsidR="000D1BF6">
        <w:rPr>
          <w:rFonts w:cs="Arial"/>
          <w:color w:val="auto"/>
          <w:sz w:val="22"/>
          <w:szCs w:val="28"/>
        </w:rPr>
        <w:t xml:space="preserve">or specialist </w:t>
      </w:r>
      <w:r w:rsidRPr="00D77976">
        <w:rPr>
          <w:rFonts w:cs="Arial"/>
          <w:color w:val="auto"/>
          <w:sz w:val="22"/>
          <w:szCs w:val="28"/>
        </w:rPr>
        <w:t>housing</w:t>
      </w:r>
    </w:p>
    <w:p w14:paraId="7B04A883" w14:textId="5920C932" w:rsidR="0063216C" w:rsidRPr="00D77976" w:rsidRDefault="0063216C" w:rsidP="00A208B6">
      <w:pPr>
        <w:pStyle w:val="ListParagraph"/>
        <w:numPr>
          <w:ilvl w:val="0"/>
          <w:numId w:val="2"/>
        </w:numPr>
        <w:spacing w:after="120"/>
        <w:ind w:left="357" w:hanging="357"/>
        <w:contextualSpacing w:val="0"/>
        <w:rPr>
          <w:rFonts w:cs="Arial"/>
          <w:color w:val="auto"/>
          <w:sz w:val="22"/>
          <w:szCs w:val="28"/>
        </w:rPr>
      </w:pPr>
      <w:r w:rsidRPr="00D77976">
        <w:rPr>
          <w:rFonts w:cs="Arial"/>
          <w:color w:val="auto"/>
          <w:sz w:val="22"/>
          <w:szCs w:val="28"/>
        </w:rPr>
        <w:t xml:space="preserve">Limited availability of hard data particularly on the extent and nature of </w:t>
      </w:r>
      <w:r w:rsidR="00DD4853">
        <w:rPr>
          <w:rFonts w:cs="Arial"/>
          <w:color w:val="auto"/>
          <w:sz w:val="22"/>
          <w:szCs w:val="28"/>
        </w:rPr>
        <w:t xml:space="preserve">specialist housing </w:t>
      </w:r>
      <w:r w:rsidR="000D1BF6">
        <w:rPr>
          <w:rFonts w:cs="Arial"/>
          <w:color w:val="auto"/>
          <w:sz w:val="22"/>
          <w:szCs w:val="28"/>
        </w:rPr>
        <w:t xml:space="preserve">across tenure </w:t>
      </w:r>
      <w:r w:rsidRPr="00D77976">
        <w:rPr>
          <w:rFonts w:cs="Arial"/>
          <w:color w:val="auto"/>
          <w:sz w:val="22"/>
          <w:szCs w:val="28"/>
        </w:rPr>
        <w:t xml:space="preserve">and unmet housing need across a range of disabilities and health </w:t>
      </w:r>
      <w:r w:rsidR="001E6F8A" w:rsidRPr="00D77976">
        <w:rPr>
          <w:rFonts w:cs="Arial"/>
          <w:color w:val="auto"/>
          <w:sz w:val="22"/>
          <w:szCs w:val="28"/>
        </w:rPr>
        <w:t>conditions</w:t>
      </w:r>
    </w:p>
    <w:p w14:paraId="7CC1A91D" w14:textId="316FAE15" w:rsidR="0063216C" w:rsidRPr="00D77976" w:rsidRDefault="0063216C" w:rsidP="00A208B6">
      <w:pPr>
        <w:pStyle w:val="ListParagraph"/>
        <w:numPr>
          <w:ilvl w:val="0"/>
          <w:numId w:val="2"/>
        </w:numPr>
        <w:spacing w:after="240"/>
        <w:ind w:left="357" w:hanging="357"/>
        <w:contextualSpacing w:val="0"/>
        <w:rPr>
          <w:rFonts w:cs="Arial"/>
          <w:color w:val="auto"/>
          <w:sz w:val="22"/>
          <w:szCs w:val="28"/>
        </w:rPr>
      </w:pPr>
      <w:r w:rsidRPr="00D77976">
        <w:rPr>
          <w:rFonts w:cs="Arial"/>
          <w:color w:val="auto"/>
          <w:sz w:val="22"/>
          <w:szCs w:val="28"/>
        </w:rPr>
        <w:t xml:space="preserve">Fragmented data across partners and professionals with limited insight on housing need, </w:t>
      </w:r>
      <w:proofErr w:type="gramStart"/>
      <w:r w:rsidRPr="00D77976">
        <w:rPr>
          <w:rFonts w:cs="Arial"/>
          <w:color w:val="auto"/>
          <w:sz w:val="22"/>
          <w:szCs w:val="28"/>
        </w:rPr>
        <w:t>demand</w:t>
      </w:r>
      <w:proofErr w:type="gramEnd"/>
      <w:r w:rsidRPr="00D77976">
        <w:rPr>
          <w:rFonts w:cs="Arial"/>
          <w:color w:val="auto"/>
          <w:sz w:val="22"/>
          <w:szCs w:val="28"/>
        </w:rPr>
        <w:t xml:space="preserve"> and </w:t>
      </w:r>
      <w:r w:rsidR="007E36C3">
        <w:rPr>
          <w:rFonts w:cs="Arial"/>
          <w:color w:val="auto"/>
          <w:sz w:val="22"/>
          <w:szCs w:val="28"/>
        </w:rPr>
        <w:t xml:space="preserve">specialist housing </w:t>
      </w:r>
      <w:r w:rsidRPr="00D77976">
        <w:rPr>
          <w:rFonts w:cs="Arial"/>
          <w:color w:val="auto"/>
          <w:sz w:val="22"/>
          <w:szCs w:val="28"/>
        </w:rPr>
        <w:t>supply in the private sector</w:t>
      </w:r>
      <w:r w:rsidR="001E6F8A" w:rsidRPr="00D77976">
        <w:rPr>
          <w:rFonts w:cs="Arial"/>
          <w:color w:val="auto"/>
          <w:sz w:val="22"/>
          <w:szCs w:val="28"/>
        </w:rPr>
        <w:t>.</w:t>
      </w:r>
    </w:p>
    <w:p w14:paraId="325E9C19" w14:textId="7D602A7E" w:rsidR="00517505" w:rsidRDefault="0063216C" w:rsidP="007D3BE9">
      <w:pPr>
        <w:spacing w:after="240"/>
        <w:rPr>
          <w:rFonts w:cs="Arial"/>
          <w:color w:val="auto"/>
          <w:sz w:val="22"/>
          <w:szCs w:val="28"/>
        </w:rPr>
      </w:pPr>
      <w:proofErr w:type="gramStart"/>
      <w:r w:rsidRPr="00F865E8">
        <w:rPr>
          <w:rFonts w:cs="Arial"/>
          <w:color w:val="auto"/>
          <w:sz w:val="22"/>
          <w:szCs w:val="28"/>
        </w:rPr>
        <w:t>In order to</w:t>
      </w:r>
      <w:proofErr w:type="gramEnd"/>
      <w:r w:rsidRPr="00F865E8">
        <w:rPr>
          <w:rFonts w:cs="Arial"/>
          <w:color w:val="auto"/>
          <w:sz w:val="22"/>
          <w:szCs w:val="28"/>
        </w:rPr>
        <w:t xml:space="preserve"> overcome these challenges</w:t>
      </w:r>
      <w:r w:rsidR="00117256" w:rsidRPr="00F865E8">
        <w:rPr>
          <w:rFonts w:cs="Arial"/>
          <w:color w:val="auto"/>
          <w:sz w:val="22"/>
          <w:szCs w:val="28"/>
        </w:rPr>
        <w:t xml:space="preserve"> and provide robust evidence to inform strategic planning</w:t>
      </w:r>
      <w:r w:rsidR="001E6F8A" w:rsidRPr="00F865E8">
        <w:rPr>
          <w:rFonts w:cs="Arial"/>
          <w:color w:val="auto"/>
          <w:sz w:val="22"/>
          <w:szCs w:val="28"/>
        </w:rPr>
        <w:t>,</w:t>
      </w:r>
      <w:r w:rsidR="00117256" w:rsidRPr="00F865E8">
        <w:rPr>
          <w:rFonts w:cs="Arial"/>
          <w:color w:val="auto"/>
          <w:sz w:val="22"/>
          <w:szCs w:val="28"/>
        </w:rPr>
        <w:t xml:space="preserve"> the </w:t>
      </w:r>
      <w:r w:rsidR="000F7A0D" w:rsidRPr="00F865E8">
        <w:rPr>
          <w:rFonts w:cs="Arial"/>
          <w:color w:val="auto"/>
          <w:sz w:val="22"/>
          <w:szCs w:val="28"/>
        </w:rPr>
        <w:t>study provides an</w:t>
      </w:r>
      <w:r w:rsidR="005C3DEB" w:rsidRPr="00F865E8">
        <w:rPr>
          <w:rFonts w:cs="Arial"/>
          <w:color w:val="auto"/>
          <w:sz w:val="22"/>
          <w:szCs w:val="28"/>
        </w:rPr>
        <w:t xml:space="preserve"> </w:t>
      </w:r>
      <w:r w:rsidR="00117256" w:rsidRPr="00F865E8">
        <w:rPr>
          <w:rFonts w:cs="Arial"/>
          <w:color w:val="auto"/>
          <w:sz w:val="22"/>
          <w:szCs w:val="28"/>
        </w:rPr>
        <w:t xml:space="preserve">estimate </w:t>
      </w:r>
      <w:r w:rsidR="006168BE" w:rsidRPr="00F865E8">
        <w:rPr>
          <w:rFonts w:cs="Arial"/>
          <w:color w:val="auto"/>
          <w:sz w:val="22"/>
          <w:szCs w:val="28"/>
        </w:rPr>
        <w:t xml:space="preserve">of </w:t>
      </w:r>
      <w:r w:rsidR="00117256" w:rsidRPr="00F865E8">
        <w:rPr>
          <w:rFonts w:cs="Arial"/>
          <w:color w:val="auto"/>
          <w:sz w:val="22"/>
          <w:szCs w:val="28"/>
        </w:rPr>
        <w:t xml:space="preserve">current and future requirements for </w:t>
      </w:r>
      <w:r w:rsidR="00C634AD" w:rsidRPr="00F865E8">
        <w:rPr>
          <w:rFonts w:cs="Arial"/>
          <w:color w:val="auto"/>
          <w:sz w:val="22"/>
          <w:szCs w:val="28"/>
        </w:rPr>
        <w:t xml:space="preserve">wheelchair and accessible </w:t>
      </w:r>
      <w:r w:rsidR="00F865E8" w:rsidRPr="00F865E8">
        <w:rPr>
          <w:rFonts w:cs="Arial"/>
          <w:color w:val="auto"/>
          <w:sz w:val="22"/>
          <w:szCs w:val="28"/>
        </w:rPr>
        <w:t>housing</w:t>
      </w:r>
      <w:r w:rsidR="000D1BF6">
        <w:rPr>
          <w:rFonts w:cs="Arial"/>
          <w:color w:val="auto"/>
          <w:sz w:val="22"/>
          <w:szCs w:val="28"/>
        </w:rPr>
        <w:t xml:space="preserve"> across Fife</w:t>
      </w:r>
      <w:r w:rsidR="00117256" w:rsidRPr="00F865E8">
        <w:rPr>
          <w:rFonts w:cs="Arial"/>
          <w:color w:val="auto"/>
          <w:sz w:val="22"/>
          <w:szCs w:val="28"/>
        </w:rPr>
        <w:t>.</w:t>
      </w:r>
      <w:r w:rsidR="00347A9F" w:rsidRPr="00F865E8">
        <w:rPr>
          <w:rFonts w:cs="Arial"/>
          <w:color w:val="auto"/>
          <w:sz w:val="22"/>
          <w:szCs w:val="28"/>
        </w:rPr>
        <w:t xml:space="preserve"> </w:t>
      </w:r>
      <w:r w:rsidR="001E6F8A" w:rsidRPr="00F865E8">
        <w:rPr>
          <w:rFonts w:cs="Arial"/>
          <w:color w:val="auto"/>
          <w:sz w:val="22"/>
          <w:szCs w:val="28"/>
        </w:rPr>
        <w:t xml:space="preserve">To achieve this, </w:t>
      </w:r>
      <w:r w:rsidR="000D1BF6">
        <w:rPr>
          <w:rFonts w:cs="Arial"/>
          <w:color w:val="auto"/>
          <w:sz w:val="22"/>
          <w:szCs w:val="28"/>
        </w:rPr>
        <w:t>detailed</w:t>
      </w:r>
      <w:r w:rsidR="00347A9F" w:rsidRPr="00F865E8">
        <w:rPr>
          <w:rFonts w:cs="Arial"/>
          <w:color w:val="auto"/>
          <w:sz w:val="22"/>
          <w:szCs w:val="28"/>
        </w:rPr>
        <w:t xml:space="preserve"> analysis of </w:t>
      </w:r>
      <w:r w:rsidR="000D1BF6">
        <w:rPr>
          <w:rFonts w:cs="Arial"/>
          <w:color w:val="auto"/>
          <w:sz w:val="22"/>
          <w:szCs w:val="28"/>
        </w:rPr>
        <w:t>Fife’s</w:t>
      </w:r>
      <w:r w:rsidR="005069B3" w:rsidRPr="00F865E8">
        <w:rPr>
          <w:rFonts w:cs="Arial"/>
          <w:color w:val="auto"/>
          <w:sz w:val="22"/>
          <w:szCs w:val="28"/>
        </w:rPr>
        <w:t xml:space="preserve"> </w:t>
      </w:r>
      <w:r w:rsidR="00347A9F" w:rsidRPr="00F865E8">
        <w:rPr>
          <w:rFonts w:cs="Arial"/>
          <w:color w:val="auto"/>
          <w:sz w:val="22"/>
          <w:szCs w:val="28"/>
        </w:rPr>
        <w:t xml:space="preserve">current housing stock </w:t>
      </w:r>
      <w:r w:rsidR="005C3DEB" w:rsidRPr="00F865E8">
        <w:rPr>
          <w:rFonts w:cs="Arial"/>
          <w:color w:val="auto"/>
          <w:sz w:val="22"/>
          <w:szCs w:val="28"/>
        </w:rPr>
        <w:t xml:space="preserve">has been performed </w:t>
      </w:r>
      <w:r w:rsidR="00347A9F" w:rsidRPr="00F865E8">
        <w:rPr>
          <w:rFonts w:cs="Arial"/>
          <w:color w:val="auto"/>
          <w:sz w:val="22"/>
          <w:szCs w:val="28"/>
        </w:rPr>
        <w:t xml:space="preserve">to </w:t>
      </w:r>
      <w:r w:rsidR="005069B3" w:rsidRPr="00F865E8">
        <w:rPr>
          <w:rFonts w:cs="Arial"/>
          <w:color w:val="auto"/>
          <w:sz w:val="22"/>
          <w:szCs w:val="28"/>
        </w:rPr>
        <w:t xml:space="preserve">better understand </w:t>
      </w:r>
      <w:r w:rsidR="001D1CA5" w:rsidRPr="00F865E8">
        <w:rPr>
          <w:rFonts w:cs="Arial"/>
          <w:color w:val="auto"/>
          <w:sz w:val="22"/>
          <w:szCs w:val="28"/>
        </w:rPr>
        <w:t xml:space="preserve">how </w:t>
      </w:r>
      <w:r w:rsidR="000D1BF6">
        <w:rPr>
          <w:rFonts w:cs="Arial"/>
          <w:color w:val="auto"/>
          <w:sz w:val="22"/>
          <w:szCs w:val="28"/>
        </w:rPr>
        <w:t>Fife’s</w:t>
      </w:r>
      <w:r w:rsidR="001D1CA5" w:rsidRPr="00F865E8">
        <w:rPr>
          <w:rFonts w:cs="Arial"/>
          <w:color w:val="auto"/>
          <w:sz w:val="22"/>
          <w:szCs w:val="28"/>
        </w:rPr>
        <w:t xml:space="preserve"> </w:t>
      </w:r>
      <w:r w:rsidR="00CF61AB" w:rsidRPr="00F865E8">
        <w:rPr>
          <w:rFonts w:cs="Arial"/>
          <w:color w:val="auto"/>
          <w:sz w:val="22"/>
          <w:szCs w:val="28"/>
        </w:rPr>
        <w:t xml:space="preserve">housing profile </w:t>
      </w:r>
      <w:r w:rsidR="001D1CA5" w:rsidRPr="00F865E8">
        <w:rPr>
          <w:rFonts w:cs="Arial"/>
          <w:color w:val="auto"/>
          <w:sz w:val="22"/>
          <w:szCs w:val="28"/>
        </w:rPr>
        <w:t>could contribute to meeting future needs</w:t>
      </w:r>
      <w:r w:rsidR="00EA15DB" w:rsidRPr="00F865E8">
        <w:rPr>
          <w:rFonts w:cs="Arial"/>
          <w:color w:val="auto"/>
          <w:sz w:val="22"/>
          <w:szCs w:val="28"/>
        </w:rPr>
        <w:t xml:space="preserve"> for accessible </w:t>
      </w:r>
      <w:r w:rsidR="00E22EA2">
        <w:rPr>
          <w:rFonts w:cs="Arial"/>
          <w:color w:val="auto"/>
          <w:sz w:val="22"/>
          <w:szCs w:val="28"/>
        </w:rPr>
        <w:t xml:space="preserve">and wheelchair </w:t>
      </w:r>
      <w:r w:rsidR="00EA15DB" w:rsidRPr="00F865E8">
        <w:rPr>
          <w:rFonts w:cs="Arial"/>
          <w:color w:val="auto"/>
          <w:sz w:val="22"/>
          <w:szCs w:val="28"/>
        </w:rPr>
        <w:t>housing</w:t>
      </w:r>
      <w:r w:rsidR="001D1CA5" w:rsidRPr="00F865E8">
        <w:rPr>
          <w:rFonts w:cs="Arial"/>
          <w:color w:val="auto"/>
          <w:sz w:val="22"/>
          <w:szCs w:val="28"/>
        </w:rPr>
        <w:t>.</w:t>
      </w:r>
    </w:p>
    <w:p w14:paraId="3FFF540B" w14:textId="6D6EC8B8" w:rsidR="00781CB5" w:rsidRPr="003805E9" w:rsidRDefault="00781CB5" w:rsidP="00781CB5">
      <w:pPr>
        <w:shd w:val="clear" w:color="auto" w:fill="FFFFFF" w:themeFill="background1"/>
        <w:spacing w:after="240"/>
        <w:rPr>
          <w:rFonts w:cs="Arial"/>
          <w:color w:val="auto"/>
          <w:sz w:val="22"/>
          <w:szCs w:val="22"/>
          <w:lang w:eastAsia="en-GB"/>
        </w:rPr>
      </w:pPr>
      <w:r w:rsidRPr="003805E9">
        <w:rPr>
          <w:rFonts w:cs="Arial"/>
          <w:color w:val="auto"/>
          <w:sz w:val="22"/>
          <w:szCs w:val="22"/>
          <w:lang w:eastAsia="en-GB"/>
        </w:rPr>
        <w:t xml:space="preserve">A key aspect of this study has involved evidencing and better understanding </w:t>
      </w:r>
      <w:r w:rsidR="00996049">
        <w:rPr>
          <w:rFonts w:cs="Arial"/>
          <w:color w:val="auto"/>
          <w:sz w:val="22"/>
          <w:szCs w:val="22"/>
          <w:lang w:eastAsia="en-GB"/>
        </w:rPr>
        <w:t>unmet</w:t>
      </w:r>
      <w:r w:rsidR="00996049" w:rsidRPr="003805E9">
        <w:rPr>
          <w:rFonts w:cs="Arial"/>
          <w:color w:val="auto"/>
          <w:sz w:val="22"/>
          <w:szCs w:val="22"/>
          <w:lang w:eastAsia="en-GB"/>
        </w:rPr>
        <w:t xml:space="preserve"> </w:t>
      </w:r>
      <w:r w:rsidR="00996049">
        <w:rPr>
          <w:rFonts w:cs="Arial"/>
          <w:color w:val="auto"/>
          <w:sz w:val="22"/>
          <w:szCs w:val="22"/>
          <w:lang w:eastAsia="en-GB"/>
        </w:rPr>
        <w:t>need for</w:t>
      </w:r>
      <w:r w:rsidR="00A60245">
        <w:rPr>
          <w:rFonts w:cs="Arial"/>
          <w:color w:val="auto"/>
          <w:sz w:val="22"/>
          <w:szCs w:val="22"/>
          <w:lang w:eastAsia="en-GB"/>
        </w:rPr>
        <w:t xml:space="preserve"> specialist </w:t>
      </w:r>
      <w:r w:rsidR="00BA6958">
        <w:rPr>
          <w:rFonts w:cs="Arial"/>
          <w:color w:val="auto"/>
          <w:sz w:val="22"/>
          <w:szCs w:val="22"/>
          <w:lang w:eastAsia="en-GB"/>
        </w:rPr>
        <w:t>housing</w:t>
      </w:r>
      <w:r>
        <w:rPr>
          <w:rFonts w:cs="Arial"/>
          <w:color w:val="auto"/>
          <w:sz w:val="22"/>
          <w:szCs w:val="22"/>
          <w:lang w:eastAsia="en-GB"/>
        </w:rPr>
        <w:t xml:space="preserve"> by commissioning primary research to seek </w:t>
      </w:r>
      <w:r w:rsidR="00BA6958">
        <w:rPr>
          <w:rFonts w:cs="Arial"/>
          <w:color w:val="auto"/>
          <w:sz w:val="22"/>
          <w:szCs w:val="22"/>
          <w:lang w:eastAsia="en-GB"/>
        </w:rPr>
        <w:t xml:space="preserve">insight from </w:t>
      </w:r>
      <w:proofErr w:type="gramStart"/>
      <w:r w:rsidR="00BA6958">
        <w:rPr>
          <w:rFonts w:cs="Arial"/>
          <w:color w:val="auto"/>
          <w:sz w:val="22"/>
          <w:szCs w:val="22"/>
          <w:lang w:eastAsia="en-GB"/>
        </w:rPr>
        <w:t>local residents</w:t>
      </w:r>
      <w:proofErr w:type="gramEnd"/>
      <w:r>
        <w:rPr>
          <w:rFonts w:cs="Arial"/>
          <w:color w:val="auto"/>
          <w:sz w:val="22"/>
          <w:szCs w:val="22"/>
          <w:lang w:eastAsia="en-GB"/>
        </w:rPr>
        <w:t xml:space="preserve">. Primary research outcomes are also instrumental in building a more comprehensive profile of </w:t>
      </w:r>
      <w:r w:rsidR="00996049">
        <w:rPr>
          <w:rFonts w:cs="Arial"/>
          <w:color w:val="auto"/>
          <w:sz w:val="22"/>
          <w:szCs w:val="22"/>
          <w:lang w:eastAsia="en-GB"/>
        </w:rPr>
        <w:t xml:space="preserve">the </w:t>
      </w:r>
      <w:r w:rsidR="00CC1FE2">
        <w:rPr>
          <w:rFonts w:cs="Arial"/>
          <w:color w:val="auto"/>
          <w:sz w:val="22"/>
          <w:szCs w:val="22"/>
          <w:lang w:eastAsia="en-GB"/>
        </w:rPr>
        <w:t xml:space="preserve">availability of </w:t>
      </w:r>
      <w:r w:rsidR="005B6A33">
        <w:rPr>
          <w:rFonts w:cs="Arial"/>
          <w:color w:val="auto"/>
          <w:sz w:val="22"/>
          <w:szCs w:val="22"/>
          <w:lang w:eastAsia="en-GB"/>
        </w:rPr>
        <w:t xml:space="preserve">accessible </w:t>
      </w:r>
      <w:r w:rsidR="00CC1FE2">
        <w:rPr>
          <w:rFonts w:cs="Arial"/>
          <w:color w:val="auto"/>
          <w:sz w:val="22"/>
          <w:szCs w:val="22"/>
          <w:lang w:eastAsia="en-GB"/>
        </w:rPr>
        <w:t>homes across Fife</w:t>
      </w:r>
      <w:r>
        <w:rPr>
          <w:rFonts w:cs="Arial"/>
          <w:color w:val="auto"/>
          <w:sz w:val="22"/>
          <w:szCs w:val="22"/>
          <w:lang w:eastAsia="en-GB"/>
        </w:rPr>
        <w:t xml:space="preserve">. </w:t>
      </w:r>
    </w:p>
    <w:p w14:paraId="4147F766" w14:textId="4224DEB9" w:rsidR="00781CB5" w:rsidRPr="003805E9" w:rsidRDefault="00781CB5" w:rsidP="00781CB5">
      <w:pPr>
        <w:shd w:val="clear" w:color="auto" w:fill="FFFFFF" w:themeFill="background1"/>
        <w:spacing w:after="240"/>
        <w:rPr>
          <w:rFonts w:cs="Arial"/>
          <w:color w:val="auto"/>
          <w:sz w:val="22"/>
          <w:szCs w:val="22"/>
          <w:lang w:eastAsia="en-GB"/>
        </w:rPr>
      </w:pPr>
      <w:r w:rsidRPr="003805E9">
        <w:rPr>
          <w:rFonts w:cs="Arial"/>
          <w:color w:val="auto"/>
          <w:sz w:val="22"/>
          <w:szCs w:val="22"/>
          <w:lang w:eastAsia="en-GB"/>
        </w:rPr>
        <w:t xml:space="preserve">The study has also provided an opportunity for </w:t>
      </w:r>
      <w:r>
        <w:rPr>
          <w:rFonts w:cs="Arial"/>
          <w:color w:val="auto"/>
          <w:sz w:val="22"/>
          <w:szCs w:val="22"/>
          <w:lang w:eastAsia="en-GB"/>
        </w:rPr>
        <w:t xml:space="preserve">qualitative </w:t>
      </w:r>
      <w:r w:rsidRPr="003805E9">
        <w:rPr>
          <w:rFonts w:cs="Arial"/>
          <w:color w:val="auto"/>
          <w:sz w:val="22"/>
          <w:szCs w:val="22"/>
          <w:lang w:eastAsia="en-GB"/>
        </w:rPr>
        <w:t xml:space="preserve">engagement with </w:t>
      </w:r>
      <w:r w:rsidR="0019286C">
        <w:rPr>
          <w:rFonts w:cs="Arial"/>
          <w:color w:val="auto"/>
          <w:sz w:val="22"/>
          <w:szCs w:val="22"/>
          <w:lang w:eastAsia="en-GB"/>
        </w:rPr>
        <w:t xml:space="preserve">households who have a health condition or disability and who are currently living in housing that does not meet </w:t>
      </w:r>
      <w:r w:rsidR="00A44447">
        <w:rPr>
          <w:rFonts w:cs="Arial"/>
          <w:color w:val="auto"/>
          <w:sz w:val="22"/>
          <w:szCs w:val="22"/>
          <w:lang w:eastAsia="en-GB"/>
        </w:rPr>
        <w:t>the needs of their household</w:t>
      </w:r>
      <w:r w:rsidR="0019286C">
        <w:rPr>
          <w:rFonts w:cs="Arial"/>
          <w:color w:val="auto"/>
          <w:sz w:val="22"/>
          <w:szCs w:val="22"/>
          <w:lang w:eastAsia="en-GB"/>
        </w:rPr>
        <w:t xml:space="preserve">. </w:t>
      </w:r>
      <w:r w:rsidR="004937C5">
        <w:rPr>
          <w:rFonts w:cs="Arial"/>
          <w:color w:val="auto"/>
          <w:sz w:val="22"/>
          <w:szCs w:val="22"/>
          <w:lang w:eastAsia="en-GB"/>
        </w:rPr>
        <w:t xml:space="preserve">This analysis has included engagement on </w:t>
      </w:r>
      <w:r w:rsidR="00323CA5">
        <w:rPr>
          <w:rFonts w:cs="Arial"/>
          <w:color w:val="auto"/>
          <w:sz w:val="22"/>
          <w:szCs w:val="22"/>
          <w:lang w:eastAsia="en-GB"/>
        </w:rPr>
        <w:t xml:space="preserve">search pathways for accessible housing and </w:t>
      </w:r>
      <w:r w:rsidR="0076645D">
        <w:rPr>
          <w:rFonts w:cs="Arial"/>
          <w:color w:val="auto"/>
          <w:sz w:val="22"/>
          <w:szCs w:val="22"/>
          <w:lang w:eastAsia="en-GB"/>
        </w:rPr>
        <w:t xml:space="preserve">the </w:t>
      </w:r>
      <w:r w:rsidR="00323CA5">
        <w:rPr>
          <w:rFonts w:cs="Arial"/>
          <w:color w:val="auto"/>
          <w:sz w:val="22"/>
          <w:szCs w:val="22"/>
          <w:lang w:eastAsia="en-GB"/>
        </w:rPr>
        <w:t xml:space="preserve">impact </w:t>
      </w:r>
      <w:r w:rsidR="0076645D">
        <w:rPr>
          <w:rFonts w:cs="Arial"/>
          <w:color w:val="auto"/>
          <w:sz w:val="22"/>
          <w:szCs w:val="22"/>
          <w:lang w:eastAsia="en-GB"/>
        </w:rPr>
        <w:t xml:space="preserve">of unsuitable housing </w:t>
      </w:r>
      <w:r w:rsidR="00323CA5">
        <w:rPr>
          <w:rFonts w:cs="Arial"/>
          <w:color w:val="auto"/>
          <w:sz w:val="22"/>
          <w:szCs w:val="22"/>
          <w:lang w:eastAsia="en-GB"/>
        </w:rPr>
        <w:t>on health and wellbeing.</w:t>
      </w:r>
    </w:p>
    <w:p w14:paraId="7B32C4EA" w14:textId="77777777" w:rsidR="00342375" w:rsidRDefault="00342375" w:rsidP="00342375">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2" w:name="_Toc119577300"/>
      <w:bookmarkStart w:id="3" w:name="_Toc120709561"/>
      <w:r>
        <w:rPr>
          <w:rFonts w:ascii="Arial" w:eastAsia="Times New Roman" w:hAnsi="Arial" w:cs="Arial"/>
          <w:bCs w:val="0"/>
          <w:color w:val="auto"/>
          <w:sz w:val="24"/>
          <w:szCs w:val="20"/>
          <w:lang w:eastAsia="en-GB"/>
        </w:rPr>
        <w:t>Project Methodology</w:t>
      </w:r>
      <w:bookmarkEnd w:id="2"/>
      <w:bookmarkEnd w:id="3"/>
    </w:p>
    <w:p w14:paraId="09D53EA0" w14:textId="4E173B0C" w:rsidR="000B73D7" w:rsidRPr="00F71CB5" w:rsidRDefault="000B73D7" w:rsidP="000B73D7">
      <w:pPr>
        <w:spacing w:after="240"/>
        <w:rPr>
          <w:rFonts w:cs="Arial"/>
          <w:color w:val="auto"/>
          <w:sz w:val="22"/>
          <w:szCs w:val="28"/>
        </w:rPr>
      </w:pPr>
      <w:r w:rsidRPr="00944AD3">
        <w:rPr>
          <w:rFonts w:cs="Arial"/>
          <w:color w:val="auto"/>
          <w:sz w:val="22"/>
          <w:szCs w:val="28"/>
        </w:rPr>
        <w:t xml:space="preserve">Scottish Government Guidance </w:t>
      </w:r>
      <w:r w:rsidRPr="00F71CB5">
        <w:rPr>
          <w:rFonts w:cs="Arial"/>
          <w:color w:val="auto"/>
          <w:sz w:val="22"/>
          <w:szCs w:val="28"/>
        </w:rPr>
        <w:t>published in 2019, set</w:t>
      </w:r>
      <w:r w:rsidR="005B6A33">
        <w:rPr>
          <w:rFonts w:cs="Arial"/>
          <w:color w:val="auto"/>
          <w:sz w:val="22"/>
          <w:szCs w:val="28"/>
        </w:rPr>
        <w:t>s</w:t>
      </w:r>
      <w:r w:rsidRPr="00F71CB5">
        <w:rPr>
          <w:rFonts w:cs="Arial"/>
          <w:color w:val="auto"/>
          <w:sz w:val="22"/>
          <w:szCs w:val="28"/>
        </w:rPr>
        <w:t xml:space="preserve"> a requirement to define </w:t>
      </w:r>
      <w:r w:rsidRPr="00944AD3">
        <w:rPr>
          <w:rFonts w:cs="Arial"/>
          <w:color w:val="auto"/>
          <w:sz w:val="22"/>
          <w:szCs w:val="28"/>
        </w:rPr>
        <w:t xml:space="preserve">wheelchair accessible housing targets across tenure </w:t>
      </w:r>
      <w:r w:rsidRPr="00F71CB5">
        <w:rPr>
          <w:rFonts w:cs="Arial"/>
          <w:color w:val="auto"/>
          <w:sz w:val="22"/>
          <w:szCs w:val="28"/>
        </w:rPr>
        <w:t xml:space="preserve">as part of the Local Housing Strategy framework. This </w:t>
      </w:r>
      <w:r w:rsidRPr="00F71CB5">
        <w:rPr>
          <w:rFonts w:cs="Arial"/>
          <w:color w:val="auto"/>
          <w:sz w:val="22"/>
          <w:szCs w:val="28"/>
        </w:rPr>
        <w:lastRenderedPageBreak/>
        <w:t>target will guide delivery planning</w:t>
      </w:r>
      <w:r>
        <w:rPr>
          <w:rFonts w:cs="Arial"/>
          <w:color w:val="auto"/>
          <w:sz w:val="22"/>
          <w:szCs w:val="28"/>
        </w:rPr>
        <w:t>,</w:t>
      </w:r>
      <w:r w:rsidRPr="00F71CB5">
        <w:rPr>
          <w:rFonts w:cs="Arial"/>
          <w:color w:val="auto"/>
          <w:sz w:val="22"/>
          <w:szCs w:val="28"/>
        </w:rPr>
        <w:t xml:space="preserve"> including the development of the Strategic Housing Investment Programme for affordable housing, as well as local planning policy for </w:t>
      </w:r>
      <w:r>
        <w:rPr>
          <w:rFonts w:cs="Arial"/>
          <w:color w:val="auto"/>
          <w:sz w:val="22"/>
          <w:szCs w:val="28"/>
        </w:rPr>
        <w:t>mar</w:t>
      </w:r>
      <w:r w:rsidRPr="00F71CB5">
        <w:rPr>
          <w:rFonts w:cs="Arial"/>
          <w:color w:val="auto"/>
          <w:sz w:val="22"/>
          <w:szCs w:val="28"/>
        </w:rPr>
        <w:t>ket developers.</w:t>
      </w:r>
    </w:p>
    <w:p w14:paraId="54D02F1B" w14:textId="3FB09AEF" w:rsidR="000B73D7" w:rsidRPr="00F71CB5" w:rsidRDefault="005B6A33" w:rsidP="000B73D7">
      <w:pPr>
        <w:spacing w:after="120"/>
        <w:rPr>
          <w:rFonts w:cs="Arial"/>
          <w:color w:val="auto"/>
          <w:sz w:val="22"/>
          <w:szCs w:val="28"/>
        </w:rPr>
      </w:pPr>
      <w:r>
        <w:rPr>
          <w:rFonts w:cs="Arial"/>
          <w:color w:val="auto"/>
          <w:sz w:val="22"/>
          <w:szCs w:val="28"/>
        </w:rPr>
        <w:t>To support this process, t</w:t>
      </w:r>
      <w:r w:rsidR="000B73D7" w:rsidRPr="00F71CB5">
        <w:rPr>
          <w:rFonts w:cs="Arial"/>
          <w:color w:val="auto"/>
          <w:sz w:val="22"/>
          <w:szCs w:val="28"/>
        </w:rPr>
        <w:t xml:space="preserve">he </w:t>
      </w:r>
      <w:r w:rsidR="000B73D7">
        <w:rPr>
          <w:rFonts w:cs="Arial"/>
          <w:color w:val="auto"/>
          <w:sz w:val="22"/>
          <w:szCs w:val="28"/>
        </w:rPr>
        <w:t>study has enabled</w:t>
      </w:r>
      <w:r w:rsidR="000B73D7" w:rsidRPr="00F71CB5">
        <w:rPr>
          <w:rFonts w:cs="Arial"/>
          <w:color w:val="auto"/>
          <w:sz w:val="22"/>
          <w:szCs w:val="28"/>
        </w:rPr>
        <w:t xml:space="preserve"> partners and stakeholders to:</w:t>
      </w:r>
    </w:p>
    <w:p w14:paraId="51ABF460" w14:textId="77777777" w:rsidR="000B73D7" w:rsidRPr="00F71CB5" w:rsidRDefault="000B73D7" w:rsidP="000B73D7">
      <w:pPr>
        <w:pStyle w:val="ListParagraph"/>
        <w:numPr>
          <w:ilvl w:val="0"/>
          <w:numId w:val="2"/>
        </w:numPr>
        <w:spacing w:after="120"/>
        <w:contextualSpacing w:val="0"/>
        <w:rPr>
          <w:rFonts w:cs="Arial"/>
          <w:color w:val="auto"/>
          <w:sz w:val="22"/>
          <w:szCs w:val="28"/>
        </w:rPr>
      </w:pPr>
      <w:r>
        <w:rPr>
          <w:rFonts w:cs="Arial"/>
          <w:color w:val="auto"/>
          <w:sz w:val="22"/>
          <w:szCs w:val="28"/>
        </w:rPr>
        <w:t>agree a</w:t>
      </w:r>
      <w:r w:rsidRPr="00F71CB5">
        <w:rPr>
          <w:rFonts w:cs="Arial"/>
          <w:color w:val="auto"/>
          <w:sz w:val="22"/>
          <w:szCs w:val="28"/>
        </w:rPr>
        <w:t xml:space="preserve"> common </w:t>
      </w:r>
      <w:r>
        <w:rPr>
          <w:rFonts w:cs="Arial"/>
          <w:color w:val="auto"/>
          <w:sz w:val="22"/>
          <w:szCs w:val="28"/>
        </w:rPr>
        <w:t>set of definitions for</w:t>
      </w:r>
      <w:r w:rsidRPr="00F71CB5">
        <w:rPr>
          <w:rFonts w:cs="Arial"/>
          <w:color w:val="auto"/>
          <w:sz w:val="22"/>
          <w:szCs w:val="28"/>
        </w:rPr>
        <w:t xml:space="preserve"> accessible, adapted and wheelchair housing</w:t>
      </w:r>
    </w:p>
    <w:p w14:paraId="4CCAF159" w14:textId="77777777" w:rsidR="000B73D7" w:rsidRDefault="000B73D7" w:rsidP="000B73D7">
      <w:pPr>
        <w:pStyle w:val="ListParagraph"/>
        <w:numPr>
          <w:ilvl w:val="0"/>
          <w:numId w:val="2"/>
        </w:numPr>
        <w:spacing w:after="120"/>
        <w:contextualSpacing w:val="0"/>
        <w:rPr>
          <w:rFonts w:cs="Arial"/>
          <w:color w:val="auto"/>
          <w:sz w:val="22"/>
          <w:szCs w:val="28"/>
        </w:rPr>
      </w:pPr>
      <w:r>
        <w:rPr>
          <w:rFonts w:cs="Arial"/>
          <w:color w:val="auto"/>
          <w:sz w:val="22"/>
          <w:szCs w:val="28"/>
        </w:rPr>
        <w:t>u</w:t>
      </w:r>
      <w:r w:rsidRPr="00F71CB5">
        <w:rPr>
          <w:rFonts w:cs="Arial"/>
          <w:color w:val="auto"/>
          <w:sz w:val="22"/>
          <w:szCs w:val="28"/>
        </w:rPr>
        <w:t>nderstand importance of data availability and capture</w:t>
      </w:r>
    </w:p>
    <w:p w14:paraId="2099C172" w14:textId="77777777" w:rsidR="000B73D7" w:rsidRPr="00F81FB5" w:rsidRDefault="000B73D7" w:rsidP="000B73D7">
      <w:pPr>
        <w:pStyle w:val="ListParagraph"/>
        <w:numPr>
          <w:ilvl w:val="0"/>
          <w:numId w:val="2"/>
        </w:numPr>
        <w:spacing w:after="120"/>
        <w:contextualSpacing w:val="0"/>
        <w:rPr>
          <w:rFonts w:cs="Arial"/>
          <w:color w:val="auto"/>
          <w:sz w:val="22"/>
          <w:szCs w:val="28"/>
        </w:rPr>
      </w:pPr>
      <w:r>
        <w:rPr>
          <w:rFonts w:cs="Arial"/>
          <w:color w:val="auto"/>
          <w:sz w:val="22"/>
          <w:szCs w:val="28"/>
        </w:rPr>
        <w:t>create a robust profile of Fife’s existing housing stock, across tenures, to establish the extent of adapted and accessible stock across the area</w:t>
      </w:r>
    </w:p>
    <w:p w14:paraId="459EEB49" w14:textId="77777777" w:rsidR="000B73D7" w:rsidRDefault="000B73D7" w:rsidP="000B73D7">
      <w:pPr>
        <w:pStyle w:val="ListParagraph"/>
        <w:numPr>
          <w:ilvl w:val="0"/>
          <w:numId w:val="2"/>
        </w:numPr>
        <w:spacing w:after="120"/>
        <w:contextualSpacing w:val="0"/>
        <w:rPr>
          <w:rFonts w:cs="Arial"/>
          <w:color w:val="auto"/>
          <w:sz w:val="22"/>
          <w:szCs w:val="28"/>
        </w:rPr>
      </w:pPr>
      <w:r>
        <w:rPr>
          <w:rFonts w:cs="Arial"/>
          <w:color w:val="auto"/>
          <w:sz w:val="22"/>
          <w:szCs w:val="28"/>
        </w:rPr>
        <w:t>c</w:t>
      </w:r>
      <w:r w:rsidRPr="00F71CB5">
        <w:rPr>
          <w:rFonts w:cs="Arial"/>
          <w:color w:val="auto"/>
          <w:sz w:val="22"/>
          <w:szCs w:val="28"/>
        </w:rPr>
        <w:t>onsider data analysis and findings from primary and secondary research in evidencing unmet need for wheelchair and accessible housing</w:t>
      </w:r>
    </w:p>
    <w:p w14:paraId="7CB5242F" w14:textId="05245130" w:rsidR="000B73D7" w:rsidRPr="00F71CB5" w:rsidRDefault="000B73D7" w:rsidP="000B73D7">
      <w:pPr>
        <w:pStyle w:val="ListParagraph"/>
        <w:numPr>
          <w:ilvl w:val="0"/>
          <w:numId w:val="2"/>
        </w:numPr>
        <w:spacing w:after="120"/>
        <w:contextualSpacing w:val="0"/>
        <w:rPr>
          <w:rFonts w:cs="Arial"/>
          <w:color w:val="auto"/>
          <w:sz w:val="22"/>
          <w:szCs w:val="28"/>
        </w:rPr>
      </w:pPr>
      <w:r>
        <w:rPr>
          <w:rFonts w:cs="Arial"/>
          <w:color w:val="auto"/>
          <w:sz w:val="22"/>
          <w:szCs w:val="28"/>
        </w:rPr>
        <w:t>estimate current need and projected need for 5</w:t>
      </w:r>
      <w:r w:rsidR="00A44447">
        <w:rPr>
          <w:rFonts w:cs="Arial"/>
          <w:color w:val="auto"/>
          <w:sz w:val="22"/>
          <w:szCs w:val="28"/>
        </w:rPr>
        <w:t xml:space="preserve">, 7 </w:t>
      </w:r>
      <w:r>
        <w:rPr>
          <w:rFonts w:cs="Arial"/>
          <w:color w:val="auto"/>
          <w:sz w:val="22"/>
          <w:szCs w:val="28"/>
        </w:rPr>
        <w:t>and 10 y</w:t>
      </w:r>
      <w:r w:rsidR="0015500B">
        <w:rPr>
          <w:rFonts w:cs="Arial"/>
          <w:color w:val="auto"/>
          <w:sz w:val="22"/>
          <w:szCs w:val="28"/>
        </w:rPr>
        <w:t xml:space="preserve"> </w:t>
      </w:r>
      <w:r>
        <w:rPr>
          <w:rFonts w:cs="Arial"/>
          <w:color w:val="auto"/>
          <w:sz w:val="22"/>
          <w:szCs w:val="28"/>
        </w:rPr>
        <w:t xml:space="preserve">ears by bringing together current provision, unmet </w:t>
      </w:r>
      <w:proofErr w:type="gramStart"/>
      <w:r>
        <w:rPr>
          <w:rFonts w:cs="Arial"/>
          <w:color w:val="auto"/>
          <w:sz w:val="22"/>
          <w:szCs w:val="28"/>
        </w:rPr>
        <w:t>need</w:t>
      </w:r>
      <w:proofErr w:type="gramEnd"/>
      <w:r>
        <w:rPr>
          <w:rFonts w:cs="Arial"/>
          <w:color w:val="auto"/>
          <w:sz w:val="22"/>
          <w:szCs w:val="28"/>
        </w:rPr>
        <w:t xml:space="preserve"> and future supply projections</w:t>
      </w:r>
    </w:p>
    <w:p w14:paraId="4C3A2904" w14:textId="77777777" w:rsidR="000B73D7" w:rsidRPr="00F71CB5" w:rsidRDefault="000B73D7" w:rsidP="000B73D7">
      <w:pPr>
        <w:pStyle w:val="ListParagraph"/>
        <w:numPr>
          <w:ilvl w:val="0"/>
          <w:numId w:val="2"/>
        </w:numPr>
        <w:spacing w:after="120"/>
        <w:contextualSpacing w:val="0"/>
        <w:rPr>
          <w:rFonts w:cs="Arial"/>
          <w:color w:val="auto"/>
          <w:sz w:val="22"/>
          <w:szCs w:val="28"/>
        </w:rPr>
      </w:pPr>
      <w:r>
        <w:rPr>
          <w:rFonts w:cs="Arial"/>
          <w:color w:val="auto"/>
          <w:sz w:val="22"/>
          <w:szCs w:val="28"/>
        </w:rPr>
        <w:t>e</w:t>
      </w:r>
      <w:r w:rsidRPr="00F71CB5">
        <w:rPr>
          <w:rFonts w:cs="Arial"/>
          <w:color w:val="auto"/>
          <w:sz w:val="22"/>
          <w:szCs w:val="28"/>
        </w:rPr>
        <w:t xml:space="preserve">nsure those with lived experience have </w:t>
      </w:r>
      <w:r>
        <w:rPr>
          <w:rFonts w:cs="Arial"/>
          <w:color w:val="auto"/>
          <w:sz w:val="22"/>
          <w:szCs w:val="28"/>
        </w:rPr>
        <w:t>an opportunity to contribute to research findings</w:t>
      </w:r>
    </w:p>
    <w:p w14:paraId="38503E7D" w14:textId="2090A827" w:rsidR="00DE315D" w:rsidRDefault="00775A67" w:rsidP="00A208B6">
      <w:pPr>
        <w:pStyle w:val="ListParagraph"/>
        <w:numPr>
          <w:ilvl w:val="0"/>
          <w:numId w:val="16"/>
        </w:numPr>
        <w:spacing w:after="120"/>
        <w:ind w:left="357" w:hanging="357"/>
        <w:contextualSpacing w:val="0"/>
        <w:rPr>
          <w:rFonts w:cs="Arial"/>
          <w:bCs/>
          <w:color w:val="auto"/>
          <w:sz w:val="22"/>
          <w:szCs w:val="22"/>
        </w:rPr>
      </w:pPr>
      <w:r>
        <w:rPr>
          <w:rFonts w:cs="Arial"/>
          <w:bCs/>
          <w:color w:val="auto"/>
          <w:sz w:val="22"/>
          <w:szCs w:val="22"/>
        </w:rPr>
        <w:t>a</w:t>
      </w:r>
      <w:r w:rsidRPr="00775A67">
        <w:rPr>
          <w:rFonts w:cs="Arial"/>
          <w:bCs/>
          <w:color w:val="auto"/>
          <w:sz w:val="22"/>
          <w:szCs w:val="22"/>
        </w:rPr>
        <w:t xml:space="preserve">ssess the role that in-situ solutions perform and could perform including adaptations, telecare, </w:t>
      </w:r>
      <w:r>
        <w:rPr>
          <w:rFonts w:cs="Arial"/>
          <w:bCs/>
          <w:color w:val="auto"/>
          <w:sz w:val="22"/>
          <w:szCs w:val="22"/>
        </w:rPr>
        <w:t xml:space="preserve">and </w:t>
      </w:r>
      <w:r w:rsidRPr="00775A67">
        <w:rPr>
          <w:rFonts w:cs="Arial"/>
          <w:bCs/>
          <w:color w:val="auto"/>
          <w:sz w:val="22"/>
          <w:szCs w:val="22"/>
        </w:rPr>
        <w:t>floating support</w:t>
      </w:r>
    </w:p>
    <w:p w14:paraId="3EC85210" w14:textId="05DBCEE9" w:rsidR="00775A67" w:rsidRDefault="00775A67" w:rsidP="00A208B6">
      <w:pPr>
        <w:pStyle w:val="ListParagraph"/>
        <w:numPr>
          <w:ilvl w:val="0"/>
          <w:numId w:val="16"/>
        </w:numPr>
        <w:spacing w:after="240"/>
        <w:contextualSpacing w:val="0"/>
        <w:rPr>
          <w:rFonts w:cs="Arial"/>
          <w:bCs/>
          <w:color w:val="auto"/>
          <w:sz w:val="22"/>
          <w:szCs w:val="22"/>
        </w:rPr>
      </w:pPr>
      <w:r>
        <w:rPr>
          <w:rFonts w:cs="Arial"/>
          <w:bCs/>
          <w:color w:val="auto"/>
          <w:sz w:val="22"/>
          <w:szCs w:val="22"/>
        </w:rPr>
        <w:t>consider</w:t>
      </w:r>
      <w:r w:rsidRPr="00775A67">
        <w:rPr>
          <w:rFonts w:cs="Arial"/>
          <w:bCs/>
          <w:color w:val="auto"/>
          <w:sz w:val="22"/>
          <w:szCs w:val="22"/>
        </w:rPr>
        <w:t xml:space="preserve"> </w:t>
      </w:r>
      <w:r>
        <w:rPr>
          <w:rFonts w:cs="Arial"/>
          <w:bCs/>
          <w:color w:val="auto"/>
          <w:sz w:val="22"/>
          <w:szCs w:val="22"/>
        </w:rPr>
        <w:t xml:space="preserve">the </w:t>
      </w:r>
      <w:r w:rsidRPr="00775A67">
        <w:rPr>
          <w:rFonts w:cs="Arial"/>
          <w:bCs/>
          <w:color w:val="auto"/>
          <w:sz w:val="22"/>
          <w:szCs w:val="22"/>
        </w:rPr>
        <w:t xml:space="preserve">policy implications </w:t>
      </w:r>
      <w:r>
        <w:rPr>
          <w:rFonts w:cs="Arial"/>
          <w:bCs/>
          <w:color w:val="auto"/>
          <w:sz w:val="22"/>
          <w:szCs w:val="22"/>
        </w:rPr>
        <w:t xml:space="preserve">arising from the research </w:t>
      </w:r>
      <w:r w:rsidRPr="00775A67">
        <w:rPr>
          <w:rFonts w:cs="Arial"/>
          <w:bCs/>
          <w:color w:val="auto"/>
          <w:sz w:val="22"/>
          <w:szCs w:val="22"/>
        </w:rPr>
        <w:t xml:space="preserve">for the LHS/SHIP, Fife Plan and </w:t>
      </w:r>
      <w:r w:rsidR="00462D53">
        <w:rPr>
          <w:rFonts w:cs="Arial"/>
          <w:bCs/>
          <w:color w:val="auto"/>
          <w:sz w:val="22"/>
          <w:szCs w:val="22"/>
        </w:rPr>
        <w:t xml:space="preserve">HSCP </w:t>
      </w:r>
      <w:r w:rsidRPr="00775A67">
        <w:rPr>
          <w:rFonts w:cs="Arial"/>
          <w:bCs/>
          <w:color w:val="auto"/>
          <w:sz w:val="22"/>
          <w:szCs w:val="22"/>
        </w:rPr>
        <w:t>Strategic Needs Assessment</w:t>
      </w:r>
      <w:r w:rsidR="0047210F">
        <w:rPr>
          <w:rFonts w:cs="Arial"/>
          <w:bCs/>
          <w:color w:val="auto"/>
          <w:sz w:val="22"/>
          <w:szCs w:val="22"/>
        </w:rPr>
        <w:t>.</w:t>
      </w:r>
    </w:p>
    <w:p w14:paraId="2C80C71F" w14:textId="77777777" w:rsidR="00342375" w:rsidRDefault="00342375" w:rsidP="00342375">
      <w:pPr>
        <w:spacing w:after="120"/>
        <w:rPr>
          <w:rFonts w:cs="Arial"/>
          <w:bCs/>
          <w:color w:val="auto"/>
          <w:sz w:val="22"/>
          <w:szCs w:val="22"/>
        </w:rPr>
      </w:pPr>
      <w:r>
        <w:rPr>
          <w:rFonts w:cs="Arial"/>
          <w:bCs/>
          <w:color w:val="auto"/>
          <w:sz w:val="22"/>
          <w:szCs w:val="22"/>
        </w:rPr>
        <w:t>To achieve this, the research programme was executed around the following five stage methodology:</w:t>
      </w:r>
    </w:p>
    <w:p w14:paraId="6363C00F" w14:textId="4BF96293" w:rsidR="00342375" w:rsidRPr="00256DFC" w:rsidRDefault="00342375" w:rsidP="00A208B6">
      <w:pPr>
        <w:pStyle w:val="ListParagraph"/>
        <w:widowControl w:val="0"/>
        <w:numPr>
          <w:ilvl w:val="0"/>
          <w:numId w:val="13"/>
        </w:numPr>
        <w:autoSpaceDE w:val="0"/>
        <w:autoSpaceDN w:val="0"/>
        <w:adjustRightInd w:val="0"/>
        <w:spacing w:after="120"/>
        <w:contextualSpacing w:val="0"/>
        <w:rPr>
          <w:rFonts w:cs="Arial"/>
          <w:color w:val="auto"/>
          <w:sz w:val="22"/>
          <w:szCs w:val="22"/>
          <w:lang w:eastAsia="ja-JP"/>
        </w:rPr>
      </w:pPr>
      <w:r w:rsidRPr="00256DFC">
        <w:rPr>
          <w:rFonts w:cs="Arial"/>
          <w:color w:val="auto"/>
          <w:sz w:val="22"/>
          <w:szCs w:val="22"/>
        </w:rPr>
        <w:t xml:space="preserve">desk based analysis of secondary data sources including: </w:t>
      </w:r>
      <w:r w:rsidR="0025310D">
        <w:rPr>
          <w:rFonts w:cs="Arial"/>
          <w:color w:val="auto"/>
          <w:sz w:val="22"/>
          <w:szCs w:val="22"/>
        </w:rPr>
        <w:t>the Scottish Household and House Condition Survey (2017-19</w:t>
      </w:r>
      <w:r w:rsidR="00E920B0">
        <w:rPr>
          <w:rFonts w:cs="Arial"/>
          <w:color w:val="auto"/>
          <w:sz w:val="22"/>
          <w:szCs w:val="22"/>
        </w:rPr>
        <w:t>)</w:t>
      </w:r>
      <w:r w:rsidR="0025310D">
        <w:rPr>
          <w:rFonts w:cs="Arial"/>
          <w:color w:val="auto"/>
          <w:sz w:val="22"/>
          <w:szCs w:val="22"/>
        </w:rPr>
        <w:t>, data from the Fife Housing Regis</w:t>
      </w:r>
      <w:r w:rsidR="00E920B0">
        <w:rPr>
          <w:rFonts w:cs="Arial"/>
          <w:color w:val="auto"/>
          <w:sz w:val="22"/>
          <w:szCs w:val="22"/>
        </w:rPr>
        <w:t>t</w:t>
      </w:r>
      <w:r w:rsidR="0025310D">
        <w:rPr>
          <w:rFonts w:cs="Arial"/>
          <w:color w:val="auto"/>
          <w:sz w:val="22"/>
          <w:szCs w:val="22"/>
        </w:rPr>
        <w:t>er</w:t>
      </w:r>
      <w:r w:rsidR="00E920B0">
        <w:rPr>
          <w:rFonts w:cs="Arial"/>
          <w:color w:val="auto"/>
          <w:sz w:val="22"/>
          <w:szCs w:val="22"/>
        </w:rPr>
        <w:t>, ARC data from the Scottish Housing Regulator, adaptations data</w:t>
      </w:r>
      <w:r w:rsidR="00D74944">
        <w:rPr>
          <w:rFonts w:cs="Arial"/>
          <w:color w:val="auto"/>
          <w:sz w:val="22"/>
          <w:szCs w:val="22"/>
        </w:rPr>
        <w:t xml:space="preserve"> including funding mechanisms</w:t>
      </w:r>
    </w:p>
    <w:p w14:paraId="4E8082F0" w14:textId="43EC2361" w:rsidR="00342375" w:rsidRPr="00256DFC" w:rsidRDefault="00342375" w:rsidP="00A208B6">
      <w:pPr>
        <w:pStyle w:val="ListParagraph"/>
        <w:numPr>
          <w:ilvl w:val="0"/>
          <w:numId w:val="13"/>
        </w:numPr>
        <w:spacing w:after="120"/>
        <w:ind w:left="357" w:hanging="357"/>
        <w:contextualSpacing w:val="0"/>
        <w:rPr>
          <w:rFonts w:cs="Arial"/>
          <w:color w:val="auto"/>
          <w:sz w:val="22"/>
          <w:szCs w:val="22"/>
        </w:rPr>
      </w:pPr>
      <w:r w:rsidRPr="00256DFC">
        <w:rPr>
          <w:rFonts w:cs="Arial"/>
          <w:color w:val="auto"/>
          <w:sz w:val="22"/>
          <w:szCs w:val="22"/>
        </w:rPr>
        <w:t xml:space="preserve">primary research including </w:t>
      </w:r>
      <w:r w:rsidR="00CA77DA">
        <w:rPr>
          <w:rFonts w:cs="Arial"/>
          <w:color w:val="auto"/>
          <w:sz w:val="22"/>
          <w:szCs w:val="22"/>
        </w:rPr>
        <w:t>an extensive household survey of Fife residents</w:t>
      </w:r>
    </w:p>
    <w:p w14:paraId="332C087B" w14:textId="1CDBE2F1" w:rsidR="00342375" w:rsidRDefault="00CA77DA" w:rsidP="00A208B6">
      <w:pPr>
        <w:pStyle w:val="ListParagraph"/>
        <w:numPr>
          <w:ilvl w:val="0"/>
          <w:numId w:val="13"/>
        </w:numPr>
        <w:spacing w:after="120"/>
        <w:ind w:left="357" w:hanging="357"/>
        <w:contextualSpacing w:val="0"/>
        <w:rPr>
          <w:rFonts w:cs="Arial"/>
          <w:color w:val="auto"/>
          <w:sz w:val="22"/>
          <w:szCs w:val="22"/>
        </w:rPr>
      </w:pPr>
      <w:r>
        <w:rPr>
          <w:rFonts w:cs="Arial"/>
          <w:color w:val="auto"/>
          <w:sz w:val="22"/>
          <w:szCs w:val="22"/>
        </w:rPr>
        <w:t xml:space="preserve">qualitative service user consultation to </w:t>
      </w:r>
      <w:r w:rsidR="00A77757">
        <w:rPr>
          <w:rFonts w:cs="Arial"/>
          <w:color w:val="auto"/>
          <w:sz w:val="22"/>
          <w:szCs w:val="22"/>
        </w:rPr>
        <w:t>build lived experience evidence of accessing specialist housing</w:t>
      </w:r>
    </w:p>
    <w:p w14:paraId="7A96E50E" w14:textId="5C9D74DE" w:rsidR="00102255" w:rsidRPr="00AD6CB0" w:rsidRDefault="00102255" w:rsidP="00A208B6">
      <w:pPr>
        <w:pStyle w:val="ListParagraph"/>
        <w:numPr>
          <w:ilvl w:val="0"/>
          <w:numId w:val="13"/>
        </w:numPr>
        <w:spacing w:after="120"/>
        <w:contextualSpacing w:val="0"/>
        <w:rPr>
          <w:rFonts w:cs="Arial"/>
          <w:bCs/>
          <w:color w:val="auto"/>
          <w:sz w:val="22"/>
          <w:szCs w:val="22"/>
        </w:rPr>
      </w:pPr>
      <w:r w:rsidRPr="00AD6CB0">
        <w:rPr>
          <w:rFonts w:cs="Arial"/>
          <w:bCs/>
          <w:color w:val="auto"/>
          <w:sz w:val="22"/>
          <w:szCs w:val="22"/>
        </w:rPr>
        <w:t xml:space="preserve">assessment of the </w:t>
      </w:r>
      <w:r>
        <w:rPr>
          <w:rFonts w:cs="Arial"/>
          <w:bCs/>
          <w:color w:val="auto"/>
          <w:sz w:val="22"/>
          <w:szCs w:val="22"/>
        </w:rPr>
        <w:t>current and future requirement</w:t>
      </w:r>
      <w:r w:rsidR="0047210F">
        <w:rPr>
          <w:rFonts w:cs="Arial"/>
          <w:bCs/>
          <w:color w:val="auto"/>
          <w:sz w:val="22"/>
          <w:szCs w:val="22"/>
        </w:rPr>
        <w:t>s</w:t>
      </w:r>
      <w:r>
        <w:rPr>
          <w:rFonts w:cs="Arial"/>
          <w:bCs/>
          <w:color w:val="auto"/>
          <w:sz w:val="22"/>
          <w:szCs w:val="22"/>
        </w:rPr>
        <w:t xml:space="preserve"> for wheelchair and accessible housing </w:t>
      </w:r>
      <w:r w:rsidR="0052110C">
        <w:rPr>
          <w:rFonts w:cs="Arial"/>
          <w:bCs/>
          <w:color w:val="auto"/>
          <w:sz w:val="22"/>
          <w:szCs w:val="22"/>
        </w:rPr>
        <w:t>by developing a housing need calculation</w:t>
      </w:r>
    </w:p>
    <w:p w14:paraId="56C7234B" w14:textId="68E6EA4F" w:rsidR="00A77757" w:rsidRPr="00256DFC" w:rsidRDefault="00CA1CBD" w:rsidP="00A208B6">
      <w:pPr>
        <w:pStyle w:val="ListParagraph"/>
        <w:numPr>
          <w:ilvl w:val="0"/>
          <w:numId w:val="13"/>
        </w:numPr>
        <w:spacing w:after="240"/>
        <w:contextualSpacing w:val="0"/>
        <w:rPr>
          <w:rFonts w:cs="Arial"/>
          <w:color w:val="auto"/>
          <w:sz w:val="22"/>
          <w:szCs w:val="22"/>
        </w:rPr>
      </w:pPr>
      <w:r>
        <w:rPr>
          <w:rFonts w:cs="Arial"/>
          <w:bCs/>
          <w:color w:val="auto"/>
          <w:sz w:val="22"/>
          <w:szCs w:val="22"/>
        </w:rPr>
        <w:t>consider</w:t>
      </w:r>
      <w:r w:rsidR="009D4E19">
        <w:rPr>
          <w:rFonts w:cs="Arial"/>
          <w:bCs/>
          <w:color w:val="auto"/>
          <w:sz w:val="22"/>
          <w:szCs w:val="22"/>
        </w:rPr>
        <w:t>ation of p</w:t>
      </w:r>
      <w:r>
        <w:rPr>
          <w:rFonts w:cs="Arial"/>
          <w:bCs/>
          <w:color w:val="auto"/>
          <w:sz w:val="22"/>
          <w:szCs w:val="22"/>
        </w:rPr>
        <w:t xml:space="preserve">olicy implications arising from the research as part of a final report detailing </w:t>
      </w:r>
      <w:r w:rsidR="00BC7DA7">
        <w:rPr>
          <w:rFonts w:cs="Arial"/>
          <w:bCs/>
          <w:color w:val="auto"/>
          <w:sz w:val="22"/>
          <w:szCs w:val="22"/>
        </w:rPr>
        <w:t>study findings.</w:t>
      </w:r>
    </w:p>
    <w:p w14:paraId="5D5AC041" w14:textId="31748936" w:rsidR="00497188" w:rsidRPr="004C35C4" w:rsidRDefault="00342375" w:rsidP="00133CF1">
      <w:pPr>
        <w:shd w:val="clear" w:color="auto" w:fill="FFFFFF" w:themeFill="background1"/>
        <w:spacing w:after="240"/>
        <w:rPr>
          <w:rFonts w:cs="Arial"/>
          <w:color w:val="auto"/>
          <w:sz w:val="22"/>
          <w:szCs w:val="28"/>
        </w:rPr>
      </w:pPr>
      <w:r w:rsidRPr="00ED3ECA">
        <w:rPr>
          <w:rFonts w:cs="Arial"/>
          <w:color w:val="auto"/>
          <w:sz w:val="22"/>
          <w:szCs w:val="22"/>
          <w:lang w:eastAsia="en-GB"/>
        </w:rPr>
        <w:t xml:space="preserve">This research report details each </w:t>
      </w:r>
      <w:r>
        <w:rPr>
          <w:rFonts w:cs="Arial"/>
          <w:color w:val="auto"/>
          <w:sz w:val="22"/>
          <w:szCs w:val="22"/>
          <w:lang w:eastAsia="en-GB"/>
        </w:rPr>
        <w:t>aspect of the research</w:t>
      </w:r>
      <w:r w:rsidRPr="00ED3ECA">
        <w:rPr>
          <w:rFonts w:cs="Arial"/>
          <w:color w:val="auto"/>
          <w:sz w:val="22"/>
          <w:szCs w:val="22"/>
          <w:lang w:eastAsia="en-GB"/>
        </w:rPr>
        <w:t>, synthesi</w:t>
      </w:r>
      <w:r>
        <w:rPr>
          <w:rFonts w:cs="Arial"/>
          <w:color w:val="auto"/>
          <w:sz w:val="22"/>
          <w:szCs w:val="22"/>
          <w:lang w:eastAsia="en-GB"/>
        </w:rPr>
        <w:t>s</w:t>
      </w:r>
      <w:r w:rsidRPr="00ED3ECA">
        <w:rPr>
          <w:rFonts w:cs="Arial"/>
          <w:color w:val="auto"/>
          <w:sz w:val="22"/>
          <w:szCs w:val="22"/>
          <w:lang w:eastAsia="en-GB"/>
        </w:rPr>
        <w:t xml:space="preserve">ing conclusions and </w:t>
      </w:r>
      <w:r w:rsidR="00BC7DA7">
        <w:rPr>
          <w:rFonts w:cs="Arial"/>
          <w:color w:val="auto"/>
          <w:sz w:val="22"/>
          <w:szCs w:val="22"/>
          <w:lang w:eastAsia="en-GB"/>
        </w:rPr>
        <w:t xml:space="preserve">evidencing the need for wheelchair and accessible housing </w:t>
      </w:r>
      <w:r w:rsidR="00133CF1">
        <w:rPr>
          <w:rFonts w:cs="Arial"/>
          <w:color w:val="auto"/>
          <w:sz w:val="22"/>
          <w:szCs w:val="22"/>
          <w:lang w:eastAsia="en-GB"/>
        </w:rPr>
        <w:t>across Fife</w:t>
      </w:r>
      <w:r w:rsidRPr="00ED3ECA">
        <w:rPr>
          <w:rFonts w:cs="Arial"/>
          <w:color w:val="auto"/>
          <w:sz w:val="22"/>
          <w:szCs w:val="22"/>
          <w:lang w:eastAsia="en-GB"/>
        </w:rPr>
        <w:t>.</w:t>
      </w:r>
    </w:p>
    <w:p w14:paraId="455D8B6A" w14:textId="21221FE9" w:rsidR="0026380A" w:rsidRPr="00B115C3" w:rsidRDefault="0076463F" w:rsidP="007D3BE9">
      <w:pPr>
        <w:pStyle w:val="Heading1"/>
        <w:pageBreakBefore/>
        <w:numPr>
          <w:ilvl w:val="0"/>
          <w:numId w:val="1"/>
        </w:numPr>
        <w:overflowPunct w:val="0"/>
        <w:autoSpaceDE w:val="0"/>
        <w:autoSpaceDN w:val="0"/>
        <w:adjustRightInd w:val="0"/>
        <w:spacing w:before="0" w:after="240"/>
        <w:ind w:left="426" w:hanging="426"/>
        <w:textAlignment w:val="baseline"/>
        <w:rPr>
          <w:rFonts w:cs="Arial"/>
          <w:color w:val="6AAFE0" w:themeColor="text1"/>
          <w:sz w:val="24"/>
        </w:rPr>
      </w:pPr>
      <w:bookmarkStart w:id="4" w:name="_Toc120709562"/>
      <w:r w:rsidRPr="009319BC">
        <w:rPr>
          <w:rFonts w:cs="Arial"/>
          <w:color w:val="000080" w:themeColor="accent3"/>
          <w:sz w:val="24"/>
        </w:rPr>
        <w:lastRenderedPageBreak/>
        <w:t>Partner Engagement</w:t>
      </w:r>
      <w:bookmarkEnd w:id="4"/>
    </w:p>
    <w:p w14:paraId="188D1863" w14:textId="10AD148E" w:rsidR="00BC4648" w:rsidRPr="0089128B" w:rsidRDefault="000F26F4" w:rsidP="004C35C4">
      <w:pPr>
        <w:pStyle w:val="paragraph"/>
        <w:spacing w:before="0" w:beforeAutospacing="0" w:after="240" w:afterAutospacing="0"/>
        <w:textAlignment w:val="baseline"/>
        <w:rPr>
          <w:rStyle w:val="normaltextrun"/>
          <w:rFonts w:ascii="Arial" w:hAnsi="Arial" w:cs="Arial"/>
          <w:sz w:val="22"/>
          <w:szCs w:val="22"/>
        </w:rPr>
      </w:pPr>
      <w:bookmarkStart w:id="5" w:name="_Hlk108378804"/>
      <w:r w:rsidRPr="0089128B">
        <w:rPr>
          <w:rStyle w:val="normaltextrun"/>
          <w:rFonts w:ascii="Arial" w:hAnsi="Arial" w:cs="Arial"/>
          <w:sz w:val="22"/>
          <w:szCs w:val="22"/>
        </w:rPr>
        <w:t xml:space="preserve">A project launch event took place on </w:t>
      </w:r>
      <w:r w:rsidR="00AD4082">
        <w:rPr>
          <w:rStyle w:val="normaltextrun"/>
          <w:rFonts w:ascii="Arial" w:hAnsi="Arial" w:cs="Arial"/>
          <w:sz w:val="22"/>
          <w:szCs w:val="22"/>
        </w:rPr>
        <w:t>1</w:t>
      </w:r>
      <w:r w:rsidR="00AD4082" w:rsidRPr="00AD4082">
        <w:rPr>
          <w:rStyle w:val="normaltextrun"/>
          <w:rFonts w:ascii="Arial" w:hAnsi="Arial" w:cs="Arial"/>
          <w:sz w:val="22"/>
          <w:szCs w:val="22"/>
          <w:vertAlign w:val="superscript"/>
        </w:rPr>
        <w:t>st</w:t>
      </w:r>
      <w:r w:rsidR="00AD4082">
        <w:rPr>
          <w:rStyle w:val="normaltextrun"/>
          <w:rFonts w:ascii="Arial" w:hAnsi="Arial" w:cs="Arial"/>
          <w:sz w:val="22"/>
          <w:szCs w:val="22"/>
        </w:rPr>
        <w:t xml:space="preserve"> April 2022</w:t>
      </w:r>
      <w:r w:rsidRPr="0089128B">
        <w:rPr>
          <w:rStyle w:val="normaltextrun"/>
          <w:rFonts w:ascii="Arial" w:hAnsi="Arial" w:cs="Arial"/>
          <w:sz w:val="22"/>
          <w:szCs w:val="22"/>
        </w:rPr>
        <w:t xml:space="preserve"> </w:t>
      </w:r>
      <w:r w:rsidR="00861BDE">
        <w:rPr>
          <w:rStyle w:val="normaltextrun"/>
          <w:rFonts w:ascii="Arial" w:hAnsi="Arial" w:cs="Arial"/>
          <w:sz w:val="22"/>
          <w:szCs w:val="22"/>
        </w:rPr>
        <w:t>which</w:t>
      </w:r>
      <w:r w:rsidRPr="0089128B">
        <w:rPr>
          <w:rStyle w:val="normaltextrun"/>
          <w:rFonts w:ascii="Arial" w:hAnsi="Arial" w:cs="Arial"/>
          <w:sz w:val="22"/>
          <w:szCs w:val="22"/>
        </w:rPr>
        <w:t xml:space="preserve"> was a </w:t>
      </w:r>
      <w:r w:rsidR="00366F05" w:rsidRPr="0089128B">
        <w:rPr>
          <w:rStyle w:val="normaltextrun"/>
          <w:rFonts w:ascii="Arial" w:hAnsi="Arial" w:cs="Arial"/>
          <w:sz w:val="22"/>
          <w:szCs w:val="22"/>
        </w:rPr>
        <w:t xml:space="preserve">multi-agency, </w:t>
      </w:r>
      <w:bookmarkEnd w:id="5"/>
      <w:r w:rsidR="00366F05" w:rsidRPr="0089128B">
        <w:rPr>
          <w:rStyle w:val="normaltextrun"/>
          <w:rFonts w:ascii="Arial" w:hAnsi="Arial" w:cs="Arial"/>
          <w:sz w:val="22"/>
          <w:szCs w:val="22"/>
        </w:rPr>
        <w:t xml:space="preserve">digital event </w:t>
      </w:r>
      <w:r w:rsidRPr="0089128B">
        <w:rPr>
          <w:rStyle w:val="normaltextrun"/>
          <w:rFonts w:ascii="Arial" w:hAnsi="Arial" w:cs="Arial"/>
          <w:sz w:val="22"/>
          <w:szCs w:val="22"/>
        </w:rPr>
        <w:t>to</w:t>
      </w:r>
      <w:r w:rsidR="00366F05" w:rsidRPr="0089128B">
        <w:rPr>
          <w:rStyle w:val="normaltextrun"/>
          <w:rFonts w:ascii="Arial" w:hAnsi="Arial" w:cs="Arial"/>
          <w:sz w:val="22"/>
          <w:szCs w:val="22"/>
        </w:rPr>
        <w:t xml:space="preserve"> engage partner agencies and specialist stakeholders (including HSCP, disability groups,</w:t>
      </w:r>
      <w:r w:rsidR="00D602CE" w:rsidRPr="0089128B">
        <w:rPr>
          <w:rStyle w:val="normaltextrun"/>
          <w:rFonts w:ascii="Arial" w:hAnsi="Arial" w:cs="Arial"/>
          <w:sz w:val="22"/>
          <w:szCs w:val="22"/>
        </w:rPr>
        <w:t xml:space="preserve"> registered social landlords,</w:t>
      </w:r>
      <w:r w:rsidR="00366F05" w:rsidRPr="0089128B">
        <w:rPr>
          <w:rStyle w:val="normaltextrun"/>
          <w:rFonts w:ascii="Arial" w:hAnsi="Arial" w:cs="Arial"/>
          <w:sz w:val="22"/>
          <w:szCs w:val="22"/>
        </w:rPr>
        <w:t xml:space="preserve"> third sector groups)</w:t>
      </w:r>
      <w:r w:rsidR="0089128B" w:rsidRPr="0089128B">
        <w:rPr>
          <w:rStyle w:val="normaltextrun"/>
          <w:rFonts w:ascii="Arial" w:hAnsi="Arial" w:cs="Arial"/>
          <w:sz w:val="22"/>
          <w:szCs w:val="22"/>
        </w:rPr>
        <w:t xml:space="preserve"> in the research process</w:t>
      </w:r>
      <w:r w:rsidR="0061241D" w:rsidRPr="0089128B">
        <w:rPr>
          <w:rStyle w:val="normaltextrun"/>
          <w:rFonts w:ascii="Arial" w:hAnsi="Arial" w:cs="Arial"/>
          <w:sz w:val="22"/>
          <w:szCs w:val="22"/>
        </w:rPr>
        <w:t xml:space="preserve">. It enabled </w:t>
      </w:r>
      <w:proofErr w:type="spellStart"/>
      <w:r w:rsidR="00D602CE" w:rsidRPr="0089128B">
        <w:rPr>
          <w:rStyle w:val="normaltextrun"/>
          <w:rFonts w:ascii="Arial" w:hAnsi="Arial" w:cs="Arial"/>
          <w:sz w:val="22"/>
          <w:szCs w:val="22"/>
        </w:rPr>
        <w:t>Arneil</w:t>
      </w:r>
      <w:proofErr w:type="spellEnd"/>
      <w:r w:rsidR="00D602CE" w:rsidRPr="0089128B">
        <w:rPr>
          <w:rStyle w:val="normaltextrun"/>
          <w:rFonts w:ascii="Arial" w:hAnsi="Arial" w:cs="Arial"/>
          <w:sz w:val="22"/>
          <w:szCs w:val="22"/>
        </w:rPr>
        <w:t xml:space="preserve"> Johnston </w:t>
      </w:r>
      <w:r w:rsidR="00366F05" w:rsidRPr="0089128B">
        <w:rPr>
          <w:rStyle w:val="normaltextrun"/>
          <w:rFonts w:ascii="Arial" w:hAnsi="Arial" w:cs="Arial"/>
          <w:sz w:val="22"/>
          <w:szCs w:val="22"/>
        </w:rPr>
        <w:t xml:space="preserve">to provide an overview of the project and encourage engagement in data capture, </w:t>
      </w:r>
      <w:proofErr w:type="gramStart"/>
      <w:r w:rsidR="00366F05" w:rsidRPr="0089128B">
        <w:rPr>
          <w:rStyle w:val="normaltextrun"/>
          <w:rFonts w:ascii="Arial" w:hAnsi="Arial" w:cs="Arial"/>
          <w:sz w:val="22"/>
          <w:szCs w:val="22"/>
        </w:rPr>
        <w:t>analysis</w:t>
      </w:r>
      <w:proofErr w:type="gramEnd"/>
      <w:r w:rsidR="00366F05" w:rsidRPr="0089128B">
        <w:rPr>
          <w:rStyle w:val="normaltextrun"/>
          <w:rFonts w:ascii="Arial" w:hAnsi="Arial" w:cs="Arial"/>
          <w:sz w:val="22"/>
          <w:szCs w:val="22"/>
        </w:rPr>
        <w:t xml:space="preserve"> and </w:t>
      </w:r>
      <w:r w:rsidR="00E036F5">
        <w:rPr>
          <w:rStyle w:val="normaltextrun"/>
          <w:rFonts w:ascii="Arial" w:hAnsi="Arial" w:cs="Arial"/>
          <w:sz w:val="22"/>
          <w:szCs w:val="22"/>
        </w:rPr>
        <w:t xml:space="preserve">consultation </w:t>
      </w:r>
      <w:r w:rsidR="00366F05" w:rsidRPr="0089128B">
        <w:rPr>
          <w:rStyle w:val="normaltextrun"/>
          <w:rFonts w:ascii="Arial" w:hAnsi="Arial" w:cs="Arial"/>
          <w:sz w:val="22"/>
          <w:szCs w:val="22"/>
        </w:rPr>
        <w:t xml:space="preserve">processes. The launch event </w:t>
      </w:r>
      <w:r w:rsidR="00BC4648" w:rsidRPr="0089128B">
        <w:rPr>
          <w:rStyle w:val="normaltextrun"/>
          <w:rFonts w:ascii="Arial" w:hAnsi="Arial" w:cs="Arial"/>
          <w:sz w:val="22"/>
          <w:szCs w:val="22"/>
        </w:rPr>
        <w:t>was</w:t>
      </w:r>
      <w:r w:rsidR="00366F05" w:rsidRPr="0089128B">
        <w:rPr>
          <w:rStyle w:val="normaltextrun"/>
          <w:rFonts w:ascii="Arial" w:hAnsi="Arial" w:cs="Arial"/>
          <w:sz w:val="22"/>
          <w:szCs w:val="22"/>
        </w:rPr>
        <w:t xml:space="preserve"> also used to further develop the project stakeholder map and identify/plan opportunities for stakeholder and service user engagement. </w:t>
      </w:r>
    </w:p>
    <w:p w14:paraId="4C86F6F1" w14:textId="29405E70" w:rsidR="00366F05" w:rsidRPr="000F006B" w:rsidRDefault="006356E6" w:rsidP="004C35C4">
      <w:pPr>
        <w:pStyle w:val="paragraph"/>
        <w:spacing w:before="0" w:beforeAutospacing="0" w:after="240" w:afterAutospacing="0"/>
        <w:textAlignment w:val="baseline"/>
        <w:rPr>
          <w:rFonts w:ascii="Arial" w:hAnsi="Arial" w:cs="Arial"/>
          <w:color w:val="333333"/>
          <w:sz w:val="18"/>
          <w:szCs w:val="18"/>
        </w:rPr>
      </w:pPr>
      <w:r w:rsidRPr="000F006B">
        <w:rPr>
          <w:rStyle w:val="normaltextrun"/>
          <w:rFonts w:ascii="Arial" w:hAnsi="Arial" w:cs="Arial"/>
          <w:sz w:val="22"/>
          <w:szCs w:val="22"/>
        </w:rPr>
        <w:t>Furthermore, a multi-agency Steering Group</w:t>
      </w:r>
      <w:r w:rsidR="002A3F4F">
        <w:rPr>
          <w:rStyle w:val="FootnoteReference"/>
          <w:rFonts w:ascii="Arial" w:hAnsi="Arial" w:cs="Arial"/>
          <w:sz w:val="22"/>
          <w:szCs w:val="22"/>
        </w:rPr>
        <w:footnoteReference w:id="2"/>
      </w:r>
      <w:r w:rsidR="00366F05" w:rsidRPr="000F006B">
        <w:rPr>
          <w:rStyle w:val="normaltextrun"/>
          <w:rFonts w:ascii="Arial" w:hAnsi="Arial" w:cs="Arial"/>
          <w:sz w:val="22"/>
          <w:szCs w:val="22"/>
        </w:rPr>
        <w:t xml:space="preserve"> </w:t>
      </w:r>
      <w:r w:rsidR="00BC4648" w:rsidRPr="000F006B">
        <w:rPr>
          <w:rStyle w:val="normaltextrun"/>
          <w:rFonts w:ascii="Arial" w:hAnsi="Arial" w:cs="Arial"/>
          <w:sz w:val="22"/>
          <w:szCs w:val="22"/>
        </w:rPr>
        <w:t>w</w:t>
      </w:r>
      <w:r w:rsidRPr="000F006B">
        <w:rPr>
          <w:rStyle w:val="normaltextrun"/>
          <w:rFonts w:ascii="Arial" w:hAnsi="Arial" w:cs="Arial"/>
          <w:sz w:val="22"/>
          <w:szCs w:val="22"/>
        </w:rPr>
        <w:t>as</w:t>
      </w:r>
      <w:r w:rsidR="00BC4648" w:rsidRPr="000F006B">
        <w:rPr>
          <w:rStyle w:val="normaltextrun"/>
          <w:rFonts w:ascii="Arial" w:hAnsi="Arial" w:cs="Arial"/>
          <w:sz w:val="22"/>
          <w:szCs w:val="22"/>
        </w:rPr>
        <w:t xml:space="preserve"> used </w:t>
      </w:r>
      <w:r w:rsidR="00366F05" w:rsidRPr="000F006B">
        <w:rPr>
          <w:rStyle w:val="normaltextrun"/>
          <w:rFonts w:ascii="Arial" w:hAnsi="Arial" w:cs="Arial"/>
          <w:sz w:val="22"/>
          <w:szCs w:val="22"/>
        </w:rPr>
        <w:t xml:space="preserve">to validate the outcomes of the secondary analysis and to scope the range of interventions that should be considered as part of the strategic response to </w:t>
      </w:r>
      <w:r w:rsidR="0089128B" w:rsidRPr="000F006B">
        <w:rPr>
          <w:rStyle w:val="normaltextrun"/>
          <w:rFonts w:ascii="Arial" w:hAnsi="Arial" w:cs="Arial"/>
          <w:sz w:val="22"/>
          <w:szCs w:val="22"/>
        </w:rPr>
        <w:t xml:space="preserve">addressing </w:t>
      </w:r>
      <w:r w:rsidR="00366F05" w:rsidRPr="000F006B">
        <w:rPr>
          <w:rStyle w:val="normaltextrun"/>
          <w:rFonts w:ascii="Arial" w:hAnsi="Arial" w:cs="Arial"/>
          <w:sz w:val="22"/>
          <w:szCs w:val="22"/>
        </w:rPr>
        <w:t xml:space="preserve">unmet need for accessible, wheelchair and specialist housing. </w:t>
      </w:r>
    </w:p>
    <w:p w14:paraId="6D090469" w14:textId="5EBB831A" w:rsidR="00387DED" w:rsidRDefault="00FA5D08" w:rsidP="004C3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Arial"/>
          <w:color w:val="auto"/>
          <w:sz w:val="22"/>
          <w:szCs w:val="28"/>
        </w:rPr>
      </w:pPr>
      <w:r>
        <w:rPr>
          <w:rFonts w:cs="Arial"/>
          <w:color w:val="auto"/>
          <w:sz w:val="22"/>
          <w:szCs w:val="22"/>
          <w:lang w:eastAsia="ja-JP"/>
        </w:rPr>
        <w:t>As o</w:t>
      </w:r>
      <w:r w:rsidR="004854E8" w:rsidRPr="000F006B">
        <w:rPr>
          <w:rFonts w:cs="Arial"/>
          <w:color w:val="auto"/>
          <w:sz w:val="22"/>
          <w:szCs w:val="22"/>
          <w:lang w:eastAsia="ja-JP"/>
        </w:rPr>
        <w:t>ne of the</w:t>
      </w:r>
      <w:r w:rsidR="005410A9" w:rsidRPr="000F006B">
        <w:rPr>
          <w:rFonts w:cs="Arial"/>
          <w:color w:val="auto"/>
          <w:sz w:val="22"/>
          <w:szCs w:val="22"/>
          <w:lang w:eastAsia="ja-JP"/>
        </w:rPr>
        <w:t xml:space="preserve"> </w:t>
      </w:r>
      <w:r w:rsidR="004854E8" w:rsidRPr="000F006B">
        <w:rPr>
          <w:rFonts w:cs="Arial"/>
          <w:color w:val="auto"/>
          <w:sz w:val="22"/>
          <w:szCs w:val="22"/>
          <w:lang w:eastAsia="ja-JP"/>
        </w:rPr>
        <w:t>major</w:t>
      </w:r>
      <w:r w:rsidR="008042F2" w:rsidRPr="000F006B">
        <w:rPr>
          <w:rFonts w:cs="Arial"/>
          <w:color w:val="auto"/>
          <w:sz w:val="22"/>
          <w:szCs w:val="22"/>
          <w:lang w:eastAsia="ja-JP"/>
        </w:rPr>
        <w:t xml:space="preserve"> challenge</w:t>
      </w:r>
      <w:r w:rsidR="004854E8" w:rsidRPr="000F006B">
        <w:rPr>
          <w:rFonts w:cs="Arial"/>
          <w:color w:val="auto"/>
          <w:sz w:val="22"/>
          <w:szCs w:val="22"/>
          <w:lang w:eastAsia="ja-JP"/>
        </w:rPr>
        <w:t xml:space="preserve">s </w:t>
      </w:r>
      <w:r w:rsidR="002A3F4F">
        <w:rPr>
          <w:rFonts w:cs="Arial"/>
          <w:color w:val="auto"/>
          <w:sz w:val="22"/>
          <w:szCs w:val="22"/>
          <w:lang w:eastAsia="ja-JP"/>
        </w:rPr>
        <w:t>identified at the outset, is</w:t>
      </w:r>
      <w:r w:rsidR="004854E8" w:rsidRPr="000F006B">
        <w:rPr>
          <w:rFonts w:cs="Arial"/>
          <w:color w:val="auto"/>
          <w:sz w:val="22"/>
          <w:szCs w:val="22"/>
          <w:lang w:eastAsia="ja-JP"/>
        </w:rPr>
        <w:t xml:space="preserve"> the lack of un</w:t>
      </w:r>
      <w:r w:rsidR="008042F2" w:rsidRPr="000F006B">
        <w:rPr>
          <w:rFonts w:cs="Arial"/>
          <w:color w:val="auto"/>
          <w:sz w:val="22"/>
          <w:szCs w:val="22"/>
          <w:lang w:eastAsia="ja-JP"/>
        </w:rPr>
        <w:t xml:space="preserve">iversally agreed standards or definitions of what is meant by </w:t>
      </w:r>
      <w:r>
        <w:rPr>
          <w:rFonts w:cs="Arial"/>
          <w:color w:val="auto"/>
          <w:sz w:val="22"/>
          <w:szCs w:val="22"/>
          <w:lang w:eastAsia="ja-JP"/>
        </w:rPr>
        <w:t xml:space="preserve">specialist </w:t>
      </w:r>
      <w:r w:rsidR="008042F2" w:rsidRPr="000F006B">
        <w:rPr>
          <w:rFonts w:cs="Arial"/>
          <w:color w:val="auto"/>
          <w:sz w:val="22"/>
          <w:szCs w:val="22"/>
          <w:lang w:eastAsia="ja-JP"/>
        </w:rPr>
        <w:t>housing</w:t>
      </w:r>
      <w:r>
        <w:rPr>
          <w:rFonts w:cs="Arial"/>
          <w:color w:val="auto"/>
          <w:sz w:val="22"/>
          <w:szCs w:val="22"/>
          <w:lang w:eastAsia="ja-JP"/>
        </w:rPr>
        <w:t>;</w:t>
      </w:r>
      <w:r w:rsidR="004854E8" w:rsidRPr="000F006B">
        <w:rPr>
          <w:rFonts w:cs="Arial"/>
          <w:color w:val="auto"/>
          <w:sz w:val="22"/>
          <w:szCs w:val="22"/>
          <w:lang w:eastAsia="ja-JP"/>
        </w:rPr>
        <w:t xml:space="preserve"> the </w:t>
      </w:r>
      <w:r w:rsidR="0089128B" w:rsidRPr="000F006B">
        <w:rPr>
          <w:rFonts w:cs="Arial"/>
          <w:color w:val="auto"/>
          <w:sz w:val="22"/>
          <w:szCs w:val="22"/>
          <w:lang w:eastAsia="ja-JP"/>
        </w:rPr>
        <w:t xml:space="preserve">partnership </w:t>
      </w:r>
      <w:r w:rsidR="005410A9" w:rsidRPr="000F006B">
        <w:rPr>
          <w:rFonts w:cs="Arial"/>
          <w:color w:val="auto"/>
          <w:sz w:val="22"/>
          <w:szCs w:val="22"/>
          <w:lang w:eastAsia="ja-JP"/>
        </w:rPr>
        <w:t>launch</w:t>
      </w:r>
      <w:r w:rsidR="004854E8" w:rsidRPr="000F006B">
        <w:rPr>
          <w:rFonts w:cs="Arial"/>
          <w:color w:val="auto"/>
          <w:sz w:val="22"/>
          <w:szCs w:val="22"/>
          <w:lang w:eastAsia="ja-JP"/>
        </w:rPr>
        <w:t xml:space="preserve"> event was</w:t>
      </w:r>
      <w:r w:rsidR="005410A9" w:rsidRPr="000F006B">
        <w:rPr>
          <w:rFonts w:cs="Arial"/>
          <w:color w:val="auto"/>
          <w:sz w:val="22"/>
          <w:szCs w:val="22"/>
          <w:lang w:eastAsia="ja-JP"/>
        </w:rPr>
        <w:t xml:space="preserve"> also</w:t>
      </w:r>
      <w:r w:rsidR="004854E8" w:rsidRPr="000F006B">
        <w:rPr>
          <w:rFonts w:cs="Arial"/>
          <w:color w:val="auto"/>
          <w:sz w:val="22"/>
          <w:szCs w:val="22"/>
          <w:lang w:eastAsia="ja-JP"/>
        </w:rPr>
        <w:t xml:space="preserve"> used to </w:t>
      </w:r>
      <w:r w:rsidR="00FB35E6">
        <w:rPr>
          <w:rFonts w:cs="Arial"/>
          <w:color w:val="auto"/>
          <w:sz w:val="22"/>
          <w:szCs w:val="22"/>
          <w:lang w:eastAsia="ja-JP"/>
        </w:rPr>
        <w:t>validate</w:t>
      </w:r>
      <w:r w:rsidR="00E652D5" w:rsidRPr="000F006B">
        <w:rPr>
          <w:rFonts w:cs="Arial"/>
          <w:color w:val="auto"/>
          <w:sz w:val="22"/>
          <w:szCs w:val="22"/>
          <w:lang w:eastAsia="ja-JP"/>
        </w:rPr>
        <w:t xml:space="preserve"> a common set of def</w:t>
      </w:r>
      <w:r w:rsidR="005410A9" w:rsidRPr="000F006B">
        <w:rPr>
          <w:rFonts w:cs="Arial"/>
          <w:color w:val="auto"/>
          <w:sz w:val="22"/>
          <w:szCs w:val="22"/>
          <w:lang w:eastAsia="ja-JP"/>
        </w:rPr>
        <w:t>initions fo</w:t>
      </w:r>
      <w:r w:rsidR="00E652D5" w:rsidRPr="000F006B">
        <w:rPr>
          <w:rFonts w:cs="Arial"/>
          <w:color w:val="auto"/>
          <w:sz w:val="22"/>
          <w:szCs w:val="22"/>
          <w:lang w:eastAsia="ja-JP"/>
        </w:rPr>
        <w:t>r wheelchair and accessible housing</w:t>
      </w:r>
      <w:r w:rsidR="00FB35E6">
        <w:rPr>
          <w:rFonts w:cs="Arial"/>
          <w:color w:val="auto"/>
          <w:sz w:val="22"/>
          <w:szCs w:val="22"/>
          <w:lang w:eastAsia="ja-JP"/>
        </w:rPr>
        <w:t xml:space="preserve"> agreed by the </w:t>
      </w:r>
      <w:r w:rsidR="00B72DC3">
        <w:rPr>
          <w:rFonts w:cs="Arial"/>
          <w:color w:val="auto"/>
          <w:sz w:val="22"/>
          <w:szCs w:val="22"/>
          <w:lang w:eastAsia="ja-JP"/>
        </w:rPr>
        <w:t>P</w:t>
      </w:r>
      <w:r w:rsidR="00FB35E6">
        <w:rPr>
          <w:rFonts w:cs="Arial"/>
          <w:color w:val="auto"/>
          <w:sz w:val="22"/>
          <w:szCs w:val="22"/>
          <w:lang w:eastAsia="ja-JP"/>
        </w:rPr>
        <w:t>roject Steering Group</w:t>
      </w:r>
      <w:r w:rsidR="00E652D5" w:rsidRPr="000F006B">
        <w:rPr>
          <w:rFonts w:cs="Arial"/>
          <w:color w:val="auto"/>
          <w:sz w:val="22"/>
          <w:szCs w:val="22"/>
          <w:lang w:eastAsia="ja-JP"/>
        </w:rPr>
        <w:t xml:space="preserve">. </w:t>
      </w:r>
      <w:r w:rsidR="00387DED" w:rsidRPr="000F006B">
        <w:rPr>
          <w:rFonts w:cs="Arial"/>
          <w:color w:val="auto"/>
          <w:sz w:val="22"/>
          <w:szCs w:val="28"/>
        </w:rPr>
        <w:t xml:space="preserve">Partners and stakeholders </w:t>
      </w:r>
      <w:r w:rsidR="00FB35E6">
        <w:rPr>
          <w:rFonts w:cs="Arial"/>
          <w:color w:val="auto"/>
          <w:sz w:val="22"/>
          <w:szCs w:val="28"/>
        </w:rPr>
        <w:t>accepted</w:t>
      </w:r>
      <w:r w:rsidR="0089128B" w:rsidRPr="000F006B">
        <w:rPr>
          <w:rFonts w:cs="Arial"/>
          <w:color w:val="auto"/>
          <w:sz w:val="22"/>
          <w:szCs w:val="28"/>
        </w:rPr>
        <w:t xml:space="preserve"> </w:t>
      </w:r>
      <w:r w:rsidR="00387DED" w:rsidRPr="000F006B">
        <w:rPr>
          <w:rFonts w:cs="Arial"/>
          <w:color w:val="auto"/>
          <w:sz w:val="22"/>
          <w:szCs w:val="28"/>
        </w:rPr>
        <w:t>the following range of common definitions for accessible and wheelchair housing to ensure clear and consistent language use is achieved by all partners.</w:t>
      </w:r>
    </w:p>
    <w:p w14:paraId="22441592" w14:textId="78179263" w:rsidR="004C35C4" w:rsidRDefault="004C35C4" w:rsidP="004C35C4">
      <w:pPr>
        <w:spacing w:before="240" w:after="240"/>
        <w:rPr>
          <w:rFonts w:cs="Arial"/>
          <w:color w:val="auto"/>
          <w:sz w:val="22"/>
          <w:szCs w:val="28"/>
        </w:rPr>
      </w:pPr>
      <w:r>
        <w:rPr>
          <w:rFonts w:cs="Arial"/>
          <w:noProof/>
          <w:color w:val="auto"/>
          <w:sz w:val="22"/>
          <w:szCs w:val="28"/>
        </w:rPr>
        <w:drawing>
          <wp:inline distT="0" distB="0" distL="0" distR="0" wp14:anchorId="5D59AD61" wp14:editId="07A0C01B">
            <wp:extent cx="6090285" cy="2548255"/>
            <wp:effectExtent l="0" t="0" r="5715" b="4445"/>
            <wp:docPr id="2" name="Picture 2" descr="Wheelchair Accessible Housing - a home designed and constructed to be fully wheelchair accessible.&#10;Partially Accessible Housing - a home designed and constructed to provide occupants and visitors with safe convenient access to and in the property.&#10;Adapted wheelchair accessible - an adapted home including specialist features to fully accommodate a wheelchair user.&#10;Adapted partially accessible - a home that has been adapted to provide occupants and visitors with a safe convenient access to and in the property.&#10;Specialist for older people - age exclusive accommodation allocated to older people.&#10;Specialist accommodation - where support or care services are provided to help people live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eelchair Accessible Housing - a home designed and constructed to be fully wheelchair accessible.&#10;Partially Accessible Housing - a home designed and constructed to provide occupants and visitors with safe convenient access to and in the property.&#10;Adapted wheelchair accessible - an adapted home including specialist features to fully accommodate a wheelchair user.&#10;Adapted partially accessible - a home that has been adapted to provide occupants and visitors with a safe convenient access to and in the property.&#10;Specialist for older people - age exclusive accommodation allocated to older people.&#10;Specialist accommodation - where support or care services are provided to help people live independent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0285" cy="2548255"/>
                    </a:xfrm>
                    <a:prstGeom prst="rect">
                      <a:avLst/>
                    </a:prstGeom>
                    <a:noFill/>
                  </pic:spPr>
                </pic:pic>
              </a:graphicData>
            </a:graphic>
          </wp:inline>
        </w:drawing>
      </w:r>
    </w:p>
    <w:p w14:paraId="77CE1FD6" w14:textId="59F189E6" w:rsidR="00387DED" w:rsidRPr="00F81FB5" w:rsidRDefault="00387DED" w:rsidP="004C35C4">
      <w:pPr>
        <w:spacing w:before="240" w:after="240"/>
        <w:rPr>
          <w:rFonts w:cs="Arial"/>
          <w:color w:val="auto"/>
          <w:sz w:val="22"/>
          <w:szCs w:val="28"/>
        </w:rPr>
      </w:pPr>
      <w:r w:rsidRPr="00F81FB5">
        <w:rPr>
          <w:rFonts w:cs="Arial"/>
          <w:color w:val="auto"/>
          <w:sz w:val="22"/>
          <w:szCs w:val="28"/>
        </w:rPr>
        <w:t>These definitions provide a sound basis to improve multi-agency collaboration and partnership working on data collection, needs assessment, planning and commissioning.</w:t>
      </w:r>
    </w:p>
    <w:p w14:paraId="43C4DD6D" w14:textId="368274F9" w:rsidR="00B25B41" w:rsidRPr="00B115C3" w:rsidRDefault="00B25B41" w:rsidP="00B25B41">
      <w:pPr>
        <w:pStyle w:val="Heading1"/>
        <w:pageBreakBefore/>
        <w:numPr>
          <w:ilvl w:val="0"/>
          <w:numId w:val="1"/>
        </w:numPr>
        <w:overflowPunct w:val="0"/>
        <w:autoSpaceDE w:val="0"/>
        <w:autoSpaceDN w:val="0"/>
        <w:adjustRightInd w:val="0"/>
        <w:spacing w:before="0" w:after="240"/>
        <w:ind w:left="426" w:hanging="426"/>
        <w:textAlignment w:val="baseline"/>
        <w:rPr>
          <w:rFonts w:cs="Arial"/>
          <w:color w:val="6AAFE0" w:themeColor="text1"/>
          <w:sz w:val="24"/>
        </w:rPr>
      </w:pPr>
      <w:bookmarkStart w:id="6" w:name="_Toc120709563"/>
      <w:r w:rsidRPr="009319BC">
        <w:rPr>
          <w:rFonts w:cs="Arial"/>
          <w:color w:val="000080" w:themeColor="accent3"/>
          <w:sz w:val="24"/>
        </w:rPr>
        <w:lastRenderedPageBreak/>
        <w:t>Desk Based Analysis</w:t>
      </w:r>
      <w:bookmarkEnd w:id="6"/>
    </w:p>
    <w:p w14:paraId="00A27892" w14:textId="77777777" w:rsidR="00646A8F" w:rsidRPr="004C35C4" w:rsidRDefault="00281107" w:rsidP="004C35C4">
      <w:pPr>
        <w:pStyle w:val="paragraph"/>
        <w:spacing w:before="0" w:beforeAutospacing="0" w:after="120" w:afterAutospacing="0"/>
        <w:textAlignment w:val="baseline"/>
        <w:rPr>
          <w:rStyle w:val="normaltextrun"/>
          <w:rFonts w:ascii="Arial" w:hAnsi="Arial" w:cs="Arial"/>
          <w:sz w:val="22"/>
          <w:szCs w:val="22"/>
        </w:rPr>
      </w:pPr>
      <w:proofErr w:type="spellStart"/>
      <w:r w:rsidRPr="004C35C4">
        <w:rPr>
          <w:rStyle w:val="normaltextrun"/>
          <w:rFonts w:ascii="Arial" w:hAnsi="Arial" w:cs="Arial"/>
          <w:sz w:val="22"/>
          <w:szCs w:val="22"/>
        </w:rPr>
        <w:t>Arneil</w:t>
      </w:r>
      <w:proofErr w:type="spellEnd"/>
      <w:r w:rsidRPr="004C35C4">
        <w:rPr>
          <w:rStyle w:val="normaltextrun"/>
          <w:rFonts w:ascii="Arial" w:hAnsi="Arial" w:cs="Arial"/>
          <w:sz w:val="22"/>
          <w:szCs w:val="22"/>
        </w:rPr>
        <w:t xml:space="preserve"> Johnston </w:t>
      </w:r>
      <w:r w:rsidR="00646A8F" w:rsidRPr="004C35C4">
        <w:rPr>
          <w:rStyle w:val="normaltextrun"/>
          <w:rFonts w:ascii="Arial" w:hAnsi="Arial" w:cs="Arial"/>
          <w:sz w:val="22"/>
          <w:szCs w:val="22"/>
        </w:rPr>
        <w:t>worked</w:t>
      </w:r>
      <w:r w:rsidRPr="004C35C4">
        <w:rPr>
          <w:rStyle w:val="normaltextrun"/>
          <w:rFonts w:ascii="Arial" w:hAnsi="Arial" w:cs="Arial"/>
          <w:sz w:val="22"/>
          <w:szCs w:val="22"/>
        </w:rPr>
        <w:t xml:space="preserve"> with the Project Steering Group to capture, cleanse, assemble and analyse secondary data sources to assess the extent and nature of</w:t>
      </w:r>
      <w:r w:rsidR="00646A8F" w:rsidRPr="004C35C4">
        <w:rPr>
          <w:rStyle w:val="normaltextrun"/>
          <w:rFonts w:ascii="Arial" w:hAnsi="Arial" w:cs="Arial"/>
          <w:sz w:val="22"/>
          <w:szCs w:val="22"/>
        </w:rPr>
        <w:t>:</w:t>
      </w:r>
    </w:p>
    <w:p w14:paraId="14FBCBC1" w14:textId="55AEAE19" w:rsidR="00646A8F" w:rsidRPr="003A0E3B" w:rsidRDefault="00931423" w:rsidP="00A208B6">
      <w:pPr>
        <w:pStyle w:val="paragraph"/>
        <w:numPr>
          <w:ilvl w:val="0"/>
          <w:numId w:val="4"/>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 xml:space="preserve">wheelchair, </w:t>
      </w:r>
      <w:r w:rsidR="00281107" w:rsidRPr="003A0E3B">
        <w:rPr>
          <w:rStyle w:val="normaltextrun"/>
          <w:rFonts w:ascii="Arial" w:hAnsi="Arial" w:cs="Arial"/>
          <w:sz w:val="22"/>
          <w:szCs w:val="22"/>
        </w:rPr>
        <w:t>accessible</w:t>
      </w:r>
      <w:r>
        <w:rPr>
          <w:rStyle w:val="normaltextrun"/>
          <w:rFonts w:ascii="Arial" w:hAnsi="Arial" w:cs="Arial"/>
          <w:sz w:val="22"/>
          <w:szCs w:val="22"/>
        </w:rPr>
        <w:t xml:space="preserve"> and specialist</w:t>
      </w:r>
      <w:r w:rsidR="00281107" w:rsidRPr="003A0E3B">
        <w:rPr>
          <w:rStyle w:val="normaltextrun"/>
          <w:rFonts w:ascii="Arial" w:hAnsi="Arial" w:cs="Arial"/>
          <w:sz w:val="22"/>
          <w:szCs w:val="22"/>
        </w:rPr>
        <w:t xml:space="preserve"> housing provision across </w:t>
      </w:r>
      <w:r w:rsidR="000950D4">
        <w:rPr>
          <w:rStyle w:val="normaltextrun"/>
          <w:rFonts w:ascii="Arial" w:hAnsi="Arial" w:cs="Arial"/>
          <w:sz w:val="22"/>
          <w:szCs w:val="22"/>
        </w:rPr>
        <w:t>Fife</w:t>
      </w:r>
      <w:r w:rsidR="00281107" w:rsidRPr="003A0E3B">
        <w:rPr>
          <w:rStyle w:val="normaltextrun"/>
          <w:rFonts w:ascii="Arial" w:hAnsi="Arial" w:cs="Arial"/>
          <w:sz w:val="22"/>
          <w:szCs w:val="22"/>
        </w:rPr>
        <w:t>; an</w:t>
      </w:r>
      <w:r w:rsidR="00646A8F" w:rsidRPr="003A0E3B">
        <w:rPr>
          <w:rStyle w:val="normaltextrun"/>
          <w:rFonts w:ascii="Arial" w:hAnsi="Arial" w:cs="Arial"/>
          <w:sz w:val="22"/>
          <w:szCs w:val="22"/>
        </w:rPr>
        <w:t>d</w:t>
      </w:r>
    </w:p>
    <w:p w14:paraId="3EC4E2F0" w14:textId="485117A9" w:rsidR="00646A8F" w:rsidRPr="003A0E3B" w:rsidRDefault="00281107" w:rsidP="00A208B6">
      <w:pPr>
        <w:pStyle w:val="paragraph"/>
        <w:numPr>
          <w:ilvl w:val="0"/>
          <w:numId w:val="4"/>
        </w:numPr>
        <w:spacing w:before="0" w:beforeAutospacing="0" w:after="240" w:afterAutospacing="0"/>
        <w:ind w:left="357" w:hanging="357"/>
        <w:textAlignment w:val="baseline"/>
        <w:rPr>
          <w:rStyle w:val="normaltextrun"/>
          <w:rFonts w:ascii="Arial" w:hAnsi="Arial" w:cs="Arial"/>
          <w:sz w:val="22"/>
          <w:szCs w:val="22"/>
        </w:rPr>
      </w:pPr>
      <w:r w:rsidRPr="003A0E3B">
        <w:rPr>
          <w:rStyle w:val="normaltextrun"/>
          <w:rFonts w:ascii="Arial" w:hAnsi="Arial" w:cs="Arial"/>
          <w:sz w:val="22"/>
          <w:szCs w:val="22"/>
        </w:rPr>
        <w:t xml:space="preserve">unmet need for </w:t>
      </w:r>
      <w:r w:rsidR="00931423">
        <w:rPr>
          <w:rStyle w:val="normaltextrun"/>
          <w:rFonts w:ascii="Arial" w:hAnsi="Arial" w:cs="Arial"/>
          <w:sz w:val="22"/>
          <w:szCs w:val="22"/>
        </w:rPr>
        <w:t xml:space="preserve">wheelchair and </w:t>
      </w:r>
      <w:r w:rsidRPr="003A0E3B">
        <w:rPr>
          <w:rStyle w:val="normaltextrun"/>
          <w:rFonts w:ascii="Arial" w:hAnsi="Arial" w:cs="Arial"/>
          <w:sz w:val="22"/>
          <w:szCs w:val="22"/>
        </w:rPr>
        <w:t>accessible housing solutions.</w:t>
      </w:r>
    </w:p>
    <w:p w14:paraId="4F3E7912" w14:textId="1CD1EEC8" w:rsidR="007B2F11" w:rsidRPr="003B0740" w:rsidRDefault="00646A8F" w:rsidP="003A0E3B">
      <w:pPr>
        <w:pStyle w:val="paragraph"/>
        <w:spacing w:before="0" w:beforeAutospacing="0" w:after="240" w:afterAutospacing="0"/>
        <w:textAlignment w:val="baseline"/>
        <w:rPr>
          <w:rStyle w:val="normaltextrun"/>
          <w:rFonts w:ascii="Arial" w:hAnsi="Arial" w:cs="Arial"/>
          <w:sz w:val="22"/>
          <w:szCs w:val="22"/>
        </w:rPr>
      </w:pPr>
      <w:r w:rsidRPr="004C35C4">
        <w:rPr>
          <w:rStyle w:val="normaltextrun"/>
          <w:rFonts w:ascii="Arial" w:hAnsi="Arial" w:cs="Arial"/>
          <w:sz w:val="22"/>
          <w:szCs w:val="22"/>
        </w:rPr>
        <w:t>A</w:t>
      </w:r>
      <w:r w:rsidR="00281107" w:rsidRPr="004C35C4">
        <w:rPr>
          <w:rStyle w:val="normaltextrun"/>
          <w:rFonts w:ascii="Arial" w:hAnsi="Arial" w:cs="Arial"/>
          <w:sz w:val="22"/>
          <w:szCs w:val="22"/>
        </w:rPr>
        <w:t xml:space="preserve"> range of data capture tools </w:t>
      </w:r>
      <w:r w:rsidRPr="004C35C4">
        <w:rPr>
          <w:rStyle w:val="normaltextrun"/>
          <w:rFonts w:ascii="Arial" w:hAnsi="Arial" w:cs="Arial"/>
          <w:sz w:val="22"/>
          <w:szCs w:val="22"/>
        </w:rPr>
        <w:t xml:space="preserve">were assembled to </w:t>
      </w:r>
      <w:r w:rsidR="00281107" w:rsidRPr="004C35C4">
        <w:rPr>
          <w:rStyle w:val="normaltextrun"/>
          <w:rFonts w:ascii="Arial" w:hAnsi="Arial" w:cs="Arial"/>
          <w:sz w:val="22"/>
          <w:szCs w:val="22"/>
        </w:rPr>
        <w:t xml:space="preserve">enable partners to audit and map existing information sources across </w:t>
      </w:r>
      <w:r w:rsidR="000950D4">
        <w:rPr>
          <w:rStyle w:val="normaltextrun"/>
          <w:rFonts w:ascii="Arial" w:hAnsi="Arial" w:cs="Arial"/>
          <w:sz w:val="22"/>
          <w:szCs w:val="22"/>
        </w:rPr>
        <w:t>organisations</w:t>
      </w:r>
      <w:r w:rsidR="00281107" w:rsidRPr="004C35C4">
        <w:rPr>
          <w:rStyle w:val="normaltextrun"/>
          <w:rFonts w:ascii="Arial" w:hAnsi="Arial" w:cs="Arial"/>
          <w:sz w:val="22"/>
          <w:szCs w:val="22"/>
        </w:rPr>
        <w:t xml:space="preserve">. </w:t>
      </w:r>
      <w:r w:rsidR="00C4364F" w:rsidRPr="004C35C4">
        <w:rPr>
          <w:rStyle w:val="normaltextrun"/>
          <w:rFonts w:ascii="Arial" w:hAnsi="Arial" w:cs="Arial"/>
          <w:sz w:val="22"/>
          <w:szCs w:val="22"/>
        </w:rPr>
        <w:t xml:space="preserve">This information </w:t>
      </w:r>
      <w:r w:rsidR="00DF7734" w:rsidRPr="004C35C4">
        <w:rPr>
          <w:rStyle w:val="normaltextrun"/>
          <w:rFonts w:ascii="Arial" w:hAnsi="Arial" w:cs="Arial"/>
          <w:sz w:val="22"/>
          <w:szCs w:val="22"/>
        </w:rPr>
        <w:t>w</w:t>
      </w:r>
      <w:r w:rsidR="00C4364F" w:rsidRPr="004C35C4">
        <w:rPr>
          <w:rStyle w:val="normaltextrun"/>
          <w:rFonts w:ascii="Arial" w:hAnsi="Arial" w:cs="Arial"/>
          <w:sz w:val="22"/>
          <w:szCs w:val="22"/>
        </w:rPr>
        <w:t>as supplemented</w:t>
      </w:r>
      <w:r w:rsidR="00281107" w:rsidRPr="004C35C4">
        <w:rPr>
          <w:rStyle w:val="normaltextrun"/>
          <w:rFonts w:ascii="Arial" w:hAnsi="Arial" w:cs="Arial"/>
          <w:sz w:val="22"/>
          <w:szCs w:val="22"/>
        </w:rPr>
        <w:t xml:space="preserve"> with </w:t>
      </w:r>
      <w:r w:rsidR="00C4364F" w:rsidRPr="004C35C4">
        <w:rPr>
          <w:rStyle w:val="normaltextrun"/>
          <w:rFonts w:ascii="Arial" w:hAnsi="Arial" w:cs="Arial"/>
          <w:sz w:val="22"/>
          <w:szCs w:val="22"/>
        </w:rPr>
        <w:t xml:space="preserve">a </w:t>
      </w:r>
      <w:r w:rsidR="00281107" w:rsidRPr="004C35C4">
        <w:rPr>
          <w:rStyle w:val="normaltextrun"/>
          <w:rFonts w:ascii="Arial" w:hAnsi="Arial" w:cs="Arial"/>
          <w:sz w:val="22"/>
          <w:szCs w:val="22"/>
        </w:rPr>
        <w:t xml:space="preserve">range of nationally available datasets on the demographic, health, </w:t>
      </w:r>
      <w:proofErr w:type="gramStart"/>
      <w:r w:rsidR="00281107" w:rsidRPr="004C35C4">
        <w:rPr>
          <w:rStyle w:val="normaltextrun"/>
          <w:rFonts w:ascii="Arial" w:hAnsi="Arial" w:cs="Arial"/>
          <w:sz w:val="22"/>
          <w:szCs w:val="22"/>
        </w:rPr>
        <w:t>care</w:t>
      </w:r>
      <w:proofErr w:type="gramEnd"/>
      <w:r w:rsidR="00281107" w:rsidRPr="004C35C4">
        <w:rPr>
          <w:rStyle w:val="normaltextrun"/>
          <w:rFonts w:ascii="Arial" w:hAnsi="Arial" w:cs="Arial"/>
          <w:sz w:val="22"/>
          <w:szCs w:val="22"/>
        </w:rPr>
        <w:t xml:space="preserve"> and housing profile of households across </w:t>
      </w:r>
      <w:r w:rsidR="00931423">
        <w:rPr>
          <w:rStyle w:val="normaltextrun"/>
          <w:rFonts w:ascii="Arial" w:hAnsi="Arial" w:cs="Arial"/>
          <w:sz w:val="22"/>
          <w:szCs w:val="22"/>
        </w:rPr>
        <w:t>in Fife</w:t>
      </w:r>
      <w:r w:rsidR="00F558B9" w:rsidRPr="003B0740">
        <w:rPr>
          <w:rStyle w:val="normaltextrun"/>
          <w:rFonts w:ascii="Arial" w:hAnsi="Arial" w:cs="Arial"/>
          <w:sz w:val="22"/>
          <w:szCs w:val="22"/>
        </w:rPr>
        <w:t>.</w:t>
      </w:r>
      <w:r w:rsidR="00334D9A" w:rsidRPr="003B0740">
        <w:rPr>
          <w:rStyle w:val="normaltextrun"/>
          <w:rFonts w:ascii="Arial" w:hAnsi="Arial" w:cs="Arial"/>
          <w:sz w:val="22"/>
          <w:szCs w:val="22"/>
        </w:rPr>
        <w:t xml:space="preserve"> </w:t>
      </w:r>
    </w:p>
    <w:p w14:paraId="33590F22" w14:textId="142808DE" w:rsidR="003B0740" w:rsidRDefault="004F13B9" w:rsidP="00FB304E">
      <w:pPr>
        <w:pStyle w:val="paragraph"/>
        <w:spacing w:before="0" w:beforeAutospacing="0" w:after="120" w:afterAutospacing="0"/>
        <w:textAlignment w:val="baseline"/>
        <w:rPr>
          <w:rStyle w:val="normaltextrun"/>
          <w:rFonts w:ascii="Arial" w:hAnsi="Arial"/>
          <w:sz w:val="22"/>
          <w:szCs w:val="20"/>
        </w:rPr>
      </w:pPr>
      <w:r>
        <w:rPr>
          <w:rStyle w:val="normaltextrun"/>
          <w:rFonts w:ascii="Arial" w:hAnsi="Arial"/>
          <w:sz w:val="22"/>
          <w:szCs w:val="20"/>
        </w:rPr>
        <w:t xml:space="preserve">In </w:t>
      </w:r>
      <w:r w:rsidR="00E33729">
        <w:rPr>
          <w:rStyle w:val="normaltextrun"/>
          <w:rFonts w:ascii="Arial" w:hAnsi="Arial"/>
          <w:sz w:val="22"/>
          <w:szCs w:val="20"/>
        </w:rPr>
        <w:t xml:space="preserve">developing the </w:t>
      </w:r>
      <w:proofErr w:type="gramStart"/>
      <w:r w:rsidR="00E33729">
        <w:rPr>
          <w:rStyle w:val="normaltextrun"/>
          <w:rFonts w:ascii="Arial" w:hAnsi="Arial"/>
          <w:sz w:val="22"/>
          <w:szCs w:val="20"/>
        </w:rPr>
        <w:t>desk based</w:t>
      </w:r>
      <w:proofErr w:type="gramEnd"/>
      <w:r w:rsidR="00E33729">
        <w:rPr>
          <w:rStyle w:val="normaltextrun"/>
          <w:rFonts w:ascii="Arial" w:hAnsi="Arial"/>
          <w:sz w:val="22"/>
          <w:szCs w:val="20"/>
        </w:rPr>
        <w:t xml:space="preserve"> analysis and gathering and assembling data across partners, it became </w:t>
      </w:r>
      <w:r w:rsidR="00740EAD">
        <w:rPr>
          <w:rStyle w:val="normaltextrun"/>
          <w:rFonts w:ascii="Arial" w:hAnsi="Arial"/>
          <w:sz w:val="22"/>
          <w:szCs w:val="20"/>
        </w:rPr>
        <w:t xml:space="preserve">apparent that there are gaps </w:t>
      </w:r>
      <w:r w:rsidRPr="004F13B9">
        <w:rPr>
          <w:rStyle w:val="normaltextrun"/>
          <w:rFonts w:ascii="Arial" w:hAnsi="Arial"/>
          <w:sz w:val="22"/>
          <w:szCs w:val="20"/>
        </w:rPr>
        <w:t xml:space="preserve">in insight and intelligence around the current supply of and unmet need for </w:t>
      </w:r>
      <w:r w:rsidR="00740EAD">
        <w:rPr>
          <w:rStyle w:val="normaltextrun"/>
          <w:rFonts w:ascii="Arial" w:hAnsi="Arial"/>
          <w:sz w:val="22"/>
          <w:szCs w:val="20"/>
        </w:rPr>
        <w:t>wheelchair</w:t>
      </w:r>
      <w:r w:rsidR="000950D4">
        <w:rPr>
          <w:rStyle w:val="normaltextrun"/>
          <w:rFonts w:ascii="Arial" w:hAnsi="Arial"/>
          <w:sz w:val="22"/>
          <w:szCs w:val="20"/>
        </w:rPr>
        <w:t>,</w:t>
      </w:r>
      <w:r w:rsidR="00740EAD">
        <w:rPr>
          <w:rStyle w:val="normaltextrun"/>
          <w:rFonts w:ascii="Arial" w:hAnsi="Arial"/>
          <w:sz w:val="22"/>
          <w:szCs w:val="20"/>
        </w:rPr>
        <w:t xml:space="preserve"> accessible </w:t>
      </w:r>
      <w:r w:rsidR="000950D4">
        <w:rPr>
          <w:rStyle w:val="normaltextrun"/>
          <w:rFonts w:ascii="Arial" w:hAnsi="Arial"/>
          <w:sz w:val="22"/>
          <w:szCs w:val="20"/>
        </w:rPr>
        <w:t xml:space="preserve">and </w:t>
      </w:r>
      <w:r w:rsidRPr="004F13B9">
        <w:rPr>
          <w:rStyle w:val="normaltextrun"/>
          <w:rFonts w:ascii="Arial" w:hAnsi="Arial"/>
          <w:sz w:val="22"/>
          <w:szCs w:val="20"/>
        </w:rPr>
        <w:t>specialist housing.</w:t>
      </w:r>
      <w:r w:rsidR="002B5C85">
        <w:rPr>
          <w:rStyle w:val="normaltextrun"/>
          <w:rFonts w:ascii="Arial" w:hAnsi="Arial"/>
          <w:sz w:val="22"/>
          <w:szCs w:val="20"/>
        </w:rPr>
        <w:t xml:space="preserve"> </w:t>
      </w:r>
      <w:proofErr w:type="gramStart"/>
      <w:r w:rsidR="002B5C85">
        <w:rPr>
          <w:rStyle w:val="normaltextrun"/>
          <w:rFonts w:ascii="Arial" w:hAnsi="Arial"/>
          <w:sz w:val="22"/>
          <w:szCs w:val="20"/>
        </w:rPr>
        <w:t>In particular, there</w:t>
      </w:r>
      <w:proofErr w:type="gramEnd"/>
      <w:r w:rsidR="002B5C85">
        <w:rPr>
          <w:rStyle w:val="normaltextrun"/>
          <w:rFonts w:ascii="Arial" w:hAnsi="Arial"/>
          <w:sz w:val="22"/>
          <w:szCs w:val="20"/>
        </w:rPr>
        <w:t xml:space="preserve"> are gaps in intelligence in relation to:</w:t>
      </w:r>
    </w:p>
    <w:p w14:paraId="09543142" w14:textId="579BB225" w:rsidR="002B5C85" w:rsidRPr="00311C8C" w:rsidRDefault="00931423" w:rsidP="00A208B6">
      <w:pPr>
        <w:pStyle w:val="paragraph"/>
        <w:numPr>
          <w:ilvl w:val="0"/>
          <w:numId w:val="7"/>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c</w:t>
      </w:r>
      <w:r w:rsidR="000950D4">
        <w:rPr>
          <w:rStyle w:val="normaltextrun"/>
          <w:rFonts w:ascii="Arial" w:hAnsi="Arial" w:cs="Arial"/>
          <w:sz w:val="22"/>
          <w:szCs w:val="22"/>
        </w:rPr>
        <w:t xml:space="preserve">onsistent </w:t>
      </w:r>
      <w:r w:rsidR="00974F03" w:rsidRPr="00311C8C">
        <w:rPr>
          <w:rStyle w:val="normaltextrun"/>
          <w:rFonts w:ascii="Arial" w:hAnsi="Arial" w:cs="Arial"/>
          <w:sz w:val="22"/>
          <w:szCs w:val="22"/>
        </w:rPr>
        <w:t>data on adapted</w:t>
      </w:r>
      <w:r w:rsidR="00DA05EB" w:rsidRPr="00311C8C">
        <w:rPr>
          <w:rStyle w:val="normaltextrun"/>
          <w:rFonts w:ascii="Arial" w:hAnsi="Arial" w:cs="Arial"/>
          <w:sz w:val="22"/>
          <w:szCs w:val="22"/>
        </w:rPr>
        <w:t xml:space="preserve">/accessible </w:t>
      </w:r>
      <w:r w:rsidR="00974F03" w:rsidRPr="00311C8C">
        <w:rPr>
          <w:rStyle w:val="normaltextrun"/>
          <w:rFonts w:ascii="Arial" w:hAnsi="Arial" w:cs="Arial"/>
          <w:sz w:val="22"/>
          <w:szCs w:val="22"/>
        </w:rPr>
        <w:t xml:space="preserve">attributes for </w:t>
      </w:r>
      <w:r w:rsidR="000950D4">
        <w:rPr>
          <w:rStyle w:val="normaltextrun"/>
          <w:rFonts w:ascii="Arial" w:hAnsi="Arial" w:cs="Arial"/>
          <w:sz w:val="22"/>
          <w:szCs w:val="22"/>
        </w:rPr>
        <w:t>C</w:t>
      </w:r>
      <w:r w:rsidR="00974F03" w:rsidRPr="00311C8C">
        <w:rPr>
          <w:rStyle w:val="normaltextrun"/>
          <w:rFonts w:ascii="Arial" w:hAnsi="Arial" w:cs="Arial"/>
          <w:sz w:val="22"/>
          <w:szCs w:val="22"/>
        </w:rPr>
        <w:t>ouncil</w:t>
      </w:r>
      <w:r w:rsidR="000950D4">
        <w:rPr>
          <w:rStyle w:val="normaltextrun"/>
          <w:rFonts w:ascii="Arial" w:hAnsi="Arial" w:cs="Arial"/>
          <w:sz w:val="22"/>
          <w:szCs w:val="22"/>
        </w:rPr>
        <w:t>, RSL and private sector housing stock</w:t>
      </w:r>
      <w:r w:rsidR="00DA05EB" w:rsidRPr="00311C8C">
        <w:rPr>
          <w:rStyle w:val="normaltextrun"/>
          <w:rFonts w:ascii="Arial" w:hAnsi="Arial" w:cs="Arial"/>
          <w:sz w:val="22"/>
          <w:szCs w:val="22"/>
        </w:rPr>
        <w:t xml:space="preserve">. This is gathered for </w:t>
      </w:r>
      <w:r w:rsidR="00487F36">
        <w:rPr>
          <w:rStyle w:val="normaltextrun"/>
          <w:rFonts w:ascii="Arial" w:hAnsi="Arial" w:cs="Arial"/>
          <w:sz w:val="22"/>
          <w:szCs w:val="22"/>
        </w:rPr>
        <w:t xml:space="preserve">each </w:t>
      </w:r>
      <w:r w:rsidR="00C8205C">
        <w:rPr>
          <w:rStyle w:val="normaltextrun"/>
          <w:rFonts w:ascii="Arial" w:hAnsi="Arial" w:cs="Arial"/>
          <w:sz w:val="22"/>
          <w:szCs w:val="22"/>
        </w:rPr>
        <w:t xml:space="preserve">adaptation </w:t>
      </w:r>
      <w:r w:rsidR="00487F36">
        <w:rPr>
          <w:rStyle w:val="normaltextrun"/>
          <w:rFonts w:ascii="Arial" w:hAnsi="Arial" w:cs="Arial"/>
          <w:sz w:val="22"/>
          <w:szCs w:val="22"/>
        </w:rPr>
        <w:t>funding stream but is not consistently held in one central record to allow cross tenure annual reporting to be completed</w:t>
      </w:r>
    </w:p>
    <w:p w14:paraId="27F82788" w14:textId="0B0E2636" w:rsidR="00C2080E" w:rsidRPr="00311C8C" w:rsidRDefault="00C664A1" w:rsidP="00A208B6">
      <w:pPr>
        <w:pStyle w:val="paragraph"/>
        <w:numPr>
          <w:ilvl w:val="0"/>
          <w:numId w:val="7"/>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a</w:t>
      </w:r>
      <w:r w:rsidR="0032014E" w:rsidRPr="00311C8C">
        <w:rPr>
          <w:rStyle w:val="normaltextrun"/>
          <w:rFonts w:ascii="Arial" w:hAnsi="Arial" w:cs="Arial"/>
          <w:sz w:val="22"/>
          <w:szCs w:val="22"/>
        </w:rPr>
        <w:t xml:space="preserve">ccessible and adapted stock in the </w:t>
      </w:r>
      <w:proofErr w:type="gramStart"/>
      <w:r w:rsidR="0032014E" w:rsidRPr="00311C8C">
        <w:rPr>
          <w:rStyle w:val="normaltextrun"/>
          <w:rFonts w:ascii="Arial" w:hAnsi="Arial" w:cs="Arial"/>
          <w:sz w:val="22"/>
          <w:szCs w:val="22"/>
        </w:rPr>
        <w:t>owner occupied</w:t>
      </w:r>
      <w:proofErr w:type="gramEnd"/>
      <w:r w:rsidR="0032014E" w:rsidRPr="00311C8C">
        <w:rPr>
          <w:rStyle w:val="normaltextrun"/>
          <w:rFonts w:ascii="Arial" w:hAnsi="Arial" w:cs="Arial"/>
          <w:sz w:val="22"/>
          <w:szCs w:val="22"/>
        </w:rPr>
        <w:t xml:space="preserve"> sector. </w:t>
      </w:r>
      <w:r w:rsidR="00487F36">
        <w:rPr>
          <w:rStyle w:val="normaltextrun"/>
          <w:rFonts w:ascii="Arial" w:hAnsi="Arial" w:cs="Arial"/>
          <w:sz w:val="22"/>
          <w:szCs w:val="22"/>
        </w:rPr>
        <w:t>Whilst i</w:t>
      </w:r>
      <w:r w:rsidR="000D4706" w:rsidRPr="00311C8C">
        <w:rPr>
          <w:rStyle w:val="normaltextrun"/>
          <w:rFonts w:ascii="Arial" w:hAnsi="Arial" w:cs="Arial"/>
          <w:sz w:val="22"/>
          <w:szCs w:val="22"/>
        </w:rPr>
        <w:t xml:space="preserve">nformation </w:t>
      </w:r>
      <w:r w:rsidR="00487F36">
        <w:rPr>
          <w:rStyle w:val="normaltextrun"/>
          <w:rFonts w:ascii="Arial" w:hAnsi="Arial" w:cs="Arial"/>
          <w:sz w:val="22"/>
          <w:szCs w:val="22"/>
        </w:rPr>
        <w:t xml:space="preserve">will be held </w:t>
      </w:r>
      <w:r w:rsidR="0042423E">
        <w:rPr>
          <w:rStyle w:val="normaltextrun"/>
          <w:rFonts w:ascii="Arial" w:hAnsi="Arial" w:cs="Arial"/>
          <w:sz w:val="22"/>
          <w:szCs w:val="22"/>
        </w:rPr>
        <w:t>in applications and completions for aids and adaptations</w:t>
      </w:r>
      <w:r w:rsidR="00C8205C">
        <w:rPr>
          <w:rStyle w:val="normaltextrun"/>
          <w:rFonts w:ascii="Arial" w:hAnsi="Arial" w:cs="Arial"/>
          <w:sz w:val="22"/>
          <w:szCs w:val="22"/>
        </w:rPr>
        <w:t>,</w:t>
      </w:r>
      <w:r w:rsidR="0042423E">
        <w:rPr>
          <w:rStyle w:val="normaltextrun"/>
          <w:rFonts w:ascii="Arial" w:hAnsi="Arial" w:cs="Arial"/>
          <w:sz w:val="22"/>
          <w:szCs w:val="22"/>
        </w:rPr>
        <w:t xml:space="preserve"> </w:t>
      </w:r>
      <w:r w:rsidR="000D4706" w:rsidRPr="00311C8C">
        <w:rPr>
          <w:rStyle w:val="normaltextrun"/>
          <w:rFonts w:ascii="Arial" w:hAnsi="Arial" w:cs="Arial"/>
          <w:sz w:val="22"/>
          <w:szCs w:val="22"/>
        </w:rPr>
        <w:t xml:space="preserve">this </w:t>
      </w:r>
      <w:r w:rsidR="008E133E" w:rsidRPr="00311C8C">
        <w:rPr>
          <w:rStyle w:val="normaltextrun"/>
          <w:rFonts w:ascii="Arial" w:hAnsi="Arial" w:cs="Arial"/>
          <w:sz w:val="22"/>
          <w:szCs w:val="22"/>
        </w:rPr>
        <w:t xml:space="preserve">is not shared or </w:t>
      </w:r>
      <w:r w:rsidR="0042423E">
        <w:rPr>
          <w:rStyle w:val="normaltextrun"/>
          <w:rFonts w:ascii="Arial" w:hAnsi="Arial" w:cs="Arial"/>
          <w:sz w:val="22"/>
          <w:szCs w:val="22"/>
        </w:rPr>
        <w:t xml:space="preserve">collated </w:t>
      </w:r>
      <w:r>
        <w:rPr>
          <w:rStyle w:val="normaltextrun"/>
          <w:rFonts w:ascii="Arial" w:hAnsi="Arial" w:cs="Arial"/>
          <w:sz w:val="22"/>
          <w:szCs w:val="22"/>
        </w:rPr>
        <w:t>centrally</w:t>
      </w:r>
      <w:r w:rsidR="008E133E" w:rsidRPr="00311C8C">
        <w:rPr>
          <w:rStyle w:val="normaltextrun"/>
          <w:rFonts w:ascii="Arial" w:hAnsi="Arial" w:cs="Arial"/>
          <w:sz w:val="22"/>
          <w:szCs w:val="22"/>
        </w:rPr>
        <w:t xml:space="preserve">. It also means that </w:t>
      </w:r>
      <w:r w:rsidR="00413E6B" w:rsidRPr="00311C8C">
        <w:rPr>
          <w:rStyle w:val="normaltextrun"/>
          <w:rFonts w:ascii="Arial" w:hAnsi="Arial" w:cs="Arial"/>
          <w:sz w:val="22"/>
          <w:szCs w:val="22"/>
        </w:rPr>
        <w:t>information from privately</w:t>
      </w:r>
      <w:r w:rsidR="008E133E" w:rsidRPr="00311C8C">
        <w:rPr>
          <w:rStyle w:val="normaltextrun"/>
          <w:rFonts w:ascii="Arial" w:hAnsi="Arial" w:cs="Arial"/>
          <w:sz w:val="22"/>
          <w:szCs w:val="22"/>
        </w:rPr>
        <w:t xml:space="preserve"> </w:t>
      </w:r>
      <w:r w:rsidR="00413E6B" w:rsidRPr="00311C8C">
        <w:rPr>
          <w:rStyle w:val="normaltextrun"/>
          <w:rFonts w:ascii="Arial" w:hAnsi="Arial" w:cs="Arial"/>
          <w:sz w:val="22"/>
          <w:szCs w:val="22"/>
        </w:rPr>
        <w:t>funded</w:t>
      </w:r>
      <w:r w:rsidR="008E133E" w:rsidRPr="00311C8C">
        <w:rPr>
          <w:rStyle w:val="normaltextrun"/>
          <w:rFonts w:ascii="Arial" w:hAnsi="Arial" w:cs="Arial"/>
          <w:sz w:val="22"/>
          <w:szCs w:val="22"/>
        </w:rPr>
        <w:t xml:space="preserve"> </w:t>
      </w:r>
      <w:r w:rsidR="004F14A3" w:rsidRPr="00311C8C">
        <w:rPr>
          <w:rStyle w:val="normaltextrun"/>
          <w:rFonts w:ascii="Arial" w:hAnsi="Arial" w:cs="Arial"/>
          <w:sz w:val="22"/>
          <w:szCs w:val="22"/>
        </w:rPr>
        <w:t>adaptations</w:t>
      </w:r>
      <w:r w:rsidR="00413E6B" w:rsidRPr="00311C8C">
        <w:rPr>
          <w:rStyle w:val="normaltextrun"/>
          <w:rFonts w:ascii="Arial" w:hAnsi="Arial" w:cs="Arial"/>
          <w:sz w:val="22"/>
          <w:szCs w:val="22"/>
        </w:rPr>
        <w:t xml:space="preserve"> </w:t>
      </w:r>
      <w:r w:rsidR="004F14A3" w:rsidRPr="00311C8C">
        <w:rPr>
          <w:rStyle w:val="normaltextrun"/>
          <w:rFonts w:ascii="Arial" w:hAnsi="Arial" w:cs="Arial"/>
          <w:sz w:val="22"/>
          <w:szCs w:val="22"/>
        </w:rPr>
        <w:t>is</w:t>
      </w:r>
      <w:r w:rsidR="008E133E" w:rsidRPr="00311C8C">
        <w:rPr>
          <w:rStyle w:val="normaltextrun"/>
          <w:rFonts w:ascii="Arial" w:hAnsi="Arial" w:cs="Arial"/>
          <w:sz w:val="22"/>
          <w:szCs w:val="22"/>
        </w:rPr>
        <w:t xml:space="preserve"> unknown </w:t>
      </w:r>
      <w:r w:rsidR="00F60156" w:rsidRPr="00311C8C">
        <w:rPr>
          <w:rStyle w:val="normaltextrun"/>
          <w:rFonts w:ascii="Arial" w:hAnsi="Arial" w:cs="Arial"/>
          <w:sz w:val="22"/>
          <w:szCs w:val="22"/>
        </w:rPr>
        <w:t xml:space="preserve">other </w:t>
      </w:r>
      <w:r w:rsidR="004F14A3" w:rsidRPr="00311C8C">
        <w:rPr>
          <w:rStyle w:val="normaltextrun"/>
          <w:rFonts w:ascii="Arial" w:hAnsi="Arial" w:cs="Arial"/>
          <w:sz w:val="22"/>
          <w:szCs w:val="22"/>
        </w:rPr>
        <w:t>than</w:t>
      </w:r>
      <w:r w:rsidR="00F60156" w:rsidRPr="00311C8C">
        <w:rPr>
          <w:rStyle w:val="normaltextrun"/>
          <w:rFonts w:ascii="Arial" w:hAnsi="Arial" w:cs="Arial"/>
          <w:sz w:val="22"/>
          <w:szCs w:val="22"/>
        </w:rPr>
        <w:t xml:space="preserve"> where </w:t>
      </w:r>
      <w:r w:rsidR="00C9791C">
        <w:rPr>
          <w:rStyle w:val="normaltextrun"/>
          <w:rFonts w:ascii="Arial" w:hAnsi="Arial" w:cs="Arial"/>
          <w:sz w:val="22"/>
          <w:szCs w:val="22"/>
        </w:rPr>
        <w:t xml:space="preserve">it is </w:t>
      </w:r>
      <w:r w:rsidR="00F60156" w:rsidRPr="00311C8C">
        <w:rPr>
          <w:rStyle w:val="normaltextrun"/>
          <w:rFonts w:ascii="Arial" w:hAnsi="Arial" w:cs="Arial"/>
          <w:sz w:val="22"/>
          <w:szCs w:val="22"/>
        </w:rPr>
        <w:t>held by planning/</w:t>
      </w:r>
      <w:r w:rsidR="003E1160" w:rsidRPr="00311C8C">
        <w:rPr>
          <w:rStyle w:val="normaltextrun"/>
          <w:rFonts w:ascii="Arial" w:hAnsi="Arial" w:cs="Arial"/>
          <w:sz w:val="22"/>
          <w:szCs w:val="22"/>
        </w:rPr>
        <w:t>building</w:t>
      </w:r>
      <w:r w:rsidR="00F60156" w:rsidRPr="00311C8C">
        <w:rPr>
          <w:rStyle w:val="normaltextrun"/>
          <w:rFonts w:ascii="Arial" w:hAnsi="Arial" w:cs="Arial"/>
          <w:sz w:val="22"/>
          <w:szCs w:val="22"/>
        </w:rPr>
        <w:t xml:space="preserve"> control</w:t>
      </w:r>
      <w:r w:rsidR="00FB304E">
        <w:rPr>
          <w:rStyle w:val="normaltextrun"/>
          <w:rFonts w:ascii="Arial" w:hAnsi="Arial" w:cs="Arial"/>
          <w:sz w:val="22"/>
          <w:szCs w:val="22"/>
        </w:rPr>
        <w:t xml:space="preserve"> </w:t>
      </w:r>
      <w:r w:rsidR="00C9791C">
        <w:rPr>
          <w:rStyle w:val="normaltextrun"/>
          <w:rFonts w:ascii="Arial" w:hAnsi="Arial" w:cs="Arial"/>
          <w:sz w:val="22"/>
          <w:szCs w:val="22"/>
        </w:rPr>
        <w:t>services</w:t>
      </w:r>
    </w:p>
    <w:p w14:paraId="19EE43D1" w14:textId="7544F15C" w:rsidR="00F60156" w:rsidRPr="00311C8C" w:rsidRDefault="00D64509" w:rsidP="00A208B6">
      <w:pPr>
        <w:pStyle w:val="paragraph"/>
        <w:numPr>
          <w:ilvl w:val="0"/>
          <w:numId w:val="7"/>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i</w:t>
      </w:r>
      <w:r w:rsidR="00F60156" w:rsidRPr="00311C8C">
        <w:rPr>
          <w:rStyle w:val="normaltextrun"/>
          <w:rFonts w:ascii="Arial" w:hAnsi="Arial" w:cs="Arial"/>
          <w:sz w:val="22"/>
          <w:szCs w:val="22"/>
        </w:rPr>
        <w:t xml:space="preserve">nformation on </w:t>
      </w:r>
      <w:r>
        <w:rPr>
          <w:rStyle w:val="normaltextrun"/>
          <w:rFonts w:ascii="Arial" w:hAnsi="Arial" w:cs="Arial"/>
          <w:sz w:val="22"/>
          <w:szCs w:val="22"/>
        </w:rPr>
        <w:t xml:space="preserve">the extent and nature of </w:t>
      </w:r>
      <w:r w:rsidR="00F60156" w:rsidRPr="00311C8C">
        <w:rPr>
          <w:rStyle w:val="normaltextrun"/>
          <w:rFonts w:ascii="Arial" w:hAnsi="Arial" w:cs="Arial"/>
          <w:sz w:val="22"/>
          <w:szCs w:val="22"/>
        </w:rPr>
        <w:t>accessib</w:t>
      </w:r>
      <w:r>
        <w:rPr>
          <w:rStyle w:val="normaltextrun"/>
          <w:rFonts w:ascii="Arial" w:hAnsi="Arial" w:cs="Arial"/>
          <w:sz w:val="22"/>
          <w:szCs w:val="22"/>
        </w:rPr>
        <w:t>ility offered by</w:t>
      </w:r>
      <w:r w:rsidR="00F60156" w:rsidRPr="00311C8C">
        <w:rPr>
          <w:rStyle w:val="normaltextrun"/>
          <w:rFonts w:ascii="Arial" w:hAnsi="Arial" w:cs="Arial"/>
          <w:sz w:val="22"/>
          <w:szCs w:val="22"/>
        </w:rPr>
        <w:t xml:space="preserve"> private </w:t>
      </w:r>
      <w:r w:rsidR="004172BE" w:rsidRPr="00311C8C">
        <w:rPr>
          <w:rStyle w:val="normaltextrun"/>
          <w:rFonts w:ascii="Arial" w:hAnsi="Arial" w:cs="Arial"/>
          <w:sz w:val="22"/>
          <w:szCs w:val="22"/>
        </w:rPr>
        <w:t>rented</w:t>
      </w:r>
      <w:r w:rsidR="00F60156" w:rsidRPr="00311C8C">
        <w:rPr>
          <w:rStyle w:val="normaltextrun"/>
          <w:rFonts w:ascii="Arial" w:hAnsi="Arial" w:cs="Arial"/>
          <w:sz w:val="22"/>
          <w:szCs w:val="22"/>
        </w:rPr>
        <w:t xml:space="preserve"> sector stock</w:t>
      </w:r>
      <w:r>
        <w:rPr>
          <w:rStyle w:val="normaltextrun"/>
          <w:rFonts w:ascii="Arial" w:hAnsi="Arial" w:cs="Arial"/>
          <w:sz w:val="22"/>
          <w:szCs w:val="22"/>
        </w:rPr>
        <w:t xml:space="preserve"> (</w:t>
      </w:r>
      <w:r w:rsidR="00FB304E">
        <w:rPr>
          <w:rStyle w:val="normaltextrun"/>
          <w:rFonts w:ascii="Arial" w:hAnsi="Arial" w:cs="Arial"/>
          <w:sz w:val="22"/>
          <w:szCs w:val="22"/>
        </w:rPr>
        <w:t xml:space="preserve">which is not a </w:t>
      </w:r>
      <w:r>
        <w:rPr>
          <w:rStyle w:val="normaltextrun"/>
          <w:rFonts w:ascii="Arial" w:hAnsi="Arial" w:cs="Arial"/>
          <w:sz w:val="22"/>
          <w:szCs w:val="22"/>
        </w:rPr>
        <w:t xml:space="preserve">reporting </w:t>
      </w:r>
      <w:r w:rsidR="00FB304E">
        <w:rPr>
          <w:rStyle w:val="normaltextrun"/>
          <w:rFonts w:ascii="Arial" w:hAnsi="Arial" w:cs="Arial"/>
          <w:sz w:val="22"/>
          <w:szCs w:val="22"/>
        </w:rPr>
        <w:t xml:space="preserve">requirement of the </w:t>
      </w:r>
      <w:r w:rsidR="004172BE" w:rsidRPr="00311C8C">
        <w:rPr>
          <w:rStyle w:val="normaltextrun"/>
          <w:rFonts w:ascii="Arial" w:hAnsi="Arial" w:cs="Arial"/>
          <w:sz w:val="22"/>
          <w:szCs w:val="22"/>
        </w:rPr>
        <w:t>landlord registration process</w:t>
      </w:r>
      <w:r>
        <w:rPr>
          <w:rStyle w:val="normaltextrun"/>
          <w:rFonts w:ascii="Arial" w:hAnsi="Arial" w:cs="Arial"/>
          <w:sz w:val="22"/>
          <w:szCs w:val="22"/>
        </w:rPr>
        <w:t>)</w:t>
      </w:r>
    </w:p>
    <w:p w14:paraId="53C6358B" w14:textId="5D1FA535" w:rsidR="00974F03" w:rsidRPr="00311C8C" w:rsidRDefault="00D64509" w:rsidP="00A208B6">
      <w:pPr>
        <w:pStyle w:val="paragraph"/>
        <w:numPr>
          <w:ilvl w:val="0"/>
          <w:numId w:val="7"/>
        </w:numPr>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d</w:t>
      </w:r>
      <w:r w:rsidR="003E1160" w:rsidRPr="00311C8C">
        <w:rPr>
          <w:rStyle w:val="normaltextrun"/>
          <w:rFonts w:ascii="Arial" w:hAnsi="Arial" w:cs="Arial"/>
          <w:sz w:val="22"/>
          <w:szCs w:val="22"/>
        </w:rPr>
        <w:t xml:space="preserve">emand for </w:t>
      </w:r>
      <w:r>
        <w:rPr>
          <w:rStyle w:val="normaltextrun"/>
          <w:rFonts w:ascii="Arial" w:hAnsi="Arial" w:cs="Arial"/>
          <w:sz w:val="22"/>
          <w:szCs w:val="22"/>
        </w:rPr>
        <w:t xml:space="preserve">wheelchair, </w:t>
      </w:r>
      <w:r w:rsidR="003E1160" w:rsidRPr="00311C8C">
        <w:rPr>
          <w:rStyle w:val="normaltextrun"/>
          <w:rFonts w:ascii="Arial" w:hAnsi="Arial" w:cs="Arial"/>
          <w:sz w:val="22"/>
          <w:szCs w:val="22"/>
        </w:rPr>
        <w:t xml:space="preserve">accessible </w:t>
      </w:r>
      <w:r>
        <w:rPr>
          <w:rStyle w:val="normaltextrun"/>
          <w:rFonts w:ascii="Arial" w:hAnsi="Arial" w:cs="Arial"/>
          <w:sz w:val="22"/>
          <w:szCs w:val="22"/>
        </w:rPr>
        <w:t xml:space="preserve">or specialist </w:t>
      </w:r>
      <w:r w:rsidR="008C718C" w:rsidRPr="00311C8C">
        <w:rPr>
          <w:rStyle w:val="normaltextrun"/>
          <w:rFonts w:ascii="Arial" w:hAnsi="Arial" w:cs="Arial"/>
          <w:sz w:val="22"/>
          <w:szCs w:val="22"/>
        </w:rPr>
        <w:t>housing</w:t>
      </w:r>
      <w:r w:rsidR="003E1160" w:rsidRPr="00311C8C">
        <w:rPr>
          <w:rStyle w:val="normaltextrun"/>
          <w:rFonts w:ascii="Arial" w:hAnsi="Arial" w:cs="Arial"/>
          <w:sz w:val="22"/>
          <w:szCs w:val="22"/>
        </w:rPr>
        <w:t xml:space="preserve"> out</w:t>
      </w:r>
      <w:r w:rsidR="008C718C" w:rsidRPr="00311C8C">
        <w:rPr>
          <w:rStyle w:val="normaltextrun"/>
          <w:rFonts w:ascii="Arial" w:hAnsi="Arial" w:cs="Arial"/>
          <w:sz w:val="22"/>
          <w:szCs w:val="22"/>
        </w:rPr>
        <w:t xml:space="preserve"> </w:t>
      </w:r>
      <w:r w:rsidR="003E1160" w:rsidRPr="00311C8C">
        <w:rPr>
          <w:rStyle w:val="normaltextrun"/>
          <w:rFonts w:ascii="Arial" w:hAnsi="Arial" w:cs="Arial"/>
          <w:sz w:val="22"/>
          <w:szCs w:val="22"/>
        </w:rPr>
        <w:t>with the social rented secto</w:t>
      </w:r>
      <w:r w:rsidR="00BB0F96" w:rsidRPr="00311C8C">
        <w:rPr>
          <w:rStyle w:val="normaltextrun"/>
          <w:rFonts w:ascii="Arial" w:hAnsi="Arial" w:cs="Arial"/>
          <w:sz w:val="22"/>
          <w:szCs w:val="22"/>
        </w:rPr>
        <w:t>r</w:t>
      </w:r>
      <w:r w:rsidR="0083770A" w:rsidRPr="00311C8C">
        <w:rPr>
          <w:rStyle w:val="normaltextrun"/>
          <w:rFonts w:ascii="Arial" w:hAnsi="Arial" w:cs="Arial"/>
          <w:sz w:val="22"/>
          <w:szCs w:val="22"/>
        </w:rPr>
        <w:t>.</w:t>
      </w:r>
      <w:r w:rsidR="003E1160" w:rsidRPr="00311C8C">
        <w:rPr>
          <w:rStyle w:val="normaltextrun"/>
          <w:rFonts w:ascii="Arial" w:hAnsi="Arial" w:cs="Arial"/>
          <w:sz w:val="22"/>
          <w:szCs w:val="22"/>
        </w:rPr>
        <w:t xml:space="preserve"> Whil</w:t>
      </w:r>
      <w:r w:rsidR="00B53C27">
        <w:rPr>
          <w:rStyle w:val="normaltextrun"/>
          <w:rFonts w:ascii="Arial" w:hAnsi="Arial" w:cs="Arial"/>
          <w:sz w:val="22"/>
          <w:szCs w:val="22"/>
        </w:rPr>
        <w:t>st</w:t>
      </w:r>
      <w:r w:rsidR="003E1160" w:rsidRPr="00311C8C">
        <w:rPr>
          <w:rStyle w:val="normaltextrun"/>
          <w:rFonts w:ascii="Arial" w:hAnsi="Arial" w:cs="Arial"/>
          <w:sz w:val="22"/>
          <w:szCs w:val="22"/>
        </w:rPr>
        <w:t xml:space="preserve"> the </w:t>
      </w:r>
      <w:r w:rsidR="00163655" w:rsidRPr="00311C8C">
        <w:rPr>
          <w:rStyle w:val="normaltextrun"/>
          <w:rFonts w:ascii="Arial" w:hAnsi="Arial" w:cs="Arial"/>
          <w:sz w:val="22"/>
          <w:szCs w:val="22"/>
        </w:rPr>
        <w:t xml:space="preserve">primary </w:t>
      </w:r>
      <w:r w:rsidR="0083770A" w:rsidRPr="00311C8C">
        <w:rPr>
          <w:rStyle w:val="normaltextrun"/>
          <w:rFonts w:ascii="Arial" w:hAnsi="Arial" w:cs="Arial"/>
          <w:sz w:val="22"/>
          <w:szCs w:val="22"/>
        </w:rPr>
        <w:t>research</w:t>
      </w:r>
      <w:r w:rsidR="00163655" w:rsidRPr="00311C8C">
        <w:rPr>
          <w:rStyle w:val="normaltextrun"/>
          <w:rFonts w:ascii="Arial" w:hAnsi="Arial" w:cs="Arial"/>
          <w:sz w:val="22"/>
          <w:szCs w:val="22"/>
        </w:rPr>
        <w:t xml:space="preserve"> </w:t>
      </w:r>
      <w:r w:rsidR="00B53C27">
        <w:rPr>
          <w:rStyle w:val="normaltextrun"/>
          <w:rFonts w:ascii="Arial" w:hAnsi="Arial" w:cs="Arial"/>
          <w:sz w:val="22"/>
          <w:szCs w:val="22"/>
        </w:rPr>
        <w:t xml:space="preserve">exercise </w:t>
      </w:r>
      <w:r w:rsidR="00163655" w:rsidRPr="00311C8C">
        <w:rPr>
          <w:rStyle w:val="normaltextrun"/>
          <w:rFonts w:ascii="Arial" w:hAnsi="Arial" w:cs="Arial"/>
          <w:sz w:val="22"/>
          <w:szCs w:val="22"/>
        </w:rPr>
        <w:t>will have addressed this</w:t>
      </w:r>
      <w:r w:rsidR="0083770A" w:rsidRPr="00311C8C">
        <w:rPr>
          <w:rStyle w:val="normaltextrun"/>
          <w:rFonts w:ascii="Arial" w:hAnsi="Arial" w:cs="Arial"/>
          <w:sz w:val="22"/>
          <w:szCs w:val="22"/>
        </w:rPr>
        <w:t xml:space="preserve"> to some degree</w:t>
      </w:r>
      <w:r w:rsidR="00FB304E">
        <w:rPr>
          <w:rStyle w:val="normaltextrun"/>
          <w:rFonts w:ascii="Arial" w:hAnsi="Arial" w:cs="Arial"/>
          <w:sz w:val="22"/>
          <w:szCs w:val="22"/>
        </w:rPr>
        <w:t>,</w:t>
      </w:r>
      <w:r w:rsidR="0083770A" w:rsidRPr="00311C8C">
        <w:rPr>
          <w:rStyle w:val="normaltextrun"/>
          <w:rFonts w:ascii="Arial" w:hAnsi="Arial" w:cs="Arial"/>
          <w:sz w:val="22"/>
          <w:szCs w:val="22"/>
        </w:rPr>
        <w:t xml:space="preserve"> information on</w:t>
      </w:r>
      <w:r w:rsidR="00311C8C" w:rsidRPr="00311C8C">
        <w:rPr>
          <w:rStyle w:val="normaltextrun"/>
          <w:rFonts w:ascii="Arial" w:hAnsi="Arial" w:cs="Arial"/>
          <w:sz w:val="22"/>
          <w:szCs w:val="22"/>
        </w:rPr>
        <w:t xml:space="preserve"> the</w:t>
      </w:r>
      <w:r w:rsidR="0083770A" w:rsidRPr="00311C8C">
        <w:rPr>
          <w:rStyle w:val="normaltextrun"/>
          <w:rFonts w:ascii="Arial" w:hAnsi="Arial" w:cs="Arial"/>
          <w:sz w:val="22"/>
          <w:szCs w:val="22"/>
        </w:rPr>
        <w:t xml:space="preserve"> indi</w:t>
      </w:r>
      <w:r w:rsidR="00BB0F96" w:rsidRPr="00311C8C">
        <w:rPr>
          <w:rStyle w:val="normaltextrun"/>
          <w:rFonts w:ascii="Arial" w:hAnsi="Arial" w:cs="Arial"/>
          <w:sz w:val="22"/>
          <w:szCs w:val="22"/>
        </w:rPr>
        <w:t>vidual</w:t>
      </w:r>
      <w:r w:rsidR="00311C8C" w:rsidRPr="00311C8C">
        <w:rPr>
          <w:rStyle w:val="normaltextrun"/>
          <w:rFonts w:ascii="Arial" w:hAnsi="Arial" w:cs="Arial"/>
          <w:sz w:val="22"/>
          <w:szCs w:val="22"/>
        </w:rPr>
        <w:t xml:space="preserve"> circumstances of</w:t>
      </w:r>
      <w:r w:rsidR="00BB0F96" w:rsidRPr="00311C8C">
        <w:rPr>
          <w:rStyle w:val="normaltextrun"/>
          <w:rFonts w:ascii="Arial" w:hAnsi="Arial" w:cs="Arial"/>
          <w:sz w:val="22"/>
          <w:szCs w:val="22"/>
        </w:rPr>
        <w:t xml:space="preserve"> households</w:t>
      </w:r>
      <w:r w:rsidR="0083770A" w:rsidRPr="00311C8C">
        <w:rPr>
          <w:rStyle w:val="normaltextrun"/>
          <w:rFonts w:ascii="Arial" w:hAnsi="Arial" w:cs="Arial"/>
          <w:sz w:val="22"/>
          <w:szCs w:val="22"/>
        </w:rPr>
        <w:t xml:space="preserve"> that require</w:t>
      </w:r>
      <w:r w:rsidR="00163655" w:rsidRPr="00311C8C">
        <w:rPr>
          <w:rStyle w:val="normaltextrun"/>
          <w:rFonts w:ascii="Arial" w:hAnsi="Arial" w:cs="Arial"/>
          <w:sz w:val="22"/>
          <w:szCs w:val="22"/>
        </w:rPr>
        <w:t xml:space="preserve"> specialist hou</w:t>
      </w:r>
      <w:r w:rsidR="0083770A" w:rsidRPr="00311C8C">
        <w:rPr>
          <w:rStyle w:val="normaltextrun"/>
          <w:rFonts w:ascii="Arial" w:hAnsi="Arial" w:cs="Arial"/>
          <w:sz w:val="22"/>
          <w:szCs w:val="22"/>
        </w:rPr>
        <w:t>s</w:t>
      </w:r>
      <w:r w:rsidR="00163655" w:rsidRPr="00311C8C">
        <w:rPr>
          <w:rStyle w:val="normaltextrun"/>
          <w:rFonts w:ascii="Arial" w:hAnsi="Arial" w:cs="Arial"/>
          <w:sz w:val="22"/>
          <w:szCs w:val="22"/>
        </w:rPr>
        <w:t xml:space="preserve">ing </w:t>
      </w:r>
      <w:r w:rsidR="00FF5052">
        <w:rPr>
          <w:rStyle w:val="normaltextrun"/>
          <w:rFonts w:ascii="Arial" w:hAnsi="Arial" w:cs="Arial"/>
          <w:sz w:val="22"/>
          <w:szCs w:val="22"/>
        </w:rPr>
        <w:t xml:space="preserve">could </w:t>
      </w:r>
      <w:r w:rsidR="00FB304E">
        <w:rPr>
          <w:rStyle w:val="normaltextrun"/>
          <w:rFonts w:ascii="Arial" w:hAnsi="Arial" w:cs="Arial"/>
          <w:sz w:val="22"/>
          <w:szCs w:val="22"/>
        </w:rPr>
        <w:t>be helpfully</w:t>
      </w:r>
      <w:r w:rsidR="00BB0F96" w:rsidRPr="00311C8C">
        <w:rPr>
          <w:rStyle w:val="normaltextrun"/>
          <w:rFonts w:ascii="Arial" w:hAnsi="Arial" w:cs="Arial"/>
          <w:sz w:val="22"/>
          <w:szCs w:val="22"/>
        </w:rPr>
        <w:t xml:space="preserve"> shared more </w:t>
      </w:r>
      <w:r w:rsidR="008C718C" w:rsidRPr="00311C8C">
        <w:rPr>
          <w:rStyle w:val="normaltextrun"/>
          <w:rFonts w:ascii="Arial" w:hAnsi="Arial" w:cs="Arial"/>
          <w:sz w:val="22"/>
          <w:szCs w:val="22"/>
        </w:rPr>
        <w:t xml:space="preserve">widely </w:t>
      </w:r>
      <w:r w:rsidR="00FB304E">
        <w:rPr>
          <w:rStyle w:val="normaltextrun"/>
          <w:rFonts w:ascii="Arial" w:hAnsi="Arial" w:cs="Arial"/>
          <w:sz w:val="22"/>
          <w:szCs w:val="22"/>
        </w:rPr>
        <w:t xml:space="preserve">across housing, </w:t>
      </w:r>
      <w:proofErr w:type="gramStart"/>
      <w:r w:rsidR="00FB304E">
        <w:rPr>
          <w:rStyle w:val="normaltextrun"/>
          <w:rFonts w:ascii="Arial" w:hAnsi="Arial" w:cs="Arial"/>
          <w:sz w:val="22"/>
          <w:szCs w:val="22"/>
        </w:rPr>
        <w:t>health</w:t>
      </w:r>
      <w:proofErr w:type="gramEnd"/>
      <w:r w:rsidR="00FB304E">
        <w:rPr>
          <w:rStyle w:val="normaltextrun"/>
          <w:rFonts w:ascii="Arial" w:hAnsi="Arial" w:cs="Arial"/>
          <w:sz w:val="22"/>
          <w:szCs w:val="22"/>
        </w:rPr>
        <w:t xml:space="preserve"> and social care partners</w:t>
      </w:r>
      <w:r w:rsidR="00311C8C" w:rsidRPr="00311C8C">
        <w:rPr>
          <w:rStyle w:val="normaltextrun"/>
          <w:rFonts w:ascii="Arial" w:hAnsi="Arial" w:cs="Arial"/>
          <w:sz w:val="22"/>
          <w:szCs w:val="22"/>
        </w:rPr>
        <w:t>.</w:t>
      </w:r>
    </w:p>
    <w:p w14:paraId="783B379B" w14:textId="5DFA1343" w:rsidR="002B5C85" w:rsidRDefault="000A152A" w:rsidP="00330E21">
      <w:pPr>
        <w:pStyle w:val="paragraph"/>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A</w:t>
      </w:r>
      <w:r w:rsidR="00CD2F1F">
        <w:rPr>
          <w:rStyle w:val="normaltextrun"/>
          <w:rFonts w:ascii="Arial" w:hAnsi="Arial" w:cs="Arial"/>
          <w:sz w:val="22"/>
          <w:szCs w:val="22"/>
        </w:rPr>
        <w:t xml:space="preserve">vailable </w:t>
      </w:r>
      <w:r w:rsidR="002B5C85" w:rsidRPr="002B5C85">
        <w:rPr>
          <w:rStyle w:val="normaltextrun"/>
          <w:rFonts w:ascii="Arial" w:hAnsi="Arial" w:cs="Arial"/>
          <w:sz w:val="22"/>
          <w:szCs w:val="22"/>
        </w:rPr>
        <w:t xml:space="preserve">data is </w:t>
      </w:r>
      <w:r>
        <w:rPr>
          <w:rStyle w:val="normaltextrun"/>
          <w:rFonts w:ascii="Arial" w:hAnsi="Arial" w:cs="Arial"/>
          <w:sz w:val="22"/>
          <w:szCs w:val="22"/>
        </w:rPr>
        <w:t xml:space="preserve">also </w:t>
      </w:r>
      <w:r w:rsidR="002B5C85" w:rsidRPr="002B5C85">
        <w:rPr>
          <w:rStyle w:val="normaltextrun"/>
          <w:rFonts w:ascii="Arial" w:hAnsi="Arial" w:cs="Arial"/>
          <w:sz w:val="22"/>
          <w:szCs w:val="22"/>
        </w:rPr>
        <w:t xml:space="preserve">fragmental across housing, planning, social care, health and voluntary sector partners </w:t>
      </w:r>
      <w:r w:rsidR="002B5C85">
        <w:rPr>
          <w:rStyle w:val="normaltextrun"/>
          <w:rFonts w:ascii="Arial" w:hAnsi="Arial" w:cs="Arial"/>
          <w:sz w:val="22"/>
          <w:szCs w:val="22"/>
        </w:rPr>
        <w:t xml:space="preserve">with no processes or systems in place to gather </w:t>
      </w:r>
      <w:r w:rsidR="00B75484">
        <w:rPr>
          <w:rStyle w:val="normaltextrun"/>
          <w:rFonts w:ascii="Arial" w:hAnsi="Arial" w:cs="Arial"/>
          <w:sz w:val="22"/>
          <w:szCs w:val="22"/>
        </w:rPr>
        <w:t xml:space="preserve">or share </w:t>
      </w:r>
      <w:r w:rsidR="002B5C85">
        <w:rPr>
          <w:rStyle w:val="normaltextrun"/>
          <w:rFonts w:ascii="Arial" w:hAnsi="Arial" w:cs="Arial"/>
          <w:sz w:val="22"/>
          <w:szCs w:val="22"/>
        </w:rPr>
        <w:t xml:space="preserve">existing </w:t>
      </w:r>
      <w:r w:rsidR="00CD2F1F">
        <w:rPr>
          <w:rStyle w:val="normaltextrun"/>
          <w:rFonts w:ascii="Arial" w:hAnsi="Arial" w:cs="Arial"/>
          <w:sz w:val="22"/>
          <w:szCs w:val="22"/>
        </w:rPr>
        <w:t xml:space="preserve">information </w:t>
      </w:r>
      <w:r w:rsidR="00B75484">
        <w:rPr>
          <w:rStyle w:val="normaltextrun"/>
          <w:rFonts w:ascii="Arial" w:hAnsi="Arial" w:cs="Arial"/>
          <w:sz w:val="22"/>
          <w:szCs w:val="22"/>
        </w:rPr>
        <w:t xml:space="preserve">across planners, </w:t>
      </w:r>
      <w:proofErr w:type="gramStart"/>
      <w:r w:rsidR="00B75484">
        <w:rPr>
          <w:rStyle w:val="normaltextrun"/>
          <w:rFonts w:ascii="Arial" w:hAnsi="Arial" w:cs="Arial"/>
          <w:sz w:val="22"/>
          <w:szCs w:val="22"/>
        </w:rPr>
        <w:t>commissioners</w:t>
      </w:r>
      <w:proofErr w:type="gramEnd"/>
      <w:r w:rsidR="00B75484">
        <w:rPr>
          <w:rStyle w:val="normaltextrun"/>
          <w:rFonts w:ascii="Arial" w:hAnsi="Arial" w:cs="Arial"/>
          <w:sz w:val="22"/>
          <w:szCs w:val="22"/>
        </w:rPr>
        <w:t xml:space="preserve"> and service</w:t>
      </w:r>
      <w:r w:rsidR="00CF1E8F">
        <w:rPr>
          <w:rStyle w:val="normaltextrun"/>
          <w:rFonts w:ascii="Arial" w:hAnsi="Arial" w:cs="Arial"/>
          <w:sz w:val="22"/>
          <w:szCs w:val="22"/>
        </w:rPr>
        <w:t xml:space="preserve"> providers</w:t>
      </w:r>
      <w:r w:rsidR="00B75484">
        <w:rPr>
          <w:rStyle w:val="normaltextrun"/>
          <w:rFonts w:ascii="Arial" w:hAnsi="Arial" w:cs="Arial"/>
          <w:sz w:val="22"/>
          <w:szCs w:val="22"/>
        </w:rPr>
        <w:t xml:space="preserve">. Whilst the agreement and application of common definitions for wheelchair, accessible and specialist housing should </w:t>
      </w:r>
      <w:r>
        <w:rPr>
          <w:rStyle w:val="normaltextrun"/>
          <w:rFonts w:ascii="Arial" w:hAnsi="Arial" w:cs="Arial"/>
          <w:sz w:val="22"/>
          <w:szCs w:val="22"/>
        </w:rPr>
        <w:t>improve</w:t>
      </w:r>
      <w:r w:rsidR="00B75484">
        <w:rPr>
          <w:rStyle w:val="normaltextrun"/>
          <w:rFonts w:ascii="Arial" w:hAnsi="Arial" w:cs="Arial"/>
          <w:sz w:val="22"/>
          <w:szCs w:val="22"/>
        </w:rPr>
        <w:t xml:space="preserve"> </w:t>
      </w:r>
      <w:r w:rsidR="00A96658">
        <w:rPr>
          <w:rStyle w:val="normaltextrun"/>
          <w:rFonts w:ascii="Arial" w:hAnsi="Arial" w:cs="Arial"/>
          <w:sz w:val="22"/>
          <w:szCs w:val="22"/>
        </w:rPr>
        <w:t>data gathering and assembly</w:t>
      </w:r>
      <w:r>
        <w:rPr>
          <w:rStyle w:val="normaltextrun"/>
          <w:rFonts w:ascii="Arial" w:hAnsi="Arial" w:cs="Arial"/>
          <w:sz w:val="22"/>
          <w:szCs w:val="22"/>
        </w:rPr>
        <w:t xml:space="preserve"> in the future</w:t>
      </w:r>
      <w:r w:rsidR="00A96658">
        <w:rPr>
          <w:rStyle w:val="normaltextrun"/>
          <w:rFonts w:ascii="Arial" w:hAnsi="Arial" w:cs="Arial"/>
          <w:sz w:val="22"/>
          <w:szCs w:val="22"/>
        </w:rPr>
        <w:t xml:space="preserve">, the following solutions </w:t>
      </w:r>
      <w:r>
        <w:rPr>
          <w:rStyle w:val="normaltextrun"/>
          <w:rFonts w:ascii="Arial" w:hAnsi="Arial" w:cs="Arial"/>
          <w:sz w:val="22"/>
          <w:szCs w:val="22"/>
        </w:rPr>
        <w:t>could be considered by Fife Council and partners</w:t>
      </w:r>
      <w:r w:rsidR="00913B91">
        <w:rPr>
          <w:rStyle w:val="normaltextrun"/>
          <w:rFonts w:ascii="Arial" w:hAnsi="Arial" w:cs="Arial"/>
          <w:sz w:val="22"/>
          <w:szCs w:val="22"/>
        </w:rPr>
        <w:t xml:space="preserve"> </w:t>
      </w:r>
      <w:r w:rsidR="005D1F73">
        <w:rPr>
          <w:rStyle w:val="normaltextrun"/>
          <w:rFonts w:ascii="Arial" w:hAnsi="Arial" w:cs="Arial"/>
          <w:sz w:val="22"/>
          <w:szCs w:val="22"/>
        </w:rPr>
        <w:t>to improve data partnership</w:t>
      </w:r>
      <w:r>
        <w:rPr>
          <w:rStyle w:val="normaltextrun"/>
          <w:rFonts w:ascii="Arial" w:hAnsi="Arial" w:cs="Arial"/>
          <w:sz w:val="22"/>
          <w:szCs w:val="22"/>
        </w:rPr>
        <w:t xml:space="preserve"> work</w:t>
      </w:r>
      <w:r w:rsidR="005D1F73">
        <w:rPr>
          <w:rStyle w:val="normaltextrun"/>
          <w:rFonts w:ascii="Arial" w:hAnsi="Arial" w:cs="Arial"/>
          <w:sz w:val="22"/>
          <w:szCs w:val="22"/>
        </w:rPr>
        <w:t xml:space="preserve"> moving forward:</w:t>
      </w:r>
    </w:p>
    <w:p w14:paraId="6DDF89B3" w14:textId="69B3BDA5" w:rsidR="0077112A" w:rsidRPr="009C6343" w:rsidRDefault="0077112A" w:rsidP="00A208B6">
      <w:pPr>
        <w:pStyle w:val="paragraph"/>
        <w:numPr>
          <w:ilvl w:val="0"/>
          <w:numId w:val="7"/>
        </w:numPr>
        <w:spacing w:before="0" w:beforeAutospacing="0" w:after="120" w:afterAutospacing="0"/>
        <w:ind w:left="357" w:hanging="357"/>
        <w:textAlignment w:val="baseline"/>
        <w:rPr>
          <w:rStyle w:val="normaltextrun"/>
          <w:rFonts w:ascii="Arial" w:hAnsi="Arial"/>
          <w:sz w:val="22"/>
          <w:szCs w:val="20"/>
        </w:rPr>
      </w:pPr>
      <w:r w:rsidRPr="009C6343">
        <w:rPr>
          <w:rStyle w:val="normaltextrun"/>
          <w:rFonts w:ascii="Arial" w:hAnsi="Arial"/>
          <w:sz w:val="22"/>
          <w:szCs w:val="20"/>
        </w:rPr>
        <w:t xml:space="preserve">create data sharing protocols which use the common definitions for wheelchair, accessible and specialist housing to </w:t>
      </w:r>
      <w:r w:rsidR="00975311" w:rsidRPr="009C6343">
        <w:rPr>
          <w:rStyle w:val="normaltextrun"/>
          <w:rFonts w:ascii="Arial" w:hAnsi="Arial"/>
          <w:sz w:val="22"/>
          <w:szCs w:val="20"/>
        </w:rPr>
        <w:t xml:space="preserve">guide data specification and capture; encouraging partners to sign up </w:t>
      </w:r>
      <w:r w:rsidR="00050D3A" w:rsidRPr="009C6343">
        <w:rPr>
          <w:rStyle w:val="normaltextrun"/>
          <w:rFonts w:ascii="Arial" w:hAnsi="Arial"/>
          <w:sz w:val="22"/>
          <w:szCs w:val="20"/>
        </w:rPr>
        <w:t>to this protocol as part of a data sharing partnership</w:t>
      </w:r>
    </w:p>
    <w:p w14:paraId="499265F3" w14:textId="607A4351" w:rsidR="008D503D" w:rsidRPr="004E12BB" w:rsidRDefault="008D503D" w:rsidP="00A208B6">
      <w:pPr>
        <w:pStyle w:val="paragraph"/>
        <w:numPr>
          <w:ilvl w:val="0"/>
          <w:numId w:val="7"/>
        </w:numPr>
        <w:spacing w:before="0" w:beforeAutospacing="0" w:after="120" w:afterAutospacing="0"/>
        <w:ind w:left="357" w:hanging="357"/>
        <w:textAlignment w:val="baseline"/>
        <w:rPr>
          <w:rStyle w:val="normaltextrun"/>
          <w:rFonts w:ascii="Arial" w:hAnsi="Arial"/>
          <w:sz w:val="22"/>
          <w:szCs w:val="22"/>
        </w:rPr>
      </w:pPr>
      <w:r w:rsidRPr="004E12BB">
        <w:rPr>
          <w:rStyle w:val="normaltextrun"/>
          <w:rFonts w:ascii="Arial" w:hAnsi="Arial"/>
          <w:sz w:val="22"/>
          <w:szCs w:val="22"/>
        </w:rPr>
        <w:t xml:space="preserve">use </w:t>
      </w:r>
      <w:r w:rsidR="009C6343" w:rsidRPr="004E12BB">
        <w:rPr>
          <w:rStyle w:val="normaltextrun"/>
          <w:rFonts w:ascii="Arial" w:hAnsi="Arial"/>
          <w:sz w:val="22"/>
          <w:szCs w:val="22"/>
        </w:rPr>
        <w:t xml:space="preserve">a </w:t>
      </w:r>
      <w:r w:rsidRPr="004E12BB">
        <w:rPr>
          <w:rStyle w:val="normaltextrun"/>
          <w:rFonts w:ascii="Arial" w:hAnsi="Arial"/>
          <w:sz w:val="22"/>
          <w:szCs w:val="22"/>
        </w:rPr>
        <w:t>data-sharing partnership to improve operational relationships and communication channels across partners</w:t>
      </w:r>
      <w:r w:rsidR="00986DDC">
        <w:rPr>
          <w:rStyle w:val="normaltextrun"/>
          <w:rFonts w:ascii="Arial" w:hAnsi="Arial"/>
          <w:sz w:val="22"/>
          <w:szCs w:val="22"/>
        </w:rPr>
        <w:t>,</w:t>
      </w:r>
      <w:r w:rsidRPr="004E12BB">
        <w:rPr>
          <w:rStyle w:val="normaltextrun"/>
          <w:rFonts w:ascii="Arial" w:hAnsi="Arial"/>
          <w:sz w:val="22"/>
          <w:szCs w:val="22"/>
        </w:rPr>
        <w:t xml:space="preserve"> </w:t>
      </w:r>
      <w:r w:rsidR="00661B12" w:rsidRPr="004E12BB">
        <w:rPr>
          <w:rStyle w:val="normaltextrun"/>
          <w:rFonts w:ascii="Arial" w:hAnsi="Arial"/>
          <w:sz w:val="22"/>
          <w:szCs w:val="22"/>
        </w:rPr>
        <w:t xml:space="preserve">enhancing </w:t>
      </w:r>
      <w:r w:rsidRPr="004E12BB">
        <w:rPr>
          <w:rStyle w:val="normaltextrun"/>
          <w:rFonts w:ascii="Arial" w:hAnsi="Arial"/>
          <w:sz w:val="22"/>
          <w:szCs w:val="22"/>
        </w:rPr>
        <w:t>intel</w:t>
      </w:r>
      <w:r w:rsidR="006674F3" w:rsidRPr="004E12BB">
        <w:rPr>
          <w:rStyle w:val="normaltextrun"/>
          <w:rFonts w:ascii="Arial" w:hAnsi="Arial"/>
          <w:sz w:val="22"/>
          <w:szCs w:val="22"/>
        </w:rPr>
        <w:t>ligence on the extent and nature of data available via collection, reporting or research processes</w:t>
      </w:r>
    </w:p>
    <w:p w14:paraId="3632324B" w14:textId="38500E7E" w:rsidR="00330E21" w:rsidRPr="004E12BB" w:rsidRDefault="00330E21" w:rsidP="00A208B6">
      <w:pPr>
        <w:pStyle w:val="paragraph"/>
        <w:numPr>
          <w:ilvl w:val="0"/>
          <w:numId w:val="7"/>
        </w:numPr>
        <w:spacing w:before="0" w:beforeAutospacing="0" w:after="60" w:afterAutospacing="0"/>
        <w:textAlignment w:val="baseline"/>
        <w:rPr>
          <w:rStyle w:val="normaltextrun"/>
          <w:rFonts w:ascii="Arial" w:hAnsi="Arial"/>
          <w:sz w:val="22"/>
          <w:szCs w:val="20"/>
        </w:rPr>
      </w:pPr>
      <w:r w:rsidRPr="004E12BB">
        <w:rPr>
          <w:rStyle w:val="normaltextrun"/>
          <w:rFonts w:ascii="Arial" w:hAnsi="Arial"/>
          <w:sz w:val="22"/>
          <w:szCs w:val="22"/>
        </w:rPr>
        <w:t>creat</w:t>
      </w:r>
      <w:r w:rsidR="00661B12" w:rsidRPr="004E12BB">
        <w:rPr>
          <w:rStyle w:val="normaltextrun"/>
          <w:rFonts w:ascii="Arial" w:hAnsi="Arial"/>
          <w:sz w:val="22"/>
          <w:szCs w:val="22"/>
        </w:rPr>
        <w:t>e</w:t>
      </w:r>
      <w:r w:rsidRPr="004E12BB">
        <w:rPr>
          <w:rStyle w:val="normaltextrun"/>
          <w:rFonts w:ascii="Arial" w:hAnsi="Arial"/>
          <w:sz w:val="22"/>
          <w:szCs w:val="22"/>
        </w:rPr>
        <w:t xml:space="preserve"> a planning timetable and data-sharing network </w:t>
      </w:r>
      <w:r w:rsidR="00F107F3" w:rsidRPr="004E12BB">
        <w:rPr>
          <w:rStyle w:val="normaltextrun"/>
          <w:rFonts w:ascii="Arial" w:hAnsi="Arial"/>
          <w:sz w:val="22"/>
          <w:szCs w:val="22"/>
        </w:rPr>
        <w:t>across</w:t>
      </w:r>
      <w:r w:rsidR="00F107F3" w:rsidRPr="004E12BB">
        <w:rPr>
          <w:rStyle w:val="normaltextrun"/>
          <w:rFonts w:ascii="Arial" w:hAnsi="Arial"/>
          <w:sz w:val="22"/>
          <w:szCs w:val="20"/>
        </w:rPr>
        <w:t xml:space="preserve"> </w:t>
      </w:r>
      <w:r w:rsidR="009500B0" w:rsidRPr="004E12BB">
        <w:rPr>
          <w:rStyle w:val="normaltextrun"/>
          <w:rFonts w:ascii="Arial" w:hAnsi="Arial"/>
          <w:sz w:val="22"/>
          <w:szCs w:val="20"/>
        </w:rPr>
        <w:t>H</w:t>
      </w:r>
      <w:r w:rsidR="00F107F3" w:rsidRPr="004E12BB">
        <w:rPr>
          <w:rStyle w:val="normaltextrun"/>
          <w:rFonts w:ascii="Arial" w:hAnsi="Arial"/>
          <w:sz w:val="22"/>
          <w:szCs w:val="20"/>
        </w:rPr>
        <w:t xml:space="preserve">ousing, </w:t>
      </w:r>
      <w:r w:rsidR="009500B0" w:rsidRPr="004E12BB">
        <w:rPr>
          <w:rStyle w:val="normaltextrun"/>
          <w:rFonts w:ascii="Arial" w:hAnsi="Arial"/>
          <w:sz w:val="22"/>
          <w:szCs w:val="20"/>
        </w:rPr>
        <w:t>P</w:t>
      </w:r>
      <w:r w:rsidR="00F107F3" w:rsidRPr="004E12BB">
        <w:rPr>
          <w:rStyle w:val="normaltextrun"/>
          <w:rFonts w:ascii="Arial" w:hAnsi="Arial"/>
          <w:sz w:val="22"/>
          <w:szCs w:val="20"/>
        </w:rPr>
        <w:t xml:space="preserve">lanning and the HSCP </w:t>
      </w:r>
      <w:r w:rsidR="00661B12" w:rsidRPr="004E12BB">
        <w:rPr>
          <w:rStyle w:val="normaltextrun"/>
          <w:rFonts w:ascii="Arial" w:hAnsi="Arial"/>
          <w:sz w:val="22"/>
          <w:szCs w:val="20"/>
        </w:rPr>
        <w:t xml:space="preserve">services </w:t>
      </w:r>
      <w:r w:rsidR="00F107F3" w:rsidRPr="004E12BB">
        <w:rPr>
          <w:rStyle w:val="normaltextrun"/>
          <w:rFonts w:ascii="Arial" w:hAnsi="Arial"/>
          <w:sz w:val="22"/>
          <w:szCs w:val="20"/>
        </w:rPr>
        <w:t>to share information</w:t>
      </w:r>
      <w:r w:rsidR="00661B12" w:rsidRPr="004E12BB">
        <w:rPr>
          <w:rStyle w:val="normaltextrun"/>
          <w:rFonts w:ascii="Arial" w:hAnsi="Arial"/>
          <w:sz w:val="22"/>
          <w:szCs w:val="20"/>
        </w:rPr>
        <w:t xml:space="preserve"> and research </w:t>
      </w:r>
      <w:r w:rsidR="00F107F3" w:rsidRPr="004E12BB">
        <w:rPr>
          <w:rStyle w:val="normaltextrun"/>
          <w:rFonts w:ascii="Arial" w:hAnsi="Arial"/>
          <w:sz w:val="22"/>
          <w:szCs w:val="20"/>
        </w:rPr>
        <w:t xml:space="preserve">on specialist housing requirements </w:t>
      </w:r>
      <w:r w:rsidR="00661B12" w:rsidRPr="004E12BB">
        <w:rPr>
          <w:rStyle w:val="normaltextrun"/>
          <w:rFonts w:ascii="Arial" w:hAnsi="Arial"/>
          <w:sz w:val="22"/>
          <w:szCs w:val="20"/>
        </w:rPr>
        <w:t xml:space="preserve">and provision that is </w:t>
      </w:r>
      <w:r w:rsidR="00F107F3" w:rsidRPr="004E12BB">
        <w:rPr>
          <w:rStyle w:val="normaltextrun"/>
          <w:rFonts w:ascii="Arial" w:hAnsi="Arial"/>
          <w:sz w:val="22"/>
          <w:szCs w:val="20"/>
        </w:rPr>
        <w:t>developed to inform:</w:t>
      </w:r>
    </w:p>
    <w:p w14:paraId="2B8CD35E" w14:textId="29E5D69D" w:rsidR="00F107F3" w:rsidRPr="006A14D6" w:rsidRDefault="00F107F3" w:rsidP="00A208B6">
      <w:pPr>
        <w:pStyle w:val="paragraph"/>
        <w:numPr>
          <w:ilvl w:val="1"/>
          <w:numId w:val="7"/>
        </w:numPr>
        <w:spacing w:before="0" w:beforeAutospacing="0" w:after="60" w:afterAutospacing="0"/>
        <w:ind w:left="851" w:hanging="425"/>
        <w:textAlignment w:val="baseline"/>
        <w:rPr>
          <w:rStyle w:val="normaltextrun"/>
          <w:rFonts w:ascii="Arial" w:hAnsi="Arial"/>
          <w:sz w:val="22"/>
          <w:szCs w:val="20"/>
        </w:rPr>
      </w:pPr>
      <w:r w:rsidRPr="006A14D6">
        <w:rPr>
          <w:rStyle w:val="normaltextrun"/>
          <w:rFonts w:ascii="Arial" w:hAnsi="Arial"/>
          <w:sz w:val="22"/>
          <w:szCs w:val="20"/>
        </w:rPr>
        <w:t>Strategic Needs Assessment (HSCP)</w:t>
      </w:r>
    </w:p>
    <w:p w14:paraId="1A0760D8" w14:textId="7C195265" w:rsidR="00F107F3" w:rsidRPr="006A14D6" w:rsidRDefault="00F107F3" w:rsidP="00A208B6">
      <w:pPr>
        <w:pStyle w:val="paragraph"/>
        <w:numPr>
          <w:ilvl w:val="1"/>
          <w:numId w:val="7"/>
        </w:numPr>
        <w:spacing w:before="0" w:beforeAutospacing="0" w:after="120" w:afterAutospacing="0"/>
        <w:ind w:left="851" w:hanging="425"/>
        <w:textAlignment w:val="baseline"/>
        <w:rPr>
          <w:rStyle w:val="normaltextrun"/>
          <w:rFonts w:ascii="Arial" w:hAnsi="Arial"/>
          <w:sz w:val="22"/>
          <w:szCs w:val="20"/>
        </w:rPr>
      </w:pPr>
      <w:r w:rsidRPr="006A14D6">
        <w:rPr>
          <w:rStyle w:val="normaltextrun"/>
          <w:rFonts w:ascii="Arial" w:hAnsi="Arial"/>
          <w:sz w:val="22"/>
          <w:szCs w:val="20"/>
        </w:rPr>
        <w:lastRenderedPageBreak/>
        <w:t>Housing Need &amp; Demand Analysis and Local Housing Strategies (</w:t>
      </w:r>
      <w:r w:rsidR="009500B0" w:rsidRPr="006A14D6">
        <w:rPr>
          <w:rStyle w:val="normaltextrun"/>
          <w:rFonts w:ascii="Arial" w:hAnsi="Arial"/>
          <w:sz w:val="22"/>
          <w:szCs w:val="20"/>
        </w:rPr>
        <w:t>Housing and Planning)</w:t>
      </w:r>
    </w:p>
    <w:p w14:paraId="59BABC85" w14:textId="451D595B" w:rsidR="005D1F73" w:rsidRPr="006A14D6" w:rsidRDefault="0077112A" w:rsidP="00A208B6">
      <w:pPr>
        <w:pStyle w:val="paragraph"/>
        <w:numPr>
          <w:ilvl w:val="0"/>
          <w:numId w:val="7"/>
        </w:numPr>
        <w:spacing w:before="0" w:beforeAutospacing="0" w:after="240" w:afterAutospacing="0"/>
        <w:ind w:left="357" w:hanging="357"/>
        <w:textAlignment w:val="baseline"/>
        <w:rPr>
          <w:rStyle w:val="normaltextrun"/>
          <w:rFonts w:ascii="Arial" w:hAnsi="Arial" w:cs="Arial"/>
          <w:sz w:val="20"/>
          <w:szCs w:val="20"/>
        </w:rPr>
      </w:pPr>
      <w:r w:rsidRPr="006A14D6">
        <w:rPr>
          <w:rStyle w:val="normaltextrun"/>
          <w:rFonts w:ascii="Arial" w:hAnsi="Arial" w:cs="Arial"/>
          <w:sz w:val="22"/>
          <w:szCs w:val="22"/>
        </w:rPr>
        <w:t>e</w:t>
      </w:r>
      <w:r w:rsidR="000B571D" w:rsidRPr="006A14D6">
        <w:rPr>
          <w:rStyle w:val="normaltextrun"/>
          <w:rFonts w:ascii="Arial" w:hAnsi="Arial" w:cs="Arial"/>
          <w:sz w:val="22"/>
          <w:szCs w:val="22"/>
        </w:rPr>
        <w:t xml:space="preserve">ngage Registered Social Landlords across </w:t>
      </w:r>
      <w:r w:rsidR="008E7686">
        <w:rPr>
          <w:rStyle w:val="normaltextrun"/>
          <w:rFonts w:ascii="Arial" w:hAnsi="Arial" w:cs="Arial"/>
          <w:sz w:val="22"/>
          <w:szCs w:val="22"/>
        </w:rPr>
        <w:t>Fife</w:t>
      </w:r>
      <w:r w:rsidR="000B571D" w:rsidRPr="006A14D6">
        <w:rPr>
          <w:rStyle w:val="normaltextrun"/>
          <w:rFonts w:ascii="Arial" w:hAnsi="Arial" w:cs="Arial"/>
          <w:sz w:val="22"/>
          <w:szCs w:val="22"/>
        </w:rPr>
        <w:t xml:space="preserve"> in updating the data matrix develop</w:t>
      </w:r>
      <w:r w:rsidR="006048F7" w:rsidRPr="006A14D6">
        <w:rPr>
          <w:rStyle w:val="normaltextrun"/>
          <w:rFonts w:ascii="Arial" w:hAnsi="Arial" w:cs="Arial"/>
          <w:sz w:val="22"/>
          <w:szCs w:val="22"/>
        </w:rPr>
        <w:t>ed for this study detailing wheelchair, accessible and specialist housing stock, turnover and demand</w:t>
      </w:r>
      <w:r w:rsidR="00AA662F" w:rsidRPr="006A14D6">
        <w:rPr>
          <w:rStyle w:val="normaltextrun"/>
          <w:rFonts w:ascii="Arial" w:hAnsi="Arial"/>
          <w:sz w:val="22"/>
          <w:szCs w:val="20"/>
        </w:rPr>
        <w:t>.</w:t>
      </w:r>
    </w:p>
    <w:p w14:paraId="24FB5354" w14:textId="5A0DA4D8" w:rsidR="00506A5E" w:rsidRDefault="00505715" w:rsidP="009414CD">
      <w:pPr>
        <w:spacing w:after="120"/>
        <w:rPr>
          <w:rFonts w:cs="Arial"/>
          <w:color w:val="auto"/>
          <w:sz w:val="22"/>
          <w:szCs w:val="22"/>
        </w:rPr>
      </w:pPr>
      <w:r>
        <w:rPr>
          <w:rFonts w:cs="Arial"/>
          <w:color w:val="auto"/>
          <w:sz w:val="22"/>
          <w:szCs w:val="22"/>
        </w:rPr>
        <w:t>Despite data limitations, t</w:t>
      </w:r>
      <w:r w:rsidR="00506A5E" w:rsidRPr="00FC0209">
        <w:rPr>
          <w:rFonts w:cs="Arial"/>
          <w:color w:val="auto"/>
          <w:sz w:val="22"/>
          <w:szCs w:val="22"/>
        </w:rPr>
        <w:t xml:space="preserve">here has been </w:t>
      </w:r>
      <w:r>
        <w:rPr>
          <w:rFonts w:cs="Arial"/>
          <w:color w:val="auto"/>
          <w:sz w:val="22"/>
          <w:szCs w:val="22"/>
        </w:rPr>
        <w:t>comprehensive</w:t>
      </w:r>
      <w:r w:rsidR="00506A5E" w:rsidRPr="00FC0209">
        <w:rPr>
          <w:rFonts w:cs="Arial"/>
          <w:color w:val="auto"/>
          <w:sz w:val="22"/>
          <w:szCs w:val="22"/>
        </w:rPr>
        <w:t xml:space="preserve"> analysis of secondary data to assemble and </w:t>
      </w:r>
      <w:r w:rsidR="00506A5E">
        <w:rPr>
          <w:rFonts w:cs="Arial"/>
          <w:color w:val="auto"/>
          <w:sz w:val="22"/>
          <w:szCs w:val="22"/>
        </w:rPr>
        <w:t>map</w:t>
      </w:r>
      <w:r w:rsidR="00506A5E" w:rsidRPr="00FC0209">
        <w:rPr>
          <w:rFonts w:cs="Arial"/>
          <w:color w:val="auto"/>
          <w:sz w:val="22"/>
          <w:szCs w:val="22"/>
        </w:rPr>
        <w:t xml:space="preserve"> the profile of </w:t>
      </w:r>
      <w:r w:rsidR="00506A5E">
        <w:rPr>
          <w:rFonts w:cs="Arial"/>
          <w:color w:val="auto"/>
          <w:sz w:val="22"/>
          <w:szCs w:val="22"/>
        </w:rPr>
        <w:t xml:space="preserve">existing supply </w:t>
      </w:r>
      <w:r w:rsidR="0087770B">
        <w:rPr>
          <w:rFonts w:cs="Arial"/>
          <w:color w:val="auto"/>
          <w:sz w:val="22"/>
          <w:szCs w:val="22"/>
        </w:rPr>
        <w:t>of and unmet need for wheelchair, accessible and adapted homes across Fife</w:t>
      </w:r>
      <w:r w:rsidR="00506A5E">
        <w:rPr>
          <w:rFonts w:cs="Arial"/>
          <w:color w:val="auto"/>
          <w:sz w:val="22"/>
          <w:szCs w:val="22"/>
        </w:rPr>
        <w:t>, including:</w:t>
      </w:r>
    </w:p>
    <w:p w14:paraId="3BD87823" w14:textId="63A6158C" w:rsidR="00506A5E" w:rsidRPr="002C0105" w:rsidRDefault="00506A5E" w:rsidP="00A208B6">
      <w:pPr>
        <w:pStyle w:val="ListParagraph"/>
        <w:numPr>
          <w:ilvl w:val="0"/>
          <w:numId w:val="13"/>
        </w:numPr>
        <w:spacing w:after="120"/>
        <w:contextualSpacing w:val="0"/>
        <w:rPr>
          <w:rFonts w:cs="Arial"/>
          <w:color w:val="auto"/>
          <w:sz w:val="22"/>
          <w:szCs w:val="22"/>
        </w:rPr>
      </w:pPr>
      <w:r w:rsidRPr="002C0105">
        <w:rPr>
          <w:rFonts w:cs="Arial"/>
          <w:color w:val="auto"/>
          <w:sz w:val="22"/>
          <w:szCs w:val="22"/>
        </w:rPr>
        <w:t>Scottish Household Survey</w:t>
      </w:r>
      <w:r>
        <w:rPr>
          <w:rFonts w:cs="Arial"/>
          <w:color w:val="auto"/>
          <w:sz w:val="22"/>
          <w:szCs w:val="22"/>
        </w:rPr>
        <w:t xml:space="preserve"> and </w:t>
      </w:r>
      <w:r w:rsidRPr="002C0105">
        <w:rPr>
          <w:rFonts w:cs="Arial"/>
          <w:color w:val="auto"/>
          <w:sz w:val="22"/>
          <w:szCs w:val="22"/>
        </w:rPr>
        <w:t xml:space="preserve">Scottish </w:t>
      </w:r>
      <w:r w:rsidR="007D0E75">
        <w:rPr>
          <w:rFonts w:cs="Arial"/>
          <w:color w:val="auto"/>
          <w:sz w:val="22"/>
          <w:szCs w:val="22"/>
        </w:rPr>
        <w:t>Condition Survey</w:t>
      </w:r>
      <w:r w:rsidR="00004360">
        <w:rPr>
          <w:rFonts w:cs="Arial"/>
          <w:color w:val="auto"/>
          <w:sz w:val="22"/>
          <w:szCs w:val="22"/>
        </w:rPr>
        <w:t xml:space="preserve"> (2017-19)</w:t>
      </w:r>
    </w:p>
    <w:p w14:paraId="251F3FDB" w14:textId="15763BF3" w:rsidR="00506A5E" w:rsidRDefault="007D0E75" w:rsidP="00A208B6">
      <w:pPr>
        <w:pStyle w:val="ListParagraph"/>
        <w:numPr>
          <w:ilvl w:val="0"/>
          <w:numId w:val="13"/>
        </w:numPr>
        <w:spacing w:after="120"/>
        <w:contextualSpacing w:val="0"/>
        <w:rPr>
          <w:rFonts w:cs="Arial"/>
          <w:color w:val="auto"/>
          <w:sz w:val="22"/>
          <w:szCs w:val="22"/>
        </w:rPr>
      </w:pPr>
      <w:r>
        <w:rPr>
          <w:rFonts w:cs="Arial"/>
          <w:color w:val="auto"/>
          <w:sz w:val="22"/>
          <w:szCs w:val="22"/>
        </w:rPr>
        <w:t xml:space="preserve">Fife </w:t>
      </w:r>
      <w:r w:rsidR="00506A5E" w:rsidRPr="002B777C">
        <w:rPr>
          <w:rFonts w:cs="Arial"/>
          <w:color w:val="auto"/>
          <w:sz w:val="22"/>
          <w:szCs w:val="22"/>
        </w:rPr>
        <w:t xml:space="preserve">Housing </w:t>
      </w:r>
      <w:r>
        <w:rPr>
          <w:rFonts w:cs="Arial"/>
          <w:color w:val="auto"/>
          <w:sz w:val="22"/>
          <w:szCs w:val="22"/>
        </w:rPr>
        <w:t xml:space="preserve">Partnership Common Housing </w:t>
      </w:r>
      <w:r w:rsidR="00506A5E" w:rsidRPr="002B777C">
        <w:rPr>
          <w:rFonts w:cs="Arial"/>
          <w:color w:val="auto"/>
          <w:sz w:val="22"/>
          <w:szCs w:val="22"/>
        </w:rPr>
        <w:t>Register data</w:t>
      </w:r>
    </w:p>
    <w:p w14:paraId="01F963E5" w14:textId="1B0658FC" w:rsidR="00004360" w:rsidRDefault="00004360" w:rsidP="00A208B6">
      <w:pPr>
        <w:pStyle w:val="ListParagraph"/>
        <w:numPr>
          <w:ilvl w:val="0"/>
          <w:numId w:val="13"/>
        </w:numPr>
        <w:spacing w:after="120"/>
        <w:contextualSpacing w:val="0"/>
        <w:rPr>
          <w:rFonts w:cs="Arial"/>
          <w:color w:val="auto"/>
          <w:sz w:val="22"/>
          <w:szCs w:val="22"/>
        </w:rPr>
      </w:pPr>
      <w:r>
        <w:rPr>
          <w:rFonts w:cs="Arial"/>
          <w:color w:val="auto"/>
          <w:sz w:val="22"/>
          <w:szCs w:val="22"/>
        </w:rPr>
        <w:t>Data on housing stock and tu</w:t>
      </w:r>
      <w:r w:rsidR="00581362">
        <w:rPr>
          <w:rFonts w:cs="Arial"/>
          <w:color w:val="auto"/>
          <w:sz w:val="22"/>
          <w:szCs w:val="22"/>
        </w:rPr>
        <w:t>rnover from FHP partners</w:t>
      </w:r>
    </w:p>
    <w:p w14:paraId="683BCFC9" w14:textId="33C0381B" w:rsidR="00581362" w:rsidRPr="002B777C" w:rsidRDefault="00581362" w:rsidP="00A208B6">
      <w:pPr>
        <w:pStyle w:val="ListParagraph"/>
        <w:numPr>
          <w:ilvl w:val="0"/>
          <w:numId w:val="13"/>
        </w:numPr>
        <w:spacing w:after="120"/>
        <w:contextualSpacing w:val="0"/>
        <w:rPr>
          <w:rFonts w:cs="Arial"/>
          <w:color w:val="auto"/>
          <w:sz w:val="22"/>
          <w:szCs w:val="22"/>
        </w:rPr>
      </w:pPr>
      <w:r>
        <w:rPr>
          <w:rFonts w:cs="Arial"/>
          <w:color w:val="auto"/>
          <w:sz w:val="22"/>
          <w:szCs w:val="22"/>
        </w:rPr>
        <w:t xml:space="preserve">Annual Return on </w:t>
      </w:r>
      <w:r w:rsidR="00EB5FF4">
        <w:rPr>
          <w:rFonts w:cs="Arial"/>
          <w:color w:val="auto"/>
          <w:sz w:val="22"/>
          <w:szCs w:val="22"/>
        </w:rPr>
        <w:t>the Charter data (SHR) (2020/21)</w:t>
      </w:r>
    </w:p>
    <w:p w14:paraId="3AE17EF7" w14:textId="7F6F7F72" w:rsidR="00506A5E" w:rsidRDefault="00581362" w:rsidP="00A208B6">
      <w:pPr>
        <w:pStyle w:val="ListParagraph"/>
        <w:numPr>
          <w:ilvl w:val="0"/>
          <w:numId w:val="13"/>
        </w:numPr>
        <w:spacing w:after="120"/>
        <w:ind w:left="357" w:hanging="357"/>
        <w:contextualSpacing w:val="0"/>
        <w:rPr>
          <w:rFonts w:cs="Arial"/>
          <w:color w:val="auto"/>
          <w:sz w:val="22"/>
          <w:szCs w:val="22"/>
        </w:rPr>
      </w:pPr>
      <w:r>
        <w:rPr>
          <w:rFonts w:cs="Arial"/>
          <w:color w:val="auto"/>
          <w:sz w:val="22"/>
          <w:szCs w:val="22"/>
        </w:rPr>
        <w:t xml:space="preserve">Data on </w:t>
      </w:r>
      <w:r w:rsidR="00EB5FF4">
        <w:rPr>
          <w:rFonts w:cs="Arial"/>
          <w:color w:val="auto"/>
          <w:sz w:val="22"/>
          <w:szCs w:val="22"/>
        </w:rPr>
        <w:t xml:space="preserve">Fife Council </w:t>
      </w:r>
      <w:r>
        <w:rPr>
          <w:rFonts w:cs="Arial"/>
          <w:color w:val="auto"/>
          <w:sz w:val="22"/>
          <w:szCs w:val="22"/>
        </w:rPr>
        <w:t>HRA funded</w:t>
      </w:r>
      <w:r w:rsidR="00EB5FF4">
        <w:rPr>
          <w:rFonts w:cs="Arial"/>
          <w:color w:val="auto"/>
          <w:sz w:val="22"/>
          <w:szCs w:val="22"/>
        </w:rPr>
        <w:t xml:space="preserve"> and RSL Stage 3 funded </w:t>
      </w:r>
      <w:r>
        <w:rPr>
          <w:rFonts w:cs="Arial"/>
          <w:color w:val="auto"/>
          <w:sz w:val="22"/>
          <w:szCs w:val="22"/>
        </w:rPr>
        <w:t xml:space="preserve">aids and </w:t>
      </w:r>
      <w:r w:rsidR="00EB5FF4">
        <w:rPr>
          <w:rFonts w:cs="Arial"/>
          <w:color w:val="auto"/>
          <w:sz w:val="22"/>
          <w:szCs w:val="22"/>
        </w:rPr>
        <w:t>adaptions</w:t>
      </w:r>
    </w:p>
    <w:p w14:paraId="0BF6BD27" w14:textId="3CE35635" w:rsidR="00EB5FF4" w:rsidRDefault="00EB5FF4" w:rsidP="00A208B6">
      <w:pPr>
        <w:pStyle w:val="ListParagraph"/>
        <w:numPr>
          <w:ilvl w:val="0"/>
          <w:numId w:val="13"/>
        </w:numPr>
        <w:spacing w:after="120"/>
        <w:ind w:left="357" w:hanging="357"/>
        <w:contextualSpacing w:val="0"/>
        <w:rPr>
          <w:rFonts w:cs="Arial"/>
          <w:color w:val="auto"/>
          <w:sz w:val="22"/>
          <w:szCs w:val="22"/>
        </w:rPr>
      </w:pPr>
      <w:r>
        <w:rPr>
          <w:rFonts w:cs="Arial"/>
          <w:color w:val="auto"/>
          <w:sz w:val="22"/>
          <w:szCs w:val="22"/>
        </w:rPr>
        <w:t xml:space="preserve">Data on Private Sector Housing Grant </w:t>
      </w:r>
      <w:r w:rsidR="004F7189">
        <w:rPr>
          <w:rFonts w:cs="Arial"/>
          <w:color w:val="auto"/>
          <w:sz w:val="22"/>
          <w:szCs w:val="22"/>
        </w:rPr>
        <w:t>funded aids and adaptions</w:t>
      </w:r>
    </w:p>
    <w:p w14:paraId="71F4C1C2" w14:textId="1A01AE28" w:rsidR="004F7189" w:rsidRDefault="004F7189" w:rsidP="00A208B6">
      <w:pPr>
        <w:pStyle w:val="ListParagraph"/>
        <w:numPr>
          <w:ilvl w:val="0"/>
          <w:numId w:val="13"/>
        </w:numPr>
        <w:spacing w:after="120"/>
        <w:ind w:left="357" w:hanging="357"/>
        <w:contextualSpacing w:val="0"/>
        <w:rPr>
          <w:rFonts w:cs="Arial"/>
          <w:color w:val="auto"/>
          <w:sz w:val="22"/>
          <w:szCs w:val="22"/>
        </w:rPr>
      </w:pPr>
      <w:r>
        <w:rPr>
          <w:rFonts w:cs="Arial"/>
          <w:color w:val="auto"/>
          <w:sz w:val="22"/>
          <w:szCs w:val="22"/>
        </w:rPr>
        <w:t>Strategic Housing Investment Plan (2022/23)</w:t>
      </w:r>
    </w:p>
    <w:p w14:paraId="1F932FFA" w14:textId="342E3560" w:rsidR="00640047" w:rsidRDefault="00640047" w:rsidP="00A208B6">
      <w:pPr>
        <w:pStyle w:val="ListParagraph"/>
        <w:numPr>
          <w:ilvl w:val="0"/>
          <w:numId w:val="13"/>
        </w:numPr>
        <w:spacing w:after="240"/>
        <w:ind w:left="357" w:hanging="357"/>
        <w:contextualSpacing w:val="0"/>
        <w:rPr>
          <w:rFonts w:cs="Arial"/>
          <w:color w:val="auto"/>
          <w:sz w:val="22"/>
          <w:szCs w:val="22"/>
        </w:rPr>
      </w:pPr>
      <w:r>
        <w:rPr>
          <w:rFonts w:cs="Arial"/>
          <w:color w:val="auto"/>
          <w:sz w:val="22"/>
          <w:szCs w:val="22"/>
        </w:rPr>
        <w:t>Fife Council Homecare statistics (2019/20)</w:t>
      </w:r>
      <w:r w:rsidR="009414CD">
        <w:rPr>
          <w:rFonts w:cs="Arial"/>
          <w:color w:val="auto"/>
          <w:sz w:val="22"/>
          <w:szCs w:val="22"/>
        </w:rPr>
        <w:t>.</w:t>
      </w:r>
    </w:p>
    <w:p w14:paraId="03402688" w14:textId="40F206F4" w:rsidR="005140DA" w:rsidRPr="002C595B" w:rsidRDefault="005140DA" w:rsidP="005140DA">
      <w:pPr>
        <w:spacing w:after="120"/>
        <w:rPr>
          <w:rFonts w:cs="Arial"/>
          <w:color w:val="auto"/>
          <w:sz w:val="22"/>
          <w:szCs w:val="22"/>
        </w:rPr>
      </w:pPr>
      <w:r w:rsidRPr="002C595B">
        <w:rPr>
          <w:rFonts w:cs="Arial"/>
          <w:color w:val="auto"/>
          <w:sz w:val="22"/>
          <w:szCs w:val="22"/>
        </w:rPr>
        <w:t>A statistical data-book detailing this analysis can be accessed by clicking on the following links:</w:t>
      </w:r>
    </w:p>
    <w:p w14:paraId="721DFB57" w14:textId="0F36AC21" w:rsidR="005140DA" w:rsidRPr="002C595B" w:rsidRDefault="005140DA" w:rsidP="00A208B6">
      <w:pPr>
        <w:pStyle w:val="ListParagraph"/>
        <w:numPr>
          <w:ilvl w:val="0"/>
          <w:numId w:val="13"/>
        </w:numPr>
        <w:spacing w:after="240"/>
        <w:ind w:left="357" w:hanging="357"/>
        <w:contextualSpacing w:val="0"/>
        <w:rPr>
          <w:rFonts w:cs="Arial"/>
          <w:color w:val="auto"/>
          <w:sz w:val="22"/>
          <w:szCs w:val="22"/>
        </w:rPr>
      </w:pPr>
      <w:r w:rsidRPr="002C595B">
        <w:rPr>
          <w:rFonts w:cs="Arial"/>
          <w:color w:val="auto"/>
          <w:sz w:val="22"/>
          <w:szCs w:val="22"/>
        </w:rPr>
        <w:t xml:space="preserve">Appendix A: </w:t>
      </w:r>
      <w:r w:rsidRPr="002C595B">
        <w:rPr>
          <w:color w:val="auto"/>
          <w:sz w:val="22"/>
          <w:szCs w:val="28"/>
        </w:rPr>
        <w:t>Fife Wheelchair &amp; Specialist Housing Research Databook.</w:t>
      </w:r>
    </w:p>
    <w:p w14:paraId="2EF5EFD3" w14:textId="5D0EF915" w:rsidR="00DF70AD" w:rsidRPr="002C595B" w:rsidRDefault="00DF70AD" w:rsidP="00DF70AD">
      <w:pPr>
        <w:spacing w:after="240"/>
        <w:rPr>
          <w:rFonts w:cs="Arial"/>
          <w:color w:val="auto"/>
          <w:sz w:val="22"/>
          <w:szCs w:val="22"/>
        </w:rPr>
      </w:pPr>
      <w:r w:rsidRPr="002C595B">
        <w:rPr>
          <w:rFonts w:cs="Arial"/>
          <w:color w:val="auto"/>
          <w:sz w:val="22"/>
          <w:szCs w:val="22"/>
        </w:rPr>
        <w:t xml:space="preserve">By analysing the full range of available secondary data and statistics, an evidence base has been assembled which profiles </w:t>
      </w:r>
      <w:r w:rsidR="00737F55" w:rsidRPr="002C595B">
        <w:rPr>
          <w:rFonts w:cs="Arial"/>
          <w:color w:val="auto"/>
          <w:sz w:val="22"/>
          <w:szCs w:val="22"/>
        </w:rPr>
        <w:t xml:space="preserve">the </w:t>
      </w:r>
      <w:r w:rsidRPr="002C595B">
        <w:rPr>
          <w:rFonts w:cs="Arial"/>
          <w:color w:val="auto"/>
          <w:sz w:val="22"/>
          <w:szCs w:val="22"/>
        </w:rPr>
        <w:t xml:space="preserve">existing </w:t>
      </w:r>
      <w:r w:rsidR="00737F55" w:rsidRPr="002C595B">
        <w:rPr>
          <w:rFonts w:cs="Arial"/>
          <w:color w:val="auto"/>
          <w:sz w:val="22"/>
          <w:szCs w:val="22"/>
        </w:rPr>
        <w:t>supply and need for wheelchair, accessible and specialist housing across Fife</w:t>
      </w:r>
      <w:r w:rsidR="0056736C" w:rsidRPr="002C595B">
        <w:rPr>
          <w:rFonts w:cs="Arial"/>
          <w:color w:val="auto"/>
          <w:sz w:val="22"/>
          <w:szCs w:val="22"/>
        </w:rPr>
        <w:t xml:space="preserve">. Chapter 4 </w:t>
      </w:r>
      <w:r w:rsidRPr="002C595B">
        <w:rPr>
          <w:rFonts w:cs="Arial"/>
          <w:color w:val="auto"/>
          <w:sz w:val="22"/>
          <w:szCs w:val="22"/>
        </w:rPr>
        <w:t xml:space="preserve">details the key findings </w:t>
      </w:r>
      <w:r w:rsidR="0056736C" w:rsidRPr="002C595B">
        <w:rPr>
          <w:rFonts w:cs="Arial"/>
          <w:color w:val="auto"/>
          <w:sz w:val="22"/>
          <w:szCs w:val="22"/>
        </w:rPr>
        <w:t>associated with this analysis</w:t>
      </w:r>
      <w:r w:rsidRPr="002C595B">
        <w:rPr>
          <w:rFonts w:cs="Arial"/>
          <w:color w:val="auto"/>
          <w:sz w:val="22"/>
          <w:szCs w:val="22"/>
        </w:rPr>
        <w:t>.</w:t>
      </w:r>
    </w:p>
    <w:p w14:paraId="1E572315" w14:textId="07E4BA3F" w:rsidR="00C6591D" w:rsidRDefault="009A7E9D" w:rsidP="009A7E9D">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7" w:name="_Toc120709564"/>
      <w:r>
        <w:rPr>
          <w:rFonts w:ascii="Arial" w:eastAsia="Times New Roman" w:hAnsi="Arial" w:cs="Arial"/>
          <w:bCs w:val="0"/>
          <w:color w:val="auto"/>
          <w:sz w:val="24"/>
          <w:szCs w:val="20"/>
          <w:lang w:eastAsia="en-GB"/>
        </w:rPr>
        <w:t>Fife Health &amp; Disability Profile</w:t>
      </w:r>
      <w:bookmarkEnd w:id="7"/>
    </w:p>
    <w:p w14:paraId="39BABB1F" w14:textId="5C978ED5" w:rsidR="0079224C" w:rsidRDefault="00894AF8" w:rsidP="00894AF8">
      <w:pPr>
        <w:spacing w:after="240"/>
        <w:rPr>
          <w:rFonts w:cs="Arial"/>
          <w:color w:val="auto"/>
          <w:sz w:val="22"/>
          <w:szCs w:val="22"/>
        </w:rPr>
      </w:pPr>
      <w:r>
        <w:rPr>
          <w:rFonts w:cs="Arial"/>
          <w:color w:val="auto"/>
          <w:sz w:val="22"/>
          <w:szCs w:val="22"/>
        </w:rPr>
        <w:t xml:space="preserve">Analysis produced by the Fife Health &amp; Social Care Partnership (HSCP) suggests </w:t>
      </w:r>
      <w:r w:rsidR="002C595B">
        <w:rPr>
          <w:rFonts w:cs="Arial"/>
          <w:color w:val="auto"/>
          <w:sz w:val="22"/>
          <w:szCs w:val="22"/>
        </w:rPr>
        <w:t xml:space="preserve">that over 1 in 5 people living in Fife have at least </w:t>
      </w:r>
      <w:r w:rsidR="0027365E">
        <w:rPr>
          <w:rFonts w:cs="Arial"/>
          <w:color w:val="auto"/>
          <w:sz w:val="22"/>
          <w:szCs w:val="22"/>
        </w:rPr>
        <w:t>one long term physical health condition</w:t>
      </w:r>
      <w:r w:rsidR="0061214A">
        <w:rPr>
          <w:rFonts w:cs="Arial"/>
          <w:color w:val="auto"/>
          <w:sz w:val="22"/>
          <w:szCs w:val="22"/>
        </w:rPr>
        <w:t xml:space="preserve"> ranging from 25% of the population in Cowdenbeath to 19% in North</w:t>
      </w:r>
      <w:r w:rsidR="00624F7F">
        <w:rPr>
          <w:rFonts w:cs="Arial"/>
          <w:color w:val="auto"/>
          <w:sz w:val="22"/>
          <w:szCs w:val="22"/>
        </w:rPr>
        <w:t>-</w:t>
      </w:r>
      <w:r w:rsidR="0061214A">
        <w:rPr>
          <w:rFonts w:cs="Arial"/>
          <w:color w:val="auto"/>
          <w:sz w:val="22"/>
          <w:szCs w:val="22"/>
        </w:rPr>
        <w:t>East Fife</w:t>
      </w:r>
      <w:r w:rsidR="0079224C">
        <w:rPr>
          <w:rFonts w:cs="Arial"/>
          <w:color w:val="auto"/>
          <w:sz w:val="22"/>
          <w:szCs w:val="22"/>
        </w:rPr>
        <w:t>.</w:t>
      </w:r>
      <w:r w:rsidR="00624F7F">
        <w:rPr>
          <w:rFonts w:cs="Arial"/>
          <w:color w:val="auto"/>
          <w:sz w:val="22"/>
          <w:szCs w:val="22"/>
        </w:rPr>
        <w:t xml:space="preserve"> </w:t>
      </w:r>
      <w:r w:rsidR="0079224C">
        <w:rPr>
          <w:rFonts w:cs="Arial"/>
          <w:color w:val="auto"/>
          <w:sz w:val="22"/>
          <w:szCs w:val="22"/>
        </w:rPr>
        <w:t xml:space="preserve">Furthermore over 1 in 5 people in each Fife locality </w:t>
      </w:r>
      <w:r w:rsidR="00DE1E9A">
        <w:rPr>
          <w:rFonts w:cs="Arial"/>
          <w:color w:val="auto"/>
          <w:sz w:val="22"/>
          <w:szCs w:val="22"/>
        </w:rPr>
        <w:t>are</w:t>
      </w:r>
      <w:r w:rsidR="0079224C">
        <w:rPr>
          <w:rFonts w:cs="Arial"/>
          <w:color w:val="auto"/>
          <w:sz w:val="22"/>
          <w:szCs w:val="22"/>
        </w:rPr>
        <w:t xml:space="preserve"> aged over 65</w:t>
      </w:r>
      <w:r w:rsidR="00624F7F">
        <w:rPr>
          <w:rFonts w:cs="Arial"/>
          <w:color w:val="auto"/>
          <w:sz w:val="22"/>
          <w:szCs w:val="22"/>
        </w:rPr>
        <w:t xml:space="preserve">, ranging from </w:t>
      </w:r>
      <w:r w:rsidR="000D1260">
        <w:rPr>
          <w:rFonts w:cs="Arial"/>
          <w:color w:val="auto"/>
          <w:sz w:val="22"/>
          <w:szCs w:val="22"/>
        </w:rPr>
        <w:t xml:space="preserve">22% in </w:t>
      </w:r>
      <w:proofErr w:type="spellStart"/>
      <w:r w:rsidR="000D1260">
        <w:rPr>
          <w:rFonts w:cs="Arial"/>
          <w:color w:val="auto"/>
          <w:sz w:val="22"/>
          <w:szCs w:val="22"/>
        </w:rPr>
        <w:t>Levenmouth</w:t>
      </w:r>
      <w:proofErr w:type="spellEnd"/>
      <w:r w:rsidR="000D1260">
        <w:rPr>
          <w:rFonts w:cs="Arial"/>
          <w:color w:val="auto"/>
          <w:sz w:val="22"/>
          <w:szCs w:val="22"/>
        </w:rPr>
        <w:t xml:space="preserve"> and North-East Fife</w:t>
      </w:r>
      <w:r w:rsidR="00DE1E9A">
        <w:rPr>
          <w:rFonts w:cs="Arial"/>
          <w:color w:val="auto"/>
          <w:sz w:val="22"/>
          <w:szCs w:val="22"/>
        </w:rPr>
        <w:t>,</w:t>
      </w:r>
      <w:r w:rsidR="000D1260">
        <w:rPr>
          <w:rFonts w:cs="Arial"/>
          <w:color w:val="auto"/>
          <w:sz w:val="22"/>
          <w:szCs w:val="22"/>
        </w:rPr>
        <w:t xml:space="preserve"> to 17% in Dunfermline</w:t>
      </w:r>
      <w:r w:rsidR="00234F3F">
        <w:rPr>
          <w:rFonts w:cs="Arial"/>
          <w:color w:val="auto"/>
          <w:sz w:val="22"/>
          <w:szCs w:val="22"/>
        </w:rPr>
        <w:t>.</w:t>
      </w:r>
    </w:p>
    <w:p w14:paraId="20F791F4" w14:textId="64025D7B" w:rsidR="007956DF" w:rsidRDefault="007956DF" w:rsidP="00425378">
      <w:pPr>
        <w:rPr>
          <w:rFonts w:cs="Arial"/>
          <w:color w:val="auto"/>
          <w:sz w:val="22"/>
          <w:szCs w:val="22"/>
        </w:rPr>
      </w:pPr>
      <w:r w:rsidRPr="007956DF">
        <w:rPr>
          <w:noProof/>
        </w:rPr>
        <w:drawing>
          <wp:inline distT="0" distB="0" distL="0" distR="0" wp14:anchorId="1E79DDB9" wp14:editId="44802EA3">
            <wp:extent cx="4325562" cy="1543380"/>
            <wp:effectExtent l="0" t="0" r="0" b="0"/>
            <wp:docPr id="14" name="Picture 14" descr="Details the percentage of population in each area in Fife that is over 65 years old and the population with 1 long term physical health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tails the percentage of population in each area in Fife that is over 65 years old and the population with 1 long term physical health condi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6486" cy="1572254"/>
                    </a:xfrm>
                    <a:prstGeom prst="rect">
                      <a:avLst/>
                    </a:prstGeom>
                    <a:noFill/>
                    <a:ln>
                      <a:noFill/>
                    </a:ln>
                  </pic:spPr>
                </pic:pic>
              </a:graphicData>
            </a:graphic>
          </wp:inline>
        </w:drawing>
      </w:r>
    </w:p>
    <w:p w14:paraId="6F1D4887" w14:textId="4C116B85" w:rsidR="007956DF" w:rsidRDefault="007956DF" w:rsidP="00894AF8">
      <w:pPr>
        <w:spacing w:after="240"/>
        <w:rPr>
          <w:rFonts w:cs="Arial"/>
          <w:b/>
          <w:bCs/>
          <w:color w:val="auto"/>
          <w:szCs w:val="20"/>
        </w:rPr>
      </w:pPr>
      <w:r w:rsidRPr="00425378">
        <w:rPr>
          <w:rFonts w:cs="Arial"/>
          <w:b/>
          <w:bCs/>
          <w:color w:val="auto"/>
          <w:szCs w:val="20"/>
        </w:rPr>
        <w:t xml:space="preserve">Table </w:t>
      </w:r>
      <w:r w:rsidR="00AE36FE">
        <w:rPr>
          <w:rFonts w:cs="Arial"/>
          <w:b/>
          <w:bCs/>
          <w:color w:val="auto"/>
          <w:szCs w:val="20"/>
        </w:rPr>
        <w:t>3</w:t>
      </w:r>
      <w:r w:rsidRPr="00425378">
        <w:rPr>
          <w:rFonts w:cs="Arial"/>
          <w:b/>
          <w:bCs/>
          <w:color w:val="auto"/>
          <w:szCs w:val="20"/>
        </w:rPr>
        <w:t xml:space="preserve">.1: HSCP Locality Analysis of People </w:t>
      </w:r>
      <w:r w:rsidR="00425378" w:rsidRPr="00425378">
        <w:rPr>
          <w:rFonts w:cs="Arial"/>
          <w:b/>
          <w:bCs/>
          <w:color w:val="auto"/>
          <w:szCs w:val="20"/>
        </w:rPr>
        <w:t>65+ and with Physical Conditions in Fife</w:t>
      </w:r>
    </w:p>
    <w:p w14:paraId="15647FE8" w14:textId="6DF870F6" w:rsidR="00425378" w:rsidRDefault="00291640" w:rsidP="00894AF8">
      <w:pPr>
        <w:spacing w:after="240"/>
        <w:rPr>
          <w:rFonts w:cs="Arial"/>
          <w:color w:val="auto"/>
          <w:sz w:val="22"/>
          <w:szCs w:val="22"/>
        </w:rPr>
      </w:pPr>
      <w:r>
        <w:rPr>
          <w:rFonts w:cs="Arial"/>
          <w:color w:val="auto"/>
          <w:sz w:val="22"/>
          <w:szCs w:val="22"/>
        </w:rPr>
        <w:t xml:space="preserve">The health and </w:t>
      </w:r>
      <w:r w:rsidR="001162C7">
        <w:rPr>
          <w:rFonts w:cs="Arial"/>
          <w:color w:val="auto"/>
          <w:sz w:val="22"/>
          <w:szCs w:val="22"/>
        </w:rPr>
        <w:t xml:space="preserve">mobility </w:t>
      </w:r>
      <w:r w:rsidR="00DE1E9A">
        <w:rPr>
          <w:rFonts w:cs="Arial"/>
          <w:color w:val="auto"/>
          <w:sz w:val="22"/>
          <w:szCs w:val="22"/>
        </w:rPr>
        <w:t xml:space="preserve">of Fife population is projected to change </w:t>
      </w:r>
      <w:r w:rsidR="002E4721">
        <w:rPr>
          <w:rFonts w:cs="Arial"/>
          <w:color w:val="auto"/>
          <w:sz w:val="22"/>
          <w:szCs w:val="22"/>
        </w:rPr>
        <w:t xml:space="preserve">significantly in the next </w:t>
      </w:r>
      <w:r w:rsidR="00F72B61">
        <w:rPr>
          <w:rFonts w:cs="Arial"/>
          <w:color w:val="auto"/>
          <w:sz w:val="22"/>
          <w:szCs w:val="22"/>
        </w:rPr>
        <w:t>two decades</w:t>
      </w:r>
      <w:r w:rsidR="00AA47FB">
        <w:rPr>
          <w:rFonts w:cs="Arial"/>
          <w:color w:val="auto"/>
          <w:sz w:val="22"/>
          <w:szCs w:val="22"/>
        </w:rPr>
        <w:t xml:space="preserve">, with major increases </w:t>
      </w:r>
      <w:r w:rsidR="004206AA">
        <w:rPr>
          <w:rFonts w:cs="Arial"/>
          <w:color w:val="auto"/>
          <w:sz w:val="22"/>
          <w:szCs w:val="22"/>
        </w:rPr>
        <w:t>in the population of older households (</w:t>
      </w:r>
      <w:r w:rsidR="004D0E8F">
        <w:rPr>
          <w:rFonts w:cs="Arial"/>
          <w:color w:val="auto"/>
          <w:sz w:val="22"/>
          <w:szCs w:val="22"/>
        </w:rPr>
        <w:t>49%</w:t>
      </w:r>
      <w:r w:rsidR="00061CEE">
        <w:rPr>
          <w:rFonts w:cs="Arial"/>
          <w:color w:val="auto"/>
          <w:sz w:val="22"/>
          <w:szCs w:val="22"/>
        </w:rPr>
        <w:t xml:space="preserve">) and </w:t>
      </w:r>
      <w:r w:rsidR="001E2D84">
        <w:rPr>
          <w:rFonts w:cs="Arial"/>
          <w:color w:val="auto"/>
          <w:sz w:val="22"/>
          <w:szCs w:val="22"/>
        </w:rPr>
        <w:t xml:space="preserve">a </w:t>
      </w:r>
      <w:r w:rsidR="00061CEE">
        <w:rPr>
          <w:rFonts w:cs="Arial"/>
          <w:color w:val="auto"/>
          <w:sz w:val="22"/>
          <w:szCs w:val="22"/>
        </w:rPr>
        <w:t xml:space="preserve">reduction in working age households </w:t>
      </w:r>
      <w:r w:rsidR="001E2D84">
        <w:rPr>
          <w:rFonts w:cs="Arial"/>
          <w:color w:val="auto"/>
          <w:sz w:val="22"/>
          <w:szCs w:val="22"/>
        </w:rPr>
        <w:t xml:space="preserve">by </w:t>
      </w:r>
      <w:r w:rsidR="00061CEE">
        <w:rPr>
          <w:rFonts w:cs="Arial"/>
          <w:color w:val="auto"/>
          <w:sz w:val="22"/>
          <w:szCs w:val="22"/>
        </w:rPr>
        <w:t xml:space="preserve">-27%. </w:t>
      </w:r>
      <w:r w:rsidR="0077310E">
        <w:rPr>
          <w:rFonts w:cs="Arial"/>
          <w:color w:val="auto"/>
          <w:sz w:val="22"/>
          <w:szCs w:val="22"/>
        </w:rPr>
        <w:t>Notably the population of people aged over 75 is set to increase by 47% between 2023 and 2043.</w:t>
      </w:r>
    </w:p>
    <w:p w14:paraId="5B204745" w14:textId="566AD691" w:rsidR="000348B8" w:rsidRDefault="00E438FC" w:rsidP="00E32AB3">
      <w:pPr>
        <w:rPr>
          <w:rFonts w:cs="Arial"/>
          <w:color w:val="auto"/>
          <w:sz w:val="22"/>
          <w:szCs w:val="22"/>
        </w:rPr>
      </w:pPr>
      <w:r w:rsidRPr="00E438FC">
        <w:rPr>
          <w:noProof/>
        </w:rPr>
        <w:lastRenderedPageBreak/>
        <w:drawing>
          <wp:inline distT="0" distB="0" distL="0" distR="0" wp14:anchorId="223DF8EE" wp14:editId="3FF3AB9D">
            <wp:extent cx="6116320" cy="1700530"/>
            <wp:effectExtent l="0" t="0" r="0" b="0"/>
            <wp:docPr id="13" name="Picture 13" descr="Details the population projections by Age group along with the percentage change between 2023 and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etails the population projections by Age group along with the percentage change between 2023 and 20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1700530"/>
                    </a:xfrm>
                    <a:prstGeom prst="rect">
                      <a:avLst/>
                    </a:prstGeom>
                    <a:noFill/>
                    <a:ln>
                      <a:noFill/>
                    </a:ln>
                  </pic:spPr>
                </pic:pic>
              </a:graphicData>
            </a:graphic>
          </wp:inline>
        </w:drawing>
      </w:r>
    </w:p>
    <w:p w14:paraId="5EF1D299" w14:textId="25E2A445" w:rsidR="00ED3758" w:rsidRDefault="00ED3758" w:rsidP="00894AF8">
      <w:pPr>
        <w:spacing w:after="240"/>
        <w:rPr>
          <w:rFonts w:cs="Arial"/>
          <w:b/>
          <w:bCs/>
          <w:color w:val="auto"/>
          <w:szCs w:val="20"/>
        </w:rPr>
      </w:pPr>
      <w:r w:rsidRPr="00E32AB3">
        <w:rPr>
          <w:rFonts w:cs="Arial"/>
          <w:b/>
          <w:bCs/>
          <w:color w:val="auto"/>
          <w:szCs w:val="20"/>
        </w:rPr>
        <w:t xml:space="preserve">Table </w:t>
      </w:r>
      <w:r w:rsidR="00AE36FE">
        <w:rPr>
          <w:rFonts w:cs="Arial"/>
          <w:b/>
          <w:bCs/>
          <w:color w:val="auto"/>
          <w:szCs w:val="20"/>
        </w:rPr>
        <w:t>3</w:t>
      </w:r>
      <w:r w:rsidRPr="00E32AB3">
        <w:rPr>
          <w:rFonts w:cs="Arial"/>
          <w:b/>
          <w:bCs/>
          <w:color w:val="auto"/>
          <w:szCs w:val="20"/>
        </w:rPr>
        <w:t xml:space="preserve">.2: Fife </w:t>
      </w:r>
      <w:r w:rsidR="00E32AB3" w:rsidRPr="00E32AB3">
        <w:rPr>
          <w:rFonts w:cs="Arial"/>
          <w:b/>
          <w:bCs/>
          <w:color w:val="auto"/>
          <w:szCs w:val="20"/>
        </w:rPr>
        <w:t>Population Projection by Age (Source: NRS 2018-based Population Projections)</w:t>
      </w:r>
    </w:p>
    <w:p w14:paraId="785556E6" w14:textId="6EA1884D" w:rsidR="00E32AB3" w:rsidRDefault="006E2BE3" w:rsidP="00894AF8">
      <w:pPr>
        <w:spacing w:after="240"/>
        <w:rPr>
          <w:rFonts w:cs="Arial"/>
          <w:color w:val="auto"/>
          <w:sz w:val="22"/>
          <w:szCs w:val="22"/>
        </w:rPr>
      </w:pPr>
      <w:r w:rsidRPr="006E2BE3">
        <w:rPr>
          <w:rFonts w:cs="Arial"/>
          <w:color w:val="auto"/>
          <w:sz w:val="22"/>
          <w:szCs w:val="22"/>
        </w:rPr>
        <w:t xml:space="preserve">These projections </w:t>
      </w:r>
      <w:r>
        <w:rPr>
          <w:rFonts w:cs="Arial"/>
          <w:color w:val="auto"/>
          <w:sz w:val="22"/>
          <w:szCs w:val="22"/>
        </w:rPr>
        <w:t xml:space="preserve">are likely to have a significant impact on demand </w:t>
      </w:r>
      <w:r w:rsidR="00FE47E8">
        <w:rPr>
          <w:rFonts w:cs="Arial"/>
          <w:color w:val="auto"/>
          <w:sz w:val="22"/>
          <w:szCs w:val="22"/>
        </w:rPr>
        <w:t>for specialist housing in Fife and</w:t>
      </w:r>
      <w:r w:rsidRPr="006E2BE3">
        <w:rPr>
          <w:rFonts w:cs="Arial"/>
          <w:color w:val="auto"/>
          <w:sz w:val="22"/>
          <w:szCs w:val="22"/>
        </w:rPr>
        <w:t xml:space="preserve"> will necessitate housing, health </w:t>
      </w:r>
      <w:r w:rsidR="005B7AA2">
        <w:rPr>
          <w:rFonts w:cs="Arial"/>
          <w:color w:val="auto"/>
          <w:sz w:val="22"/>
          <w:szCs w:val="22"/>
        </w:rPr>
        <w:t>and</w:t>
      </w:r>
      <w:r w:rsidRPr="006E2BE3">
        <w:rPr>
          <w:rFonts w:cs="Arial"/>
          <w:color w:val="auto"/>
          <w:sz w:val="22"/>
          <w:szCs w:val="22"/>
        </w:rPr>
        <w:t xml:space="preserve"> care interventions that enable the growing population of older people to live independently and well.</w:t>
      </w:r>
    </w:p>
    <w:p w14:paraId="2D387BB5" w14:textId="61F20891" w:rsidR="00A35BC2" w:rsidRDefault="00A35BC2" w:rsidP="006C0200">
      <w:pPr>
        <w:shd w:val="clear" w:color="auto" w:fill="E1EEF8" w:themeFill="text1" w:themeFillTint="33"/>
        <w:spacing w:after="240"/>
        <w:rPr>
          <w:rFonts w:cs="Arial"/>
          <w:b/>
          <w:bCs/>
          <w:color w:val="auto"/>
          <w:sz w:val="22"/>
          <w:szCs w:val="22"/>
        </w:rPr>
      </w:pPr>
      <w:r w:rsidRPr="006C0200">
        <w:rPr>
          <w:rFonts w:cs="Arial"/>
          <w:b/>
          <w:bCs/>
          <w:color w:val="auto"/>
          <w:sz w:val="22"/>
          <w:szCs w:val="22"/>
        </w:rPr>
        <w:t>Stati</w:t>
      </w:r>
      <w:r w:rsidR="00572A08" w:rsidRPr="006C0200">
        <w:rPr>
          <w:rFonts w:cs="Arial"/>
          <w:b/>
          <w:bCs/>
          <w:color w:val="auto"/>
          <w:sz w:val="22"/>
          <w:szCs w:val="22"/>
        </w:rPr>
        <w:t xml:space="preserve">stics from the Scottish House Condition </w:t>
      </w:r>
      <w:r w:rsidR="00AD5767">
        <w:rPr>
          <w:rFonts w:cs="Arial"/>
          <w:b/>
          <w:bCs/>
          <w:color w:val="auto"/>
          <w:sz w:val="22"/>
          <w:szCs w:val="22"/>
        </w:rPr>
        <w:t>S</w:t>
      </w:r>
      <w:r w:rsidR="00572A08" w:rsidRPr="006C0200">
        <w:rPr>
          <w:rFonts w:cs="Arial"/>
          <w:b/>
          <w:bCs/>
          <w:color w:val="auto"/>
          <w:sz w:val="22"/>
          <w:szCs w:val="22"/>
        </w:rPr>
        <w:t xml:space="preserve">urvey </w:t>
      </w:r>
      <w:r w:rsidR="00AD5767">
        <w:rPr>
          <w:rFonts w:cs="Arial"/>
          <w:b/>
          <w:bCs/>
          <w:color w:val="auto"/>
          <w:sz w:val="22"/>
          <w:szCs w:val="22"/>
        </w:rPr>
        <w:t xml:space="preserve">(2017-19) </w:t>
      </w:r>
      <w:r w:rsidR="001F4F31" w:rsidRPr="006C0200">
        <w:rPr>
          <w:rFonts w:cs="Arial"/>
          <w:b/>
          <w:bCs/>
          <w:color w:val="auto"/>
          <w:sz w:val="22"/>
          <w:szCs w:val="22"/>
        </w:rPr>
        <w:t xml:space="preserve">suggest that 57% of all households in Fife contain one or more </w:t>
      </w:r>
      <w:proofErr w:type="gramStart"/>
      <w:r w:rsidR="001F4F31" w:rsidRPr="006C0200">
        <w:rPr>
          <w:rFonts w:cs="Arial"/>
          <w:b/>
          <w:bCs/>
          <w:color w:val="auto"/>
          <w:sz w:val="22"/>
          <w:szCs w:val="22"/>
        </w:rPr>
        <w:t>households</w:t>
      </w:r>
      <w:proofErr w:type="gramEnd"/>
      <w:r w:rsidR="001F4F31" w:rsidRPr="006C0200">
        <w:rPr>
          <w:rFonts w:cs="Arial"/>
          <w:b/>
          <w:bCs/>
          <w:color w:val="auto"/>
          <w:sz w:val="22"/>
          <w:szCs w:val="22"/>
        </w:rPr>
        <w:t xml:space="preserve"> members with a long term health condition or disability</w:t>
      </w:r>
      <w:r w:rsidR="006C0200" w:rsidRPr="006C0200">
        <w:rPr>
          <w:rFonts w:cs="Arial"/>
          <w:b/>
          <w:bCs/>
          <w:color w:val="auto"/>
          <w:sz w:val="22"/>
          <w:szCs w:val="22"/>
        </w:rPr>
        <w:t>. This is notably higher that the rate across the Scottish household base at 44%.</w:t>
      </w:r>
    </w:p>
    <w:p w14:paraId="31FE40FC" w14:textId="6623DCD7" w:rsidR="00AD5767" w:rsidRDefault="00AD5767" w:rsidP="00AD5767">
      <w:pPr>
        <w:spacing w:after="240"/>
        <w:rPr>
          <w:rFonts w:cs="Arial"/>
          <w:color w:val="auto"/>
          <w:sz w:val="22"/>
          <w:szCs w:val="22"/>
        </w:rPr>
      </w:pPr>
      <w:r w:rsidRPr="00AD5767">
        <w:rPr>
          <w:rFonts w:cs="Arial"/>
          <w:color w:val="auto"/>
          <w:sz w:val="22"/>
          <w:szCs w:val="22"/>
        </w:rPr>
        <w:t xml:space="preserve">Households in social housing have a significantly higher proportion of people living with a </w:t>
      </w:r>
      <w:proofErr w:type="gramStart"/>
      <w:r w:rsidRPr="00AD5767">
        <w:rPr>
          <w:rFonts w:cs="Arial"/>
          <w:color w:val="auto"/>
          <w:sz w:val="22"/>
          <w:szCs w:val="22"/>
        </w:rPr>
        <w:t>long term</w:t>
      </w:r>
      <w:proofErr w:type="gramEnd"/>
      <w:r w:rsidRPr="00AD5767">
        <w:rPr>
          <w:rFonts w:cs="Arial"/>
          <w:color w:val="auto"/>
          <w:sz w:val="22"/>
          <w:szCs w:val="22"/>
        </w:rPr>
        <w:t xml:space="preserve"> health condition or disability</w:t>
      </w:r>
      <w:r>
        <w:rPr>
          <w:rFonts w:cs="Arial"/>
          <w:color w:val="auto"/>
          <w:sz w:val="22"/>
          <w:szCs w:val="22"/>
        </w:rPr>
        <w:t xml:space="preserve">, with almost </w:t>
      </w:r>
      <w:r w:rsidR="00772118">
        <w:rPr>
          <w:rFonts w:cs="Arial"/>
          <w:color w:val="auto"/>
          <w:sz w:val="22"/>
          <w:szCs w:val="22"/>
        </w:rPr>
        <w:t>three quarters of all households (73%) containing a person with a long term health condition or disability:</w:t>
      </w:r>
    </w:p>
    <w:p w14:paraId="2ED81685" w14:textId="6E63B80B" w:rsidR="00772118" w:rsidRDefault="003264ED" w:rsidP="00AD5767">
      <w:pPr>
        <w:spacing w:after="240"/>
        <w:rPr>
          <w:rFonts w:cs="Arial"/>
          <w:color w:val="auto"/>
          <w:sz w:val="22"/>
          <w:szCs w:val="22"/>
        </w:rPr>
      </w:pPr>
      <w:r>
        <w:rPr>
          <w:rFonts w:cs="Arial"/>
          <w:noProof/>
          <w:color w:val="auto"/>
          <w:sz w:val="22"/>
          <w:szCs w:val="22"/>
        </w:rPr>
        <w:drawing>
          <wp:inline distT="0" distB="0" distL="0" distR="0" wp14:anchorId="38E10B7E" wp14:editId="255B48F9">
            <wp:extent cx="6202581" cy="617998"/>
            <wp:effectExtent l="0" t="0" r="8255" b="0"/>
            <wp:docPr id="16" name="Picture 16" descr="73% of households in the social rented sector contain a long term sick or disabled person. Scotland is 39%&#10;55% of households in the owner occupier sector contain a long term sick or disabled person. Scotland is 39%.&#10;34% of households in the private rented sector contain a long term sick or disabled person. Scotland 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73% of households in the social rented sector contain a long term sick or disabled person. Scotland is 39%&#10;55% of households in the owner occupier sector contain a long term sick or disabled person. Scotland is 39%.&#10;34% of households in the private rented sector contain a long term sick or disabled person. Scotland is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727" cy="632559"/>
                    </a:xfrm>
                    <a:prstGeom prst="rect">
                      <a:avLst/>
                    </a:prstGeom>
                    <a:noFill/>
                  </pic:spPr>
                </pic:pic>
              </a:graphicData>
            </a:graphic>
          </wp:inline>
        </w:drawing>
      </w:r>
    </w:p>
    <w:p w14:paraId="45D03BB3" w14:textId="71348982" w:rsidR="009F4B63" w:rsidRDefault="009F4B63" w:rsidP="00AD5767">
      <w:pPr>
        <w:spacing w:after="240"/>
        <w:rPr>
          <w:rFonts w:cs="Arial"/>
          <w:color w:val="auto"/>
          <w:sz w:val="22"/>
          <w:szCs w:val="22"/>
        </w:rPr>
      </w:pPr>
      <w:r>
        <w:rPr>
          <w:rFonts w:cs="Arial"/>
          <w:color w:val="auto"/>
          <w:sz w:val="22"/>
          <w:szCs w:val="22"/>
        </w:rPr>
        <w:t>The Scott</w:t>
      </w:r>
      <w:r w:rsidR="00550AD6">
        <w:rPr>
          <w:rFonts w:cs="Arial"/>
          <w:color w:val="auto"/>
          <w:sz w:val="22"/>
          <w:szCs w:val="22"/>
        </w:rPr>
        <w:t xml:space="preserve">ish Housing Condition Survey also </w:t>
      </w:r>
      <w:r w:rsidR="00C1409F">
        <w:rPr>
          <w:rFonts w:cs="Arial"/>
          <w:color w:val="auto"/>
          <w:sz w:val="22"/>
          <w:szCs w:val="22"/>
        </w:rPr>
        <w:t xml:space="preserve">suggests that 5% </w:t>
      </w:r>
      <w:r w:rsidR="002D476A">
        <w:rPr>
          <w:rFonts w:cs="Arial"/>
          <w:color w:val="auto"/>
          <w:sz w:val="22"/>
          <w:szCs w:val="22"/>
        </w:rPr>
        <w:t xml:space="preserve">of all households </w:t>
      </w:r>
      <w:r w:rsidR="009010CF">
        <w:rPr>
          <w:rFonts w:cs="Arial"/>
          <w:color w:val="auto"/>
          <w:sz w:val="22"/>
          <w:szCs w:val="22"/>
        </w:rPr>
        <w:t>of</w:t>
      </w:r>
      <w:r w:rsidR="009B0DBD">
        <w:rPr>
          <w:rFonts w:cs="Arial"/>
          <w:color w:val="auto"/>
          <w:sz w:val="22"/>
          <w:szCs w:val="22"/>
        </w:rPr>
        <w:t xml:space="preserve"> </w:t>
      </w:r>
      <w:r w:rsidR="002D476A">
        <w:rPr>
          <w:rFonts w:cs="Arial"/>
          <w:color w:val="auto"/>
          <w:sz w:val="22"/>
          <w:szCs w:val="22"/>
        </w:rPr>
        <w:t>wh</w:t>
      </w:r>
      <w:r w:rsidR="009B0DBD">
        <w:rPr>
          <w:rFonts w:cs="Arial"/>
          <w:color w:val="auto"/>
          <w:sz w:val="22"/>
          <w:szCs w:val="22"/>
        </w:rPr>
        <w:t>ich</w:t>
      </w:r>
      <w:r w:rsidR="002D476A">
        <w:rPr>
          <w:rFonts w:cs="Arial"/>
          <w:color w:val="auto"/>
          <w:sz w:val="22"/>
          <w:szCs w:val="22"/>
        </w:rPr>
        <w:t xml:space="preserve"> </w:t>
      </w:r>
      <w:r w:rsidR="00FF2D1E">
        <w:rPr>
          <w:rFonts w:cs="Arial"/>
          <w:color w:val="auto"/>
          <w:sz w:val="22"/>
          <w:szCs w:val="22"/>
        </w:rPr>
        <w:t xml:space="preserve">contain a person with a health </w:t>
      </w:r>
      <w:r w:rsidR="00BE0E40">
        <w:rPr>
          <w:rFonts w:cs="Arial"/>
          <w:color w:val="auto"/>
          <w:sz w:val="22"/>
          <w:szCs w:val="22"/>
        </w:rPr>
        <w:t xml:space="preserve">condition or disability </w:t>
      </w:r>
      <w:r w:rsidR="00582C6A">
        <w:rPr>
          <w:rFonts w:cs="Arial"/>
          <w:color w:val="auto"/>
          <w:sz w:val="22"/>
          <w:szCs w:val="22"/>
        </w:rPr>
        <w:t>are restricted by the dwelling they live in</w:t>
      </w:r>
      <w:r w:rsidR="0071471B">
        <w:rPr>
          <w:rFonts w:cs="Arial"/>
          <w:color w:val="auto"/>
          <w:sz w:val="22"/>
          <w:szCs w:val="22"/>
        </w:rPr>
        <w:t>, which is lower than the Scottish average at 7%</w:t>
      </w:r>
      <w:r w:rsidR="000C56C5">
        <w:rPr>
          <w:rFonts w:cs="Arial"/>
          <w:color w:val="auto"/>
          <w:sz w:val="22"/>
          <w:szCs w:val="22"/>
        </w:rPr>
        <w:t xml:space="preserve">. Households </w:t>
      </w:r>
      <w:r w:rsidR="00643F69">
        <w:rPr>
          <w:rFonts w:cs="Arial"/>
          <w:color w:val="auto"/>
          <w:sz w:val="22"/>
          <w:szCs w:val="22"/>
        </w:rPr>
        <w:t xml:space="preserve">with a health condition or disability in the social housing sector in Fife </w:t>
      </w:r>
      <w:r w:rsidR="008D5014">
        <w:rPr>
          <w:rFonts w:cs="Arial"/>
          <w:color w:val="auto"/>
          <w:sz w:val="22"/>
          <w:szCs w:val="22"/>
        </w:rPr>
        <w:t>are three times more likely to be restricted by their home (15%)</w:t>
      </w:r>
      <w:r w:rsidR="00F54200">
        <w:rPr>
          <w:rFonts w:cs="Arial"/>
          <w:color w:val="auto"/>
          <w:sz w:val="22"/>
          <w:szCs w:val="22"/>
        </w:rPr>
        <w:t>, notably higher than the proportion of households in the owner-occupied sector (2%).</w:t>
      </w:r>
    </w:p>
    <w:p w14:paraId="50FE83F9" w14:textId="0C760EC4" w:rsidR="002D4546" w:rsidRDefault="00EB43C0" w:rsidP="00254B02">
      <w:pPr>
        <w:spacing w:after="120"/>
        <w:rPr>
          <w:rFonts w:cs="Arial"/>
          <w:color w:val="auto"/>
          <w:sz w:val="22"/>
          <w:szCs w:val="22"/>
        </w:rPr>
      </w:pPr>
      <w:r>
        <w:rPr>
          <w:rFonts w:cs="Arial"/>
          <w:color w:val="auto"/>
          <w:sz w:val="22"/>
          <w:szCs w:val="22"/>
        </w:rPr>
        <w:t xml:space="preserve">Of the 14,908 </w:t>
      </w:r>
      <w:r w:rsidR="006139E4">
        <w:rPr>
          <w:rFonts w:cs="Arial"/>
          <w:color w:val="auto"/>
          <w:sz w:val="22"/>
          <w:szCs w:val="22"/>
        </w:rPr>
        <w:t>applicants who have applied for housing under the Fife Housing Register</w:t>
      </w:r>
      <w:r w:rsidR="000E0936">
        <w:rPr>
          <w:rFonts w:cs="Arial"/>
          <w:color w:val="auto"/>
          <w:sz w:val="22"/>
          <w:szCs w:val="22"/>
        </w:rPr>
        <w:t>, 22% (3,</w:t>
      </w:r>
      <w:r w:rsidR="00977E96">
        <w:rPr>
          <w:rFonts w:cs="Arial"/>
          <w:color w:val="auto"/>
          <w:sz w:val="22"/>
          <w:szCs w:val="22"/>
        </w:rPr>
        <w:t>2</w:t>
      </w:r>
      <w:r w:rsidR="000E0936">
        <w:rPr>
          <w:rFonts w:cs="Arial"/>
          <w:color w:val="auto"/>
          <w:sz w:val="22"/>
          <w:szCs w:val="22"/>
        </w:rPr>
        <w:t>94 applicants</w:t>
      </w:r>
      <w:r w:rsidR="00977E96">
        <w:rPr>
          <w:rFonts w:cs="Arial"/>
          <w:color w:val="auto"/>
          <w:sz w:val="22"/>
          <w:szCs w:val="22"/>
        </w:rPr>
        <w:t>)</w:t>
      </w:r>
      <w:r w:rsidR="000E0936">
        <w:rPr>
          <w:rFonts w:cs="Arial"/>
          <w:color w:val="auto"/>
          <w:sz w:val="22"/>
          <w:szCs w:val="22"/>
        </w:rPr>
        <w:t xml:space="preserve"> are seeking specialist housing. </w:t>
      </w:r>
      <w:r w:rsidR="00977E96">
        <w:rPr>
          <w:rFonts w:cs="Arial"/>
          <w:color w:val="auto"/>
          <w:sz w:val="22"/>
          <w:szCs w:val="22"/>
        </w:rPr>
        <w:t xml:space="preserve">A further 3,938 households </w:t>
      </w:r>
      <w:r w:rsidR="00D20D31">
        <w:rPr>
          <w:rFonts w:cs="Arial"/>
          <w:color w:val="auto"/>
          <w:sz w:val="22"/>
          <w:szCs w:val="22"/>
        </w:rPr>
        <w:t xml:space="preserve">have been awarded application points </w:t>
      </w:r>
      <w:proofErr w:type="gramStart"/>
      <w:r w:rsidR="00D20D31">
        <w:rPr>
          <w:rFonts w:cs="Arial"/>
          <w:color w:val="auto"/>
          <w:sz w:val="22"/>
          <w:szCs w:val="22"/>
        </w:rPr>
        <w:t>as a result of</w:t>
      </w:r>
      <w:proofErr w:type="gramEnd"/>
      <w:r w:rsidR="00D20D31">
        <w:rPr>
          <w:rFonts w:cs="Arial"/>
          <w:color w:val="auto"/>
          <w:sz w:val="22"/>
          <w:szCs w:val="22"/>
        </w:rPr>
        <w:t xml:space="preserve"> a medical condition. Of those seeking specialist housing:</w:t>
      </w:r>
    </w:p>
    <w:p w14:paraId="137AC005" w14:textId="77777777" w:rsidR="00CC2C58" w:rsidRDefault="00CC2C58" w:rsidP="00254B02">
      <w:pPr>
        <w:pStyle w:val="ListParagraph"/>
        <w:numPr>
          <w:ilvl w:val="0"/>
          <w:numId w:val="13"/>
        </w:numPr>
        <w:spacing w:after="120"/>
        <w:contextualSpacing w:val="0"/>
        <w:rPr>
          <w:rFonts w:cs="Arial"/>
          <w:color w:val="auto"/>
          <w:sz w:val="22"/>
          <w:szCs w:val="22"/>
        </w:rPr>
      </w:pPr>
      <w:r>
        <w:rPr>
          <w:rFonts w:cs="Arial"/>
          <w:color w:val="auto"/>
          <w:sz w:val="22"/>
          <w:szCs w:val="22"/>
        </w:rPr>
        <w:t>44% require housing for older people (1,459 households)</w:t>
      </w:r>
    </w:p>
    <w:p w14:paraId="1DC5EE7E" w14:textId="51465D6B" w:rsidR="00D20D31" w:rsidRDefault="00C331FB" w:rsidP="00254B02">
      <w:pPr>
        <w:pStyle w:val="ListParagraph"/>
        <w:numPr>
          <w:ilvl w:val="0"/>
          <w:numId w:val="13"/>
        </w:numPr>
        <w:spacing w:after="120"/>
        <w:contextualSpacing w:val="0"/>
        <w:rPr>
          <w:rFonts w:cs="Arial"/>
          <w:color w:val="auto"/>
          <w:sz w:val="22"/>
          <w:szCs w:val="22"/>
        </w:rPr>
      </w:pPr>
      <w:r>
        <w:rPr>
          <w:rFonts w:cs="Arial"/>
          <w:color w:val="auto"/>
          <w:sz w:val="22"/>
          <w:szCs w:val="22"/>
        </w:rPr>
        <w:t>43% require</w:t>
      </w:r>
      <w:r w:rsidR="00776609">
        <w:rPr>
          <w:rFonts w:cs="Arial"/>
          <w:color w:val="auto"/>
          <w:sz w:val="22"/>
          <w:szCs w:val="22"/>
        </w:rPr>
        <w:t xml:space="preserve"> accessible housing (1,430) households. This includes ‘amenity’ and </w:t>
      </w:r>
      <w:r w:rsidR="00FE63EC">
        <w:rPr>
          <w:rFonts w:cs="Arial"/>
          <w:color w:val="auto"/>
          <w:sz w:val="22"/>
          <w:szCs w:val="22"/>
        </w:rPr>
        <w:t>ground floor applications</w:t>
      </w:r>
    </w:p>
    <w:p w14:paraId="2EB55C56" w14:textId="099D8A64" w:rsidR="00FE63EC" w:rsidRPr="00D20D31" w:rsidRDefault="00254B02" w:rsidP="00D20D31">
      <w:pPr>
        <w:pStyle w:val="ListParagraph"/>
        <w:numPr>
          <w:ilvl w:val="0"/>
          <w:numId w:val="13"/>
        </w:numPr>
        <w:spacing w:after="240"/>
        <w:rPr>
          <w:rFonts w:cs="Arial"/>
          <w:color w:val="auto"/>
          <w:sz w:val="22"/>
          <w:szCs w:val="22"/>
        </w:rPr>
      </w:pPr>
      <w:r>
        <w:rPr>
          <w:rFonts w:cs="Arial"/>
          <w:color w:val="auto"/>
          <w:sz w:val="22"/>
          <w:szCs w:val="22"/>
        </w:rPr>
        <w:t>12% require wheelchair housing (405 households).</w:t>
      </w:r>
    </w:p>
    <w:p w14:paraId="172B2A61" w14:textId="78912750" w:rsidR="006D06A1" w:rsidRDefault="00814B95" w:rsidP="00AD5767">
      <w:pPr>
        <w:spacing w:after="240"/>
        <w:rPr>
          <w:rFonts w:cs="Arial"/>
          <w:color w:val="auto"/>
          <w:sz w:val="22"/>
          <w:szCs w:val="22"/>
        </w:rPr>
      </w:pPr>
      <w:r>
        <w:rPr>
          <w:rFonts w:cs="Arial"/>
          <w:color w:val="auto"/>
          <w:sz w:val="22"/>
          <w:szCs w:val="22"/>
        </w:rPr>
        <w:t xml:space="preserve">Applications for </w:t>
      </w:r>
      <w:r w:rsidR="00B77A86">
        <w:rPr>
          <w:rFonts w:cs="Arial"/>
          <w:color w:val="auto"/>
          <w:sz w:val="22"/>
          <w:szCs w:val="22"/>
        </w:rPr>
        <w:t>older people’s</w:t>
      </w:r>
      <w:r>
        <w:rPr>
          <w:rFonts w:cs="Arial"/>
          <w:color w:val="auto"/>
          <w:sz w:val="22"/>
          <w:szCs w:val="22"/>
        </w:rPr>
        <w:t xml:space="preserve"> housing are predominately located in </w:t>
      </w:r>
      <w:r w:rsidR="00D86502">
        <w:rPr>
          <w:rFonts w:cs="Arial"/>
          <w:color w:val="auto"/>
          <w:sz w:val="22"/>
          <w:szCs w:val="22"/>
        </w:rPr>
        <w:t>Kirkcaldy (22%), Dunfermline (17%) and Glenrothes (16%)</w:t>
      </w:r>
      <w:r w:rsidR="00736084">
        <w:rPr>
          <w:rFonts w:cs="Arial"/>
          <w:color w:val="auto"/>
          <w:sz w:val="22"/>
          <w:szCs w:val="22"/>
        </w:rPr>
        <w:t>, which is reasonably in line with the proportion of total applications in these localities.</w:t>
      </w:r>
      <w:r w:rsidR="00B77A86">
        <w:rPr>
          <w:rFonts w:cs="Arial"/>
          <w:color w:val="auto"/>
          <w:sz w:val="22"/>
          <w:szCs w:val="22"/>
        </w:rPr>
        <w:t xml:space="preserve"> The same is true for the accessible housin</w:t>
      </w:r>
      <w:r w:rsidR="00BC0844">
        <w:rPr>
          <w:rFonts w:cs="Arial"/>
          <w:color w:val="auto"/>
          <w:sz w:val="22"/>
          <w:szCs w:val="22"/>
        </w:rPr>
        <w:t>g waiting list.</w:t>
      </w:r>
    </w:p>
    <w:p w14:paraId="34EC32E1" w14:textId="7DB915EA" w:rsidR="006C6A5D" w:rsidRDefault="00220E64" w:rsidP="00AD5767">
      <w:pPr>
        <w:spacing w:after="240"/>
        <w:rPr>
          <w:rFonts w:cs="Arial"/>
          <w:color w:val="auto"/>
          <w:sz w:val="22"/>
          <w:szCs w:val="22"/>
        </w:rPr>
      </w:pPr>
      <w:r>
        <w:rPr>
          <w:rFonts w:cs="Arial"/>
          <w:color w:val="auto"/>
          <w:sz w:val="22"/>
          <w:szCs w:val="22"/>
        </w:rPr>
        <w:t xml:space="preserve">As Table </w:t>
      </w:r>
      <w:r w:rsidR="007069D1">
        <w:rPr>
          <w:rFonts w:cs="Arial"/>
          <w:color w:val="auto"/>
          <w:sz w:val="22"/>
          <w:szCs w:val="22"/>
        </w:rPr>
        <w:t>3</w:t>
      </w:r>
      <w:r>
        <w:rPr>
          <w:rFonts w:cs="Arial"/>
          <w:color w:val="auto"/>
          <w:sz w:val="22"/>
          <w:szCs w:val="22"/>
        </w:rPr>
        <w:t>.3 illustrates, a</w:t>
      </w:r>
      <w:r w:rsidR="006C6A5D">
        <w:rPr>
          <w:rFonts w:cs="Arial"/>
          <w:color w:val="auto"/>
          <w:sz w:val="22"/>
          <w:szCs w:val="22"/>
        </w:rPr>
        <w:t>pplications for wheelchair housing are concentrated in Dunfermline (24%)</w:t>
      </w:r>
      <w:r>
        <w:rPr>
          <w:rFonts w:cs="Arial"/>
          <w:color w:val="auto"/>
          <w:sz w:val="22"/>
          <w:szCs w:val="22"/>
        </w:rPr>
        <w:t xml:space="preserve">, Kirkcaldy (21%) and </w:t>
      </w:r>
      <w:proofErr w:type="spellStart"/>
      <w:r>
        <w:rPr>
          <w:rFonts w:cs="Arial"/>
          <w:color w:val="auto"/>
          <w:sz w:val="22"/>
          <w:szCs w:val="22"/>
        </w:rPr>
        <w:t>Levenmouth</w:t>
      </w:r>
      <w:proofErr w:type="spellEnd"/>
      <w:r>
        <w:rPr>
          <w:rFonts w:cs="Arial"/>
          <w:color w:val="auto"/>
          <w:sz w:val="22"/>
          <w:szCs w:val="22"/>
        </w:rPr>
        <w:t xml:space="preserve"> (15%).</w:t>
      </w:r>
    </w:p>
    <w:p w14:paraId="66DD617E" w14:textId="002E2433" w:rsidR="006D06A1" w:rsidRDefault="0059266C" w:rsidP="004B7938">
      <w:pPr>
        <w:rPr>
          <w:rFonts w:cs="Arial"/>
          <w:color w:val="auto"/>
          <w:sz w:val="22"/>
          <w:szCs w:val="22"/>
        </w:rPr>
      </w:pPr>
      <w:r w:rsidRPr="0059266C">
        <w:rPr>
          <w:noProof/>
        </w:rPr>
        <w:lastRenderedPageBreak/>
        <w:drawing>
          <wp:inline distT="0" distB="0" distL="0" distR="0" wp14:anchorId="66214F56" wp14:editId="7D98E21E">
            <wp:extent cx="6116320" cy="2282825"/>
            <wp:effectExtent l="0" t="0" r="0" b="3175"/>
            <wp:docPr id="67" name="Picture 67" descr="Shows the percentage of housing applications by local housing strategy area in Fife and the breakdown of accessible, wheelchair and shelter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hows the percentage of housing applications by local housing strategy area in Fife and the breakdown of accessible, wheelchair and sheltered applic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2282825"/>
                    </a:xfrm>
                    <a:prstGeom prst="rect">
                      <a:avLst/>
                    </a:prstGeom>
                    <a:noFill/>
                    <a:ln>
                      <a:noFill/>
                    </a:ln>
                  </pic:spPr>
                </pic:pic>
              </a:graphicData>
            </a:graphic>
          </wp:inline>
        </w:drawing>
      </w:r>
    </w:p>
    <w:p w14:paraId="40066342" w14:textId="2E99A82A" w:rsidR="006D06A1" w:rsidRPr="0021195B" w:rsidRDefault="006D06A1" w:rsidP="00AD5767">
      <w:pPr>
        <w:spacing w:after="240"/>
        <w:rPr>
          <w:rFonts w:cs="Arial"/>
          <w:b/>
          <w:bCs/>
          <w:color w:val="auto"/>
          <w:szCs w:val="20"/>
        </w:rPr>
      </w:pPr>
      <w:r w:rsidRPr="0021195B">
        <w:rPr>
          <w:rFonts w:cs="Arial"/>
          <w:b/>
          <w:bCs/>
          <w:color w:val="auto"/>
          <w:szCs w:val="20"/>
        </w:rPr>
        <w:t xml:space="preserve">Table </w:t>
      </w:r>
      <w:r w:rsidR="00AE36FE">
        <w:rPr>
          <w:rFonts w:cs="Arial"/>
          <w:b/>
          <w:bCs/>
          <w:color w:val="auto"/>
          <w:szCs w:val="20"/>
        </w:rPr>
        <w:t>3</w:t>
      </w:r>
      <w:r w:rsidRPr="0021195B">
        <w:rPr>
          <w:rFonts w:cs="Arial"/>
          <w:b/>
          <w:bCs/>
          <w:color w:val="auto"/>
          <w:szCs w:val="20"/>
        </w:rPr>
        <w:t xml:space="preserve">.3: % of Applications </w:t>
      </w:r>
      <w:r w:rsidR="004B7938" w:rsidRPr="0021195B">
        <w:rPr>
          <w:rFonts w:cs="Arial"/>
          <w:b/>
          <w:bCs/>
          <w:color w:val="auto"/>
          <w:szCs w:val="20"/>
        </w:rPr>
        <w:t xml:space="preserve">for Accessible, Wheelchair and Sheltered Housing </w:t>
      </w:r>
      <w:r w:rsidR="0021195B" w:rsidRPr="0021195B">
        <w:rPr>
          <w:rFonts w:cs="Arial"/>
          <w:b/>
          <w:bCs/>
          <w:color w:val="auto"/>
          <w:szCs w:val="20"/>
        </w:rPr>
        <w:t>by Locality</w:t>
      </w:r>
    </w:p>
    <w:p w14:paraId="35156121" w14:textId="22E50817" w:rsidR="009A7E9D" w:rsidRPr="00896401" w:rsidRDefault="009A7E9D" w:rsidP="009A7E9D">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8" w:name="_Toc120709565"/>
      <w:r>
        <w:rPr>
          <w:rFonts w:ascii="Arial" w:eastAsia="Times New Roman" w:hAnsi="Arial" w:cs="Arial"/>
          <w:bCs w:val="0"/>
          <w:color w:val="auto"/>
          <w:sz w:val="24"/>
          <w:szCs w:val="20"/>
          <w:lang w:eastAsia="en-GB"/>
        </w:rPr>
        <w:t xml:space="preserve">Fife </w:t>
      </w:r>
      <w:r w:rsidR="00FF3A38">
        <w:rPr>
          <w:rFonts w:ascii="Arial" w:eastAsia="Times New Roman" w:hAnsi="Arial" w:cs="Arial"/>
          <w:bCs w:val="0"/>
          <w:color w:val="auto"/>
          <w:sz w:val="24"/>
          <w:szCs w:val="20"/>
          <w:lang w:eastAsia="en-GB"/>
        </w:rPr>
        <w:t>Specialist Housing</w:t>
      </w:r>
      <w:r>
        <w:rPr>
          <w:rFonts w:ascii="Arial" w:eastAsia="Times New Roman" w:hAnsi="Arial" w:cs="Arial"/>
          <w:bCs w:val="0"/>
          <w:color w:val="auto"/>
          <w:sz w:val="24"/>
          <w:szCs w:val="20"/>
          <w:lang w:eastAsia="en-GB"/>
        </w:rPr>
        <w:t xml:space="preserve"> Profile</w:t>
      </w:r>
      <w:bookmarkEnd w:id="8"/>
    </w:p>
    <w:p w14:paraId="103BEF48" w14:textId="65284217" w:rsidR="009A7E9D" w:rsidRDefault="00CB5FB5" w:rsidP="00FF3A38">
      <w:pPr>
        <w:spacing w:after="240"/>
        <w:rPr>
          <w:rFonts w:cs="Arial"/>
          <w:color w:val="auto"/>
          <w:sz w:val="22"/>
          <w:szCs w:val="22"/>
        </w:rPr>
      </w:pPr>
      <w:r>
        <w:rPr>
          <w:rFonts w:cs="Arial"/>
          <w:color w:val="auto"/>
          <w:sz w:val="22"/>
          <w:szCs w:val="22"/>
        </w:rPr>
        <w:t xml:space="preserve">There are </w:t>
      </w:r>
      <w:r w:rsidR="00DC5305">
        <w:rPr>
          <w:rFonts w:cs="Arial"/>
          <w:color w:val="auto"/>
          <w:sz w:val="22"/>
          <w:szCs w:val="22"/>
        </w:rPr>
        <w:t xml:space="preserve">3,902 units of specialist housing provided by social landlords across </w:t>
      </w:r>
      <w:r w:rsidR="00554647">
        <w:rPr>
          <w:rFonts w:cs="Arial"/>
          <w:color w:val="auto"/>
          <w:sz w:val="22"/>
          <w:szCs w:val="22"/>
        </w:rPr>
        <w:t>Fife, 10% of all homes in the social housing sector. The majority (58%) are provided by local operating RSLs, with the remainder provided by Fife Council (</w:t>
      </w:r>
      <w:r w:rsidR="00F81668">
        <w:rPr>
          <w:rFonts w:cs="Arial"/>
          <w:color w:val="auto"/>
          <w:sz w:val="22"/>
          <w:szCs w:val="22"/>
        </w:rPr>
        <w:t>42%).</w:t>
      </w:r>
    </w:p>
    <w:p w14:paraId="49E01F77" w14:textId="63B3D8DF" w:rsidR="00A15B70" w:rsidRDefault="00A15B70" w:rsidP="008D471B">
      <w:pPr>
        <w:rPr>
          <w:rFonts w:cs="Arial"/>
          <w:color w:val="auto"/>
          <w:sz w:val="22"/>
          <w:szCs w:val="22"/>
        </w:rPr>
      </w:pPr>
      <w:r>
        <w:rPr>
          <w:rFonts w:cs="Arial"/>
          <w:noProof/>
          <w:color w:val="auto"/>
          <w:sz w:val="22"/>
          <w:szCs w:val="22"/>
        </w:rPr>
        <w:drawing>
          <wp:inline distT="0" distB="0" distL="0" distR="0" wp14:anchorId="1A9A7EC4" wp14:editId="73C0A7ED">
            <wp:extent cx="5063556" cy="2378248"/>
            <wp:effectExtent l="0" t="0" r="3810" b="3175"/>
            <wp:docPr id="29" name="Picture 29" descr="Graph showing the specialist social housing stock in Fife. Ambulant disabled and sheltered are the most common with wheelchair housing showing the lowest stock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showing the specialist social housing stock in Fife. Ambulant disabled and sheltered are the most common with wheelchair housing showing the lowest stock leve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1034" cy="2381760"/>
                    </a:xfrm>
                    <a:prstGeom prst="rect">
                      <a:avLst/>
                    </a:prstGeom>
                    <a:noFill/>
                  </pic:spPr>
                </pic:pic>
              </a:graphicData>
            </a:graphic>
          </wp:inline>
        </w:drawing>
      </w:r>
    </w:p>
    <w:p w14:paraId="75402D5F" w14:textId="6C109B03" w:rsidR="00A15B70" w:rsidRDefault="00A15B70" w:rsidP="00FF3A38">
      <w:pPr>
        <w:spacing w:after="240"/>
        <w:rPr>
          <w:rFonts w:cs="Arial"/>
          <w:b/>
          <w:bCs/>
          <w:color w:val="auto"/>
          <w:szCs w:val="20"/>
        </w:rPr>
      </w:pPr>
      <w:r w:rsidRPr="008D471B">
        <w:rPr>
          <w:rFonts w:cs="Arial"/>
          <w:b/>
          <w:bCs/>
          <w:color w:val="auto"/>
          <w:szCs w:val="20"/>
        </w:rPr>
        <w:t xml:space="preserve">Graph </w:t>
      </w:r>
      <w:r w:rsidR="00AE36FE">
        <w:rPr>
          <w:rFonts w:cs="Arial"/>
          <w:b/>
          <w:bCs/>
          <w:color w:val="auto"/>
          <w:szCs w:val="20"/>
        </w:rPr>
        <w:t>3</w:t>
      </w:r>
      <w:r w:rsidRPr="008D471B">
        <w:rPr>
          <w:rFonts w:cs="Arial"/>
          <w:b/>
          <w:bCs/>
          <w:color w:val="auto"/>
          <w:szCs w:val="20"/>
        </w:rPr>
        <w:t xml:space="preserve">.1: </w:t>
      </w:r>
      <w:r w:rsidR="008D471B" w:rsidRPr="008D471B">
        <w:rPr>
          <w:rFonts w:cs="Arial"/>
          <w:b/>
          <w:bCs/>
          <w:color w:val="auto"/>
          <w:szCs w:val="20"/>
        </w:rPr>
        <w:t>Specialist Housing Stock in Fife Social Housing Sector (2022) (Source RSL and Fife Council data returns)</w:t>
      </w:r>
    </w:p>
    <w:p w14:paraId="5D316D1C" w14:textId="39F33F03" w:rsidR="008D471B" w:rsidRDefault="008C3C45" w:rsidP="00FF3A38">
      <w:pPr>
        <w:spacing w:after="240"/>
        <w:rPr>
          <w:rFonts w:cs="Arial"/>
          <w:color w:val="auto"/>
          <w:sz w:val="22"/>
          <w:szCs w:val="22"/>
        </w:rPr>
      </w:pPr>
      <w:proofErr w:type="gramStart"/>
      <w:r w:rsidRPr="008C3C45">
        <w:rPr>
          <w:rFonts w:cs="Arial"/>
          <w:color w:val="auto"/>
          <w:sz w:val="22"/>
          <w:szCs w:val="22"/>
        </w:rPr>
        <w:t xml:space="preserve">The majority </w:t>
      </w:r>
      <w:r>
        <w:rPr>
          <w:rFonts w:cs="Arial"/>
          <w:color w:val="auto"/>
          <w:sz w:val="22"/>
          <w:szCs w:val="22"/>
        </w:rPr>
        <w:t>of</w:t>
      </w:r>
      <w:proofErr w:type="gramEnd"/>
      <w:r>
        <w:rPr>
          <w:rFonts w:cs="Arial"/>
          <w:color w:val="auto"/>
          <w:sz w:val="22"/>
          <w:szCs w:val="22"/>
        </w:rPr>
        <w:t xml:space="preserve"> specialist homes in Fife (56%) can be classified as accessible housing </w:t>
      </w:r>
      <w:r w:rsidR="00BA7CBE">
        <w:rPr>
          <w:rFonts w:cs="Arial"/>
          <w:color w:val="auto"/>
          <w:sz w:val="22"/>
          <w:szCs w:val="22"/>
        </w:rPr>
        <w:t>(2,203)</w:t>
      </w:r>
      <w:r w:rsidR="00DC11A9">
        <w:rPr>
          <w:rFonts w:cs="Arial"/>
          <w:color w:val="auto"/>
          <w:sz w:val="22"/>
          <w:szCs w:val="22"/>
        </w:rPr>
        <w:t>,</w:t>
      </w:r>
      <w:r w:rsidR="00BA7CBE">
        <w:rPr>
          <w:rFonts w:cs="Arial"/>
          <w:color w:val="auto"/>
          <w:sz w:val="22"/>
          <w:szCs w:val="22"/>
        </w:rPr>
        <w:t xml:space="preserve"> including ambulant disabled (1,258), amenity (</w:t>
      </w:r>
      <w:r w:rsidR="00214A66">
        <w:rPr>
          <w:rFonts w:cs="Arial"/>
          <w:color w:val="auto"/>
          <w:sz w:val="22"/>
          <w:szCs w:val="22"/>
        </w:rPr>
        <w:t>459) and specifically adapted homes (249)</w:t>
      </w:r>
      <w:r w:rsidR="00DC11A9">
        <w:rPr>
          <w:rFonts w:cs="Arial"/>
          <w:color w:val="auto"/>
          <w:sz w:val="22"/>
          <w:szCs w:val="22"/>
        </w:rPr>
        <w:t xml:space="preserve">. A further 1,493 specialist homes </w:t>
      </w:r>
      <w:r w:rsidR="00326F84">
        <w:rPr>
          <w:rFonts w:cs="Arial"/>
          <w:color w:val="auto"/>
          <w:sz w:val="22"/>
          <w:szCs w:val="22"/>
        </w:rPr>
        <w:t xml:space="preserve">(38%) are either sheltered or very sheltered with </w:t>
      </w:r>
      <w:r w:rsidR="002D0237">
        <w:rPr>
          <w:rFonts w:cs="Arial"/>
          <w:color w:val="auto"/>
          <w:sz w:val="22"/>
          <w:szCs w:val="22"/>
        </w:rPr>
        <w:t>237 homes which offer a community alarm.</w:t>
      </w:r>
    </w:p>
    <w:p w14:paraId="0F70C194" w14:textId="60E82381" w:rsidR="002D0237" w:rsidRDefault="004B7EBB" w:rsidP="00FF3A38">
      <w:pPr>
        <w:spacing w:after="240"/>
        <w:rPr>
          <w:rFonts w:cs="Arial"/>
          <w:color w:val="auto"/>
          <w:sz w:val="22"/>
          <w:szCs w:val="22"/>
        </w:rPr>
      </w:pPr>
      <w:r>
        <w:rPr>
          <w:rFonts w:cs="Arial"/>
          <w:color w:val="auto"/>
          <w:sz w:val="22"/>
          <w:szCs w:val="22"/>
        </w:rPr>
        <w:t>Just 5% of all specialist homes in Fife (206) are fully accessible wheelchair homes</w:t>
      </w:r>
      <w:r w:rsidR="00BE3837">
        <w:rPr>
          <w:rFonts w:cs="Arial"/>
          <w:color w:val="auto"/>
          <w:sz w:val="22"/>
          <w:szCs w:val="22"/>
        </w:rPr>
        <w:t>.</w:t>
      </w:r>
    </w:p>
    <w:p w14:paraId="53CC64C8" w14:textId="0C4BF3D2" w:rsidR="00BE3837" w:rsidRDefault="00584A61" w:rsidP="00FF3A38">
      <w:pPr>
        <w:spacing w:after="240"/>
        <w:rPr>
          <w:rFonts w:cs="Arial"/>
          <w:color w:val="auto"/>
          <w:sz w:val="22"/>
          <w:szCs w:val="22"/>
        </w:rPr>
      </w:pPr>
      <w:r>
        <w:rPr>
          <w:rFonts w:cs="Arial"/>
          <w:color w:val="auto"/>
          <w:sz w:val="22"/>
          <w:szCs w:val="22"/>
        </w:rPr>
        <w:t xml:space="preserve">There are clear pressures on the </w:t>
      </w:r>
      <w:r w:rsidR="003D5D23">
        <w:rPr>
          <w:rFonts w:cs="Arial"/>
          <w:color w:val="auto"/>
          <w:sz w:val="22"/>
          <w:szCs w:val="22"/>
        </w:rPr>
        <w:t>supply of wheelchair accommodation, with just 27 homes</w:t>
      </w:r>
      <w:r w:rsidR="0003528F">
        <w:rPr>
          <w:rFonts w:cs="Arial"/>
          <w:color w:val="auto"/>
          <w:sz w:val="22"/>
          <w:szCs w:val="22"/>
        </w:rPr>
        <w:t xml:space="preserve"> on average becoming available for letting </w:t>
      </w:r>
      <w:r w:rsidR="008237CB">
        <w:rPr>
          <w:rFonts w:cs="Arial"/>
          <w:color w:val="auto"/>
          <w:sz w:val="22"/>
          <w:szCs w:val="22"/>
        </w:rPr>
        <w:t xml:space="preserve">each year, </w:t>
      </w:r>
      <w:r w:rsidR="0003528F">
        <w:rPr>
          <w:rFonts w:cs="Arial"/>
          <w:color w:val="auto"/>
          <w:sz w:val="22"/>
          <w:szCs w:val="22"/>
        </w:rPr>
        <w:t xml:space="preserve">over the last 3 years. When this is compared to the number of applicants who </w:t>
      </w:r>
      <w:r w:rsidR="00D01608">
        <w:rPr>
          <w:rFonts w:cs="Arial"/>
          <w:color w:val="auto"/>
          <w:sz w:val="22"/>
          <w:szCs w:val="22"/>
        </w:rPr>
        <w:t xml:space="preserve">have applied for wheelchair housing, a ratio of 1 property for every 15 applicants in Fife is evident. </w:t>
      </w:r>
    </w:p>
    <w:p w14:paraId="772BACEA" w14:textId="2D9BC16F" w:rsidR="00057132" w:rsidRDefault="00057132" w:rsidP="00FF3A38">
      <w:pPr>
        <w:spacing w:after="240"/>
        <w:rPr>
          <w:rFonts w:cs="Arial"/>
          <w:color w:val="auto"/>
          <w:sz w:val="22"/>
          <w:szCs w:val="22"/>
        </w:rPr>
      </w:pPr>
      <w:r>
        <w:rPr>
          <w:rFonts w:cs="Arial"/>
          <w:color w:val="auto"/>
          <w:sz w:val="22"/>
          <w:szCs w:val="22"/>
        </w:rPr>
        <w:lastRenderedPageBreak/>
        <w:t>Th</w:t>
      </w:r>
      <w:r w:rsidR="009F45C5">
        <w:rPr>
          <w:rFonts w:cs="Arial"/>
          <w:color w:val="auto"/>
          <w:sz w:val="22"/>
          <w:szCs w:val="22"/>
        </w:rPr>
        <w:t>e</w:t>
      </w:r>
      <w:r>
        <w:rPr>
          <w:rFonts w:cs="Arial"/>
          <w:color w:val="auto"/>
          <w:sz w:val="22"/>
          <w:szCs w:val="22"/>
        </w:rPr>
        <w:t xml:space="preserve"> pressure ratio</w:t>
      </w:r>
      <w:r w:rsidR="009F45C5">
        <w:rPr>
          <w:rFonts w:cs="Arial"/>
          <w:color w:val="auto"/>
          <w:sz w:val="22"/>
          <w:szCs w:val="22"/>
        </w:rPr>
        <w:t xml:space="preserve"> for wheelchair housing</w:t>
      </w:r>
      <w:r>
        <w:rPr>
          <w:rFonts w:cs="Arial"/>
          <w:color w:val="auto"/>
          <w:sz w:val="22"/>
          <w:szCs w:val="22"/>
        </w:rPr>
        <w:t xml:space="preserve"> is 3 times greater than the equivalent for accessible housing, where </w:t>
      </w:r>
      <w:r w:rsidR="00684F48">
        <w:rPr>
          <w:rFonts w:cs="Arial"/>
          <w:color w:val="auto"/>
          <w:sz w:val="22"/>
          <w:szCs w:val="22"/>
        </w:rPr>
        <w:t xml:space="preserve">1 property becomes available for every 5 applicants. The ratio of applicants </w:t>
      </w:r>
      <w:r w:rsidR="00D2231F">
        <w:rPr>
          <w:rFonts w:cs="Arial"/>
          <w:color w:val="auto"/>
          <w:sz w:val="22"/>
          <w:szCs w:val="22"/>
        </w:rPr>
        <w:t>to turnover in older people’s housing in Fife is 1:9.</w:t>
      </w:r>
    </w:p>
    <w:p w14:paraId="0DD4F5C0" w14:textId="489598D1" w:rsidR="00E234D2" w:rsidRDefault="00E234D2" w:rsidP="00FF3A38">
      <w:pPr>
        <w:spacing w:after="240"/>
        <w:rPr>
          <w:rFonts w:cs="Arial"/>
          <w:color w:val="auto"/>
          <w:sz w:val="22"/>
          <w:szCs w:val="22"/>
        </w:rPr>
      </w:pPr>
      <w:r>
        <w:rPr>
          <w:rFonts w:cs="Arial"/>
          <w:noProof/>
          <w:color w:val="auto"/>
          <w:sz w:val="22"/>
          <w:szCs w:val="22"/>
        </w:rPr>
        <w:drawing>
          <wp:inline distT="0" distB="0" distL="0" distR="0" wp14:anchorId="2EE4F6F4" wp14:editId="6721F55D">
            <wp:extent cx="6101055" cy="2509716"/>
            <wp:effectExtent l="0" t="0" r="0" b="5080"/>
            <wp:docPr id="30" name="Picture 30" descr="Shows a Housing Profile for wheelchair, accessible and older persons housing with ratio of applicants to property calculated for each category&#10;Wheelchair = 15:1 ratio&#10;Accessible = 5:1 ratio&#10;Older = 9:1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ows a Housing Profile for wheelchair, accessible and older persons housing with ratio of applicants to property calculated for each category&#10;Wheelchair = 15:1 ratio&#10;Accessible = 5:1 ratio&#10;Older = 9:1 rat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3286" cy="2531202"/>
                    </a:xfrm>
                    <a:prstGeom prst="rect">
                      <a:avLst/>
                    </a:prstGeom>
                    <a:noFill/>
                  </pic:spPr>
                </pic:pic>
              </a:graphicData>
            </a:graphic>
          </wp:inline>
        </w:drawing>
      </w:r>
    </w:p>
    <w:p w14:paraId="5CB1E57D" w14:textId="2C26A568" w:rsidR="007B69CB" w:rsidRPr="008C3C45" w:rsidRDefault="007B69CB" w:rsidP="00FF3A38">
      <w:pPr>
        <w:spacing w:after="240"/>
        <w:rPr>
          <w:rFonts w:cs="Arial"/>
          <w:color w:val="auto"/>
          <w:sz w:val="22"/>
          <w:szCs w:val="22"/>
        </w:rPr>
      </w:pPr>
      <w:r>
        <w:rPr>
          <w:rFonts w:cs="Arial"/>
          <w:color w:val="auto"/>
          <w:sz w:val="22"/>
          <w:szCs w:val="22"/>
        </w:rPr>
        <w:t xml:space="preserve">This analysis clearly shows that whilst demand for accessible and older people’s housing </w:t>
      </w:r>
      <w:r w:rsidR="00CE1125">
        <w:rPr>
          <w:rFonts w:cs="Arial"/>
          <w:color w:val="auto"/>
          <w:sz w:val="22"/>
          <w:szCs w:val="22"/>
        </w:rPr>
        <w:t>is 3.5 times higher in absolute terms (</w:t>
      </w:r>
      <w:proofErr w:type="gramStart"/>
      <w:r w:rsidR="00CE1125">
        <w:rPr>
          <w:rFonts w:cs="Arial"/>
          <w:color w:val="auto"/>
          <w:sz w:val="22"/>
          <w:szCs w:val="22"/>
        </w:rPr>
        <w:t>i.e.</w:t>
      </w:r>
      <w:proofErr w:type="gramEnd"/>
      <w:r w:rsidR="00CE1125">
        <w:rPr>
          <w:rFonts w:cs="Arial"/>
          <w:color w:val="auto"/>
          <w:sz w:val="22"/>
          <w:szCs w:val="22"/>
        </w:rPr>
        <w:t xml:space="preserve"> application numbers), </w:t>
      </w:r>
      <w:r w:rsidR="003B325D">
        <w:rPr>
          <w:rFonts w:cs="Arial"/>
          <w:color w:val="auto"/>
          <w:sz w:val="22"/>
          <w:szCs w:val="22"/>
        </w:rPr>
        <w:t xml:space="preserve">significant </w:t>
      </w:r>
      <w:r w:rsidR="00CE1125">
        <w:rPr>
          <w:rFonts w:cs="Arial"/>
          <w:color w:val="auto"/>
          <w:sz w:val="22"/>
          <w:szCs w:val="22"/>
        </w:rPr>
        <w:t>pressures on wheelchair housing are evident across the Fife area.</w:t>
      </w:r>
    </w:p>
    <w:p w14:paraId="7205A19E" w14:textId="592714A7" w:rsidR="00FF3A38" w:rsidRPr="00896401" w:rsidRDefault="00FF3A38" w:rsidP="00FF3A38">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9" w:name="_Toc120709566"/>
      <w:r>
        <w:rPr>
          <w:rFonts w:ascii="Arial" w:eastAsia="Times New Roman" w:hAnsi="Arial" w:cs="Arial"/>
          <w:bCs w:val="0"/>
          <w:color w:val="auto"/>
          <w:sz w:val="24"/>
          <w:szCs w:val="20"/>
          <w:lang w:eastAsia="en-GB"/>
        </w:rPr>
        <w:t>Specialist Housing New Supply</w:t>
      </w:r>
      <w:bookmarkEnd w:id="9"/>
    </w:p>
    <w:p w14:paraId="5D161731" w14:textId="086EA71C" w:rsidR="00FF3A38" w:rsidRDefault="000F05E2" w:rsidP="00FF3A38">
      <w:pPr>
        <w:spacing w:after="240"/>
        <w:rPr>
          <w:rFonts w:cs="Arial"/>
          <w:color w:val="auto"/>
          <w:sz w:val="22"/>
          <w:szCs w:val="22"/>
        </w:rPr>
      </w:pPr>
      <w:r>
        <w:rPr>
          <w:rFonts w:cs="Arial"/>
          <w:color w:val="auto"/>
          <w:sz w:val="22"/>
          <w:szCs w:val="22"/>
        </w:rPr>
        <w:t xml:space="preserve">Over </w:t>
      </w:r>
      <w:r w:rsidR="0064568A">
        <w:rPr>
          <w:rFonts w:cs="Arial"/>
          <w:color w:val="auto"/>
          <w:sz w:val="22"/>
          <w:szCs w:val="22"/>
        </w:rPr>
        <w:t>the last 20 years, 203 wheelchair homes have been delivered by social housing providers across Fife</w:t>
      </w:r>
      <w:r w:rsidR="00E91484">
        <w:rPr>
          <w:rFonts w:cs="Arial"/>
          <w:color w:val="auto"/>
          <w:sz w:val="22"/>
          <w:szCs w:val="22"/>
        </w:rPr>
        <w:t xml:space="preserve">, which equates to 9.6% of all completions </w:t>
      </w:r>
      <w:r w:rsidR="00CE09B0">
        <w:rPr>
          <w:rFonts w:cs="Arial"/>
          <w:color w:val="auto"/>
          <w:sz w:val="22"/>
          <w:szCs w:val="22"/>
        </w:rPr>
        <w:t xml:space="preserve">during that period. </w:t>
      </w:r>
      <w:r w:rsidR="00BB37E7">
        <w:rPr>
          <w:rFonts w:cs="Arial"/>
          <w:color w:val="auto"/>
          <w:sz w:val="22"/>
          <w:szCs w:val="22"/>
        </w:rPr>
        <w:t>Over the next five years (</w:t>
      </w:r>
      <w:r w:rsidR="00D25956">
        <w:rPr>
          <w:rFonts w:cs="Arial"/>
          <w:color w:val="auto"/>
          <w:sz w:val="22"/>
          <w:szCs w:val="22"/>
        </w:rPr>
        <w:t xml:space="preserve">2022/23-2026/27), the Strategic Housing Investment Plan is </w:t>
      </w:r>
      <w:r w:rsidR="00386C3F">
        <w:rPr>
          <w:rFonts w:cs="Arial"/>
          <w:color w:val="auto"/>
          <w:sz w:val="22"/>
          <w:szCs w:val="22"/>
        </w:rPr>
        <w:t>scheduled</w:t>
      </w:r>
      <w:r w:rsidR="00D25956">
        <w:rPr>
          <w:rFonts w:cs="Arial"/>
          <w:color w:val="auto"/>
          <w:sz w:val="22"/>
          <w:szCs w:val="22"/>
        </w:rPr>
        <w:t xml:space="preserve"> to deliver 215 </w:t>
      </w:r>
      <w:r w:rsidR="008553ED">
        <w:rPr>
          <w:rFonts w:cs="Arial"/>
          <w:color w:val="auto"/>
          <w:sz w:val="22"/>
          <w:szCs w:val="22"/>
        </w:rPr>
        <w:t xml:space="preserve">wheelchair housing units which equates to 5% of the total </w:t>
      </w:r>
      <w:r w:rsidR="00386C3F">
        <w:rPr>
          <w:rFonts w:cs="Arial"/>
          <w:color w:val="auto"/>
          <w:sz w:val="22"/>
          <w:szCs w:val="22"/>
        </w:rPr>
        <w:t>affordable housing programme</w:t>
      </w:r>
      <w:r w:rsidR="0059266C">
        <w:rPr>
          <w:rStyle w:val="FootnoteReference"/>
          <w:rFonts w:cs="Arial"/>
          <w:color w:val="auto"/>
          <w:sz w:val="22"/>
          <w:szCs w:val="22"/>
        </w:rPr>
        <w:footnoteReference w:id="3"/>
      </w:r>
      <w:r w:rsidR="00386C3F">
        <w:rPr>
          <w:rFonts w:cs="Arial"/>
          <w:color w:val="auto"/>
          <w:sz w:val="22"/>
          <w:szCs w:val="22"/>
        </w:rPr>
        <w:t>.</w:t>
      </w:r>
    </w:p>
    <w:p w14:paraId="64A1DF42" w14:textId="38E9FD7F" w:rsidR="00861F70" w:rsidRDefault="00861F70" w:rsidP="00C14F5B">
      <w:pPr>
        <w:rPr>
          <w:rFonts w:cs="Arial"/>
          <w:color w:val="auto"/>
          <w:sz w:val="22"/>
          <w:szCs w:val="22"/>
        </w:rPr>
      </w:pPr>
      <w:r w:rsidRPr="00861F70">
        <w:rPr>
          <w:rFonts w:cs="Arial"/>
          <w:noProof/>
          <w:color w:val="auto"/>
          <w:sz w:val="22"/>
          <w:szCs w:val="22"/>
        </w:rPr>
        <w:drawing>
          <wp:inline distT="0" distB="0" distL="0" distR="0" wp14:anchorId="03AEB5ED" wp14:editId="245D9620">
            <wp:extent cx="4175185" cy="1397156"/>
            <wp:effectExtent l="0" t="0" r="0" b="0"/>
            <wp:docPr id="69" name="Picture 16" descr="Shows the housing units to be delivered through the strategic housing investment plan over the next 5 years. 4,011 total units with 1,126 of these accessible and 215 wheelchair units. Subsidy levels are also identified per year.">
              <a:extLst xmlns:a="http://schemas.openxmlformats.org/drawingml/2006/main">
                <a:ext uri="{FF2B5EF4-FFF2-40B4-BE49-F238E27FC236}">
                  <a16:creationId xmlns:a16="http://schemas.microsoft.com/office/drawing/2014/main" id="{FC420DBB-2AE3-4EC6-B099-84D5B7C19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6" descr="Shows the housing units to be delivered through the strategic housing investment plan over the next 5 years. 4,011 total units with 1,126 of these accessible and 215 wheelchair units. Subsidy levels are also identified per year.">
                      <a:extLst>
                        <a:ext uri="{FF2B5EF4-FFF2-40B4-BE49-F238E27FC236}">
                          <a16:creationId xmlns:a16="http://schemas.microsoft.com/office/drawing/2014/main" id="{FC420DBB-2AE3-4EC6-B099-84D5B7C1956F}"/>
                        </a:ext>
                      </a:extLst>
                    </pic:cNvPr>
                    <pic:cNvPicPr>
                      <a:picLocks noChangeAspect="1"/>
                    </pic:cNvPicPr>
                  </pic:nvPicPr>
                  <pic:blipFill rotWithShape="1">
                    <a:blip r:embed="rId25"/>
                    <a:srcRect b="9079"/>
                    <a:stretch/>
                  </pic:blipFill>
                  <pic:spPr bwMode="auto">
                    <a:xfrm>
                      <a:off x="0" y="0"/>
                      <a:ext cx="4220732" cy="1412398"/>
                    </a:xfrm>
                    <a:prstGeom prst="rect">
                      <a:avLst/>
                    </a:prstGeom>
                    <a:ln>
                      <a:noFill/>
                    </a:ln>
                    <a:extLst>
                      <a:ext uri="{53640926-AAD7-44D8-BBD7-CCE9431645EC}">
                        <a14:shadowObscured xmlns:a14="http://schemas.microsoft.com/office/drawing/2010/main"/>
                      </a:ext>
                    </a:extLst>
                  </pic:spPr>
                </pic:pic>
              </a:graphicData>
            </a:graphic>
          </wp:inline>
        </w:drawing>
      </w:r>
    </w:p>
    <w:p w14:paraId="37A8394A" w14:textId="3A1363D6" w:rsidR="00861F70" w:rsidRDefault="00861F70" w:rsidP="00FF3A38">
      <w:pPr>
        <w:spacing w:after="240"/>
        <w:rPr>
          <w:rFonts w:cs="Arial"/>
          <w:b/>
          <w:bCs/>
          <w:color w:val="auto"/>
          <w:szCs w:val="20"/>
        </w:rPr>
      </w:pPr>
      <w:r w:rsidRPr="00C14F5B">
        <w:rPr>
          <w:rFonts w:cs="Arial"/>
          <w:b/>
          <w:bCs/>
          <w:color w:val="auto"/>
          <w:szCs w:val="20"/>
        </w:rPr>
        <w:t xml:space="preserve">Table </w:t>
      </w:r>
      <w:r w:rsidR="00AE36FE">
        <w:rPr>
          <w:rFonts w:cs="Arial"/>
          <w:b/>
          <w:bCs/>
          <w:color w:val="auto"/>
          <w:szCs w:val="20"/>
        </w:rPr>
        <w:t>3</w:t>
      </w:r>
      <w:r w:rsidRPr="00C14F5B">
        <w:rPr>
          <w:rFonts w:cs="Arial"/>
          <w:b/>
          <w:bCs/>
          <w:color w:val="auto"/>
          <w:szCs w:val="20"/>
        </w:rPr>
        <w:t>.4: Fife Council Strategic Housing Investment Plan 2022/23-202</w:t>
      </w:r>
      <w:r w:rsidR="00C14F5B" w:rsidRPr="00C14F5B">
        <w:rPr>
          <w:rFonts w:cs="Arial"/>
          <w:b/>
          <w:bCs/>
          <w:color w:val="auto"/>
          <w:szCs w:val="20"/>
        </w:rPr>
        <w:t>6</w:t>
      </w:r>
      <w:r w:rsidRPr="00C14F5B">
        <w:rPr>
          <w:rFonts w:cs="Arial"/>
          <w:b/>
          <w:bCs/>
          <w:color w:val="auto"/>
          <w:szCs w:val="20"/>
        </w:rPr>
        <w:t>/2</w:t>
      </w:r>
      <w:r w:rsidR="00C14F5B" w:rsidRPr="00C14F5B">
        <w:rPr>
          <w:rFonts w:cs="Arial"/>
          <w:b/>
          <w:bCs/>
          <w:color w:val="auto"/>
          <w:szCs w:val="20"/>
        </w:rPr>
        <w:t>7</w:t>
      </w:r>
    </w:p>
    <w:p w14:paraId="7EA340B0" w14:textId="61BC7546" w:rsidR="00471286" w:rsidRDefault="00CD61EC" w:rsidP="00FF3A38">
      <w:pPr>
        <w:spacing w:after="240"/>
        <w:rPr>
          <w:rFonts w:cs="Arial"/>
          <w:color w:val="auto"/>
          <w:sz w:val="22"/>
          <w:szCs w:val="22"/>
        </w:rPr>
      </w:pPr>
      <w:r w:rsidRPr="00CD61EC">
        <w:rPr>
          <w:rFonts w:cs="Arial"/>
          <w:color w:val="auto"/>
          <w:sz w:val="22"/>
          <w:szCs w:val="22"/>
        </w:rPr>
        <w:t>29% of all wheelchair completions</w:t>
      </w:r>
      <w:r>
        <w:rPr>
          <w:rFonts w:cs="Arial"/>
          <w:color w:val="auto"/>
          <w:sz w:val="22"/>
          <w:szCs w:val="22"/>
        </w:rPr>
        <w:t xml:space="preserve"> will be </w:t>
      </w:r>
      <w:r w:rsidR="00BD53A6">
        <w:rPr>
          <w:rFonts w:cs="Arial"/>
          <w:color w:val="auto"/>
          <w:sz w:val="22"/>
          <w:szCs w:val="22"/>
        </w:rPr>
        <w:t>delivered</w:t>
      </w:r>
      <w:r>
        <w:rPr>
          <w:rFonts w:cs="Arial"/>
          <w:color w:val="auto"/>
          <w:sz w:val="22"/>
          <w:szCs w:val="22"/>
        </w:rPr>
        <w:t xml:space="preserve"> in Dunfermline, followed by </w:t>
      </w:r>
      <w:r w:rsidR="00BD53A6">
        <w:rPr>
          <w:rFonts w:cs="Arial"/>
          <w:color w:val="auto"/>
          <w:sz w:val="22"/>
          <w:szCs w:val="22"/>
        </w:rPr>
        <w:t>15% in Kirkcaldy and 11% in Cowdenbeath.</w:t>
      </w:r>
      <w:r w:rsidRPr="00CD61EC">
        <w:rPr>
          <w:rFonts w:cs="Arial"/>
          <w:color w:val="auto"/>
          <w:sz w:val="22"/>
          <w:szCs w:val="22"/>
        </w:rPr>
        <w:t xml:space="preserve"> </w:t>
      </w:r>
    </w:p>
    <w:p w14:paraId="4982A44F" w14:textId="7FBCE8EE" w:rsidR="00E6501A" w:rsidRDefault="00E6501A" w:rsidP="00FF3A38">
      <w:pPr>
        <w:spacing w:after="240"/>
        <w:rPr>
          <w:rFonts w:cs="Arial"/>
          <w:color w:val="auto"/>
          <w:sz w:val="22"/>
          <w:szCs w:val="22"/>
        </w:rPr>
      </w:pPr>
      <w:r>
        <w:rPr>
          <w:rFonts w:cs="Arial"/>
          <w:color w:val="auto"/>
          <w:sz w:val="22"/>
          <w:szCs w:val="22"/>
        </w:rPr>
        <w:t xml:space="preserve">Over and above the wheelchair housing programme, 1,126 units of accessible housing will be delivered, a </w:t>
      </w:r>
      <w:r w:rsidR="007C65B7">
        <w:rPr>
          <w:rFonts w:cs="Arial"/>
          <w:color w:val="auto"/>
          <w:sz w:val="22"/>
          <w:szCs w:val="22"/>
        </w:rPr>
        <w:t>significant 28% of the total affordable housing programme.</w:t>
      </w:r>
      <w:r w:rsidR="001D397B">
        <w:rPr>
          <w:rFonts w:cs="Arial"/>
          <w:color w:val="auto"/>
          <w:sz w:val="22"/>
          <w:szCs w:val="22"/>
        </w:rPr>
        <w:t xml:space="preserve"> Again, </w:t>
      </w:r>
      <w:proofErr w:type="gramStart"/>
      <w:r w:rsidR="001D397B">
        <w:rPr>
          <w:rFonts w:cs="Arial"/>
          <w:color w:val="auto"/>
          <w:sz w:val="22"/>
          <w:szCs w:val="22"/>
        </w:rPr>
        <w:t>the majority of</w:t>
      </w:r>
      <w:proofErr w:type="gramEnd"/>
      <w:r w:rsidR="001D397B">
        <w:rPr>
          <w:rFonts w:cs="Arial"/>
          <w:color w:val="auto"/>
          <w:sz w:val="22"/>
          <w:szCs w:val="22"/>
        </w:rPr>
        <w:t xml:space="preserve"> </w:t>
      </w:r>
      <w:r w:rsidR="001D397B">
        <w:rPr>
          <w:rFonts w:cs="Arial"/>
          <w:color w:val="auto"/>
          <w:sz w:val="22"/>
          <w:szCs w:val="22"/>
        </w:rPr>
        <w:lastRenderedPageBreak/>
        <w:t xml:space="preserve">accessible homes </w:t>
      </w:r>
      <w:r w:rsidR="004C02B9">
        <w:rPr>
          <w:rFonts w:cs="Arial"/>
          <w:color w:val="auto"/>
          <w:sz w:val="22"/>
          <w:szCs w:val="22"/>
        </w:rPr>
        <w:t xml:space="preserve">are scheduled </w:t>
      </w:r>
      <w:r w:rsidR="002E098A">
        <w:rPr>
          <w:rFonts w:cs="Arial"/>
          <w:color w:val="auto"/>
          <w:sz w:val="22"/>
          <w:szCs w:val="22"/>
        </w:rPr>
        <w:t>for</w:t>
      </w:r>
      <w:r w:rsidR="004C02B9">
        <w:rPr>
          <w:rFonts w:cs="Arial"/>
          <w:color w:val="auto"/>
          <w:sz w:val="22"/>
          <w:szCs w:val="22"/>
        </w:rPr>
        <w:t xml:space="preserve"> </w:t>
      </w:r>
      <w:r w:rsidR="002E098A">
        <w:rPr>
          <w:rFonts w:cs="Arial"/>
          <w:color w:val="auto"/>
          <w:sz w:val="22"/>
          <w:szCs w:val="22"/>
        </w:rPr>
        <w:t>completion</w:t>
      </w:r>
      <w:r w:rsidR="004C02B9">
        <w:rPr>
          <w:rFonts w:cs="Arial"/>
          <w:color w:val="auto"/>
          <w:sz w:val="22"/>
          <w:szCs w:val="22"/>
        </w:rPr>
        <w:t xml:space="preserve"> in Dunfermline (29%), followed by </w:t>
      </w:r>
      <w:r w:rsidR="00C42B6D">
        <w:rPr>
          <w:rFonts w:cs="Arial"/>
          <w:color w:val="auto"/>
          <w:sz w:val="22"/>
          <w:szCs w:val="22"/>
        </w:rPr>
        <w:t>Kirkcaldy (11%)</w:t>
      </w:r>
      <w:r w:rsidR="00C675D9">
        <w:rPr>
          <w:rFonts w:cs="Arial"/>
          <w:color w:val="auto"/>
          <w:sz w:val="22"/>
          <w:szCs w:val="22"/>
        </w:rPr>
        <w:t>, Cupar &amp; Howe</w:t>
      </w:r>
      <w:r w:rsidR="002E098A">
        <w:rPr>
          <w:rFonts w:cs="Arial"/>
          <w:color w:val="auto"/>
          <w:sz w:val="22"/>
          <w:szCs w:val="22"/>
        </w:rPr>
        <w:t>, Glenrothes</w:t>
      </w:r>
      <w:r w:rsidR="00C675D9">
        <w:rPr>
          <w:rFonts w:cs="Arial"/>
          <w:color w:val="auto"/>
          <w:sz w:val="22"/>
          <w:szCs w:val="22"/>
        </w:rPr>
        <w:t xml:space="preserve"> and </w:t>
      </w:r>
      <w:r w:rsidR="002E098A">
        <w:rPr>
          <w:rFonts w:cs="Arial"/>
          <w:color w:val="auto"/>
          <w:sz w:val="22"/>
          <w:szCs w:val="22"/>
        </w:rPr>
        <w:t>St Andrews (9% respectively).</w:t>
      </w:r>
    </w:p>
    <w:p w14:paraId="1F1713EE" w14:textId="46CB63B4" w:rsidR="009F6E6D" w:rsidRPr="00CD61EC" w:rsidRDefault="009F6E6D" w:rsidP="00FF3A38">
      <w:pPr>
        <w:spacing w:after="240"/>
        <w:rPr>
          <w:rFonts w:cs="Arial"/>
          <w:color w:val="auto"/>
          <w:sz w:val="22"/>
          <w:szCs w:val="22"/>
        </w:rPr>
      </w:pPr>
      <w:r>
        <w:rPr>
          <w:rFonts w:cs="Arial"/>
          <w:color w:val="auto"/>
          <w:sz w:val="22"/>
          <w:szCs w:val="22"/>
        </w:rPr>
        <w:t>On this basis</w:t>
      </w:r>
      <w:r w:rsidR="001979ED">
        <w:rPr>
          <w:rFonts w:cs="Arial"/>
          <w:color w:val="auto"/>
          <w:sz w:val="22"/>
          <w:szCs w:val="22"/>
        </w:rPr>
        <w:t xml:space="preserve">, the current SHIP makes a significant </w:t>
      </w:r>
      <w:r w:rsidR="00984DFF">
        <w:rPr>
          <w:rFonts w:cs="Arial"/>
          <w:color w:val="auto"/>
          <w:sz w:val="22"/>
          <w:szCs w:val="22"/>
        </w:rPr>
        <w:t>impact o</w:t>
      </w:r>
      <w:r w:rsidR="00F449BA">
        <w:rPr>
          <w:rFonts w:cs="Arial"/>
          <w:color w:val="auto"/>
          <w:sz w:val="22"/>
          <w:szCs w:val="22"/>
        </w:rPr>
        <w:t>n enhancing the</w:t>
      </w:r>
      <w:r w:rsidR="00984DFF">
        <w:rPr>
          <w:rFonts w:cs="Arial"/>
          <w:color w:val="auto"/>
          <w:sz w:val="22"/>
          <w:szCs w:val="22"/>
        </w:rPr>
        <w:t xml:space="preserve"> </w:t>
      </w:r>
      <w:r w:rsidR="00F449BA">
        <w:rPr>
          <w:rFonts w:cs="Arial"/>
          <w:color w:val="auto"/>
          <w:sz w:val="22"/>
          <w:szCs w:val="22"/>
        </w:rPr>
        <w:t xml:space="preserve">number of </w:t>
      </w:r>
      <w:r w:rsidR="00984DFF">
        <w:rPr>
          <w:rFonts w:cs="Arial"/>
          <w:color w:val="auto"/>
          <w:sz w:val="22"/>
          <w:szCs w:val="22"/>
        </w:rPr>
        <w:t xml:space="preserve">specialist </w:t>
      </w:r>
      <w:r w:rsidR="00F449BA">
        <w:rPr>
          <w:rFonts w:cs="Arial"/>
          <w:color w:val="auto"/>
          <w:sz w:val="22"/>
          <w:szCs w:val="22"/>
        </w:rPr>
        <w:t xml:space="preserve">homes in </w:t>
      </w:r>
      <w:r w:rsidR="00984DFF">
        <w:rPr>
          <w:rFonts w:cs="Arial"/>
          <w:color w:val="auto"/>
          <w:sz w:val="22"/>
          <w:szCs w:val="22"/>
        </w:rPr>
        <w:t>Fife, more than doubling the supply of wheelchair housing (by 104%) and increasing the supply of accessible homes by 51%.</w:t>
      </w:r>
    </w:p>
    <w:p w14:paraId="53ADDC3F" w14:textId="5D2F4CAC" w:rsidR="00A56F3C" w:rsidRPr="00896401" w:rsidRDefault="00A56F3C" w:rsidP="00A56F3C">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10" w:name="_Toc120709567"/>
      <w:r>
        <w:rPr>
          <w:rFonts w:ascii="Arial" w:eastAsia="Times New Roman" w:hAnsi="Arial" w:cs="Arial"/>
          <w:bCs w:val="0"/>
          <w:color w:val="auto"/>
          <w:sz w:val="24"/>
          <w:szCs w:val="20"/>
          <w:lang w:eastAsia="en-GB"/>
        </w:rPr>
        <w:t>Investment in Property Aids and Adaptations</w:t>
      </w:r>
      <w:bookmarkEnd w:id="10"/>
    </w:p>
    <w:p w14:paraId="4FE74DA7" w14:textId="30DC8051" w:rsidR="00A56F3C" w:rsidRDefault="00EF2C83" w:rsidP="00A56F3C">
      <w:pPr>
        <w:spacing w:after="240"/>
        <w:rPr>
          <w:rFonts w:cs="Arial"/>
          <w:color w:val="auto"/>
          <w:sz w:val="22"/>
          <w:szCs w:val="22"/>
        </w:rPr>
      </w:pPr>
      <w:r>
        <w:rPr>
          <w:rFonts w:cs="Arial"/>
          <w:color w:val="auto"/>
          <w:sz w:val="22"/>
          <w:szCs w:val="22"/>
        </w:rPr>
        <w:t>Whilst delivery of the Strategic Housing Investment Plan will make a very positiv</w:t>
      </w:r>
      <w:r w:rsidR="001E5596">
        <w:rPr>
          <w:rFonts w:cs="Arial"/>
          <w:color w:val="auto"/>
          <w:sz w:val="22"/>
          <w:szCs w:val="22"/>
        </w:rPr>
        <w:t xml:space="preserve">e contribution to meeting the need for wheelchair and </w:t>
      </w:r>
      <w:r w:rsidR="00633A84">
        <w:rPr>
          <w:rFonts w:cs="Arial"/>
          <w:color w:val="auto"/>
          <w:sz w:val="22"/>
          <w:szCs w:val="22"/>
        </w:rPr>
        <w:t>specialist</w:t>
      </w:r>
      <w:r w:rsidR="001E5596">
        <w:rPr>
          <w:rFonts w:cs="Arial"/>
          <w:color w:val="auto"/>
          <w:sz w:val="22"/>
          <w:szCs w:val="22"/>
        </w:rPr>
        <w:t xml:space="preserve"> housing</w:t>
      </w:r>
      <w:r w:rsidR="00017E3A">
        <w:rPr>
          <w:rFonts w:cs="Arial"/>
          <w:color w:val="auto"/>
          <w:sz w:val="22"/>
          <w:szCs w:val="22"/>
        </w:rPr>
        <w:t xml:space="preserve">, the installation of property aids and adaptation will also make </w:t>
      </w:r>
      <w:r w:rsidR="005329A7">
        <w:rPr>
          <w:rFonts w:cs="Arial"/>
          <w:color w:val="auto"/>
          <w:sz w:val="22"/>
          <w:szCs w:val="22"/>
        </w:rPr>
        <w:t xml:space="preserve">a significant difference, enabling households </w:t>
      </w:r>
      <w:r w:rsidR="003501EB">
        <w:rPr>
          <w:rFonts w:cs="Arial"/>
          <w:color w:val="auto"/>
          <w:sz w:val="22"/>
          <w:szCs w:val="22"/>
        </w:rPr>
        <w:t>to live independently and well at home.</w:t>
      </w:r>
    </w:p>
    <w:p w14:paraId="6CA1E926" w14:textId="4E315B73" w:rsidR="007A4649" w:rsidRDefault="007A4649" w:rsidP="00A56F3C">
      <w:pPr>
        <w:spacing w:after="240"/>
        <w:rPr>
          <w:rFonts w:cs="Arial"/>
          <w:color w:val="auto"/>
          <w:sz w:val="22"/>
          <w:szCs w:val="22"/>
        </w:rPr>
      </w:pPr>
      <w:r>
        <w:rPr>
          <w:rFonts w:cs="Arial"/>
          <w:color w:val="auto"/>
          <w:sz w:val="22"/>
          <w:szCs w:val="22"/>
        </w:rPr>
        <w:t>Acco</w:t>
      </w:r>
      <w:r w:rsidR="00431D03">
        <w:rPr>
          <w:rFonts w:cs="Arial"/>
          <w:color w:val="auto"/>
          <w:sz w:val="22"/>
          <w:szCs w:val="22"/>
        </w:rPr>
        <w:t>rding to the Scottish Housing Condition Survey</w:t>
      </w:r>
      <w:r w:rsidR="00F54200">
        <w:rPr>
          <w:rFonts w:cs="Arial"/>
          <w:color w:val="auto"/>
          <w:sz w:val="22"/>
          <w:szCs w:val="22"/>
        </w:rPr>
        <w:t xml:space="preserve"> (2017-19), </w:t>
      </w:r>
      <w:r w:rsidR="00C3629C">
        <w:rPr>
          <w:rFonts w:cs="Arial"/>
          <w:color w:val="auto"/>
          <w:sz w:val="22"/>
          <w:szCs w:val="22"/>
        </w:rPr>
        <w:t>18% of all homes in Fife have property adaptations</w:t>
      </w:r>
      <w:r w:rsidR="0056732E">
        <w:rPr>
          <w:rFonts w:cs="Arial"/>
          <w:color w:val="auto"/>
          <w:sz w:val="22"/>
          <w:szCs w:val="22"/>
        </w:rPr>
        <w:t xml:space="preserve">, which is slightly lower than the incidence for Scotland at </w:t>
      </w:r>
      <w:r w:rsidR="00E64DE5">
        <w:rPr>
          <w:rFonts w:cs="Arial"/>
          <w:color w:val="auto"/>
          <w:sz w:val="22"/>
          <w:szCs w:val="22"/>
        </w:rPr>
        <w:t>21%</w:t>
      </w:r>
      <w:r w:rsidR="00F47823">
        <w:rPr>
          <w:rFonts w:cs="Arial"/>
          <w:color w:val="auto"/>
          <w:sz w:val="22"/>
          <w:szCs w:val="22"/>
        </w:rPr>
        <w:t xml:space="preserve">. Over a </w:t>
      </w:r>
      <w:r w:rsidR="00EC6202">
        <w:rPr>
          <w:rFonts w:cs="Arial"/>
          <w:color w:val="auto"/>
          <w:sz w:val="22"/>
          <w:szCs w:val="22"/>
        </w:rPr>
        <w:t>third</w:t>
      </w:r>
      <w:r w:rsidR="00F47823">
        <w:rPr>
          <w:rFonts w:cs="Arial"/>
          <w:color w:val="auto"/>
          <w:sz w:val="22"/>
          <w:szCs w:val="22"/>
        </w:rPr>
        <w:t xml:space="preserve"> of all </w:t>
      </w:r>
      <w:r w:rsidR="00EC6202">
        <w:rPr>
          <w:rFonts w:cs="Arial"/>
          <w:color w:val="auto"/>
          <w:sz w:val="22"/>
          <w:szCs w:val="22"/>
        </w:rPr>
        <w:t>homes</w:t>
      </w:r>
      <w:r w:rsidR="00F47823">
        <w:rPr>
          <w:rFonts w:cs="Arial"/>
          <w:color w:val="auto"/>
          <w:sz w:val="22"/>
          <w:szCs w:val="22"/>
        </w:rPr>
        <w:t xml:space="preserve"> in the social housing sector (35%) have had property adaptations installed compared to </w:t>
      </w:r>
      <w:r w:rsidR="007F778B">
        <w:rPr>
          <w:rFonts w:cs="Arial"/>
          <w:color w:val="auto"/>
          <w:sz w:val="22"/>
          <w:szCs w:val="22"/>
        </w:rPr>
        <w:t xml:space="preserve">just </w:t>
      </w:r>
      <w:r w:rsidR="007E55B9">
        <w:rPr>
          <w:rFonts w:cs="Arial"/>
          <w:color w:val="auto"/>
          <w:sz w:val="22"/>
          <w:szCs w:val="22"/>
        </w:rPr>
        <w:t xml:space="preserve">13% in the </w:t>
      </w:r>
      <w:proofErr w:type="gramStart"/>
      <w:r w:rsidR="007E55B9">
        <w:rPr>
          <w:rFonts w:cs="Arial"/>
          <w:color w:val="auto"/>
          <w:sz w:val="22"/>
          <w:szCs w:val="22"/>
        </w:rPr>
        <w:t>owner occupied</w:t>
      </w:r>
      <w:proofErr w:type="gramEnd"/>
      <w:r w:rsidR="007E55B9">
        <w:rPr>
          <w:rFonts w:cs="Arial"/>
          <w:color w:val="auto"/>
          <w:sz w:val="22"/>
          <w:szCs w:val="22"/>
        </w:rPr>
        <w:t xml:space="preserve"> sector and 16% in the private rented sector</w:t>
      </w:r>
      <w:r w:rsidR="00EC6202">
        <w:rPr>
          <w:rFonts w:cs="Arial"/>
          <w:color w:val="auto"/>
          <w:sz w:val="22"/>
          <w:szCs w:val="22"/>
        </w:rPr>
        <w:t>.</w:t>
      </w:r>
    </w:p>
    <w:p w14:paraId="49EF1E35" w14:textId="13F2E2FD" w:rsidR="00340ADD" w:rsidRDefault="00EC6202" w:rsidP="00B858A6">
      <w:pPr>
        <w:spacing w:after="120"/>
        <w:rPr>
          <w:rFonts w:cs="Arial"/>
          <w:color w:val="auto"/>
          <w:sz w:val="22"/>
          <w:szCs w:val="22"/>
        </w:rPr>
      </w:pPr>
      <w:r>
        <w:rPr>
          <w:rFonts w:cs="Arial"/>
          <w:color w:val="auto"/>
          <w:sz w:val="22"/>
          <w:szCs w:val="22"/>
        </w:rPr>
        <w:t xml:space="preserve">The Scottish House Condition Survey also estimates </w:t>
      </w:r>
      <w:r w:rsidR="00381B0D">
        <w:rPr>
          <w:rFonts w:cs="Arial"/>
          <w:color w:val="auto"/>
          <w:sz w:val="22"/>
          <w:szCs w:val="22"/>
        </w:rPr>
        <w:t>th</w:t>
      </w:r>
      <w:r w:rsidR="00B64AFC">
        <w:rPr>
          <w:rFonts w:cs="Arial"/>
          <w:color w:val="auto"/>
          <w:sz w:val="22"/>
          <w:szCs w:val="22"/>
        </w:rPr>
        <w:t xml:space="preserve">at approximately 2% of </w:t>
      </w:r>
      <w:r w:rsidR="00C71061">
        <w:rPr>
          <w:rFonts w:cs="Arial"/>
          <w:color w:val="auto"/>
          <w:sz w:val="22"/>
          <w:szCs w:val="22"/>
        </w:rPr>
        <w:t xml:space="preserve">all </w:t>
      </w:r>
      <w:r w:rsidR="00B64AFC">
        <w:rPr>
          <w:rFonts w:cs="Arial"/>
          <w:color w:val="auto"/>
          <w:sz w:val="22"/>
          <w:szCs w:val="22"/>
        </w:rPr>
        <w:t xml:space="preserve">households in Fife </w:t>
      </w:r>
      <w:r w:rsidR="00FB3182">
        <w:rPr>
          <w:rFonts w:cs="Arial"/>
          <w:color w:val="auto"/>
          <w:sz w:val="22"/>
          <w:szCs w:val="22"/>
        </w:rPr>
        <w:t>require property adaptations</w:t>
      </w:r>
      <w:r w:rsidR="004308DC">
        <w:rPr>
          <w:rFonts w:cs="Arial"/>
          <w:color w:val="auto"/>
          <w:sz w:val="22"/>
          <w:szCs w:val="22"/>
        </w:rPr>
        <w:t>, with 7% of house</w:t>
      </w:r>
      <w:r w:rsidR="000B5B16">
        <w:rPr>
          <w:rFonts w:cs="Arial"/>
          <w:color w:val="auto"/>
          <w:sz w:val="22"/>
          <w:szCs w:val="22"/>
        </w:rPr>
        <w:t>holds in social housing estimated to be in need.</w:t>
      </w:r>
      <w:r w:rsidR="005C748E">
        <w:rPr>
          <w:rFonts w:cs="Arial"/>
          <w:color w:val="auto"/>
          <w:sz w:val="22"/>
          <w:szCs w:val="22"/>
        </w:rPr>
        <w:t xml:space="preserve"> </w:t>
      </w:r>
      <w:r w:rsidR="003E7706">
        <w:rPr>
          <w:rFonts w:cs="Arial"/>
          <w:color w:val="auto"/>
          <w:sz w:val="22"/>
          <w:szCs w:val="22"/>
        </w:rPr>
        <w:t>To this end, t</w:t>
      </w:r>
      <w:r w:rsidR="00863566">
        <w:rPr>
          <w:rFonts w:cs="Arial"/>
          <w:color w:val="auto"/>
          <w:sz w:val="22"/>
          <w:szCs w:val="22"/>
        </w:rPr>
        <w:t xml:space="preserve">here is </w:t>
      </w:r>
      <w:r w:rsidR="001E3FF7">
        <w:rPr>
          <w:rFonts w:cs="Arial"/>
          <w:color w:val="auto"/>
          <w:sz w:val="22"/>
          <w:szCs w:val="22"/>
        </w:rPr>
        <w:t xml:space="preserve">considerable </w:t>
      </w:r>
      <w:r w:rsidR="00050DB7">
        <w:rPr>
          <w:rFonts w:cs="Arial"/>
          <w:color w:val="auto"/>
          <w:sz w:val="22"/>
          <w:szCs w:val="22"/>
        </w:rPr>
        <w:t>expenditure on</w:t>
      </w:r>
      <w:r w:rsidR="00660B17">
        <w:rPr>
          <w:rFonts w:cs="Arial"/>
          <w:color w:val="auto"/>
          <w:sz w:val="22"/>
          <w:szCs w:val="22"/>
        </w:rPr>
        <w:t xml:space="preserve"> aids and adaptation</w:t>
      </w:r>
      <w:r w:rsidR="00050DB7">
        <w:rPr>
          <w:rFonts w:cs="Arial"/>
          <w:color w:val="auto"/>
          <w:sz w:val="22"/>
          <w:szCs w:val="22"/>
        </w:rPr>
        <w:t>s</w:t>
      </w:r>
      <w:r w:rsidR="00660B17">
        <w:rPr>
          <w:rFonts w:cs="Arial"/>
          <w:color w:val="auto"/>
          <w:sz w:val="22"/>
          <w:szCs w:val="22"/>
        </w:rPr>
        <w:t xml:space="preserve"> in Fife on annual basis</w:t>
      </w:r>
      <w:r w:rsidR="00050DB7">
        <w:rPr>
          <w:rFonts w:cs="Arial"/>
          <w:color w:val="auto"/>
          <w:sz w:val="22"/>
          <w:szCs w:val="22"/>
        </w:rPr>
        <w:t>,</w:t>
      </w:r>
      <w:r w:rsidR="00B56F2B">
        <w:rPr>
          <w:rFonts w:cs="Arial"/>
          <w:color w:val="auto"/>
          <w:sz w:val="22"/>
          <w:szCs w:val="22"/>
        </w:rPr>
        <w:t xml:space="preserve"> with £2.3M </w:t>
      </w:r>
      <w:r w:rsidR="00FF564D">
        <w:rPr>
          <w:rFonts w:cs="Arial"/>
          <w:color w:val="auto"/>
          <w:sz w:val="22"/>
          <w:szCs w:val="22"/>
        </w:rPr>
        <w:t xml:space="preserve">invested </w:t>
      </w:r>
      <w:r w:rsidR="00337F6C">
        <w:rPr>
          <w:rFonts w:cs="Arial"/>
          <w:color w:val="auto"/>
          <w:sz w:val="22"/>
          <w:szCs w:val="22"/>
        </w:rPr>
        <w:t>across Fife in 20</w:t>
      </w:r>
      <w:r w:rsidR="00A722B3">
        <w:rPr>
          <w:rFonts w:cs="Arial"/>
          <w:color w:val="auto"/>
          <w:sz w:val="22"/>
          <w:szCs w:val="22"/>
        </w:rPr>
        <w:t>20/21. This includes</w:t>
      </w:r>
      <w:r w:rsidR="00340ADD">
        <w:rPr>
          <w:rFonts w:cs="Arial"/>
          <w:color w:val="auto"/>
          <w:sz w:val="22"/>
          <w:szCs w:val="22"/>
        </w:rPr>
        <w:t>:</w:t>
      </w:r>
    </w:p>
    <w:p w14:paraId="40D1D8F1" w14:textId="5C06A243" w:rsidR="000B5B16" w:rsidRPr="00B858A6" w:rsidRDefault="00A722B3" w:rsidP="00B858A6">
      <w:pPr>
        <w:pStyle w:val="ListParagraph"/>
        <w:numPr>
          <w:ilvl w:val="0"/>
          <w:numId w:val="17"/>
        </w:numPr>
        <w:spacing w:after="120"/>
        <w:contextualSpacing w:val="0"/>
        <w:rPr>
          <w:rFonts w:cs="Arial"/>
          <w:color w:val="auto"/>
          <w:sz w:val="22"/>
          <w:szCs w:val="22"/>
        </w:rPr>
      </w:pPr>
      <w:r w:rsidRPr="00B858A6">
        <w:rPr>
          <w:rFonts w:cs="Arial"/>
          <w:color w:val="auto"/>
          <w:sz w:val="22"/>
          <w:szCs w:val="22"/>
        </w:rPr>
        <w:t xml:space="preserve">£689k of </w:t>
      </w:r>
      <w:r w:rsidR="00737554" w:rsidRPr="00B858A6">
        <w:rPr>
          <w:rFonts w:cs="Arial"/>
          <w:color w:val="auto"/>
          <w:sz w:val="22"/>
          <w:szCs w:val="22"/>
        </w:rPr>
        <w:t xml:space="preserve">Housing Revenue Account </w:t>
      </w:r>
      <w:r w:rsidRPr="00B858A6">
        <w:rPr>
          <w:rFonts w:cs="Arial"/>
          <w:color w:val="auto"/>
          <w:sz w:val="22"/>
          <w:szCs w:val="22"/>
        </w:rPr>
        <w:t xml:space="preserve">funding </w:t>
      </w:r>
      <w:r w:rsidR="0080794F" w:rsidRPr="00B858A6">
        <w:rPr>
          <w:rFonts w:cs="Arial"/>
          <w:color w:val="auto"/>
          <w:sz w:val="22"/>
          <w:szCs w:val="22"/>
        </w:rPr>
        <w:t>to Fife Council properties</w:t>
      </w:r>
    </w:p>
    <w:p w14:paraId="1F11782D" w14:textId="6BA3711D" w:rsidR="00034EFB" w:rsidRPr="00B858A6" w:rsidRDefault="00340ADD" w:rsidP="00B858A6">
      <w:pPr>
        <w:pStyle w:val="ListParagraph"/>
        <w:numPr>
          <w:ilvl w:val="0"/>
          <w:numId w:val="17"/>
        </w:numPr>
        <w:spacing w:after="120"/>
        <w:contextualSpacing w:val="0"/>
        <w:rPr>
          <w:rFonts w:cs="Arial"/>
          <w:color w:val="auto"/>
          <w:sz w:val="22"/>
          <w:szCs w:val="22"/>
        </w:rPr>
      </w:pPr>
      <w:r w:rsidRPr="00B858A6">
        <w:rPr>
          <w:rFonts w:cs="Arial"/>
          <w:color w:val="auto"/>
          <w:sz w:val="22"/>
          <w:szCs w:val="22"/>
        </w:rPr>
        <w:t xml:space="preserve">£419k of Stage 3 funding </w:t>
      </w:r>
      <w:r w:rsidR="003E6CFB" w:rsidRPr="00B858A6">
        <w:rPr>
          <w:rFonts w:cs="Arial"/>
          <w:color w:val="auto"/>
          <w:sz w:val="22"/>
          <w:szCs w:val="22"/>
        </w:rPr>
        <w:t>to RSL properties via the Scottish Government’s Affordable Housing programme</w:t>
      </w:r>
    </w:p>
    <w:p w14:paraId="7CC31DF5" w14:textId="21B63780" w:rsidR="003E6CFB" w:rsidRDefault="003E6CFB" w:rsidP="00B858A6">
      <w:pPr>
        <w:pStyle w:val="ListParagraph"/>
        <w:numPr>
          <w:ilvl w:val="0"/>
          <w:numId w:val="17"/>
        </w:numPr>
        <w:spacing w:after="240"/>
        <w:rPr>
          <w:rFonts w:cs="Arial"/>
          <w:color w:val="auto"/>
          <w:sz w:val="22"/>
          <w:szCs w:val="22"/>
        </w:rPr>
      </w:pPr>
      <w:r w:rsidRPr="00B858A6">
        <w:rPr>
          <w:rFonts w:cs="Arial"/>
          <w:color w:val="auto"/>
          <w:sz w:val="22"/>
          <w:szCs w:val="22"/>
        </w:rPr>
        <w:t xml:space="preserve">£1.2M of </w:t>
      </w:r>
      <w:r w:rsidR="007A5879" w:rsidRPr="00B858A6">
        <w:rPr>
          <w:rFonts w:cs="Arial"/>
          <w:color w:val="auto"/>
          <w:sz w:val="22"/>
          <w:szCs w:val="22"/>
        </w:rPr>
        <w:t xml:space="preserve">Private Sector Housing Grant funding to properties in the </w:t>
      </w:r>
      <w:r w:rsidR="00B858A6" w:rsidRPr="00B858A6">
        <w:rPr>
          <w:rFonts w:cs="Arial"/>
          <w:color w:val="auto"/>
          <w:sz w:val="22"/>
          <w:szCs w:val="22"/>
        </w:rPr>
        <w:t>owner occupier and private rented sectors</w:t>
      </w:r>
      <w:r w:rsidR="00B858A6">
        <w:rPr>
          <w:rFonts w:cs="Arial"/>
          <w:color w:val="auto"/>
          <w:sz w:val="22"/>
          <w:szCs w:val="22"/>
        </w:rPr>
        <w:t>.</w:t>
      </w:r>
    </w:p>
    <w:p w14:paraId="3D0C4420" w14:textId="342DAAF6" w:rsidR="00B858A6" w:rsidRDefault="00737554" w:rsidP="00B858A6">
      <w:pPr>
        <w:spacing w:after="240"/>
        <w:rPr>
          <w:rFonts w:cs="Arial"/>
          <w:color w:val="auto"/>
          <w:sz w:val="22"/>
          <w:szCs w:val="22"/>
        </w:rPr>
      </w:pPr>
      <w:r>
        <w:rPr>
          <w:rFonts w:cs="Arial"/>
          <w:color w:val="auto"/>
          <w:sz w:val="22"/>
          <w:szCs w:val="22"/>
        </w:rPr>
        <w:t xml:space="preserve">In total, this investment </w:t>
      </w:r>
      <w:r w:rsidR="00946308">
        <w:rPr>
          <w:rFonts w:cs="Arial"/>
          <w:color w:val="auto"/>
          <w:sz w:val="22"/>
          <w:szCs w:val="22"/>
        </w:rPr>
        <w:t xml:space="preserve">supported the delivery of 850 property </w:t>
      </w:r>
      <w:r w:rsidR="00F5268A">
        <w:rPr>
          <w:rFonts w:cs="Arial"/>
          <w:color w:val="auto"/>
          <w:sz w:val="22"/>
          <w:szCs w:val="22"/>
        </w:rPr>
        <w:t>adaptations</w:t>
      </w:r>
      <w:r w:rsidR="00946308">
        <w:rPr>
          <w:rFonts w:cs="Arial"/>
          <w:color w:val="auto"/>
          <w:sz w:val="22"/>
          <w:szCs w:val="22"/>
        </w:rPr>
        <w:t xml:space="preserve"> across Fife. The profile of adaptions </w:t>
      </w:r>
      <w:r w:rsidR="000C7E5D">
        <w:rPr>
          <w:rFonts w:cs="Arial"/>
          <w:color w:val="auto"/>
          <w:sz w:val="22"/>
          <w:szCs w:val="22"/>
        </w:rPr>
        <w:t>varies by</w:t>
      </w:r>
      <w:r w:rsidR="00946308">
        <w:rPr>
          <w:rFonts w:cs="Arial"/>
          <w:color w:val="auto"/>
          <w:sz w:val="22"/>
          <w:szCs w:val="22"/>
        </w:rPr>
        <w:t xml:space="preserve"> housing tenure </w:t>
      </w:r>
      <w:r w:rsidR="000C7E5D">
        <w:rPr>
          <w:rFonts w:cs="Arial"/>
          <w:color w:val="auto"/>
          <w:sz w:val="22"/>
          <w:szCs w:val="22"/>
        </w:rPr>
        <w:t xml:space="preserve">and </w:t>
      </w:r>
      <w:r w:rsidR="00946308">
        <w:rPr>
          <w:rFonts w:cs="Arial"/>
          <w:color w:val="auto"/>
          <w:sz w:val="22"/>
          <w:szCs w:val="22"/>
        </w:rPr>
        <w:t>is detailed below:</w:t>
      </w:r>
    </w:p>
    <w:p w14:paraId="3D4DB582" w14:textId="58CB8503" w:rsidR="00F5268A" w:rsidRPr="00B858A6" w:rsidRDefault="000C7E5D" w:rsidP="00B858A6">
      <w:pPr>
        <w:spacing w:after="240"/>
        <w:rPr>
          <w:rFonts w:cs="Arial"/>
          <w:color w:val="auto"/>
          <w:sz w:val="22"/>
          <w:szCs w:val="22"/>
        </w:rPr>
      </w:pPr>
      <w:r>
        <w:rPr>
          <w:rFonts w:cs="Arial"/>
          <w:noProof/>
          <w:color w:val="auto"/>
          <w:sz w:val="22"/>
          <w:szCs w:val="22"/>
        </w:rPr>
        <w:drawing>
          <wp:inline distT="0" distB="0" distL="0" distR="0" wp14:anchorId="5E0481F5" wp14:editId="01D66601">
            <wp:extent cx="6056304" cy="1841104"/>
            <wp:effectExtent l="0" t="0" r="1905" b="6985"/>
            <wp:docPr id="71" name="Picture 71" descr="Breakdown of Fife Council, RSL and Private Sector adaptations completed in 2020/21 along with the levels of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Breakdown of Fife Council, RSL and Private Sector adaptations completed in 2020/21 along with the levels of invest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9126" cy="1848042"/>
                    </a:xfrm>
                    <a:prstGeom prst="rect">
                      <a:avLst/>
                    </a:prstGeom>
                    <a:noFill/>
                  </pic:spPr>
                </pic:pic>
              </a:graphicData>
            </a:graphic>
          </wp:inline>
        </w:drawing>
      </w:r>
    </w:p>
    <w:p w14:paraId="76CA0B37" w14:textId="0E9B39CF" w:rsidR="000A426F" w:rsidRPr="005B1ED6" w:rsidRDefault="000A426F" w:rsidP="000A426F">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11" w:name="_Toc120709568"/>
      <w:r>
        <w:rPr>
          <w:rFonts w:ascii="Arial" w:eastAsia="Times New Roman" w:hAnsi="Arial" w:cs="Arial"/>
          <w:bCs w:val="0"/>
          <w:color w:val="auto"/>
          <w:sz w:val="24"/>
          <w:szCs w:val="20"/>
          <w:lang w:eastAsia="en-GB"/>
        </w:rPr>
        <w:t>Support for Independent Living</w:t>
      </w:r>
      <w:bookmarkEnd w:id="11"/>
    </w:p>
    <w:p w14:paraId="4B9AAD36" w14:textId="59867518" w:rsidR="00BC7F8D" w:rsidRDefault="005B1ED6" w:rsidP="00BC7F8D">
      <w:pPr>
        <w:spacing w:after="240"/>
        <w:rPr>
          <w:rFonts w:cs="Arial"/>
          <w:color w:val="auto"/>
          <w:sz w:val="22"/>
          <w:szCs w:val="22"/>
        </w:rPr>
      </w:pPr>
      <w:r>
        <w:rPr>
          <w:rFonts w:cs="Arial"/>
          <w:color w:val="auto"/>
          <w:sz w:val="22"/>
          <w:szCs w:val="22"/>
        </w:rPr>
        <w:t xml:space="preserve">As well as property aids and adaptations, </w:t>
      </w:r>
      <w:r w:rsidR="00880567">
        <w:rPr>
          <w:rFonts w:cs="Arial"/>
          <w:color w:val="auto"/>
          <w:sz w:val="22"/>
          <w:szCs w:val="22"/>
        </w:rPr>
        <w:t xml:space="preserve">housing support and homecare services </w:t>
      </w:r>
      <w:r w:rsidR="00F35F2E">
        <w:rPr>
          <w:rFonts w:cs="Arial"/>
          <w:color w:val="auto"/>
          <w:sz w:val="22"/>
          <w:szCs w:val="22"/>
        </w:rPr>
        <w:t xml:space="preserve">play </w:t>
      </w:r>
      <w:r w:rsidR="007D20D9">
        <w:rPr>
          <w:rFonts w:cs="Arial"/>
          <w:color w:val="auto"/>
          <w:sz w:val="22"/>
          <w:szCs w:val="22"/>
        </w:rPr>
        <w:t>a</w:t>
      </w:r>
      <w:r w:rsidR="00880567">
        <w:rPr>
          <w:rFonts w:cs="Arial"/>
          <w:color w:val="auto"/>
          <w:sz w:val="22"/>
          <w:szCs w:val="22"/>
        </w:rPr>
        <w:t xml:space="preserve"> </w:t>
      </w:r>
      <w:r w:rsidR="004232E6">
        <w:rPr>
          <w:rFonts w:cs="Arial"/>
          <w:color w:val="auto"/>
          <w:sz w:val="22"/>
          <w:szCs w:val="22"/>
        </w:rPr>
        <w:t xml:space="preserve">crucial role in enabling households with health conditions, </w:t>
      </w:r>
      <w:proofErr w:type="gramStart"/>
      <w:r w:rsidR="004232E6">
        <w:rPr>
          <w:rFonts w:cs="Arial"/>
          <w:color w:val="auto"/>
          <w:sz w:val="22"/>
          <w:szCs w:val="22"/>
        </w:rPr>
        <w:t>disability</w:t>
      </w:r>
      <w:proofErr w:type="gramEnd"/>
      <w:r w:rsidR="004232E6">
        <w:rPr>
          <w:rFonts w:cs="Arial"/>
          <w:color w:val="auto"/>
          <w:sz w:val="22"/>
          <w:szCs w:val="22"/>
        </w:rPr>
        <w:t xml:space="preserve"> or frailty to live </w:t>
      </w:r>
      <w:r w:rsidR="00F35F2E">
        <w:rPr>
          <w:rFonts w:cs="Arial"/>
          <w:color w:val="auto"/>
          <w:sz w:val="22"/>
          <w:szCs w:val="22"/>
        </w:rPr>
        <w:t xml:space="preserve">as </w:t>
      </w:r>
      <w:r w:rsidR="004232E6">
        <w:rPr>
          <w:rFonts w:cs="Arial"/>
          <w:color w:val="auto"/>
          <w:sz w:val="22"/>
          <w:szCs w:val="22"/>
        </w:rPr>
        <w:t>indepen</w:t>
      </w:r>
      <w:r w:rsidR="0015687D">
        <w:rPr>
          <w:rFonts w:cs="Arial"/>
          <w:color w:val="auto"/>
          <w:sz w:val="22"/>
          <w:szCs w:val="22"/>
        </w:rPr>
        <w:t>den</w:t>
      </w:r>
      <w:r w:rsidR="004232E6">
        <w:rPr>
          <w:rFonts w:cs="Arial"/>
          <w:color w:val="auto"/>
          <w:sz w:val="22"/>
          <w:szCs w:val="22"/>
        </w:rPr>
        <w:t>t</w:t>
      </w:r>
      <w:r w:rsidR="0015687D">
        <w:rPr>
          <w:rFonts w:cs="Arial"/>
          <w:color w:val="auto"/>
          <w:sz w:val="22"/>
          <w:szCs w:val="22"/>
        </w:rPr>
        <w:t>l</w:t>
      </w:r>
      <w:r w:rsidR="004232E6">
        <w:rPr>
          <w:rFonts w:cs="Arial"/>
          <w:color w:val="auto"/>
          <w:sz w:val="22"/>
          <w:szCs w:val="22"/>
        </w:rPr>
        <w:t xml:space="preserve">y </w:t>
      </w:r>
      <w:r w:rsidR="00F35F2E">
        <w:rPr>
          <w:rFonts w:cs="Arial"/>
          <w:color w:val="auto"/>
          <w:sz w:val="22"/>
          <w:szCs w:val="22"/>
        </w:rPr>
        <w:t xml:space="preserve">as possible </w:t>
      </w:r>
      <w:r w:rsidR="004232E6">
        <w:rPr>
          <w:rFonts w:cs="Arial"/>
          <w:color w:val="auto"/>
          <w:sz w:val="22"/>
          <w:szCs w:val="22"/>
        </w:rPr>
        <w:t xml:space="preserve">in their own homes </w:t>
      </w:r>
      <w:r w:rsidR="0015687D">
        <w:rPr>
          <w:rFonts w:cs="Arial"/>
          <w:color w:val="auto"/>
          <w:sz w:val="22"/>
          <w:szCs w:val="22"/>
        </w:rPr>
        <w:t>for as long as possible.</w:t>
      </w:r>
    </w:p>
    <w:p w14:paraId="3C9CB303" w14:textId="26A2162C" w:rsidR="009F2ED6" w:rsidRDefault="0015687D" w:rsidP="00BC7F8D">
      <w:pPr>
        <w:spacing w:after="240"/>
        <w:rPr>
          <w:rFonts w:cs="Arial"/>
          <w:color w:val="auto"/>
          <w:sz w:val="22"/>
          <w:szCs w:val="22"/>
        </w:rPr>
      </w:pPr>
      <w:r>
        <w:rPr>
          <w:rFonts w:cs="Arial"/>
          <w:color w:val="auto"/>
          <w:sz w:val="22"/>
          <w:szCs w:val="22"/>
        </w:rPr>
        <w:lastRenderedPageBreak/>
        <w:t>Fife Council</w:t>
      </w:r>
      <w:r w:rsidR="0036434A">
        <w:rPr>
          <w:rFonts w:cs="Arial"/>
          <w:color w:val="auto"/>
          <w:sz w:val="22"/>
          <w:szCs w:val="22"/>
        </w:rPr>
        <w:t xml:space="preserve"> Homecare statistics estimate that in quarter 4 of 2019/20, over 21,000 households across Fife </w:t>
      </w:r>
      <w:r w:rsidR="00F211B8">
        <w:rPr>
          <w:rFonts w:cs="Arial"/>
          <w:color w:val="auto"/>
          <w:sz w:val="22"/>
          <w:szCs w:val="22"/>
        </w:rPr>
        <w:t xml:space="preserve">were </w:t>
      </w:r>
      <w:r w:rsidR="00A43FC8">
        <w:rPr>
          <w:rFonts w:cs="Arial"/>
          <w:color w:val="auto"/>
          <w:sz w:val="22"/>
          <w:szCs w:val="22"/>
        </w:rPr>
        <w:t xml:space="preserve">receiving care and support services </w:t>
      </w:r>
      <w:r w:rsidR="002D7E3B">
        <w:rPr>
          <w:rFonts w:cs="Arial"/>
          <w:color w:val="auto"/>
          <w:sz w:val="22"/>
          <w:szCs w:val="22"/>
        </w:rPr>
        <w:t>to enable independent living</w:t>
      </w:r>
      <w:r w:rsidR="003A19BE">
        <w:rPr>
          <w:rFonts w:cs="Arial"/>
          <w:color w:val="auto"/>
          <w:sz w:val="22"/>
          <w:szCs w:val="22"/>
        </w:rPr>
        <w:t>, which equates to roughly 12% of all Fife households</w:t>
      </w:r>
      <w:r w:rsidR="003F3B93">
        <w:rPr>
          <w:rFonts w:cs="Arial"/>
          <w:color w:val="auto"/>
          <w:sz w:val="22"/>
          <w:szCs w:val="22"/>
        </w:rPr>
        <w:t xml:space="preserve">. </w:t>
      </w:r>
      <w:r w:rsidR="004E3A71">
        <w:rPr>
          <w:rFonts w:cs="Arial"/>
          <w:color w:val="auto"/>
          <w:sz w:val="22"/>
          <w:szCs w:val="22"/>
        </w:rPr>
        <w:t xml:space="preserve">Over 4 in 5 service users (81%) were </w:t>
      </w:r>
      <w:r w:rsidR="009F2ED6">
        <w:rPr>
          <w:rFonts w:cs="Arial"/>
          <w:color w:val="auto"/>
          <w:sz w:val="22"/>
          <w:szCs w:val="22"/>
        </w:rPr>
        <w:t>households</w:t>
      </w:r>
      <w:r w:rsidR="004E3A71">
        <w:rPr>
          <w:rFonts w:cs="Arial"/>
          <w:color w:val="auto"/>
          <w:sz w:val="22"/>
          <w:szCs w:val="22"/>
        </w:rPr>
        <w:t xml:space="preserve"> over the </w:t>
      </w:r>
      <w:r w:rsidR="009F2ED6">
        <w:rPr>
          <w:rFonts w:cs="Arial"/>
          <w:color w:val="auto"/>
          <w:sz w:val="22"/>
          <w:szCs w:val="22"/>
        </w:rPr>
        <w:t>age of 65.</w:t>
      </w:r>
    </w:p>
    <w:p w14:paraId="0BD63527" w14:textId="6193AA0B" w:rsidR="00157493" w:rsidRDefault="00087820" w:rsidP="00BC7F8D">
      <w:pPr>
        <w:spacing w:after="240"/>
        <w:rPr>
          <w:rFonts w:cs="Arial"/>
          <w:color w:val="auto"/>
          <w:sz w:val="22"/>
          <w:szCs w:val="22"/>
        </w:rPr>
      </w:pPr>
      <w:r>
        <w:rPr>
          <w:rFonts w:cs="Arial"/>
          <w:color w:val="auto"/>
          <w:sz w:val="22"/>
          <w:szCs w:val="22"/>
        </w:rPr>
        <w:t xml:space="preserve">It should be noted that </w:t>
      </w:r>
      <w:r w:rsidR="00F35F2E">
        <w:rPr>
          <w:rFonts w:cs="Arial"/>
          <w:color w:val="auto"/>
          <w:sz w:val="22"/>
          <w:szCs w:val="22"/>
        </w:rPr>
        <w:t xml:space="preserve">whilst </w:t>
      </w:r>
      <w:r w:rsidR="007762D7">
        <w:rPr>
          <w:rFonts w:cs="Arial"/>
          <w:color w:val="auto"/>
          <w:sz w:val="22"/>
          <w:szCs w:val="22"/>
        </w:rPr>
        <w:t>t</w:t>
      </w:r>
      <w:r w:rsidR="003F3B93">
        <w:rPr>
          <w:rFonts w:cs="Arial"/>
          <w:color w:val="auto"/>
          <w:sz w:val="22"/>
          <w:szCs w:val="22"/>
        </w:rPr>
        <w:t xml:space="preserve">his </w:t>
      </w:r>
      <w:r w:rsidR="00055047">
        <w:rPr>
          <w:rFonts w:cs="Arial"/>
          <w:color w:val="auto"/>
          <w:sz w:val="22"/>
          <w:szCs w:val="22"/>
        </w:rPr>
        <w:t xml:space="preserve">proportion </w:t>
      </w:r>
      <w:r w:rsidR="003F3B93">
        <w:rPr>
          <w:rFonts w:cs="Arial"/>
          <w:color w:val="auto"/>
          <w:sz w:val="22"/>
          <w:szCs w:val="22"/>
        </w:rPr>
        <w:t>is lower tha</w:t>
      </w:r>
      <w:r>
        <w:rPr>
          <w:rFonts w:cs="Arial"/>
          <w:color w:val="auto"/>
          <w:sz w:val="22"/>
          <w:szCs w:val="22"/>
        </w:rPr>
        <w:t xml:space="preserve">n </w:t>
      </w:r>
      <w:r w:rsidR="00157493">
        <w:rPr>
          <w:rFonts w:cs="Arial"/>
          <w:noProof/>
          <w:color w:val="auto"/>
          <w:sz w:val="22"/>
          <w:szCs w:val="22"/>
        </w:rPr>
        <w:drawing>
          <wp:anchor distT="0" distB="0" distL="114300" distR="114300" simplePos="0" relativeHeight="251658241" behindDoc="0" locked="0" layoutInCell="1" allowOverlap="1" wp14:anchorId="2CD4A79D" wp14:editId="7A7F1DE6">
            <wp:simplePos x="0" y="0"/>
            <wp:positionH relativeFrom="column">
              <wp:posOffset>2609343</wp:posOffset>
            </wp:positionH>
            <wp:positionV relativeFrom="paragraph">
              <wp:posOffset>0</wp:posOffset>
            </wp:positionV>
            <wp:extent cx="3174600" cy="1393353"/>
            <wp:effectExtent l="0" t="0" r="6985" b="0"/>
            <wp:wrapSquare wrapText="bothSides"/>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4600" cy="1393353"/>
                    </a:xfrm>
                    <a:prstGeom prst="rect">
                      <a:avLst/>
                    </a:prstGeom>
                    <a:noFill/>
                  </pic:spPr>
                </pic:pic>
              </a:graphicData>
            </a:graphic>
          </wp:anchor>
        </w:drawing>
      </w:r>
      <w:r>
        <w:rPr>
          <w:rFonts w:cs="Arial"/>
          <w:color w:val="auto"/>
          <w:sz w:val="22"/>
          <w:szCs w:val="22"/>
        </w:rPr>
        <w:t>estimates provided by the Scott</w:t>
      </w:r>
      <w:r w:rsidR="00055047">
        <w:rPr>
          <w:rFonts w:cs="Arial"/>
          <w:color w:val="auto"/>
          <w:sz w:val="22"/>
          <w:szCs w:val="22"/>
        </w:rPr>
        <w:t xml:space="preserve">ish House Condition Survey (20%), it </w:t>
      </w:r>
      <w:r w:rsidR="00376456">
        <w:rPr>
          <w:rFonts w:cs="Arial"/>
          <w:color w:val="auto"/>
          <w:sz w:val="22"/>
          <w:szCs w:val="22"/>
        </w:rPr>
        <w:t xml:space="preserve">only accounts for publicly funded care arrangements </w:t>
      </w:r>
      <w:r w:rsidR="001459AF">
        <w:rPr>
          <w:rFonts w:cs="Arial"/>
          <w:color w:val="auto"/>
          <w:sz w:val="22"/>
          <w:szCs w:val="22"/>
        </w:rPr>
        <w:t xml:space="preserve">and does not include private arrangements. </w:t>
      </w:r>
      <w:r w:rsidR="00422B13">
        <w:rPr>
          <w:rFonts w:cs="Arial"/>
          <w:color w:val="auto"/>
          <w:sz w:val="22"/>
          <w:szCs w:val="22"/>
        </w:rPr>
        <w:t>The Scottish House Condition survey estimates that</w:t>
      </w:r>
      <w:r w:rsidR="00343B71">
        <w:rPr>
          <w:rFonts w:cs="Arial"/>
          <w:color w:val="auto"/>
          <w:sz w:val="22"/>
          <w:szCs w:val="22"/>
        </w:rPr>
        <w:t xml:space="preserve"> 7 times more </w:t>
      </w:r>
      <w:r w:rsidR="00343B71" w:rsidRPr="006A0E9D">
        <w:rPr>
          <w:rFonts w:cs="Arial"/>
          <w:color w:val="auto"/>
          <w:sz w:val="22"/>
          <w:szCs w:val="22"/>
        </w:rPr>
        <w:t>households in the social housing secto</w:t>
      </w:r>
      <w:r w:rsidR="00143AFE" w:rsidRPr="006A0E9D">
        <w:rPr>
          <w:rFonts w:cs="Arial"/>
          <w:color w:val="auto"/>
          <w:sz w:val="22"/>
          <w:szCs w:val="22"/>
        </w:rPr>
        <w:t xml:space="preserve">r receive </w:t>
      </w:r>
      <w:r w:rsidR="006A0E9D" w:rsidRPr="006A0E9D">
        <w:rPr>
          <w:rFonts w:cs="Arial"/>
          <w:color w:val="auto"/>
          <w:sz w:val="22"/>
          <w:szCs w:val="22"/>
        </w:rPr>
        <w:t>c</w:t>
      </w:r>
      <w:r w:rsidR="00143AFE" w:rsidRPr="006A0E9D">
        <w:rPr>
          <w:rFonts w:cs="Arial"/>
          <w:color w:val="auto"/>
          <w:sz w:val="22"/>
          <w:szCs w:val="22"/>
        </w:rPr>
        <w:t>are and support</w:t>
      </w:r>
      <w:r w:rsidR="00143AFE">
        <w:rPr>
          <w:rFonts w:cs="Arial"/>
          <w:color w:val="auto"/>
          <w:sz w:val="22"/>
          <w:szCs w:val="22"/>
        </w:rPr>
        <w:t xml:space="preserve"> services than households in owner occupation. </w:t>
      </w:r>
    </w:p>
    <w:p w14:paraId="26079CC3" w14:textId="3D4F5D64" w:rsidR="0015687D" w:rsidRPr="00BC7F8D" w:rsidRDefault="00E20702" w:rsidP="00BC7F8D">
      <w:pPr>
        <w:spacing w:after="240"/>
        <w:rPr>
          <w:rFonts w:cs="Arial"/>
          <w:color w:val="auto"/>
          <w:sz w:val="22"/>
          <w:szCs w:val="22"/>
        </w:rPr>
      </w:pPr>
      <w:r>
        <w:rPr>
          <w:rFonts w:cs="Arial"/>
          <w:color w:val="auto"/>
          <w:sz w:val="22"/>
          <w:szCs w:val="22"/>
        </w:rPr>
        <w:t xml:space="preserve">According to Fife Council statistics, the most common </w:t>
      </w:r>
      <w:r w:rsidR="001A5C61">
        <w:rPr>
          <w:rFonts w:cs="Arial"/>
          <w:color w:val="auto"/>
          <w:sz w:val="22"/>
          <w:szCs w:val="22"/>
        </w:rPr>
        <w:t xml:space="preserve">care and support services include </w:t>
      </w:r>
      <w:r w:rsidR="00011118">
        <w:rPr>
          <w:rFonts w:cs="Arial"/>
          <w:color w:val="auto"/>
          <w:sz w:val="22"/>
          <w:szCs w:val="22"/>
        </w:rPr>
        <w:t>community alarm (</w:t>
      </w:r>
      <w:r w:rsidR="007656F3">
        <w:rPr>
          <w:rFonts w:cs="Arial"/>
          <w:color w:val="auto"/>
          <w:sz w:val="22"/>
          <w:szCs w:val="22"/>
        </w:rPr>
        <w:t>60%)</w:t>
      </w:r>
      <w:r w:rsidR="00277F5F">
        <w:rPr>
          <w:rFonts w:cs="Arial"/>
          <w:color w:val="auto"/>
          <w:sz w:val="22"/>
          <w:szCs w:val="22"/>
        </w:rPr>
        <w:t>, homecare services (31%) and tel</w:t>
      </w:r>
      <w:r w:rsidR="00FC2FD7">
        <w:rPr>
          <w:rFonts w:cs="Arial"/>
          <w:color w:val="auto"/>
          <w:sz w:val="22"/>
          <w:szCs w:val="22"/>
        </w:rPr>
        <w:t xml:space="preserve">ecare services </w:t>
      </w:r>
      <w:r w:rsidR="00565ED5">
        <w:rPr>
          <w:rFonts w:cs="Arial"/>
          <w:color w:val="auto"/>
          <w:sz w:val="22"/>
          <w:szCs w:val="22"/>
        </w:rPr>
        <w:t xml:space="preserve">(30%). </w:t>
      </w:r>
      <w:r w:rsidR="00081B37">
        <w:rPr>
          <w:rFonts w:cs="Arial"/>
          <w:color w:val="auto"/>
          <w:sz w:val="22"/>
          <w:szCs w:val="22"/>
        </w:rPr>
        <w:t xml:space="preserve">Just under 4,000 households </w:t>
      </w:r>
      <w:r w:rsidR="006959D7">
        <w:rPr>
          <w:rFonts w:cs="Arial"/>
          <w:color w:val="auto"/>
          <w:sz w:val="22"/>
          <w:szCs w:val="22"/>
        </w:rPr>
        <w:t>a</w:t>
      </w:r>
      <w:r w:rsidR="00081B37">
        <w:rPr>
          <w:rFonts w:cs="Arial"/>
          <w:color w:val="auto"/>
          <w:sz w:val="22"/>
          <w:szCs w:val="22"/>
        </w:rPr>
        <w:t>cross Fife were using telecare services in 2019/20</w:t>
      </w:r>
      <w:r w:rsidR="00DF6497">
        <w:rPr>
          <w:rFonts w:cs="Arial"/>
          <w:color w:val="auto"/>
          <w:sz w:val="22"/>
          <w:szCs w:val="22"/>
        </w:rPr>
        <w:t xml:space="preserve">, </w:t>
      </w:r>
      <w:r w:rsidR="001C7B52">
        <w:rPr>
          <w:rFonts w:cs="Arial"/>
          <w:color w:val="auto"/>
          <w:sz w:val="22"/>
          <w:szCs w:val="22"/>
        </w:rPr>
        <w:t xml:space="preserve">a 7% reduction </w:t>
      </w:r>
      <w:r w:rsidR="00BF26D0">
        <w:rPr>
          <w:rFonts w:cs="Arial"/>
          <w:color w:val="auto"/>
          <w:sz w:val="22"/>
          <w:szCs w:val="22"/>
        </w:rPr>
        <w:t>in service usage since 2017.</w:t>
      </w:r>
    </w:p>
    <w:p w14:paraId="63E31F72" w14:textId="2914E9DA" w:rsidR="00BC7F8D" w:rsidRPr="00BC7F8D" w:rsidRDefault="00BC7F8D" w:rsidP="00BC7F8D">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12" w:name="_Toc120709569"/>
      <w:r w:rsidRPr="00BC7F8D">
        <w:rPr>
          <w:rFonts w:ascii="Arial" w:eastAsia="Times New Roman" w:hAnsi="Arial" w:cs="Arial"/>
          <w:bCs w:val="0"/>
          <w:color w:val="auto"/>
          <w:sz w:val="24"/>
          <w:szCs w:val="20"/>
          <w:lang w:eastAsia="en-GB"/>
        </w:rPr>
        <w:t xml:space="preserve">Key Findings: Statistical Profile of </w:t>
      </w:r>
      <w:r>
        <w:rPr>
          <w:rFonts w:ascii="Arial" w:eastAsia="Times New Roman" w:hAnsi="Arial" w:cs="Arial"/>
          <w:bCs w:val="0"/>
          <w:color w:val="auto"/>
          <w:sz w:val="24"/>
          <w:szCs w:val="20"/>
          <w:lang w:eastAsia="en-GB"/>
        </w:rPr>
        <w:t>Wheelchair, Accessible &amp; Specialist Housing</w:t>
      </w:r>
      <w:bookmarkEnd w:id="12"/>
    </w:p>
    <w:p w14:paraId="0B63408C" w14:textId="18059D5A" w:rsidR="007E6A5B" w:rsidRPr="007E6A5B" w:rsidRDefault="00456EA8" w:rsidP="007E6A5B">
      <w:pPr>
        <w:spacing w:after="240"/>
        <w:rPr>
          <w:rFonts w:cs="Arial"/>
          <w:color w:val="auto"/>
          <w:sz w:val="22"/>
          <w:szCs w:val="22"/>
        </w:rPr>
      </w:pPr>
      <w:r>
        <w:rPr>
          <w:rFonts w:cs="Arial"/>
          <w:color w:val="auto"/>
          <w:sz w:val="22"/>
          <w:szCs w:val="22"/>
        </w:rPr>
        <w:t>Detailed analysis</w:t>
      </w:r>
      <w:r w:rsidR="007E6A5B" w:rsidRPr="007E6A5B">
        <w:rPr>
          <w:rFonts w:cs="Arial"/>
          <w:color w:val="auto"/>
          <w:sz w:val="22"/>
          <w:szCs w:val="22"/>
        </w:rPr>
        <w:t xml:space="preserve"> of all known statistical data sources </w:t>
      </w:r>
      <w:r w:rsidR="007E6A5B">
        <w:rPr>
          <w:rFonts w:cs="Arial"/>
          <w:color w:val="auto"/>
          <w:sz w:val="22"/>
          <w:szCs w:val="22"/>
        </w:rPr>
        <w:t>pr</w:t>
      </w:r>
      <w:r w:rsidR="007E6A5B" w:rsidRPr="007E6A5B">
        <w:rPr>
          <w:rFonts w:cs="Arial"/>
          <w:color w:val="auto"/>
          <w:sz w:val="22"/>
          <w:szCs w:val="22"/>
        </w:rPr>
        <w:t xml:space="preserve">ovides an insightful baseline understanding of the scale, concentration and </w:t>
      </w:r>
      <w:r w:rsidR="007E6A5B">
        <w:rPr>
          <w:rFonts w:cs="Arial"/>
          <w:color w:val="auto"/>
          <w:sz w:val="22"/>
          <w:szCs w:val="22"/>
        </w:rPr>
        <w:t xml:space="preserve">need for wheelchair, accessible and </w:t>
      </w:r>
      <w:r w:rsidR="005030E2">
        <w:rPr>
          <w:rFonts w:cs="Arial"/>
          <w:color w:val="auto"/>
          <w:sz w:val="22"/>
          <w:szCs w:val="22"/>
        </w:rPr>
        <w:t>specialist</w:t>
      </w:r>
      <w:r w:rsidR="007E6A5B">
        <w:rPr>
          <w:rFonts w:cs="Arial"/>
          <w:color w:val="auto"/>
          <w:sz w:val="22"/>
          <w:szCs w:val="22"/>
        </w:rPr>
        <w:t xml:space="preserve"> housing</w:t>
      </w:r>
      <w:r w:rsidR="005030E2">
        <w:rPr>
          <w:rFonts w:cs="Arial"/>
          <w:color w:val="auto"/>
          <w:sz w:val="22"/>
          <w:szCs w:val="22"/>
        </w:rPr>
        <w:t xml:space="preserve"> across Fife</w:t>
      </w:r>
      <w:r w:rsidR="007E6A5B" w:rsidRPr="007E6A5B">
        <w:rPr>
          <w:rFonts w:cs="Arial"/>
          <w:color w:val="auto"/>
          <w:sz w:val="22"/>
          <w:szCs w:val="22"/>
        </w:rPr>
        <w:t xml:space="preserve">. </w:t>
      </w:r>
      <w:r w:rsidR="00DB62DA">
        <w:rPr>
          <w:rFonts w:cs="Arial"/>
          <w:color w:val="auto"/>
          <w:sz w:val="22"/>
          <w:szCs w:val="22"/>
        </w:rPr>
        <w:t>Overall d</w:t>
      </w:r>
      <w:r w:rsidR="007E6A5B" w:rsidRPr="007E6A5B">
        <w:rPr>
          <w:rFonts w:cs="Arial"/>
          <w:color w:val="auto"/>
          <w:sz w:val="22"/>
          <w:szCs w:val="22"/>
        </w:rPr>
        <w:t xml:space="preserve">emand for </w:t>
      </w:r>
      <w:r w:rsidR="00DB62DA">
        <w:rPr>
          <w:rFonts w:cs="Arial"/>
          <w:color w:val="auto"/>
          <w:sz w:val="22"/>
          <w:szCs w:val="22"/>
        </w:rPr>
        <w:t xml:space="preserve">specialist housing </w:t>
      </w:r>
      <w:r w:rsidR="007E6A5B" w:rsidRPr="007E6A5B">
        <w:rPr>
          <w:rFonts w:cs="Arial"/>
          <w:color w:val="auto"/>
          <w:sz w:val="22"/>
          <w:szCs w:val="22"/>
        </w:rPr>
        <w:t xml:space="preserve">outstrips supply in </w:t>
      </w:r>
      <w:r w:rsidR="00DB62DA">
        <w:rPr>
          <w:rFonts w:cs="Arial"/>
          <w:color w:val="auto"/>
          <w:sz w:val="22"/>
          <w:szCs w:val="22"/>
        </w:rPr>
        <w:t>Fife with specific pressures on the availability of wheelchair homes</w:t>
      </w:r>
      <w:r w:rsidR="007E6A5B" w:rsidRPr="007E6A5B">
        <w:rPr>
          <w:rFonts w:cs="Arial"/>
          <w:color w:val="auto"/>
          <w:sz w:val="22"/>
          <w:szCs w:val="22"/>
        </w:rPr>
        <w:t>.</w:t>
      </w:r>
      <w:r w:rsidR="00DB62DA">
        <w:rPr>
          <w:rFonts w:cs="Arial"/>
          <w:color w:val="auto"/>
          <w:sz w:val="22"/>
          <w:szCs w:val="22"/>
        </w:rPr>
        <w:t xml:space="preserve"> Key headlines on the health and disability profile of Fife households and the supply of specialist housing to meet need are as follows:</w:t>
      </w:r>
    </w:p>
    <w:p w14:paraId="4F0A8B6A" w14:textId="6687FFBE" w:rsidR="00F343AF" w:rsidRPr="00F343AF" w:rsidRDefault="00F343AF" w:rsidP="00F343AF">
      <w:pPr>
        <w:spacing w:after="240"/>
        <w:rPr>
          <w:rFonts w:cs="Arial"/>
          <w:color w:val="auto"/>
          <w:sz w:val="22"/>
          <w:szCs w:val="22"/>
        </w:rPr>
      </w:pPr>
      <w:r w:rsidRPr="00F343AF">
        <w:rPr>
          <w:rFonts w:cs="Arial"/>
          <w:color w:val="auto"/>
          <w:sz w:val="22"/>
          <w:szCs w:val="22"/>
        </w:rPr>
        <w:t xml:space="preserve">More than 1 in 2 households in Fife contain a household member who has a </w:t>
      </w:r>
      <w:proofErr w:type="gramStart"/>
      <w:r w:rsidRPr="00F343AF">
        <w:rPr>
          <w:rFonts w:cs="Arial"/>
          <w:color w:val="auto"/>
          <w:sz w:val="22"/>
          <w:szCs w:val="22"/>
        </w:rPr>
        <w:t>long term</w:t>
      </w:r>
      <w:proofErr w:type="gramEnd"/>
      <w:r w:rsidRPr="00F343AF">
        <w:rPr>
          <w:rFonts w:cs="Arial"/>
          <w:color w:val="auto"/>
          <w:sz w:val="22"/>
          <w:szCs w:val="22"/>
        </w:rPr>
        <w:t xml:space="preserve"> health condition or disability. This is higher than the rate for Scotland at 44%. </w:t>
      </w:r>
      <w:r w:rsidR="006C37B7">
        <w:rPr>
          <w:rFonts w:cs="Arial"/>
          <w:color w:val="auto"/>
          <w:sz w:val="22"/>
          <w:szCs w:val="22"/>
        </w:rPr>
        <w:t>It is estimated that three quarters</w:t>
      </w:r>
      <w:r w:rsidRPr="00F343AF">
        <w:rPr>
          <w:rFonts w:cs="Arial"/>
          <w:color w:val="auto"/>
          <w:sz w:val="22"/>
          <w:szCs w:val="22"/>
        </w:rPr>
        <w:t xml:space="preserve"> of households in social housing in Fife contain a person </w:t>
      </w:r>
      <w:r w:rsidR="007C0BB3">
        <w:rPr>
          <w:rFonts w:cs="Arial"/>
          <w:color w:val="auto"/>
          <w:sz w:val="22"/>
          <w:szCs w:val="22"/>
        </w:rPr>
        <w:t xml:space="preserve">with a health condition or disability </w:t>
      </w:r>
      <w:r w:rsidRPr="00F343AF">
        <w:rPr>
          <w:rFonts w:cs="Arial"/>
          <w:color w:val="auto"/>
          <w:sz w:val="22"/>
          <w:szCs w:val="22"/>
        </w:rPr>
        <w:t>compared to just 34% in the private rented sector.</w:t>
      </w:r>
      <w:r w:rsidR="001518F2">
        <w:rPr>
          <w:rFonts w:cs="Arial"/>
          <w:color w:val="auto"/>
          <w:sz w:val="22"/>
          <w:szCs w:val="22"/>
        </w:rPr>
        <w:t xml:space="preserve"> 1 in 5 applications on the </w:t>
      </w:r>
      <w:r w:rsidRPr="00F343AF">
        <w:rPr>
          <w:rFonts w:cs="Arial"/>
          <w:color w:val="auto"/>
          <w:sz w:val="22"/>
          <w:szCs w:val="22"/>
        </w:rPr>
        <w:t xml:space="preserve">Fife housing register are seeking specialist housing (c. 3,300 applicants). </w:t>
      </w:r>
      <w:r w:rsidR="007C0BB3">
        <w:rPr>
          <w:rFonts w:cs="Arial"/>
          <w:color w:val="auto"/>
          <w:sz w:val="22"/>
          <w:szCs w:val="22"/>
        </w:rPr>
        <w:t>Furthermore</w:t>
      </w:r>
      <w:r w:rsidR="001518F2">
        <w:rPr>
          <w:rFonts w:cs="Arial"/>
          <w:color w:val="auto"/>
          <w:sz w:val="22"/>
          <w:szCs w:val="22"/>
        </w:rPr>
        <w:t>, a</w:t>
      </w:r>
      <w:r w:rsidRPr="00F343AF">
        <w:rPr>
          <w:rFonts w:cs="Arial"/>
          <w:color w:val="auto"/>
          <w:sz w:val="22"/>
          <w:szCs w:val="22"/>
        </w:rPr>
        <w:t>lmost 4,000 applicants have been awarded points for medical needs.</w:t>
      </w:r>
    </w:p>
    <w:p w14:paraId="27DA5434" w14:textId="2CD9E8D6" w:rsidR="00707D3F" w:rsidRPr="00707D3F" w:rsidRDefault="00707D3F" w:rsidP="00707D3F">
      <w:pPr>
        <w:tabs>
          <w:tab w:val="num" w:pos="720"/>
        </w:tabs>
        <w:spacing w:after="240"/>
        <w:rPr>
          <w:rFonts w:cs="Arial"/>
          <w:color w:val="auto"/>
          <w:sz w:val="22"/>
          <w:szCs w:val="22"/>
        </w:rPr>
      </w:pPr>
      <w:r w:rsidRPr="00707D3F">
        <w:rPr>
          <w:rFonts w:cs="Arial"/>
          <w:color w:val="auto"/>
          <w:sz w:val="22"/>
          <w:szCs w:val="22"/>
        </w:rPr>
        <w:t>10% of all social housing units in Fife offer specialist housing options (3,902).</w:t>
      </w:r>
      <w:r>
        <w:rPr>
          <w:rFonts w:cs="Arial"/>
          <w:color w:val="auto"/>
          <w:sz w:val="22"/>
          <w:szCs w:val="22"/>
        </w:rPr>
        <w:t xml:space="preserve"> </w:t>
      </w:r>
      <w:r w:rsidRPr="00707D3F">
        <w:rPr>
          <w:rFonts w:cs="Arial"/>
          <w:color w:val="auto"/>
          <w:sz w:val="22"/>
          <w:szCs w:val="22"/>
        </w:rPr>
        <w:t>Of the 3,900 specialist homes available</w:t>
      </w:r>
      <w:r w:rsidR="0087361A">
        <w:rPr>
          <w:rFonts w:cs="Arial"/>
          <w:color w:val="auto"/>
          <w:sz w:val="22"/>
          <w:szCs w:val="22"/>
        </w:rPr>
        <w:t>,</w:t>
      </w:r>
      <w:r>
        <w:rPr>
          <w:rFonts w:cs="Arial"/>
          <w:color w:val="auto"/>
          <w:sz w:val="22"/>
          <w:szCs w:val="22"/>
        </w:rPr>
        <w:t xml:space="preserve"> </w:t>
      </w:r>
      <w:r w:rsidRPr="00707D3F">
        <w:rPr>
          <w:rFonts w:cs="Arial"/>
          <w:color w:val="auto"/>
          <w:sz w:val="22"/>
          <w:szCs w:val="22"/>
        </w:rPr>
        <w:t>5% are wheelchair accessible</w:t>
      </w:r>
      <w:r>
        <w:rPr>
          <w:rFonts w:cs="Arial"/>
          <w:color w:val="auto"/>
          <w:sz w:val="22"/>
          <w:szCs w:val="22"/>
        </w:rPr>
        <w:t xml:space="preserve">, </w:t>
      </w:r>
      <w:r w:rsidRPr="00707D3F">
        <w:rPr>
          <w:rFonts w:cs="Arial"/>
          <w:color w:val="auto"/>
          <w:sz w:val="22"/>
          <w:szCs w:val="22"/>
        </w:rPr>
        <w:t>56% are accessible/amenity homes</w:t>
      </w:r>
      <w:r>
        <w:rPr>
          <w:rFonts w:cs="Arial"/>
          <w:color w:val="auto"/>
          <w:sz w:val="22"/>
          <w:szCs w:val="22"/>
        </w:rPr>
        <w:t xml:space="preserve"> and </w:t>
      </w:r>
      <w:r w:rsidRPr="00707D3F">
        <w:rPr>
          <w:rFonts w:cs="Arial"/>
          <w:color w:val="auto"/>
          <w:sz w:val="22"/>
          <w:szCs w:val="22"/>
        </w:rPr>
        <w:t>38% are homes for older people</w:t>
      </w:r>
      <w:r>
        <w:rPr>
          <w:rFonts w:cs="Arial"/>
          <w:color w:val="auto"/>
          <w:sz w:val="22"/>
          <w:szCs w:val="22"/>
        </w:rPr>
        <w:t xml:space="preserve">. </w:t>
      </w:r>
      <w:r w:rsidRPr="00707D3F">
        <w:rPr>
          <w:rFonts w:cs="Arial"/>
          <w:color w:val="auto"/>
          <w:sz w:val="22"/>
          <w:szCs w:val="22"/>
        </w:rPr>
        <w:t>There is no publicly available data on the accessibility of homes in private housing tenures in Fife.</w:t>
      </w:r>
      <w:r w:rsidR="006704E5">
        <w:rPr>
          <w:rFonts w:cs="Arial"/>
          <w:color w:val="auto"/>
          <w:sz w:val="22"/>
          <w:szCs w:val="22"/>
        </w:rPr>
        <w:t xml:space="preserve"> There are </w:t>
      </w:r>
      <w:r w:rsidR="0061678A">
        <w:rPr>
          <w:rFonts w:cs="Arial"/>
          <w:color w:val="auto"/>
          <w:sz w:val="22"/>
          <w:szCs w:val="22"/>
        </w:rPr>
        <w:t xml:space="preserve">clear pressures on the available supply of </w:t>
      </w:r>
      <w:r w:rsidR="00366092">
        <w:rPr>
          <w:rFonts w:cs="Arial"/>
          <w:color w:val="auto"/>
          <w:sz w:val="22"/>
          <w:szCs w:val="22"/>
        </w:rPr>
        <w:t>wheelchair</w:t>
      </w:r>
      <w:r w:rsidR="0061678A">
        <w:rPr>
          <w:rFonts w:cs="Arial"/>
          <w:color w:val="auto"/>
          <w:sz w:val="22"/>
          <w:szCs w:val="22"/>
        </w:rPr>
        <w:t xml:space="preserve"> housing with </w:t>
      </w:r>
      <w:r w:rsidR="00AC6CD7">
        <w:rPr>
          <w:rFonts w:cs="Arial"/>
          <w:color w:val="auto"/>
          <w:sz w:val="22"/>
          <w:szCs w:val="22"/>
        </w:rPr>
        <w:t xml:space="preserve">15 </w:t>
      </w:r>
      <w:r w:rsidR="0087361A">
        <w:rPr>
          <w:rFonts w:cs="Arial"/>
          <w:color w:val="auto"/>
          <w:sz w:val="22"/>
          <w:szCs w:val="22"/>
        </w:rPr>
        <w:t xml:space="preserve">housing </w:t>
      </w:r>
      <w:r w:rsidR="00AC6CD7">
        <w:rPr>
          <w:rFonts w:cs="Arial"/>
          <w:color w:val="auto"/>
          <w:sz w:val="22"/>
          <w:szCs w:val="22"/>
        </w:rPr>
        <w:t>applicants for every property that become available. Pressure ratios for acce</w:t>
      </w:r>
      <w:r w:rsidR="00DE3F3C">
        <w:rPr>
          <w:rFonts w:cs="Arial"/>
          <w:color w:val="auto"/>
          <w:sz w:val="22"/>
          <w:szCs w:val="22"/>
        </w:rPr>
        <w:t>ssible housing (</w:t>
      </w:r>
      <w:r w:rsidR="00366092">
        <w:rPr>
          <w:rFonts w:cs="Arial"/>
          <w:color w:val="auto"/>
          <w:sz w:val="22"/>
          <w:szCs w:val="22"/>
        </w:rPr>
        <w:t>5</w:t>
      </w:r>
      <w:r w:rsidR="00DE3F3C">
        <w:rPr>
          <w:rFonts w:cs="Arial"/>
          <w:color w:val="auto"/>
          <w:sz w:val="22"/>
          <w:szCs w:val="22"/>
        </w:rPr>
        <w:t>:1) and older people’s housing (</w:t>
      </w:r>
      <w:r w:rsidR="00366092">
        <w:rPr>
          <w:rFonts w:cs="Arial"/>
          <w:color w:val="auto"/>
          <w:sz w:val="22"/>
          <w:szCs w:val="22"/>
        </w:rPr>
        <w:t>9:1) are also considerable relative to expressed need.</w:t>
      </w:r>
    </w:p>
    <w:p w14:paraId="5143C8C1" w14:textId="723FBFCC" w:rsidR="00FF3850" w:rsidRDefault="006C0457" w:rsidP="00FF3850">
      <w:pPr>
        <w:spacing w:after="240"/>
        <w:rPr>
          <w:rFonts w:cs="Arial"/>
          <w:color w:val="auto"/>
          <w:sz w:val="22"/>
          <w:szCs w:val="22"/>
        </w:rPr>
      </w:pPr>
      <w:r w:rsidRPr="006C0457">
        <w:rPr>
          <w:rFonts w:cs="Arial"/>
          <w:color w:val="auto"/>
          <w:sz w:val="22"/>
          <w:szCs w:val="22"/>
        </w:rPr>
        <w:t>Of the 4,011 units</w:t>
      </w:r>
      <w:r w:rsidR="00F40A72">
        <w:rPr>
          <w:rStyle w:val="FootnoteReference"/>
          <w:rFonts w:cs="Arial"/>
          <w:color w:val="auto"/>
          <w:sz w:val="22"/>
          <w:szCs w:val="22"/>
        </w:rPr>
        <w:footnoteReference w:id="4"/>
      </w:r>
      <w:r w:rsidRPr="006C0457">
        <w:rPr>
          <w:rFonts w:cs="Arial"/>
          <w:color w:val="auto"/>
          <w:sz w:val="22"/>
          <w:szCs w:val="22"/>
        </w:rPr>
        <w:t xml:space="preserve"> that are scheduled for delivery in the 2022/23 – 2026/27 SHIP, 28% are accessible</w:t>
      </w:r>
      <w:r>
        <w:rPr>
          <w:rFonts w:cs="Arial"/>
          <w:color w:val="auto"/>
          <w:sz w:val="22"/>
          <w:szCs w:val="22"/>
        </w:rPr>
        <w:t xml:space="preserve"> homes (</w:t>
      </w:r>
      <w:r w:rsidRPr="006C0457">
        <w:rPr>
          <w:rFonts w:cs="Arial"/>
          <w:color w:val="auto"/>
          <w:sz w:val="22"/>
          <w:szCs w:val="22"/>
        </w:rPr>
        <w:t xml:space="preserve">1,126 </w:t>
      </w:r>
      <w:r>
        <w:rPr>
          <w:rFonts w:cs="Arial"/>
          <w:color w:val="auto"/>
          <w:sz w:val="22"/>
          <w:szCs w:val="22"/>
        </w:rPr>
        <w:t>units).</w:t>
      </w:r>
      <w:r w:rsidR="00011B80">
        <w:rPr>
          <w:rFonts w:cs="Arial"/>
          <w:color w:val="auto"/>
          <w:sz w:val="22"/>
          <w:szCs w:val="22"/>
        </w:rPr>
        <w:t xml:space="preserve"> Delivery of the SHIP will increase the supply of accessible housing across Fife </w:t>
      </w:r>
      <w:r w:rsidR="000B0716">
        <w:rPr>
          <w:rFonts w:cs="Arial"/>
          <w:color w:val="auto"/>
          <w:sz w:val="22"/>
          <w:szCs w:val="22"/>
        </w:rPr>
        <w:t xml:space="preserve">by over 50%. </w:t>
      </w:r>
      <w:r w:rsidR="00FF3850" w:rsidRPr="00FF3850">
        <w:rPr>
          <w:rFonts w:cs="Arial"/>
          <w:color w:val="auto"/>
          <w:sz w:val="22"/>
          <w:szCs w:val="22"/>
        </w:rPr>
        <w:t xml:space="preserve">Over and above this, a further 215 units of wheelchair housing are scheduled for delivery in the next 5 years (around the same numbers developed in the last 2 </w:t>
      </w:r>
      <w:r w:rsidR="00FF3850" w:rsidRPr="00FF3850">
        <w:rPr>
          <w:rFonts w:cs="Arial"/>
          <w:color w:val="auto"/>
          <w:sz w:val="22"/>
          <w:szCs w:val="22"/>
        </w:rPr>
        <w:lastRenderedPageBreak/>
        <w:t>decades).</w:t>
      </w:r>
      <w:r w:rsidR="00264B8E">
        <w:rPr>
          <w:rFonts w:cs="Arial"/>
          <w:color w:val="auto"/>
          <w:sz w:val="22"/>
          <w:szCs w:val="22"/>
        </w:rPr>
        <w:t xml:space="preserve"> This will more than double the number of wheelchair homes available in the social housing sector in Fife</w:t>
      </w:r>
      <w:r w:rsidR="00597BAA">
        <w:rPr>
          <w:rFonts w:cs="Arial"/>
          <w:color w:val="auto"/>
          <w:sz w:val="22"/>
          <w:szCs w:val="22"/>
        </w:rPr>
        <w:t>.</w:t>
      </w:r>
    </w:p>
    <w:p w14:paraId="7CB1FC79" w14:textId="33F991DC" w:rsidR="009B4D51" w:rsidRPr="00FF3850" w:rsidRDefault="009B4D51" w:rsidP="00FF3850">
      <w:pPr>
        <w:spacing w:after="240"/>
        <w:rPr>
          <w:rFonts w:cs="Arial"/>
          <w:color w:val="auto"/>
          <w:sz w:val="22"/>
          <w:szCs w:val="22"/>
        </w:rPr>
      </w:pPr>
      <w:r w:rsidRPr="00264B8E">
        <w:rPr>
          <w:rFonts w:cs="Arial"/>
          <w:color w:val="auto"/>
          <w:sz w:val="22"/>
          <w:szCs w:val="22"/>
        </w:rPr>
        <w:t xml:space="preserve">According to the Scottish House Condition Survey, 18% of Fife homes have been adapted, which is </w:t>
      </w:r>
      <w:r w:rsidR="005573D5">
        <w:rPr>
          <w:rFonts w:cs="Arial"/>
          <w:color w:val="auto"/>
          <w:sz w:val="22"/>
          <w:szCs w:val="22"/>
        </w:rPr>
        <w:t xml:space="preserve">slightly </w:t>
      </w:r>
      <w:r w:rsidRPr="00264B8E">
        <w:rPr>
          <w:rFonts w:cs="Arial"/>
          <w:color w:val="auto"/>
          <w:sz w:val="22"/>
          <w:szCs w:val="22"/>
        </w:rPr>
        <w:t>lower than the Scottish average (21%).</w:t>
      </w:r>
      <w:r w:rsidR="00264B8E" w:rsidRPr="00264B8E">
        <w:rPr>
          <w:rFonts w:cs="Arial"/>
          <w:color w:val="auto"/>
          <w:sz w:val="22"/>
          <w:szCs w:val="22"/>
        </w:rPr>
        <w:t xml:space="preserve"> In 2020/21, over £2.3M was invested in property adaptations across Fife, supporting the installation of over 850 adaptations. The most common adaptations included bathroom/shower adaptations, safety rails and door widening.</w:t>
      </w:r>
    </w:p>
    <w:p w14:paraId="27DA9358" w14:textId="6A7AF2E0" w:rsidR="00B25B41" w:rsidRPr="00B115C3" w:rsidRDefault="00B25B41" w:rsidP="00B25B41">
      <w:pPr>
        <w:pStyle w:val="Heading1"/>
        <w:pageBreakBefore/>
        <w:numPr>
          <w:ilvl w:val="0"/>
          <w:numId w:val="1"/>
        </w:numPr>
        <w:overflowPunct w:val="0"/>
        <w:autoSpaceDE w:val="0"/>
        <w:autoSpaceDN w:val="0"/>
        <w:adjustRightInd w:val="0"/>
        <w:spacing w:before="0" w:after="240"/>
        <w:ind w:left="426" w:hanging="426"/>
        <w:textAlignment w:val="baseline"/>
        <w:rPr>
          <w:rFonts w:cs="Arial"/>
          <w:color w:val="6AAFE0" w:themeColor="text1"/>
          <w:sz w:val="24"/>
        </w:rPr>
      </w:pPr>
      <w:bookmarkStart w:id="13" w:name="_Toc106007700"/>
      <w:bookmarkStart w:id="14" w:name="_Toc106007701"/>
      <w:bookmarkStart w:id="15" w:name="_Toc106007702"/>
      <w:bookmarkStart w:id="16" w:name="_Toc106007703"/>
      <w:bookmarkStart w:id="17" w:name="_Toc106007704"/>
      <w:bookmarkStart w:id="18" w:name="_Toc106007705"/>
      <w:bookmarkStart w:id="19" w:name="_Toc106007706"/>
      <w:bookmarkStart w:id="20" w:name="_Toc106007707"/>
      <w:bookmarkStart w:id="21" w:name="_Toc106007708"/>
      <w:bookmarkStart w:id="22" w:name="_Toc106007709"/>
      <w:bookmarkStart w:id="23" w:name="_Toc106007710"/>
      <w:bookmarkStart w:id="24" w:name="_Toc106007711"/>
      <w:bookmarkStart w:id="25" w:name="_Toc106007712"/>
      <w:bookmarkStart w:id="26" w:name="_Toc106007713"/>
      <w:bookmarkStart w:id="27" w:name="_Toc106007714"/>
      <w:bookmarkStart w:id="28" w:name="_Toc106007715"/>
      <w:bookmarkStart w:id="29" w:name="_Toc106007716"/>
      <w:bookmarkStart w:id="30" w:name="_Toc106007717"/>
      <w:bookmarkStart w:id="31" w:name="_Toc106007718"/>
      <w:bookmarkStart w:id="32" w:name="_Toc106007719"/>
      <w:bookmarkStart w:id="33" w:name="_Toc106007720"/>
      <w:bookmarkStart w:id="34" w:name="_Toc106007721"/>
      <w:bookmarkStart w:id="35" w:name="_Toc106007722"/>
      <w:bookmarkStart w:id="36" w:name="_Toc106007723"/>
      <w:bookmarkStart w:id="37" w:name="_Toc106007724"/>
      <w:bookmarkStart w:id="38" w:name="_Toc106007725"/>
      <w:bookmarkStart w:id="39" w:name="_Toc106007726"/>
      <w:bookmarkStart w:id="40" w:name="_Toc106007727"/>
      <w:bookmarkStart w:id="41" w:name="_Toc12070957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9319BC">
        <w:rPr>
          <w:rFonts w:cs="Arial"/>
          <w:color w:val="000080" w:themeColor="accent3"/>
          <w:sz w:val="24"/>
        </w:rPr>
        <w:lastRenderedPageBreak/>
        <w:t>Primary Research</w:t>
      </w:r>
      <w:r w:rsidR="002941BD" w:rsidRPr="009319BC">
        <w:rPr>
          <w:rFonts w:cs="Arial"/>
          <w:color w:val="000080" w:themeColor="accent3"/>
          <w:sz w:val="24"/>
        </w:rPr>
        <w:t xml:space="preserve"> Outcomes: </w:t>
      </w:r>
      <w:r w:rsidR="002B4D49" w:rsidRPr="009319BC">
        <w:rPr>
          <w:rFonts w:cs="Arial"/>
          <w:color w:val="000080" w:themeColor="accent3"/>
          <w:sz w:val="24"/>
        </w:rPr>
        <w:t xml:space="preserve">Fife Wheelchair &amp; Specialist </w:t>
      </w:r>
      <w:r w:rsidR="002941BD" w:rsidRPr="009319BC">
        <w:rPr>
          <w:rFonts w:cs="Arial"/>
          <w:color w:val="000080" w:themeColor="accent3"/>
          <w:sz w:val="24"/>
        </w:rPr>
        <w:t>Housing Survey</w:t>
      </w:r>
      <w:bookmarkEnd w:id="41"/>
    </w:p>
    <w:p w14:paraId="2D92D5B3" w14:textId="6BDC4BEE" w:rsidR="00967ED0" w:rsidRPr="0086195A" w:rsidRDefault="00967ED0" w:rsidP="00967ED0">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Assembling housing estimates of </w:t>
      </w:r>
      <w:r w:rsidRPr="0086195A">
        <w:rPr>
          <w:rStyle w:val="normaltextrun"/>
          <w:rFonts w:ascii="Arial" w:hAnsi="Arial" w:cs="Arial"/>
          <w:sz w:val="22"/>
          <w:szCs w:val="22"/>
        </w:rPr>
        <w:t xml:space="preserve">accessible, wheelchair and specialist housing is dependent on </w:t>
      </w:r>
      <w:r>
        <w:rPr>
          <w:rStyle w:val="normaltextrun"/>
          <w:rFonts w:ascii="Arial" w:hAnsi="Arial" w:cs="Arial"/>
          <w:sz w:val="22"/>
          <w:szCs w:val="22"/>
        </w:rPr>
        <w:t>developing</w:t>
      </w:r>
      <w:r w:rsidRPr="0086195A">
        <w:rPr>
          <w:rStyle w:val="normaltextrun"/>
          <w:rFonts w:ascii="Arial" w:hAnsi="Arial" w:cs="Arial"/>
          <w:sz w:val="22"/>
          <w:szCs w:val="22"/>
        </w:rPr>
        <w:t xml:space="preserve"> a </w:t>
      </w:r>
      <w:r>
        <w:rPr>
          <w:rStyle w:val="normaltextrun"/>
          <w:rFonts w:ascii="Arial" w:hAnsi="Arial" w:cs="Arial"/>
          <w:sz w:val="22"/>
          <w:szCs w:val="22"/>
        </w:rPr>
        <w:t xml:space="preserve">credible </w:t>
      </w:r>
      <w:r w:rsidRPr="0086195A">
        <w:rPr>
          <w:rStyle w:val="normaltextrun"/>
          <w:rFonts w:ascii="Arial" w:hAnsi="Arial" w:cs="Arial"/>
          <w:sz w:val="22"/>
          <w:szCs w:val="22"/>
        </w:rPr>
        <w:t>dataset</w:t>
      </w:r>
      <w:r>
        <w:rPr>
          <w:rStyle w:val="normaltextrun"/>
          <w:rFonts w:ascii="Arial" w:hAnsi="Arial" w:cs="Arial"/>
          <w:sz w:val="22"/>
          <w:szCs w:val="22"/>
        </w:rPr>
        <w:t xml:space="preserve"> on unmet housing need, to inform</w:t>
      </w:r>
      <w:r w:rsidRPr="0086195A">
        <w:rPr>
          <w:rStyle w:val="normaltextrun"/>
          <w:rFonts w:ascii="Arial" w:hAnsi="Arial" w:cs="Arial"/>
          <w:sz w:val="22"/>
          <w:szCs w:val="22"/>
        </w:rPr>
        <w:t xml:space="preserve"> </w:t>
      </w:r>
      <w:r>
        <w:rPr>
          <w:rStyle w:val="normaltextrun"/>
          <w:rFonts w:ascii="Arial" w:hAnsi="Arial" w:cs="Arial"/>
          <w:sz w:val="22"/>
          <w:szCs w:val="22"/>
        </w:rPr>
        <w:t xml:space="preserve">both </w:t>
      </w:r>
      <w:r w:rsidRPr="0086195A">
        <w:rPr>
          <w:rStyle w:val="normaltextrun"/>
          <w:rFonts w:ascii="Arial" w:hAnsi="Arial" w:cs="Arial"/>
          <w:sz w:val="22"/>
          <w:szCs w:val="22"/>
        </w:rPr>
        <w:t xml:space="preserve">the delivery of cross tenure </w:t>
      </w:r>
      <w:r>
        <w:rPr>
          <w:rStyle w:val="normaltextrun"/>
          <w:rFonts w:ascii="Arial" w:hAnsi="Arial" w:cs="Arial"/>
          <w:sz w:val="22"/>
          <w:szCs w:val="22"/>
        </w:rPr>
        <w:t xml:space="preserve">housing </w:t>
      </w:r>
      <w:r w:rsidRPr="0086195A">
        <w:rPr>
          <w:rStyle w:val="normaltextrun"/>
          <w:rFonts w:ascii="Arial" w:hAnsi="Arial" w:cs="Arial"/>
          <w:sz w:val="22"/>
          <w:szCs w:val="22"/>
        </w:rPr>
        <w:t xml:space="preserve">supply targets and </w:t>
      </w:r>
      <w:r w:rsidR="009F1F9F">
        <w:rPr>
          <w:rStyle w:val="normaltextrun"/>
          <w:rFonts w:ascii="Arial" w:hAnsi="Arial" w:cs="Arial"/>
          <w:sz w:val="22"/>
          <w:szCs w:val="22"/>
        </w:rPr>
        <w:t xml:space="preserve">to scope </w:t>
      </w:r>
      <w:r w:rsidRPr="0086195A">
        <w:rPr>
          <w:rStyle w:val="normaltextrun"/>
          <w:rFonts w:ascii="Arial" w:hAnsi="Arial" w:cs="Arial"/>
          <w:sz w:val="22"/>
          <w:szCs w:val="22"/>
        </w:rPr>
        <w:t xml:space="preserve">investment </w:t>
      </w:r>
      <w:r>
        <w:rPr>
          <w:rStyle w:val="normaltextrun"/>
          <w:rFonts w:ascii="Arial" w:hAnsi="Arial" w:cs="Arial"/>
          <w:sz w:val="22"/>
          <w:szCs w:val="22"/>
        </w:rPr>
        <w:t xml:space="preserve">interventions </w:t>
      </w:r>
      <w:r w:rsidRPr="0086195A">
        <w:rPr>
          <w:rStyle w:val="normaltextrun"/>
          <w:rFonts w:ascii="Arial" w:hAnsi="Arial" w:cs="Arial"/>
          <w:sz w:val="22"/>
          <w:szCs w:val="22"/>
        </w:rPr>
        <w:t xml:space="preserve">in existing stock. Given the </w:t>
      </w:r>
      <w:r>
        <w:rPr>
          <w:rStyle w:val="normaltextrun"/>
          <w:rFonts w:ascii="Arial" w:hAnsi="Arial" w:cs="Arial"/>
          <w:sz w:val="22"/>
          <w:szCs w:val="22"/>
        </w:rPr>
        <w:t xml:space="preserve">need for a credible </w:t>
      </w:r>
      <w:r w:rsidRPr="0086195A">
        <w:rPr>
          <w:rStyle w:val="normaltextrun"/>
          <w:rFonts w:ascii="Arial" w:hAnsi="Arial" w:cs="Arial"/>
          <w:sz w:val="22"/>
          <w:szCs w:val="22"/>
        </w:rPr>
        <w:t xml:space="preserve">evidence base, the study methodology was predicated on the delivery of </w:t>
      </w:r>
      <w:r>
        <w:rPr>
          <w:rStyle w:val="normaltextrun"/>
          <w:rFonts w:ascii="Arial" w:hAnsi="Arial" w:cs="Arial"/>
          <w:sz w:val="22"/>
          <w:szCs w:val="22"/>
        </w:rPr>
        <w:t xml:space="preserve">a comprehensive </w:t>
      </w:r>
      <w:r w:rsidRPr="0086195A">
        <w:rPr>
          <w:rStyle w:val="normaltextrun"/>
          <w:rFonts w:ascii="Arial" w:hAnsi="Arial" w:cs="Arial"/>
          <w:sz w:val="22"/>
          <w:szCs w:val="22"/>
        </w:rPr>
        <w:t xml:space="preserve">primary research </w:t>
      </w:r>
      <w:r>
        <w:rPr>
          <w:rStyle w:val="normaltextrun"/>
          <w:rFonts w:ascii="Arial" w:hAnsi="Arial" w:cs="Arial"/>
          <w:sz w:val="22"/>
          <w:szCs w:val="22"/>
        </w:rPr>
        <w:t xml:space="preserve">programme </w:t>
      </w:r>
      <w:r w:rsidRPr="0086195A">
        <w:rPr>
          <w:rStyle w:val="normaltextrun"/>
          <w:rFonts w:ascii="Arial" w:hAnsi="Arial" w:cs="Arial"/>
          <w:sz w:val="22"/>
          <w:szCs w:val="22"/>
        </w:rPr>
        <w:t xml:space="preserve">to supplement the </w:t>
      </w:r>
      <w:r>
        <w:rPr>
          <w:rStyle w:val="normaltextrun"/>
          <w:rFonts w:ascii="Arial" w:hAnsi="Arial" w:cs="Arial"/>
          <w:sz w:val="22"/>
          <w:szCs w:val="22"/>
        </w:rPr>
        <w:t>findings</w:t>
      </w:r>
      <w:r w:rsidRPr="0086195A">
        <w:rPr>
          <w:rStyle w:val="normaltextrun"/>
          <w:rFonts w:ascii="Arial" w:hAnsi="Arial" w:cs="Arial"/>
          <w:sz w:val="22"/>
          <w:szCs w:val="22"/>
        </w:rPr>
        <w:t xml:space="preserve"> from the desk-based analysis</w:t>
      </w:r>
      <w:r>
        <w:rPr>
          <w:rStyle w:val="normaltextrun"/>
          <w:rFonts w:ascii="Arial" w:hAnsi="Arial" w:cs="Arial"/>
          <w:sz w:val="22"/>
          <w:szCs w:val="22"/>
        </w:rPr>
        <w:t>, addressing data gaps and deliver</w:t>
      </w:r>
      <w:r w:rsidR="00B57D0A">
        <w:rPr>
          <w:rStyle w:val="normaltextrun"/>
          <w:rFonts w:ascii="Arial" w:hAnsi="Arial" w:cs="Arial"/>
          <w:sz w:val="22"/>
          <w:szCs w:val="22"/>
        </w:rPr>
        <w:t>ing</w:t>
      </w:r>
      <w:r>
        <w:rPr>
          <w:rStyle w:val="normaltextrun"/>
          <w:rFonts w:ascii="Arial" w:hAnsi="Arial" w:cs="Arial"/>
          <w:sz w:val="22"/>
          <w:szCs w:val="22"/>
        </w:rPr>
        <w:t xml:space="preserve"> more robust insights</w:t>
      </w:r>
      <w:r w:rsidRPr="0086195A">
        <w:rPr>
          <w:rStyle w:val="normaltextrun"/>
          <w:rFonts w:ascii="Arial" w:hAnsi="Arial" w:cs="Arial"/>
          <w:sz w:val="22"/>
          <w:szCs w:val="22"/>
        </w:rPr>
        <w:t>.</w:t>
      </w:r>
    </w:p>
    <w:p w14:paraId="751D0A58" w14:textId="21D8DF44" w:rsidR="00967ED0" w:rsidRPr="0086195A" w:rsidRDefault="00967ED0" w:rsidP="00967ED0">
      <w:pPr>
        <w:pStyle w:val="paragraph"/>
        <w:spacing w:before="0" w:beforeAutospacing="0" w:after="240" w:afterAutospacing="0"/>
        <w:textAlignment w:val="baseline"/>
        <w:rPr>
          <w:rStyle w:val="eop"/>
          <w:rFonts w:ascii="Arial" w:hAnsi="Arial" w:cs="Arial"/>
          <w:sz w:val="22"/>
          <w:szCs w:val="22"/>
        </w:rPr>
      </w:pPr>
      <w:r w:rsidRPr="0086195A">
        <w:rPr>
          <w:rStyle w:val="normaltextrun"/>
          <w:rFonts w:ascii="Arial" w:hAnsi="Arial" w:cs="Arial"/>
          <w:sz w:val="22"/>
          <w:szCs w:val="22"/>
        </w:rPr>
        <w:t xml:space="preserve">The primary research was undertaken </w:t>
      </w:r>
      <w:r>
        <w:rPr>
          <w:rStyle w:val="normaltextrun"/>
          <w:rFonts w:ascii="Arial" w:hAnsi="Arial" w:cs="Arial"/>
          <w:sz w:val="22"/>
          <w:szCs w:val="22"/>
        </w:rPr>
        <w:t xml:space="preserve">via a household </w:t>
      </w:r>
      <w:r w:rsidRPr="0086195A">
        <w:rPr>
          <w:rStyle w:val="normaltextrun"/>
          <w:rFonts w:ascii="Arial" w:hAnsi="Arial" w:cs="Arial"/>
          <w:sz w:val="22"/>
          <w:szCs w:val="22"/>
        </w:rPr>
        <w:t xml:space="preserve">survey </w:t>
      </w:r>
      <w:r>
        <w:rPr>
          <w:rStyle w:val="normaltextrun"/>
          <w:rFonts w:ascii="Arial" w:hAnsi="Arial" w:cs="Arial"/>
          <w:sz w:val="22"/>
          <w:szCs w:val="22"/>
        </w:rPr>
        <w:t xml:space="preserve">delivered by Research Resource (a professional market research agency) </w:t>
      </w:r>
      <w:r w:rsidRPr="0086195A">
        <w:rPr>
          <w:rStyle w:val="normaltextrun"/>
          <w:rFonts w:ascii="Arial" w:hAnsi="Arial" w:cs="Arial"/>
          <w:sz w:val="22"/>
          <w:szCs w:val="22"/>
        </w:rPr>
        <w:t xml:space="preserve">and </w:t>
      </w:r>
      <w:r>
        <w:rPr>
          <w:rStyle w:val="normaltextrun"/>
          <w:rFonts w:ascii="Arial" w:hAnsi="Arial" w:cs="Arial"/>
          <w:sz w:val="22"/>
          <w:szCs w:val="22"/>
        </w:rPr>
        <w:t xml:space="preserve">was focused on better understanding </w:t>
      </w:r>
      <w:r w:rsidRPr="0086195A">
        <w:rPr>
          <w:rStyle w:val="normaltextrun"/>
          <w:rFonts w:ascii="Arial" w:hAnsi="Arial" w:cs="Arial"/>
          <w:sz w:val="22"/>
          <w:szCs w:val="22"/>
        </w:rPr>
        <w:t>the profile of existing homes which meet accessible housing standards (particularly in private housing sectors)</w:t>
      </w:r>
      <w:r>
        <w:rPr>
          <w:rStyle w:val="normaltextrun"/>
          <w:rFonts w:ascii="Arial" w:hAnsi="Arial" w:cs="Arial"/>
          <w:sz w:val="22"/>
          <w:szCs w:val="22"/>
        </w:rPr>
        <w:t>;</w:t>
      </w:r>
      <w:r w:rsidRPr="0086195A">
        <w:rPr>
          <w:rStyle w:val="normaltextrun"/>
          <w:rFonts w:ascii="Arial" w:hAnsi="Arial" w:cs="Arial"/>
          <w:sz w:val="22"/>
          <w:szCs w:val="22"/>
        </w:rPr>
        <w:t xml:space="preserve"> as well as providing a detailed profile of the population of households with health </w:t>
      </w:r>
      <w:r>
        <w:rPr>
          <w:rStyle w:val="normaltextrun"/>
          <w:rFonts w:ascii="Arial" w:hAnsi="Arial" w:cs="Arial"/>
          <w:sz w:val="22"/>
          <w:szCs w:val="22"/>
        </w:rPr>
        <w:t>conditions</w:t>
      </w:r>
      <w:r w:rsidRPr="0086195A">
        <w:rPr>
          <w:rStyle w:val="normaltextrun"/>
          <w:rFonts w:ascii="Arial" w:hAnsi="Arial" w:cs="Arial"/>
          <w:sz w:val="22"/>
          <w:szCs w:val="22"/>
        </w:rPr>
        <w:t xml:space="preserve"> or disabilities that </w:t>
      </w:r>
      <w:r>
        <w:rPr>
          <w:rStyle w:val="normaltextrun"/>
          <w:rFonts w:ascii="Arial" w:hAnsi="Arial" w:cs="Arial"/>
          <w:sz w:val="22"/>
          <w:szCs w:val="22"/>
        </w:rPr>
        <w:t>require</w:t>
      </w:r>
      <w:r w:rsidRPr="0086195A">
        <w:rPr>
          <w:rStyle w:val="normaltextrun"/>
          <w:rFonts w:ascii="Arial" w:hAnsi="Arial" w:cs="Arial"/>
          <w:sz w:val="22"/>
          <w:szCs w:val="22"/>
        </w:rPr>
        <w:t xml:space="preserve"> accessible housing. The research also assessed the extent to which the population </w:t>
      </w:r>
      <w:r w:rsidR="00922C74">
        <w:rPr>
          <w:rStyle w:val="normaltextrun"/>
          <w:rFonts w:ascii="Arial" w:hAnsi="Arial" w:cs="Arial"/>
          <w:sz w:val="22"/>
          <w:szCs w:val="22"/>
        </w:rPr>
        <w:t xml:space="preserve">in Fife </w:t>
      </w:r>
      <w:r w:rsidRPr="0086195A">
        <w:rPr>
          <w:rStyle w:val="normaltextrun"/>
          <w:rFonts w:ascii="Arial" w:hAnsi="Arial" w:cs="Arial"/>
          <w:sz w:val="22"/>
          <w:szCs w:val="22"/>
        </w:rPr>
        <w:t xml:space="preserve">is adequately housed and the range of solutions that could/should be considered to meet unmet housing needs. </w:t>
      </w:r>
    </w:p>
    <w:p w14:paraId="7622B565" w14:textId="77777777" w:rsidR="00967ED0" w:rsidRPr="0086195A" w:rsidRDefault="00967ED0" w:rsidP="00967ED0">
      <w:pPr>
        <w:pStyle w:val="paragraph"/>
        <w:spacing w:before="0" w:beforeAutospacing="0" w:after="240" w:afterAutospacing="0"/>
        <w:textAlignment w:val="baseline"/>
        <w:rPr>
          <w:rStyle w:val="normaltextrun"/>
          <w:rFonts w:ascii="Arial" w:hAnsi="Arial" w:cs="Arial"/>
          <w:sz w:val="22"/>
          <w:szCs w:val="22"/>
        </w:rPr>
      </w:pPr>
      <w:r w:rsidRPr="0086195A">
        <w:rPr>
          <w:rStyle w:val="normaltextrun"/>
          <w:rFonts w:ascii="Arial" w:hAnsi="Arial" w:cs="Arial"/>
          <w:sz w:val="22"/>
          <w:szCs w:val="22"/>
        </w:rPr>
        <w:t xml:space="preserve">A total of </w:t>
      </w:r>
      <w:r>
        <w:rPr>
          <w:rStyle w:val="normaltextrun"/>
          <w:rFonts w:ascii="Arial" w:hAnsi="Arial" w:cs="Arial"/>
          <w:sz w:val="22"/>
          <w:szCs w:val="22"/>
        </w:rPr>
        <w:t>5</w:t>
      </w:r>
      <w:r w:rsidRPr="0086195A">
        <w:rPr>
          <w:rStyle w:val="normaltextrun"/>
          <w:rFonts w:ascii="Arial" w:hAnsi="Arial" w:cs="Arial"/>
          <w:sz w:val="22"/>
          <w:szCs w:val="22"/>
        </w:rPr>
        <w:t xml:space="preserve">00 telephone interviews were carried out </w:t>
      </w:r>
      <w:r>
        <w:rPr>
          <w:rStyle w:val="normaltextrun"/>
          <w:rFonts w:ascii="Arial" w:hAnsi="Arial" w:cs="Arial"/>
          <w:sz w:val="22"/>
          <w:szCs w:val="22"/>
        </w:rPr>
        <w:t>in parallel with</w:t>
      </w:r>
      <w:r w:rsidRPr="0086195A">
        <w:rPr>
          <w:rStyle w:val="normaltextrun"/>
          <w:rFonts w:ascii="Arial" w:hAnsi="Arial" w:cs="Arial"/>
          <w:sz w:val="22"/>
          <w:szCs w:val="22"/>
        </w:rPr>
        <w:t xml:space="preserve"> an online survey which returned </w:t>
      </w:r>
      <w:r>
        <w:rPr>
          <w:rStyle w:val="normaltextrun"/>
          <w:rFonts w:ascii="Arial" w:hAnsi="Arial" w:cs="Arial"/>
          <w:sz w:val="22"/>
          <w:szCs w:val="22"/>
        </w:rPr>
        <w:t>2,121</w:t>
      </w:r>
      <w:r w:rsidRPr="0086195A">
        <w:rPr>
          <w:rStyle w:val="normaltextrun"/>
          <w:rFonts w:ascii="Arial" w:hAnsi="Arial" w:cs="Arial"/>
          <w:sz w:val="22"/>
          <w:szCs w:val="22"/>
        </w:rPr>
        <w:t xml:space="preserve"> valid responses. The telephone survey mirrored the </w:t>
      </w:r>
      <w:r>
        <w:rPr>
          <w:rStyle w:val="normaltextrun"/>
          <w:rFonts w:ascii="Arial" w:hAnsi="Arial" w:cs="Arial"/>
          <w:sz w:val="22"/>
          <w:szCs w:val="22"/>
        </w:rPr>
        <w:t>online</w:t>
      </w:r>
      <w:r w:rsidRPr="0086195A">
        <w:rPr>
          <w:rStyle w:val="normaltextrun"/>
          <w:rFonts w:ascii="Arial" w:hAnsi="Arial" w:cs="Arial"/>
          <w:sz w:val="22"/>
          <w:szCs w:val="22"/>
        </w:rPr>
        <w:t xml:space="preserve"> survey</w:t>
      </w:r>
      <w:r>
        <w:rPr>
          <w:rStyle w:val="normaltextrun"/>
          <w:rFonts w:ascii="Arial" w:hAnsi="Arial" w:cs="Arial"/>
          <w:sz w:val="22"/>
          <w:szCs w:val="22"/>
        </w:rPr>
        <w:t xml:space="preserve"> but provided an opportunity to carry out more detailed questioning and data collection</w:t>
      </w:r>
      <w:r w:rsidRPr="0086195A">
        <w:rPr>
          <w:rStyle w:val="normaltextrun"/>
          <w:rFonts w:ascii="Arial" w:hAnsi="Arial" w:cs="Arial"/>
          <w:sz w:val="22"/>
          <w:szCs w:val="22"/>
        </w:rPr>
        <w:t>.</w:t>
      </w:r>
      <w:r>
        <w:rPr>
          <w:rStyle w:val="normaltextrun"/>
          <w:rFonts w:ascii="Arial" w:hAnsi="Arial" w:cs="Arial"/>
          <w:sz w:val="22"/>
          <w:szCs w:val="22"/>
        </w:rPr>
        <w:t xml:space="preserve"> </w:t>
      </w:r>
      <w:r w:rsidRPr="0086195A">
        <w:rPr>
          <w:rStyle w:val="normaltextrun"/>
          <w:rFonts w:ascii="Arial" w:hAnsi="Arial" w:cs="Arial"/>
          <w:sz w:val="22"/>
          <w:szCs w:val="22"/>
        </w:rPr>
        <w:t xml:space="preserve">This provided a statistically robust sample </w:t>
      </w:r>
      <w:r>
        <w:rPr>
          <w:rStyle w:val="normaltextrun"/>
          <w:rFonts w:ascii="Arial" w:hAnsi="Arial" w:cs="Arial"/>
          <w:sz w:val="22"/>
          <w:szCs w:val="22"/>
        </w:rPr>
        <w:t xml:space="preserve">across Fife offering data confidence </w:t>
      </w:r>
      <w:r w:rsidRPr="0086195A">
        <w:rPr>
          <w:rStyle w:val="normaltextrun"/>
          <w:rFonts w:ascii="Arial" w:hAnsi="Arial" w:cs="Arial"/>
          <w:sz w:val="22"/>
          <w:szCs w:val="22"/>
        </w:rPr>
        <w:t>to +/-</w:t>
      </w:r>
      <w:r>
        <w:rPr>
          <w:rStyle w:val="normaltextrun"/>
          <w:rFonts w:ascii="Arial" w:hAnsi="Arial" w:cs="Arial"/>
          <w:sz w:val="22"/>
          <w:szCs w:val="22"/>
        </w:rPr>
        <w:t>1.9</w:t>
      </w:r>
      <w:r w:rsidRPr="0086195A">
        <w:rPr>
          <w:rStyle w:val="normaltextrun"/>
          <w:rFonts w:ascii="Arial" w:hAnsi="Arial" w:cs="Arial"/>
          <w:sz w:val="22"/>
          <w:szCs w:val="22"/>
        </w:rPr>
        <w:t>%. The results from the surveys then were weighted by tenure</w:t>
      </w:r>
      <w:r>
        <w:rPr>
          <w:rStyle w:val="normaltextrun"/>
          <w:rFonts w:ascii="Arial" w:hAnsi="Arial" w:cs="Arial"/>
          <w:sz w:val="22"/>
          <w:szCs w:val="22"/>
        </w:rPr>
        <w:t xml:space="preserve"> </w:t>
      </w:r>
      <w:r w:rsidRPr="0086195A">
        <w:rPr>
          <w:rStyle w:val="normaltextrun"/>
          <w:rFonts w:ascii="Arial" w:hAnsi="Arial" w:cs="Arial"/>
          <w:sz w:val="22"/>
          <w:szCs w:val="22"/>
        </w:rPr>
        <w:t>and household composition</w:t>
      </w:r>
      <w:r>
        <w:rPr>
          <w:rStyle w:val="normaltextrun"/>
          <w:rFonts w:ascii="Arial" w:hAnsi="Arial" w:cs="Arial"/>
          <w:sz w:val="22"/>
          <w:szCs w:val="22"/>
        </w:rPr>
        <w:t xml:space="preserve"> to provide representative outcomes</w:t>
      </w:r>
      <w:r w:rsidRPr="0086195A">
        <w:rPr>
          <w:rStyle w:val="normaltextrun"/>
          <w:rFonts w:ascii="Arial" w:hAnsi="Arial" w:cs="Arial"/>
          <w:sz w:val="22"/>
          <w:szCs w:val="22"/>
        </w:rPr>
        <w:t>.</w:t>
      </w:r>
    </w:p>
    <w:p w14:paraId="2C95E565" w14:textId="70A4EA56" w:rsidR="00967ED0" w:rsidRPr="00CB29A0" w:rsidRDefault="00967ED0" w:rsidP="00967ED0">
      <w:pPr>
        <w:spacing w:after="120"/>
        <w:rPr>
          <w:rFonts w:cs="Arial"/>
          <w:color w:val="auto"/>
          <w:sz w:val="22"/>
          <w:szCs w:val="22"/>
        </w:rPr>
      </w:pPr>
      <w:r>
        <w:rPr>
          <w:rFonts w:cs="Arial"/>
          <w:color w:val="auto"/>
          <w:sz w:val="22"/>
          <w:szCs w:val="22"/>
        </w:rPr>
        <w:t>A statistical data-book</w:t>
      </w:r>
      <w:r w:rsidR="0038774B">
        <w:rPr>
          <w:rFonts w:cs="Arial"/>
          <w:color w:val="auto"/>
          <w:sz w:val="22"/>
          <w:szCs w:val="22"/>
        </w:rPr>
        <w:t xml:space="preserve">, summary </w:t>
      </w:r>
      <w:r>
        <w:rPr>
          <w:rFonts w:cs="Arial"/>
          <w:color w:val="auto"/>
          <w:sz w:val="22"/>
          <w:szCs w:val="22"/>
        </w:rPr>
        <w:t xml:space="preserve">slide-pack </w:t>
      </w:r>
      <w:r w:rsidR="0038774B">
        <w:rPr>
          <w:rFonts w:cs="Arial"/>
          <w:color w:val="auto"/>
          <w:sz w:val="22"/>
          <w:szCs w:val="22"/>
        </w:rPr>
        <w:t xml:space="preserve">and technical report </w:t>
      </w:r>
      <w:r>
        <w:rPr>
          <w:rFonts w:cs="Arial"/>
          <w:color w:val="auto"/>
          <w:sz w:val="22"/>
          <w:szCs w:val="22"/>
        </w:rPr>
        <w:t xml:space="preserve">detailing survey </w:t>
      </w:r>
      <w:r w:rsidR="0038774B">
        <w:rPr>
          <w:rFonts w:cs="Arial"/>
          <w:color w:val="auto"/>
          <w:sz w:val="22"/>
          <w:szCs w:val="22"/>
        </w:rPr>
        <w:t xml:space="preserve">methodology and outcomes </w:t>
      </w:r>
      <w:r>
        <w:rPr>
          <w:rFonts w:cs="Arial"/>
          <w:color w:val="auto"/>
          <w:sz w:val="22"/>
          <w:szCs w:val="22"/>
        </w:rPr>
        <w:t>ca</w:t>
      </w:r>
      <w:r w:rsidRPr="00CB29A0">
        <w:rPr>
          <w:rFonts w:cs="Arial"/>
          <w:color w:val="auto"/>
          <w:sz w:val="22"/>
          <w:szCs w:val="22"/>
        </w:rPr>
        <w:t xml:space="preserve">n be accessed </w:t>
      </w:r>
      <w:r>
        <w:rPr>
          <w:rFonts w:cs="Arial"/>
          <w:color w:val="auto"/>
          <w:sz w:val="22"/>
          <w:szCs w:val="22"/>
        </w:rPr>
        <w:t>by clicking on the following links</w:t>
      </w:r>
      <w:r w:rsidRPr="00CB29A0">
        <w:rPr>
          <w:rFonts w:cs="Arial"/>
          <w:color w:val="auto"/>
          <w:sz w:val="22"/>
          <w:szCs w:val="22"/>
        </w:rPr>
        <w:t>:</w:t>
      </w:r>
    </w:p>
    <w:p w14:paraId="0D8E175B" w14:textId="77777777" w:rsidR="00967ED0" w:rsidRPr="0011243D" w:rsidRDefault="00967ED0" w:rsidP="00967ED0">
      <w:pPr>
        <w:pStyle w:val="ListParagraph"/>
        <w:numPr>
          <w:ilvl w:val="0"/>
          <w:numId w:val="13"/>
        </w:numPr>
        <w:spacing w:after="120"/>
        <w:contextualSpacing w:val="0"/>
        <w:rPr>
          <w:rFonts w:cs="Arial"/>
          <w:color w:val="auto"/>
          <w:sz w:val="22"/>
          <w:szCs w:val="22"/>
        </w:rPr>
      </w:pPr>
      <w:r w:rsidRPr="0011243D">
        <w:rPr>
          <w:rFonts w:cs="Arial"/>
          <w:color w:val="auto"/>
          <w:sz w:val="22"/>
          <w:szCs w:val="22"/>
        </w:rPr>
        <w:t>Appendix B: Fife Accessible Housing Study Primary Research Findings</w:t>
      </w:r>
    </w:p>
    <w:p w14:paraId="1F22B25C" w14:textId="75B209A8" w:rsidR="00967ED0" w:rsidRDefault="00967ED0" w:rsidP="004D3326">
      <w:pPr>
        <w:pStyle w:val="ListParagraph"/>
        <w:numPr>
          <w:ilvl w:val="0"/>
          <w:numId w:val="13"/>
        </w:numPr>
        <w:spacing w:after="120"/>
        <w:ind w:left="357" w:hanging="357"/>
        <w:contextualSpacing w:val="0"/>
        <w:rPr>
          <w:rFonts w:cs="Arial"/>
          <w:color w:val="auto"/>
          <w:sz w:val="22"/>
          <w:szCs w:val="22"/>
        </w:rPr>
      </w:pPr>
      <w:r w:rsidRPr="0011243D">
        <w:rPr>
          <w:rFonts w:cs="Arial"/>
          <w:color w:val="auto"/>
          <w:sz w:val="22"/>
          <w:szCs w:val="22"/>
        </w:rPr>
        <w:t xml:space="preserve">Appendix C: Fife Accessible Housing Study </w:t>
      </w:r>
      <w:r w:rsidR="0038774B">
        <w:rPr>
          <w:rFonts w:cs="Arial"/>
          <w:color w:val="auto"/>
          <w:sz w:val="22"/>
          <w:szCs w:val="22"/>
        </w:rPr>
        <w:t>Databook</w:t>
      </w:r>
    </w:p>
    <w:p w14:paraId="10F9D4D2" w14:textId="2EAA4D60" w:rsidR="0038774B" w:rsidRDefault="0038774B" w:rsidP="00967ED0">
      <w:pPr>
        <w:pStyle w:val="ListParagraph"/>
        <w:numPr>
          <w:ilvl w:val="0"/>
          <w:numId w:val="13"/>
        </w:numPr>
        <w:spacing w:after="240"/>
        <w:contextualSpacing w:val="0"/>
        <w:rPr>
          <w:rFonts w:cs="Arial"/>
          <w:color w:val="auto"/>
          <w:sz w:val="22"/>
          <w:szCs w:val="22"/>
        </w:rPr>
      </w:pPr>
      <w:r>
        <w:rPr>
          <w:rFonts w:cs="Arial"/>
          <w:color w:val="auto"/>
          <w:sz w:val="22"/>
          <w:szCs w:val="22"/>
        </w:rPr>
        <w:t xml:space="preserve">Appendix D: </w:t>
      </w:r>
      <w:r w:rsidRPr="0011243D">
        <w:rPr>
          <w:rFonts w:cs="Arial"/>
          <w:color w:val="auto"/>
          <w:sz w:val="22"/>
          <w:szCs w:val="22"/>
        </w:rPr>
        <w:t>Fife Accessible Housing Study Primary Research Study Technical Report</w:t>
      </w:r>
      <w:r w:rsidR="004D3326">
        <w:rPr>
          <w:rFonts w:cs="Arial"/>
          <w:color w:val="auto"/>
          <w:sz w:val="22"/>
          <w:szCs w:val="22"/>
        </w:rPr>
        <w:t>.</w:t>
      </w:r>
    </w:p>
    <w:p w14:paraId="11214506" w14:textId="77777777" w:rsidR="00967ED0" w:rsidRDefault="00967ED0" w:rsidP="00967ED0">
      <w:pPr>
        <w:spacing w:after="120"/>
        <w:rPr>
          <w:rFonts w:cs="Arial"/>
          <w:color w:val="auto"/>
          <w:sz w:val="22"/>
          <w:szCs w:val="22"/>
          <w:lang w:eastAsia="en-GB"/>
        </w:rPr>
      </w:pPr>
      <w:r>
        <w:rPr>
          <w:rFonts w:cs="Arial"/>
          <w:color w:val="auto"/>
          <w:sz w:val="22"/>
          <w:szCs w:val="22"/>
          <w:lang w:eastAsia="en-GB"/>
        </w:rPr>
        <w:t xml:space="preserve">The survey questionnaire was designed to address gaps in secondary data analysis and allow for local households to provide insight on current housing circumstances, unmet </w:t>
      </w:r>
      <w:proofErr w:type="gramStart"/>
      <w:r>
        <w:rPr>
          <w:rFonts w:cs="Arial"/>
          <w:color w:val="auto"/>
          <w:sz w:val="22"/>
          <w:szCs w:val="22"/>
          <w:lang w:eastAsia="en-GB"/>
        </w:rPr>
        <w:t>needs</w:t>
      </w:r>
      <w:proofErr w:type="gramEnd"/>
      <w:r>
        <w:rPr>
          <w:rFonts w:cs="Arial"/>
          <w:color w:val="auto"/>
          <w:sz w:val="22"/>
          <w:szCs w:val="22"/>
          <w:lang w:eastAsia="en-GB"/>
        </w:rPr>
        <w:t xml:space="preserve"> and future intentions. The questionnaire included questions on:</w:t>
      </w:r>
    </w:p>
    <w:p w14:paraId="4461A33D" w14:textId="77777777" w:rsidR="00967ED0" w:rsidRPr="00E3169C" w:rsidRDefault="00967ED0" w:rsidP="00967ED0">
      <w:pPr>
        <w:pStyle w:val="ListParagraph"/>
        <w:numPr>
          <w:ilvl w:val="0"/>
          <w:numId w:val="14"/>
        </w:numPr>
        <w:spacing w:after="120"/>
        <w:ind w:left="357" w:hanging="357"/>
        <w:contextualSpacing w:val="0"/>
        <w:rPr>
          <w:rFonts w:cs="Arial"/>
          <w:color w:val="auto"/>
          <w:sz w:val="22"/>
          <w:szCs w:val="22"/>
          <w:lang w:eastAsia="en-GB"/>
        </w:rPr>
      </w:pPr>
      <w:r>
        <w:rPr>
          <w:rFonts w:cs="Arial"/>
          <w:color w:val="auto"/>
          <w:sz w:val="22"/>
          <w:szCs w:val="22"/>
          <w:lang w:eastAsia="en-GB"/>
        </w:rPr>
        <w:t>c</w:t>
      </w:r>
      <w:r w:rsidRPr="00E3169C">
        <w:rPr>
          <w:rFonts w:cs="Arial"/>
          <w:color w:val="auto"/>
          <w:sz w:val="22"/>
          <w:szCs w:val="22"/>
          <w:lang w:eastAsia="en-GB"/>
        </w:rPr>
        <w:t>urrent home including the accessibility of private housing</w:t>
      </w:r>
    </w:p>
    <w:p w14:paraId="70C02D81" w14:textId="41DFE7A4" w:rsidR="00967ED0" w:rsidRPr="00E3169C" w:rsidRDefault="00967ED0" w:rsidP="00967ED0">
      <w:pPr>
        <w:pStyle w:val="ListParagraph"/>
        <w:numPr>
          <w:ilvl w:val="0"/>
          <w:numId w:val="14"/>
        </w:numPr>
        <w:spacing w:after="120"/>
        <w:ind w:left="357" w:hanging="357"/>
        <w:contextualSpacing w:val="0"/>
        <w:rPr>
          <w:rFonts w:cs="Arial"/>
          <w:color w:val="auto"/>
          <w:sz w:val="22"/>
          <w:szCs w:val="22"/>
          <w:lang w:eastAsia="en-GB"/>
        </w:rPr>
      </w:pPr>
      <w:r>
        <w:rPr>
          <w:rFonts w:cs="Arial"/>
          <w:color w:val="auto"/>
          <w:sz w:val="22"/>
          <w:szCs w:val="22"/>
          <w:lang w:eastAsia="en-GB"/>
        </w:rPr>
        <w:t>f</w:t>
      </w:r>
      <w:r w:rsidRPr="00E3169C">
        <w:rPr>
          <w:rFonts w:cs="Arial"/>
          <w:color w:val="auto"/>
          <w:sz w:val="22"/>
          <w:szCs w:val="22"/>
          <w:lang w:eastAsia="en-GB"/>
        </w:rPr>
        <w:t xml:space="preserve">uture </w:t>
      </w:r>
      <w:r w:rsidR="00326604">
        <w:rPr>
          <w:rFonts w:cs="Arial"/>
          <w:color w:val="auto"/>
          <w:sz w:val="22"/>
          <w:szCs w:val="22"/>
          <w:lang w:eastAsia="en-GB"/>
        </w:rPr>
        <w:t xml:space="preserve">housing </w:t>
      </w:r>
      <w:r w:rsidRPr="00E3169C">
        <w:rPr>
          <w:rFonts w:cs="Arial"/>
          <w:color w:val="auto"/>
          <w:sz w:val="22"/>
          <w:szCs w:val="22"/>
          <w:lang w:eastAsia="en-GB"/>
        </w:rPr>
        <w:t>needs and aspirations</w:t>
      </w:r>
    </w:p>
    <w:p w14:paraId="179E9F9B" w14:textId="77777777" w:rsidR="00967ED0" w:rsidRPr="00E3169C" w:rsidRDefault="00967ED0" w:rsidP="00967ED0">
      <w:pPr>
        <w:pStyle w:val="ListParagraph"/>
        <w:numPr>
          <w:ilvl w:val="0"/>
          <w:numId w:val="14"/>
        </w:numPr>
        <w:spacing w:after="120"/>
        <w:ind w:left="357" w:hanging="357"/>
        <w:contextualSpacing w:val="0"/>
        <w:rPr>
          <w:rFonts w:cs="Arial"/>
          <w:color w:val="auto"/>
          <w:sz w:val="22"/>
          <w:szCs w:val="22"/>
          <w:lang w:eastAsia="en-GB"/>
        </w:rPr>
      </w:pPr>
      <w:r>
        <w:rPr>
          <w:rFonts w:cs="Arial"/>
          <w:color w:val="auto"/>
          <w:sz w:val="22"/>
          <w:szCs w:val="22"/>
          <w:lang w:eastAsia="en-GB"/>
        </w:rPr>
        <w:t>h</w:t>
      </w:r>
      <w:r w:rsidRPr="00E3169C">
        <w:rPr>
          <w:rFonts w:cs="Arial"/>
          <w:color w:val="auto"/>
          <w:sz w:val="22"/>
          <w:szCs w:val="22"/>
          <w:lang w:eastAsia="en-GB"/>
        </w:rPr>
        <w:t xml:space="preserve">ealth, </w:t>
      </w:r>
      <w:proofErr w:type="gramStart"/>
      <w:r w:rsidRPr="00E3169C">
        <w:rPr>
          <w:rFonts w:cs="Arial"/>
          <w:color w:val="auto"/>
          <w:sz w:val="22"/>
          <w:szCs w:val="22"/>
          <w:lang w:eastAsia="en-GB"/>
        </w:rPr>
        <w:t>care</w:t>
      </w:r>
      <w:proofErr w:type="gramEnd"/>
      <w:r w:rsidRPr="00E3169C">
        <w:rPr>
          <w:rFonts w:cs="Arial"/>
          <w:color w:val="auto"/>
          <w:sz w:val="22"/>
          <w:szCs w:val="22"/>
          <w:lang w:eastAsia="en-GB"/>
        </w:rPr>
        <w:t xml:space="preserve"> and support needs</w:t>
      </w:r>
    </w:p>
    <w:p w14:paraId="3B5DCCF5" w14:textId="77777777" w:rsidR="00967ED0" w:rsidRPr="00E3169C" w:rsidRDefault="00967ED0" w:rsidP="00967ED0">
      <w:pPr>
        <w:pStyle w:val="ListParagraph"/>
        <w:numPr>
          <w:ilvl w:val="0"/>
          <w:numId w:val="14"/>
        </w:numPr>
        <w:spacing w:after="120"/>
        <w:ind w:left="357" w:hanging="357"/>
        <w:contextualSpacing w:val="0"/>
        <w:rPr>
          <w:rFonts w:cs="Arial"/>
          <w:color w:val="auto"/>
          <w:sz w:val="22"/>
          <w:szCs w:val="22"/>
          <w:lang w:eastAsia="en-GB"/>
        </w:rPr>
      </w:pPr>
      <w:r>
        <w:rPr>
          <w:rFonts w:cs="Arial"/>
          <w:color w:val="auto"/>
          <w:sz w:val="22"/>
          <w:szCs w:val="22"/>
          <w:lang w:eastAsia="en-GB"/>
        </w:rPr>
        <w:t>u</w:t>
      </w:r>
      <w:r w:rsidRPr="00E3169C">
        <w:rPr>
          <w:rFonts w:cs="Arial"/>
          <w:color w:val="auto"/>
          <w:sz w:val="22"/>
          <w:szCs w:val="22"/>
          <w:lang w:eastAsia="en-GB"/>
        </w:rPr>
        <w:t>nmet need for specialist housing</w:t>
      </w:r>
    </w:p>
    <w:p w14:paraId="188CB011" w14:textId="77777777" w:rsidR="00967ED0" w:rsidRDefault="00967ED0" w:rsidP="00967ED0">
      <w:pPr>
        <w:pStyle w:val="ListParagraph"/>
        <w:numPr>
          <w:ilvl w:val="0"/>
          <w:numId w:val="14"/>
        </w:numPr>
        <w:spacing w:after="240"/>
        <w:contextualSpacing w:val="0"/>
        <w:rPr>
          <w:rFonts w:cs="Arial"/>
          <w:color w:val="auto"/>
          <w:sz w:val="22"/>
          <w:szCs w:val="22"/>
          <w:lang w:eastAsia="en-GB"/>
        </w:rPr>
      </w:pPr>
      <w:r>
        <w:rPr>
          <w:rFonts w:cs="Arial"/>
          <w:color w:val="auto"/>
          <w:sz w:val="22"/>
          <w:szCs w:val="22"/>
          <w:lang w:eastAsia="en-GB"/>
        </w:rPr>
        <w:t>u</w:t>
      </w:r>
      <w:r w:rsidRPr="00E3169C">
        <w:rPr>
          <w:rFonts w:cs="Arial"/>
          <w:color w:val="auto"/>
          <w:sz w:val="22"/>
          <w:szCs w:val="22"/>
          <w:lang w:eastAsia="en-GB"/>
        </w:rPr>
        <w:t>nmet need for adaptations or support</w:t>
      </w:r>
      <w:r>
        <w:rPr>
          <w:rFonts w:cs="Arial"/>
          <w:color w:val="auto"/>
          <w:sz w:val="22"/>
          <w:szCs w:val="22"/>
          <w:lang w:eastAsia="en-GB"/>
        </w:rPr>
        <w:t>.</w:t>
      </w:r>
    </w:p>
    <w:p w14:paraId="684B4694" w14:textId="4BA182A1" w:rsidR="00967ED0" w:rsidRDefault="00967ED0" w:rsidP="00967ED0">
      <w:pPr>
        <w:spacing w:after="240"/>
        <w:rPr>
          <w:color w:val="auto"/>
          <w:sz w:val="22"/>
          <w:szCs w:val="22"/>
        </w:rPr>
      </w:pPr>
      <w:r w:rsidRPr="00A67895">
        <w:rPr>
          <w:color w:val="auto"/>
          <w:sz w:val="22"/>
          <w:szCs w:val="22"/>
        </w:rPr>
        <w:t>The research outcomes arising from the 202</w:t>
      </w:r>
      <w:r>
        <w:rPr>
          <w:color w:val="auto"/>
          <w:sz w:val="22"/>
          <w:szCs w:val="22"/>
        </w:rPr>
        <w:t xml:space="preserve">2 Fife Wheelchair and Specialist </w:t>
      </w:r>
      <w:r w:rsidR="00B86DBE">
        <w:rPr>
          <w:color w:val="auto"/>
          <w:sz w:val="22"/>
          <w:szCs w:val="22"/>
        </w:rPr>
        <w:t>H</w:t>
      </w:r>
      <w:r>
        <w:rPr>
          <w:color w:val="auto"/>
          <w:sz w:val="22"/>
          <w:szCs w:val="22"/>
        </w:rPr>
        <w:t xml:space="preserve">ousing </w:t>
      </w:r>
      <w:r w:rsidR="00B86DBE">
        <w:rPr>
          <w:color w:val="auto"/>
          <w:sz w:val="22"/>
          <w:szCs w:val="22"/>
        </w:rPr>
        <w:t>S</w:t>
      </w:r>
      <w:r w:rsidRPr="00A67895">
        <w:rPr>
          <w:color w:val="auto"/>
          <w:sz w:val="22"/>
          <w:szCs w:val="22"/>
        </w:rPr>
        <w:t xml:space="preserve">urvey provide invaluable insight into the </w:t>
      </w:r>
      <w:r>
        <w:rPr>
          <w:color w:val="auto"/>
          <w:sz w:val="22"/>
          <w:szCs w:val="22"/>
        </w:rPr>
        <w:t>accessibility</w:t>
      </w:r>
      <w:r w:rsidRPr="00A67895">
        <w:rPr>
          <w:color w:val="auto"/>
          <w:sz w:val="22"/>
          <w:szCs w:val="22"/>
        </w:rPr>
        <w:t xml:space="preserve"> of </w:t>
      </w:r>
      <w:r>
        <w:rPr>
          <w:color w:val="auto"/>
          <w:sz w:val="22"/>
          <w:szCs w:val="22"/>
        </w:rPr>
        <w:t>homes in Fife, the health and mobility profile of the Fife population and the extent/nature of housing suitability problems</w:t>
      </w:r>
      <w:r w:rsidRPr="00A67895">
        <w:rPr>
          <w:color w:val="auto"/>
          <w:sz w:val="22"/>
          <w:szCs w:val="22"/>
        </w:rPr>
        <w:t xml:space="preserve">. </w:t>
      </w:r>
    </w:p>
    <w:p w14:paraId="2ADF83C5" w14:textId="1489885E" w:rsidR="00967ED0" w:rsidRDefault="00967ED0" w:rsidP="00967ED0">
      <w:pPr>
        <w:spacing w:after="240"/>
        <w:rPr>
          <w:color w:val="auto"/>
          <w:sz w:val="22"/>
          <w:szCs w:val="22"/>
        </w:rPr>
      </w:pPr>
      <w:r w:rsidRPr="00A67895">
        <w:rPr>
          <w:color w:val="auto"/>
          <w:sz w:val="22"/>
          <w:szCs w:val="22"/>
        </w:rPr>
        <w:t xml:space="preserve">Key </w:t>
      </w:r>
      <w:r>
        <w:rPr>
          <w:color w:val="auto"/>
          <w:sz w:val="22"/>
          <w:szCs w:val="22"/>
        </w:rPr>
        <w:t>research findings</w:t>
      </w:r>
      <w:r w:rsidRPr="00A67895">
        <w:rPr>
          <w:color w:val="auto"/>
          <w:sz w:val="22"/>
          <w:szCs w:val="22"/>
        </w:rPr>
        <w:t xml:space="preserve"> are detailed below</w:t>
      </w:r>
      <w:r w:rsidR="00B86DBE">
        <w:rPr>
          <w:color w:val="auto"/>
          <w:sz w:val="22"/>
          <w:szCs w:val="22"/>
        </w:rPr>
        <w:t>.</w:t>
      </w:r>
    </w:p>
    <w:p w14:paraId="5BCED489" w14:textId="77777777" w:rsidR="00967ED0" w:rsidRDefault="00967ED0" w:rsidP="00967ED0">
      <w:pPr>
        <w:rPr>
          <w:rFonts w:eastAsia="Times New Roman" w:cs="Arial"/>
          <w:color w:val="auto"/>
          <w:sz w:val="22"/>
          <w:szCs w:val="22"/>
          <w:lang w:eastAsia="en-GB"/>
        </w:rPr>
      </w:pPr>
      <w:r>
        <w:rPr>
          <w:rFonts w:cs="Arial"/>
          <w:sz w:val="22"/>
          <w:szCs w:val="22"/>
        </w:rPr>
        <w:br w:type="page"/>
      </w:r>
    </w:p>
    <w:p w14:paraId="28BC7FE9" w14:textId="16787EFE" w:rsidR="00967ED0" w:rsidRDefault="00967ED0" w:rsidP="00967ED0">
      <w:pPr>
        <w:spacing w:after="240"/>
        <w:rPr>
          <w:color w:val="auto"/>
          <w:sz w:val="22"/>
          <w:szCs w:val="22"/>
        </w:rPr>
      </w:pPr>
      <w:r w:rsidRPr="003B2256">
        <w:rPr>
          <w:noProof/>
          <w:color w:val="auto"/>
          <w:sz w:val="22"/>
          <w:szCs w:val="22"/>
        </w:rPr>
        <w:lastRenderedPageBreak/>
        <w:drawing>
          <wp:anchor distT="0" distB="0" distL="114300" distR="114300" simplePos="0" relativeHeight="251658242" behindDoc="0" locked="0" layoutInCell="1" allowOverlap="1" wp14:anchorId="2614B109" wp14:editId="79AAE747">
            <wp:simplePos x="0" y="0"/>
            <wp:positionH relativeFrom="margin">
              <wp:align>left</wp:align>
            </wp:positionH>
            <wp:positionV relativeFrom="paragraph">
              <wp:posOffset>7201</wp:posOffset>
            </wp:positionV>
            <wp:extent cx="1094754" cy="1080198"/>
            <wp:effectExtent l="0" t="0" r="0" b="571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4754" cy="1080198"/>
                    </a:xfrm>
                    <a:prstGeom prst="rect">
                      <a:avLst/>
                    </a:prstGeom>
                    <a:noFill/>
                  </pic:spPr>
                </pic:pic>
              </a:graphicData>
            </a:graphic>
          </wp:anchor>
        </w:drawing>
      </w:r>
      <w:r w:rsidRPr="003B2256">
        <w:rPr>
          <w:color w:val="auto"/>
          <w:sz w:val="22"/>
          <w:szCs w:val="22"/>
        </w:rPr>
        <w:t>Almost two thirds of all survey respondents (64%) live in owner occupied housing</w:t>
      </w:r>
      <w:r>
        <w:rPr>
          <w:color w:val="auto"/>
          <w:sz w:val="22"/>
          <w:szCs w:val="22"/>
        </w:rPr>
        <w:t>, with 33% indicating that that they own their home with a loan or mortgage (35%)</w:t>
      </w:r>
      <w:r w:rsidR="00B86DBE">
        <w:rPr>
          <w:color w:val="auto"/>
          <w:sz w:val="22"/>
          <w:szCs w:val="22"/>
        </w:rPr>
        <w:t xml:space="preserve"> and </w:t>
      </w:r>
      <w:r>
        <w:rPr>
          <w:color w:val="auto"/>
          <w:sz w:val="22"/>
          <w:szCs w:val="22"/>
        </w:rPr>
        <w:t>29% who owned their home outright</w:t>
      </w:r>
      <w:r w:rsidR="00B86DBE">
        <w:rPr>
          <w:color w:val="auto"/>
          <w:sz w:val="22"/>
          <w:szCs w:val="22"/>
        </w:rPr>
        <w:t>.</w:t>
      </w:r>
      <w:r>
        <w:rPr>
          <w:color w:val="auto"/>
          <w:sz w:val="22"/>
          <w:szCs w:val="22"/>
        </w:rPr>
        <w:t xml:space="preserve"> Almost a quarter of respondents (23%) rent from social landlords with a further 13% living in the private rented sector. </w:t>
      </w:r>
    </w:p>
    <w:p w14:paraId="6283D5F3" w14:textId="38A561CD" w:rsidR="00967ED0" w:rsidRDefault="00967ED0" w:rsidP="00967ED0">
      <w:pPr>
        <w:spacing w:after="240"/>
        <w:rPr>
          <w:color w:val="auto"/>
          <w:sz w:val="22"/>
          <w:szCs w:val="22"/>
        </w:rPr>
      </w:pPr>
      <w:r>
        <w:rPr>
          <w:color w:val="auto"/>
          <w:sz w:val="22"/>
          <w:szCs w:val="22"/>
        </w:rPr>
        <w:t>Two-adult households account for 35% of the respondent population, with 33% single pe</w:t>
      </w:r>
      <w:r w:rsidR="00326604">
        <w:rPr>
          <w:color w:val="auto"/>
          <w:sz w:val="22"/>
          <w:szCs w:val="22"/>
        </w:rPr>
        <w:t xml:space="preserve">rson households </w:t>
      </w:r>
      <w:r>
        <w:rPr>
          <w:color w:val="auto"/>
          <w:sz w:val="22"/>
          <w:szCs w:val="22"/>
        </w:rPr>
        <w:t xml:space="preserve">and 24% households with children. All adult households account for 8% of the respondent population. </w:t>
      </w:r>
      <w:proofErr w:type="gramStart"/>
      <w:r w:rsidR="00B86DBE">
        <w:rPr>
          <w:color w:val="auto"/>
          <w:sz w:val="22"/>
          <w:szCs w:val="22"/>
        </w:rPr>
        <w:t>T</w:t>
      </w:r>
      <w:r w:rsidRPr="003B2256">
        <w:rPr>
          <w:color w:val="auto"/>
          <w:sz w:val="22"/>
          <w:szCs w:val="22"/>
        </w:rPr>
        <w:t>he vast majority of</w:t>
      </w:r>
      <w:proofErr w:type="gramEnd"/>
      <w:r w:rsidRPr="003B2256">
        <w:rPr>
          <w:color w:val="auto"/>
          <w:sz w:val="22"/>
          <w:szCs w:val="22"/>
        </w:rPr>
        <w:t xml:space="preserve"> </w:t>
      </w:r>
      <w:r w:rsidR="00B86DBE">
        <w:rPr>
          <w:color w:val="auto"/>
          <w:sz w:val="22"/>
          <w:szCs w:val="22"/>
        </w:rPr>
        <w:t xml:space="preserve">survey </w:t>
      </w:r>
      <w:r w:rsidRPr="003B2256">
        <w:rPr>
          <w:color w:val="auto"/>
          <w:sz w:val="22"/>
          <w:szCs w:val="22"/>
        </w:rPr>
        <w:t xml:space="preserve">respondents </w:t>
      </w:r>
      <w:r w:rsidR="00846432">
        <w:rPr>
          <w:color w:val="auto"/>
          <w:sz w:val="22"/>
          <w:szCs w:val="22"/>
        </w:rPr>
        <w:t xml:space="preserve">are </w:t>
      </w:r>
      <w:r w:rsidRPr="003B2256">
        <w:rPr>
          <w:color w:val="auto"/>
          <w:sz w:val="22"/>
          <w:szCs w:val="22"/>
        </w:rPr>
        <w:t xml:space="preserve">in employment (61%), </w:t>
      </w:r>
      <w:r>
        <w:rPr>
          <w:color w:val="auto"/>
          <w:sz w:val="22"/>
          <w:szCs w:val="22"/>
        </w:rPr>
        <w:t>either working part-time (13%) o</w:t>
      </w:r>
      <w:r w:rsidR="00846432">
        <w:rPr>
          <w:color w:val="auto"/>
          <w:sz w:val="22"/>
          <w:szCs w:val="22"/>
        </w:rPr>
        <w:t>r</w:t>
      </w:r>
      <w:r>
        <w:rPr>
          <w:color w:val="auto"/>
          <w:sz w:val="22"/>
          <w:szCs w:val="22"/>
        </w:rPr>
        <w:t xml:space="preserve"> full-time (44%). Of those economically inactive, 21% were retired, 8% long term sick or disabled, 4% in caring roles, 3% unemployed </w:t>
      </w:r>
      <w:r w:rsidR="00846432">
        <w:rPr>
          <w:color w:val="auto"/>
          <w:sz w:val="22"/>
          <w:szCs w:val="22"/>
        </w:rPr>
        <w:t xml:space="preserve">and </w:t>
      </w:r>
      <w:r>
        <w:rPr>
          <w:color w:val="auto"/>
          <w:sz w:val="22"/>
          <w:szCs w:val="22"/>
        </w:rPr>
        <w:t xml:space="preserve">1% in full time education. </w:t>
      </w:r>
    </w:p>
    <w:p w14:paraId="76B3AFFA" w14:textId="537342F1" w:rsidR="00967ED0" w:rsidRDefault="00967ED0" w:rsidP="00967ED0">
      <w:pPr>
        <w:spacing w:after="240"/>
        <w:rPr>
          <w:color w:val="auto"/>
          <w:sz w:val="22"/>
          <w:szCs w:val="22"/>
        </w:rPr>
      </w:pPr>
      <w:r>
        <w:rPr>
          <w:noProof/>
          <w:color w:val="auto"/>
          <w:sz w:val="22"/>
          <w:szCs w:val="22"/>
        </w:rPr>
        <w:drawing>
          <wp:anchor distT="0" distB="0" distL="114300" distR="114300" simplePos="0" relativeHeight="251658248" behindDoc="0" locked="0" layoutInCell="1" allowOverlap="1" wp14:anchorId="42F76F0A" wp14:editId="2C779032">
            <wp:simplePos x="0" y="0"/>
            <wp:positionH relativeFrom="margin">
              <wp:align>left</wp:align>
            </wp:positionH>
            <wp:positionV relativeFrom="paragraph">
              <wp:posOffset>60438</wp:posOffset>
            </wp:positionV>
            <wp:extent cx="1155065" cy="1170940"/>
            <wp:effectExtent l="0" t="0" r="6985" b="0"/>
            <wp:wrapSquare wrapText="bothSides"/>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5065" cy="1170940"/>
                    </a:xfrm>
                    <a:prstGeom prst="rect">
                      <a:avLst/>
                    </a:prstGeom>
                    <a:noFill/>
                  </pic:spPr>
                </pic:pic>
              </a:graphicData>
            </a:graphic>
            <wp14:sizeRelH relativeFrom="margin">
              <wp14:pctWidth>0</wp14:pctWidth>
            </wp14:sizeRelH>
            <wp14:sizeRelV relativeFrom="margin">
              <wp14:pctHeight>0</wp14:pctHeight>
            </wp14:sizeRelV>
          </wp:anchor>
        </w:drawing>
      </w:r>
      <w:r>
        <w:rPr>
          <w:color w:val="auto"/>
          <w:sz w:val="22"/>
          <w:szCs w:val="22"/>
        </w:rPr>
        <w:t>The age profile of the Fife housing stock is relatively young in comparison to other parts of Scotland. Just 16% of current dwellings were built before WWII, with just 7% buil</w:t>
      </w:r>
      <w:r w:rsidR="00846432">
        <w:rPr>
          <w:color w:val="auto"/>
          <w:sz w:val="22"/>
          <w:szCs w:val="22"/>
        </w:rPr>
        <w:t>t</w:t>
      </w:r>
      <w:r>
        <w:rPr>
          <w:color w:val="auto"/>
          <w:sz w:val="22"/>
          <w:szCs w:val="22"/>
        </w:rPr>
        <w:t xml:space="preserve"> </w:t>
      </w:r>
      <w:proofErr w:type="gramStart"/>
      <w:r>
        <w:rPr>
          <w:color w:val="auto"/>
          <w:sz w:val="22"/>
          <w:szCs w:val="22"/>
        </w:rPr>
        <w:t>pre 1919</w:t>
      </w:r>
      <w:proofErr w:type="gramEnd"/>
      <w:r>
        <w:rPr>
          <w:color w:val="auto"/>
          <w:sz w:val="22"/>
          <w:szCs w:val="22"/>
        </w:rPr>
        <w:t xml:space="preserve">. </w:t>
      </w:r>
      <w:proofErr w:type="gramStart"/>
      <w:r>
        <w:rPr>
          <w:color w:val="auto"/>
          <w:sz w:val="22"/>
          <w:szCs w:val="22"/>
        </w:rPr>
        <w:t>The majority of</w:t>
      </w:r>
      <w:proofErr w:type="gramEnd"/>
      <w:r>
        <w:rPr>
          <w:color w:val="auto"/>
          <w:sz w:val="22"/>
          <w:szCs w:val="22"/>
        </w:rPr>
        <w:t xml:space="preserve"> homes were built between 1945 and 1990 (46%), with 19% buil</w:t>
      </w:r>
      <w:r w:rsidR="00846432">
        <w:rPr>
          <w:color w:val="auto"/>
          <w:sz w:val="22"/>
          <w:szCs w:val="22"/>
        </w:rPr>
        <w:t>t</w:t>
      </w:r>
      <w:r>
        <w:rPr>
          <w:color w:val="auto"/>
          <w:sz w:val="22"/>
          <w:szCs w:val="22"/>
        </w:rPr>
        <w:t xml:space="preserve"> in the last 30 years. Excluding the 19% of households who don’t know the age of the home they live in; this means that </w:t>
      </w:r>
      <w:r w:rsidRPr="003B2256">
        <w:rPr>
          <w:color w:val="auto"/>
          <w:sz w:val="22"/>
          <w:szCs w:val="22"/>
          <w:shd w:val="clear" w:color="auto" w:fill="E1EEF8" w:themeFill="text1" w:themeFillTint="33"/>
        </w:rPr>
        <w:t>around 40% of all dwellings in Fife are aged between 50-100 years old. Older properties are generally more challenging to repair, adapt or meet modern energy efficiency standards</w:t>
      </w:r>
      <w:r>
        <w:rPr>
          <w:color w:val="auto"/>
          <w:sz w:val="22"/>
          <w:szCs w:val="22"/>
        </w:rPr>
        <w:t>, making them less able to meet changing needs of households as they get older or experience health problems.</w:t>
      </w:r>
    </w:p>
    <w:p w14:paraId="66730ED1" w14:textId="16E215EF" w:rsidR="00967ED0" w:rsidRDefault="00967ED0" w:rsidP="00967ED0">
      <w:pPr>
        <w:spacing w:after="240"/>
        <w:rPr>
          <w:color w:val="auto"/>
          <w:sz w:val="22"/>
          <w:szCs w:val="22"/>
        </w:rPr>
      </w:pPr>
      <w:r>
        <w:rPr>
          <w:color w:val="auto"/>
          <w:sz w:val="22"/>
          <w:szCs w:val="22"/>
        </w:rPr>
        <w:t xml:space="preserve">The majority of respondents live in </w:t>
      </w:r>
      <w:proofErr w:type="gramStart"/>
      <w:r>
        <w:rPr>
          <w:color w:val="auto"/>
          <w:sz w:val="22"/>
          <w:szCs w:val="22"/>
        </w:rPr>
        <w:t>3 bedroom</w:t>
      </w:r>
      <w:proofErr w:type="gramEnd"/>
      <w:r>
        <w:rPr>
          <w:color w:val="auto"/>
          <w:sz w:val="22"/>
          <w:szCs w:val="22"/>
        </w:rPr>
        <w:t xml:space="preserve"> properties (39%) followed by 2 bedroom homes (34%), 4 bedroom homes (15%) and 1 bedroom or less (10%). Two thirds of households </w:t>
      </w:r>
      <w:r w:rsidR="006A4206">
        <w:rPr>
          <w:color w:val="auto"/>
          <w:sz w:val="22"/>
          <w:szCs w:val="22"/>
        </w:rPr>
        <w:t>(</w:t>
      </w:r>
      <w:r>
        <w:rPr>
          <w:color w:val="auto"/>
          <w:sz w:val="22"/>
          <w:szCs w:val="22"/>
        </w:rPr>
        <w:t>66%</w:t>
      </w:r>
      <w:r w:rsidR="006A4206">
        <w:rPr>
          <w:color w:val="auto"/>
          <w:sz w:val="22"/>
          <w:szCs w:val="22"/>
        </w:rPr>
        <w:t>)</w:t>
      </w:r>
      <w:r>
        <w:rPr>
          <w:color w:val="auto"/>
          <w:sz w:val="22"/>
          <w:szCs w:val="22"/>
        </w:rPr>
        <w:t xml:space="preserve"> indicated that they had about the right number of rooms to meet the needs of their household, with 31% suggesting they had a least 1 bedroom fewer than needed. This means that </w:t>
      </w:r>
      <w:r w:rsidRPr="008B5722">
        <w:rPr>
          <w:color w:val="auto"/>
          <w:sz w:val="22"/>
          <w:szCs w:val="22"/>
          <w:shd w:val="clear" w:color="auto" w:fill="E1EEF8" w:themeFill="text1" w:themeFillTint="33"/>
        </w:rPr>
        <w:t xml:space="preserve">just under a third of households could be experiencing </w:t>
      </w:r>
      <w:r>
        <w:rPr>
          <w:color w:val="auto"/>
          <w:sz w:val="22"/>
          <w:szCs w:val="22"/>
          <w:shd w:val="clear" w:color="auto" w:fill="E1EEF8" w:themeFill="text1" w:themeFillTint="33"/>
        </w:rPr>
        <w:t xml:space="preserve">problems with </w:t>
      </w:r>
      <w:r w:rsidRPr="008B5722">
        <w:rPr>
          <w:color w:val="auto"/>
          <w:sz w:val="22"/>
          <w:szCs w:val="22"/>
          <w:shd w:val="clear" w:color="auto" w:fill="E1EEF8" w:themeFill="text1" w:themeFillTint="33"/>
        </w:rPr>
        <w:t xml:space="preserve">overcrowding </w:t>
      </w:r>
      <w:r>
        <w:rPr>
          <w:color w:val="auto"/>
          <w:sz w:val="22"/>
          <w:szCs w:val="22"/>
        </w:rPr>
        <w:t>which could further limit housing accessibility for households with health conditions or disabilities.</w:t>
      </w:r>
    </w:p>
    <w:p w14:paraId="670C51A6" w14:textId="1AFDFA5E" w:rsidR="00967ED0" w:rsidRDefault="00967ED0" w:rsidP="00967ED0">
      <w:pPr>
        <w:spacing w:after="240"/>
        <w:rPr>
          <w:color w:val="auto"/>
          <w:sz w:val="22"/>
          <w:szCs w:val="22"/>
        </w:rPr>
      </w:pPr>
      <w:proofErr w:type="gramStart"/>
      <w:r>
        <w:rPr>
          <w:color w:val="auto"/>
          <w:sz w:val="22"/>
          <w:szCs w:val="22"/>
        </w:rPr>
        <w:t>The majority of</w:t>
      </w:r>
      <w:proofErr w:type="gramEnd"/>
      <w:r>
        <w:rPr>
          <w:color w:val="auto"/>
          <w:sz w:val="22"/>
          <w:szCs w:val="22"/>
        </w:rPr>
        <w:t xml:space="preserve"> households live in houses (54%) with 11% living in other types of single story or bungalow type accommodation. </w:t>
      </w:r>
      <w:r w:rsidRPr="007D1411">
        <w:rPr>
          <w:color w:val="auto"/>
          <w:sz w:val="22"/>
          <w:szCs w:val="22"/>
          <w:shd w:val="clear" w:color="auto" w:fill="E1EEF8" w:themeFill="text1" w:themeFillTint="33"/>
        </w:rPr>
        <w:t xml:space="preserve">Overall, this means that around 65% </w:t>
      </w:r>
      <w:r>
        <w:rPr>
          <w:color w:val="auto"/>
          <w:sz w:val="22"/>
          <w:szCs w:val="22"/>
          <w:shd w:val="clear" w:color="auto" w:fill="E1EEF8" w:themeFill="text1" w:themeFillTint="33"/>
        </w:rPr>
        <w:t xml:space="preserve">of households </w:t>
      </w:r>
      <w:r w:rsidRPr="007D1411">
        <w:rPr>
          <w:color w:val="auto"/>
          <w:sz w:val="22"/>
          <w:szCs w:val="22"/>
          <w:shd w:val="clear" w:color="auto" w:fill="E1EEF8" w:themeFill="text1" w:themeFillTint="33"/>
        </w:rPr>
        <w:t xml:space="preserve">live in homes that </w:t>
      </w:r>
      <w:r w:rsidR="00D72A9C">
        <w:rPr>
          <w:color w:val="auto"/>
          <w:sz w:val="22"/>
          <w:szCs w:val="22"/>
          <w:shd w:val="clear" w:color="auto" w:fill="E1EEF8" w:themeFill="text1" w:themeFillTint="33"/>
        </w:rPr>
        <w:t xml:space="preserve">provide </w:t>
      </w:r>
      <w:r w:rsidRPr="007D1411">
        <w:rPr>
          <w:color w:val="auto"/>
          <w:sz w:val="22"/>
          <w:szCs w:val="22"/>
          <w:shd w:val="clear" w:color="auto" w:fill="E1EEF8" w:themeFill="text1" w:themeFillTint="33"/>
        </w:rPr>
        <w:t xml:space="preserve">some form of ground floor accommodation </w:t>
      </w:r>
      <w:r>
        <w:rPr>
          <w:color w:val="auto"/>
          <w:sz w:val="22"/>
          <w:szCs w:val="22"/>
          <w:shd w:val="clear" w:color="auto" w:fill="E1EEF8" w:themeFill="text1" w:themeFillTint="33"/>
        </w:rPr>
        <w:t>offering some potential of</w:t>
      </w:r>
      <w:r w:rsidRPr="007D1411">
        <w:rPr>
          <w:color w:val="auto"/>
          <w:sz w:val="22"/>
          <w:szCs w:val="22"/>
          <w:shd w:val="clear" w:color="auto" w:fill="E1EEF8" w:themeFill="text1" w:themeFillTint="33"/>
        </w:rPr>
        <w:t xml:space="preserve"> housing accessibility</w:t>
      </w:r>
      <w:r>
        <w:rPr>
          <w:color w:val="auto"/>
          <w:sz w:val="22"/>
          <w:szCs w:val="22"/>
        </w:rPr>
        <w:t xml:space="preserve">. Over and above this, around 30% of households live in flatted accommodation ranging from </w:t>
      </w:r>
      <w:r w:rsidRPr="008F4717">
        <w:rPr>
          <w:color w:val="auto"/>
          <w:sz w:val="22"/>
          <w:szCs w:val="22"/>
        </w:rPr>
        <w:t xml:space="preserve">four in a block flats, maisonettes, high </w:t>
      </w:r>
      <w:proofErr w:type="gramStart"/>
      <w:r w:rsidRPr="008F4717">
        <w:rPr>
          <w:color w:val="auto"/>
          <w:sz w:val="22"/>
          <w:szCs w:val="22"/>
        </w:rPr>
        <w:t>rise</w:t>
      </w:r>
      <w:proofErr w:type="gramEnd"/>
      <w:r w:rsidRPr="008F4717">
        <w:rPr>
          <w:color w:val="auto"/>
          <w:sz w:val="22"/>
          <w:szCs w:val="22"/>
        </w:rPr>
        <w:t xml:space="preserve"> and tenements.</w:t>
      </w:r>
      <w:r>
        <w:rPr>
          <w:color w:val="auto"/>
          <w:sz w:val="22"/>
          <w:szCs w:val="22"/>
        </w:rPr>
        <w:t xml:space="preserve"> Of those living in flats, the majority live in basement or ground floor accommodation (39%). However, this means that </w:t>
      </w:r>
      <w:r w:rsidRPr="003B2256">
        <w:rPr>
          <w:color w:val="auto"/>
          <w:sz w:val="22"/>
          <w:szCs w:val="22"/>
          <w:shd w:val="clear" w:color="auto" w:fill="E1EEF8" w:themeFill="text1" w:themeFillTint="33"/>
        </w:rPr>
        <w:t>61% of flat dwellers, live at height and as only 7% have access to a lift, 54% live in dwellings that offer limited accessibility</w:t>
      </w:r>
      <w:r w:rsidR="005B3B23">
        <w:rPr>
          <w:color w:val="auto"/>
          <w:sz w:val="22"/>
          <w:szCs w:val="22"/>
          <w:shd w:val="clear" w:color="auto" w:fill="E1EEF8" w:themeFill="text1" w:themeFillTint="33"/>
        </w:rPr>
        <w:t xml:space="preserve"> to those who may struggle with steps </w:t>
      </w:r>
      <w:proofErr w:type="gramStart"/>
      <w:r w:rsidR="005B3B23">
        <w:rPr>
          <w:color w:val="auto"/>
          <w:sz w:val="22"/>
          <w:szCs w:val="22"/>
          <w:shd w:val="clear" w:color="auto" w:fill="E1EEF8" w:themeFill="text1" w:themeFillTint="33"/>
        </w:rPr>
        <w:t>as a result of</w:t>
      </w:r>
      <w:proofErr w:type="gramEnd"/>
      <w:r w:rsidR="005B3B23">
        <w:rPr>
          <w:color w:val="auto"/>
          <w:sz w:val="22"/>
          <w:szCs w:val="22"/>
          <w:shd w:val="clear" w:color="auto" w:fill="E1EEF8" w:themeFill="text1" w:themeFillTint="33"/>
        </w:rPr>
        <w:t xml:space="preserve"> health conditions or disabilities</w:t>
      </w:r>
      <w:r>
        <w:rPr>
          <w:color w:val="auto"/>
          <w:sz w:val="22"/>
          <w:szCs w:val="22"/>
        </w:rPr>
        <w:t>.</w:t>
      </w:r>
    </w:p>
    <w:p w14:paraId="5EA53275" w14:textId="25F0FA2F" w:rsidR="00967ED0" w:rsidRDefault="00967ED0" w:rsidP="00967ED0">
      <w:pPr>
        <w:spacing w:after="240"/>
        <w:rPr>
          <w:color w:val="auto"/>
          <w:sz w:val="22"/>
          <w:szCs w:val="22"/>
        </w:rPr>
      </w:pPr>
      <w:r w:rsidRPr="003B2256">
        <w:rPr>
          <w:color w:val="auto"/>
          <w:sz w:val="22"/>
          <w:szCs w:val="22"/>
          <w:shd w:val="clear" w:color="auto" w:fill="E1EEF8" w:themeFill="text1" w:themeFillTint="33"/>
        </w:rPr>
        <w:t>Furthermore, more than 1 in 2 households (53%) indicated that they had internal stairs within their home and a further 20% said they had both internal and external stairs</w:t>
      </w:r>
      <w:r>
        <w:rPr>
          <w:color w:val="auto"/>
          <w:sz w:val="22"/>
          <w:szCs w:val="22"/>
        </w:rPr>
        <w:t xml:space="preserve">. The </w:t>
      </w:r>
      <w:r w:rsidR="000108E0">
        <w:rPr>
          <w:color w:val="auto"/>
          <w:sz w:val="22"/>
          <w:szCs w:val="22"/>
        </w:rPr>
        <w:t>volume of dwellings with stairs in Fife is a key factor limiting the potential accessibility of the existing housing stock to those with health conditions or disabilities</w:t>
      </w:r>
      <w:r>
        <w:rPr>
          <w:color w:val="auto"/>
          <w:sz w:val="22"/>
          <w:szCs w:val="22"/>
        </w:rPr>
        <w:t>.</w:t>
      </w:r>
    </w:p>
    <w:p w14:paraId="028D9497" w14:textId="77777777" w:rsidR="00967ED0" w:rsidRDefault="00967ED0" w:rsidP="00967ED0">
      <w:pPr>
        <w:spacing w:after="240"/>
        <w:rPr>
          <w:color w:val="auto"/>
          <w:sz w:val="22"/>
          <w:szCs w:val="22"/>
        </w:rPr>
      </w:pPr>
      <w:r w:rsidRPr="007F20B7">
        <w:rPr>
          <w:noProof/>
          <w:color w:val="auto"/>
          <w:sz w:val="22"/>
          <w:szCs w:val="22"/>
          <w:shd w:val="clear" w:color="auto" w:fill="E1EEF8" w:themeFill="text1" w:themeFillTint="33"/>
        </w:rPr>
        <w:drawing>
          <wp:anchor distT="0" distB="0" distL="114300" distR="114300" simplePos="0" relativeHeight="251658247" behindDoc="0" locked="0" layoutInCell="1" allowOverlap="1" wp14:anchorId="22010F6E" wp14:editId="01E39C52">
            <wp:simplePos x="0" y="0"/>
            <wp:positionH relativeFrom="margin">
              <wp:posOffset>56098</wp:posOffset>
            </wp:positionH>
            <wp:positionV relativeFrom="paragraph">
              <wp:posOffset>9981</wp:posOffset>
            </wp:positionV>
            <wp:extent cx="1161232" cy="1177085"/>
            <wp:effectExtent l="0" t="0" r="1270" b="4445"/>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1232" cy="1177085"/>
                    </a:xfrm>
                    <a:prstGeom prst="rect">
                      <a:avLst/>
                    </a:prstGeom>
                    <a:noFill/>
                  </pic:spPr>
                </pic:pic>
              </a:graphicData>
            </a:graphic>
          </wp:anchor>
        </w:drawing>
      </w:r>
      <w:proofErr w:type="gramStart"/>
      <w:r w:rsidRPr="007F20B7">
        <w:rPr>
          <w:color w:val="auto"/>
          <w:sz w:val="22"/>
          <w:szCs w:val="22"/>
          <w:shd w:val="clear" w:color="auto" w:fill="E1EEF8" w:themeFill="text1" w:themeFillTint="33"/>
        </w:rPr>
        <w:t>The vast majority of</w:t>
      </w:r>
      <w:proofErr w:type="gramEnd"/>
      <w:r w:rsidRPr="007F20B7">
        <w:rPr>
          <w:color w:val="auto"/>
          <w:sz w:val="22"/>
          <w:szCs w:val="22"/>
          <w:shd w:val="clear" w:color="auto" w:fill="E1EEF8" w:themeFill="text1" w:themeFillTint="33"/>
        </w:rPr>
        <w:t xml:space="preserve"> respondents (74%) indicated that someone using a wheelchair would have difficulty visiting their home, including accessing the property from street level and moving around inside without difficulty</w:t>
      </w:r>
      <w:r>
        <w:rPr>
          <w:color w:val="auto"/>
          <w:sz w:val="22"/>
          <w:szCs w:val="22"/>
        </w:rPr>
        <w:t xml:space="preserve">. Furthermore, over half of those taking part in the survey (58%), felt that the location of their home was either not suitable or very unsuitable for someone using a wheelchair or with mobility issues. These findings indicate that Fife’s housing stock and neighbourhoods offer relatively limited options for households with limiting disabilities or mobility issues. </w:t>
      </w:r>
    </w:p>
    <w:p w14:paraId="0C8A0F6B" w14:textId="77777777" w:rsidR="00967ED0" w:rsidRDefault="00967ED0" w:rsidP="00967ED0">
      <w:pPr>
        <w:spacing w:after="240"/>
        <w:rPr>
          <w:color w:val="auto"/>
          <w:sz w:val="22"/>
          <w:szCs w:val="22"/>
        </w:rPr>
      </w:pPr>
      <w:r w:rsidRPr="007F20B7">
        <w:rPr>
          <w:color w:val="auto"/>
          <w:sz w:val="22"/>
          <w:szCs w:val="22"/>
          <w:shd w:val="clear" w:color="auto" w:fill="E1EEF8" w:themeFill="text1" w:themeFillTint="33"/>
        </w:rPr>
        <w:lastRenderedPageBreak/>
        <w:t xml:space="preserve">The majority of households (71%) indicated that the amenity offered by their current home in no way limited the </w:t>
      </w:r>
      <w:proofErr w:type="gramStart"/>
      <w:r w:rsidRPr="007F20B7">
        <w:rPr>
          <w:color w:val="auto"/>
          <w:sz w:val="22"/>
          <w:szCs w:val="22"/>
          <w:shd w:val="clear" w:color="auto" w:fill="E1EEF8" w:themeFill="text1" w:themeFillTint="33"/>
        </w:rPr>
        <w:t>day to day</w:t>
      </w:r>
      <w:proofErr w:type="gramEnd"/>
      <w:r w:rsidRPr="007F20B7">
        <w:rPr>
          <w:color w:val="auto"/>
          <w:sz w:val="22"/>
          <w:szCs w:val="22"/>
          <w:shd w:val="clear" w:color="auto" w:fill="E1EEF8" w:themeFill="text1" w:themeFillTint="33"/>
        </w:rPr>
        <w:t xml:space="preserve"> activities of their household and could therefore be considered to be a suitable dwelling.</w:t>
      </w:r>
      <w:r>
        <w:rPr>
          <w:color w:val="auto"/>
          <w:sz w:val="22"/>
          <w:szCs w:val="22"/>
        </w:rPr>
        <w:t xml:space="preserve"> Of the remaining 29%, the most common day to day activity that limited households was bathing and showering, with 11% indicating that they found this challenging. Other common difficulties were around rooms being too small (6%) or kitchen cupboards and shelves being difficult to reach (6%). For those households who indicated that their current home caused some challenges to day to day living, there may be some potential to adapt the property to meet housing needs.</w:t>
      </w:r>
    </w:p>
    <w:p w14:paraId="277E35F2" w14:textId="729765C3" w:rsidR="00967ED0" w:rsidRDefault="00967ED0" w:rsidP="00967ED0">
      <w:pPr>
        <w:spacing w:after="240"/>
        <w:rPr>
          <w:color w:val="auto"/>
          <w:sz w:val="22"/>
          <w:szCs w:val="22"/>
        </w:rPr>
      </w:pPr>
      <w:proofErr w:type="gramStart"/>
      <w:r>
        <w:rPr>
          <w:color w:val="auto"/>
          <w:sz w:val="22"/>
          <w:szCs w:val="22"/>
        </w:rPr>
        <w:t>The majority of</w:t>
      </w:r>
      <w:proofErr w:type="gramEnd"/>
      <w:r>
        <w:rPr>
          <w:color w:val="auto"/>
          <w:sz w:val="22"/>
          <w:szCs w:val="22"/>
        </w:rPr>
        <w:t xml:space="preserve"> households </w:t>
      </w:r>
      <w:r w:rsidR="00453DAB">
        <w:rPr>
          <w:color w:val="auto"/>
          <w:sz w:val="22"/>
          <w:szCs w:val="22"/>
        </w:rPr>
        <w:t>with health conditions or disabilities</w:t>
      </w:r>
      <w:r>
        <w:rPr>
          <w:color w:val="auto"/>
          <w:sz w:val="22"/>
          <w:szCs w:val="22"/>
        </w:rPr>
        <w:t xml:space="preserve"> (54%) said no one in their home had difficulty with steps, however, </w:t>
      </w:r>
      <w:r w:rsidRPr="00123782">
        <w:rPr>
          <w:color w:val="auto"/>
          <w:sz w:val="22"/>
          <w:szCs w:val="22"/>
          <w:shd w:val="clear" w:color="auto" w:fill="E1EEF8" w:themeFill="text1" w:themeFillTint="33"/>
        </w:rPr>
        <w:t>a significant proportion (33%) said that they can manage on their own but with some difficulty, w</w:t>
      </w:r>
      <w:r w:rsidR="00123782" w:rsidRPr="00123782">
        <w:rPr>
          <w:color w:val="auto"/>
          <w:sz w:val="22"/>
          <w:szCs w:val="22"/>
          <w:shd w:val="clear" w:color="auto" w:fill="E1EEF8" w:themeFill="text1" w:themeFillTint="33"/>
        </w:rPr>
        <w:t xml:space="preserve">ith </w:t>
      </w:r>
      <w:r w:rsidRPr="00123782">
        <w:rPr>
          <w:color w:val="auto"/>
          <w:sz w:val="22"/>
          <w:szCs w:val="22"/>
          <w:shd w:val="clear" w:color="auto" w:fill="E1EEF8" w:themeFill="text1" w:themeFillTint="33"/>
        </w:rPr>
        <w:t xml:space="preserve">9% </w:t>
      </w:r>
      <w:r w:rsidR="00123782" w:rsidRPr="00123782">
        <w:rPr>
          <w:color w:val="auto"/>
          <w:sz w:val="22"/>
          <w:szCs w:val="22"/>
          <w:shd w:val="clear" w:color="auto" w:fill="E1EEF8" w:themeFill="text1" w:themeFillTint="33"/>
        </w:rPr>
        <w:t xml:space="preserve">who </w:t>
      </w:r>
      <w:r w:rsidRPr="00123782">
        <w:rPr>
          <w:color w:val="auto"/>
          <w:sz w:val="22"/>
          <w:szCs w:val="22"/>
          <w:shd w:val="clear" w:color="auto" w:fill="E1EEF8" w:themeFill="text1" w:themeFillTint="33"/>
        </w:rPr>
        <w:t>need help from another person or aid. 4% of respondents said they were unable to manage steps at all</w:t>
      </w:r>
      <w:r>
        <w:rPr>
          <w:color w:val="auto"/>
          <w:sz w:val="22"/>
          <w:szCs w:val="22"/>
        </w:rPr>
        <w:t>. Should the health of the household deteriorate there are potentially just over 40% of households who would have difficulty with steps, which is particularly problematic given the volume of homes with internal and/or external stairs across Fife (73%).</w:t>
      </w:r>
    </w:p>
    <w:p w14:paraId="2FE8469E" w14:textId="77777777" w:rsidR="00967ED0" w:rsidRDefault="00967ED0" w:rsidP="00967ED0">
      <w:pPr>
        <w:spacing w:after="240"/>
        <w:rPr>
          <w:color w:val="auto"/>
          <w:sz w:val="22"/>
          <w:szCs w:val="22"/>
        </w:rPr>
      </w:pPr>
      <w:r w:rsidRPr="00FD24C8">
        <w:rPr>
          <w:color w:val="auto"/>
          <w:sz w:val="22"/>
          <w:szCs w:val="22"/>
          <w:shd w:val="clear" w:color="auto" w:fill="E1EEF8" w:themeFill="text1" w:themeFillTint="33"/>
        </w:rPr>
        <w:t>There are high levels of satisfaction with existing homes across Fife, with 9 out of 10 households (94%) indicating they are either very (68%) or fairly (26%) satisfied</w:t>
      </w:r>
      <w:r>
        <w:rPr>
          <w:color w:val="auto"/>
          <w:sz w:val="22"/>
          <w:szCs w:val="22"/>
        </w:rPr>
        <w:t xml:space="preserve"> with their current home and how it meets the needs of their household. Just 1% of survey respondents indicated that were very dissatisfied with their current housing.</w:t>
      </w:r>
    </w:p>
    <w:p w14:paraId="7CE9F173" w14:textId="77777777" w:rsidR="00967ED0" w:rsidRDefault="00967ED0" w:rsidP="00967ED0">
      <w:pPr>
        <w:spacing w:after="240"/>
        <w:rPr>
          <w:color w:val="auto"/>
          <w:sz w:val="22"/>
          <w:szCs w:val="22"/>
        </w:rPr>
      </w:pPr>
      <w:r w:rsidRPr="00F616E3">
        <w:rPr>
          <w:color w:val="auto"/>
          <w:sz w:val="22"/>
          <w:szCs w:val="22"/>
          <w:shd w:val="clear" w:color="auto" w:fill="E1EEF8" w:themeFill="text1" w:themeFillTint="33"/>
        </w:rPr>
        <w:t>However, when asked whether the household experiences any problems with their current home, almost 1 in 5 (18%) suggested that a need to be closer to a relative/friend (18%) was problematic</w:t>
      </w:r>
      <w:r>
        <w:rPr>
          <w:color w:val="auto"/>
          <w:sz w:val="22"/>
          <w:szCs w:val="22"/>
        </w:rPr>
        <w:t>. Other equally rated problems included: difficulty working from home due to a lack of dedicated workspace (7%), Council Tax not affordable (7%), isolation and loneliness (7%) and utility bills not affordable (7%).</w:t>
      </w:r>
    </w:p>
    <w:p w14:paraId="35E0CD5D" w14:textId="4AD6AEAF" w:rsidR="00967ED0" w:rsidRDefault="00967ED0" w:rsidP="00967ED0">
      <w:pPr>
        <w:spacing w:after="240"/>
        <w:rPr>
          <w:color w:val="auto"/>
          <w:sz w:val="22"/>
          <w:szCs w:val="22"/>
        </w:rPr>
      </w:pPr>
      <w:r>
        <w:rPr>
          <w:color w:val="auto"/>
          <w:sz w:val="22"/>
          <w:szCs w:val="22"/>
        </w:rPr>
        <w:t xml:space="preserve">When asked about what type of support could be provided to assist households to cope with the rise in home energy bills, money advice and budgeting was preferred by over half of respondents (53%), followed by support to talk to energy suppliers (46%) and advice on more efficient use of energy (41%). A large proportion of respondents </w:t>
      </w:r>
      <w:r w:rsidR="00BF02A4">
        <w:rPr>
          <w:color w:val="auto"/>
          <w:sz w:val="22"/>
          <w:szCs w:val="22"/>
        </w:rPr>
        <w:t xml:space="preserve">(78%) </w:t>
      </w:r>
      <w:r>
        <w:rPr>
          <w:color w:val="auto"/>
          <w:sz w:val="22"/>
          <w:szCs w:val="22"/>
        </w:rPr>
        <w:t>indicated ‘other’</w:t>
      </w:r>
      <w:r w:rsidR="00BF02A4">
        <w:rPr>
          <w:color w:val="auto"/>
          <w:sz w:val="22"/>
          <w:szCs w:val="22"/>
        </w:rPr>
        <w:t xml:space="preserve"> in response to this question</w:t>
      </w:r>
      <w:r>
        <w:rPr>
          <w:color w:val="auto"/>
          <w:sz w:val="22"/>
          <w:szCs w:val="22"/>
        </w:rPr>
        <w:t>. This could cover a range of support</w:t>
      </w:r>
      <w:r w:rsidR="001B3780">
        <w:rPr>
          <w:color w:val="auto"/>
          <w:sz w:val="22"/>
          <w:szCs w:val="22"/>
        </w:rPr>
        <w:t xml:space="preserve"> options</w:t>
      </w:r>
      <w:r>
        <w:rPr>
          <w:color w:val="auto"/>
          <w:sz w:val="22"/>
          <w:szCs w:val="22"/>
        </w:rPr>
        <w:t>, however, income maximisation and assistance to minimise energy cost rises are likely to be key drivers</w:t>
      </w:r>
      <w:r w:rsidR="00454809">
        <w:rPr>
          <w:color w:val="auto"/>
          <w:sz w:val="22"/>
          <w:szCs w:val="22"/>
        </w:rPr>
        <w:t xml:space="preserve"> in the current context</w:t>
      </w:r>
      <w:r>
        <w:rPr>
          <w:color w:val="auto"/>
          <w:sz w:val="22"/>
          <w:szCs w:val="22"/>
        </w:rPr>
        <w:t>.</w:t>
      </w:r>
    </w:p>
    <w:p w14:paraId="0C333F55" w14:textId="77777777" w:rsidR="00967ED0" w:rsidRDefault="00967ED0" w:rsidP="00967ED0">
      <w:pPr>
        <w:spacing w:after="240"/>
        <w:rPr>
          <w:color w:val="auto"/>
          <w:sz w:val="22"/>
          <w:szCs w:val="22"/>
        </w:rPr>
      </w:pPr>
      <w:r>
        <w:rPr>
          <w:color w:val="auto"/>
          <w:sz w:val="22"/>
          <w:szCs w:val="22"/>
        </w:rPr>
        <w:t xml:space="preserve">Participants were asked about the condition of their home and whether they felt this was a problem. </w:t>
      </w:r>
      <w:proofErr w:type="gramStart"/>
      <w:r w:rsidRPr="004D6BBC">
        <w:rPr>
          <w:color w:val="auto"/>
          <w:sz w:val="22"/>
          <w:szCs w:val="22"/>
          <w:shd w:val="clear" w:color="auto" w:fill="E1EEF8" w:themeFill="text1" w:themeFillTint="33"/>
        </w:rPr>
        <w:t>The majority of</w:t>
      </w:r>
      <w:proofErr w:type="gramEnd"/>
      <w:r w:rsidRPr="004D6BBC">
        <w:rPr>
          <w:color w:val="auto"/>
          <w:sz w:val="22"/>
          <w:szCs w:val="22"/>
          <w:shd w:val="clear" w:color="auto" w:fill="E1EEF8" w:themeFill="text1" w:themeFillTint="33"/>
        </w:rPr>
        <w:t xml:space="preserve"> participants (80%) indicated that they did not have any of the problems with property condition or disrepair</w:t>
      </w:r>
      <w:r>
        <w:rPr>
          <w:color w:val="auto"/>
          <w:sz w:val="22"/>
          <w:szCs w:val="22"/>
        </w:rPr>
        <w:t>. Over and above this, 11% indicated that their property required repair or improvement, with 2.4% identifying that their property suffered from condensation with 1.8% indicating significant dampness. This suggests that repairs and property condition is not an overwhelming concern or driver of housing unsuitability in Fife.</w:t>
      </w:r>
    </w:p>
    <w:p w14:paraId="25114B7D" w14:textId="77777777" w:rsidR="00967ED0" w:rsidRDefault="00967ED0" w:rsidP="00967ED0">
      <w:pPr>
        <w:spacing w:after="240"/>
        <w:rPr>
          <w:color w:val="auto"/>
          <w:sz w:val="22"/>
          <w:szCs w:val="22"/>
        </w:rPr>
      </w:pPr>
      <w:r>
        <w:rPr>
          <w:noProof/>
          <w:color w:val="auto"/>
          <w:sz w:val="22"/>
          <w:szCs w:val="22"/>
        </w:rPr>
        <w:drawing>
          <wp:anchor distT="0" distB="0" distL="114300" distR="114300" simplePos="0" relativeHeight="251658243" behindDoc="0" locked="0" layoutInCell="1" allowOverlap="1" wp14:anchorId="75ECD09B" wp14:editId="13F09437">
            <wp:simplePos x="0" y="0"/>
            <wp:positionH relativeFrom="margin">
              <wp:align>left</wp:align>
            </wp:positionH>
            <wp:positionV relativeFrom="paragraph">
              <wp:posOffset>6225</wp:posOffset>
            </wp:positionV>
            <wp:extent cx="1048792" cy="1060101"/>
            <wp:effectExtent l="0" t="0" r="0" b="6985"/>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8792" cy="1060101"/>
                    </a:xfrm>
                    <a:prstGeom prst="rect">
                      <a:avLst/>
                    </a:prstGeom>
                    <a:noFill/>
                  </pic:spPr>
                </pic:pic>
              </a:graphicData>
            </a:graphic>
          </wp:anchor>
        </w:drawing>
      </w:r>
      <w:r>
        <w:rPr>
          <w:color w:val="auto"/>
          <w:sz w:val="22"/>
          <w:szCs w:val="22"/>
        </w:rPr>
        <w:t xml:space="preserve">There are significant numbers of respondents who have lived in their current home for 10-20 years (30%) and a quarter (24.5%) over 20 years. These findings could suggest that existing homes across Fife have successfully met the needs of households over a significant and sustained </w:t>
      </w:r>
      <w:proofErr w:type="gramStart"/>
      <w:r>
        <w:rPr>
          <w:color w:val="auto"/>
          <w:sz w:val="22"/>
          <w:szCs w:val="22"/>
        </w:rPr>
        <w:t>period of time</w:t>
      </w:r>
      <w:proofErr w:type="gramEnd"/>
      <w:r>
        <w:rPr>
          <w:color w:val="auto"/>
          <w:sz w:val="22"/>
          <w:szCs w:val="22"/>
        </w:rPr>
        <w:t>. Nearly a quarter of households have lived in their home 3-5 years (22%), 10% between 1-2 years and 6% having lived in their home for less than a year.</w:t>
      </w:r>
    </w:p>
    <w:p w14:paraId="2389C950" w14:textId="3340218E" w:rsidR="00967ED0" w:rsidRDefault="00967ED0" w:rsidP="00967ED0">
      <w:pPr>
        <w:spacing w:after="240"/>
        <w:rPr>
          <w:color w:val="auto"/>
          <w:sz w:val="22"/>
          <w:szCs w:val="22"/>
        </w:rPr>
      </w:pPr>
      <w:r>
        <w:rPr>
          <w:color w:val="auto"/>
          <w:sz w:val="22"/>
          <w:szCs w:val="22"/>
        </w:rPr>
        <w:t xml:space="preserve">Respondents were asked to identify the main drivers for them moving into their current home. The biggest motivation to move into their current home appears to have been proximity to family/friends (13%), followed by the new home being in a good general location (11%), as well as access to a </w:t>
      </w:r>
      <w:r>
        <w:rPr>
          <w:color w:val="auto"/>
          <w:sz w:val="22"/>
          <w:szCs w:val="22"/>
        </w:rPr>
        <w:lastRenderedPageBreak/>
        <w:t xml:space="preserve">specific property type (7%). </w:t>
      </w:r>
      <w:r w:rsidRPr="00F474B4">
        <w:rPr>
          <w:color w:val="auto"/>
          <w:sz w:val="22"/>
          <w:szCs w:val="22"/>
          <w:shd w:val="clear" w:color="auto" w:fill="E1EEF8" w:themeFill="text1" w:themeFillTint="33"/>
        </w:rPr>
        <w:t>Only 1% of respondents had moved to a property that had been designed to meet their health or disability needs and 1.4% because the property had been adapted to meet the needs of the households</w:t>
      </w:r>
      <w:r>
        <w:rPr>
          <w:color w:val="auto"/>
          <w:sz w:val="22"/>
          <w:szCs w:val="22"/>
        </w:rPr>
        <w:t xml:space="preserve">. For 5% of respondents, the move to their current home was </w:t>
      </w:r>
      <w:proofErr w:type="gramStart"/>
      <w:r>
        <w:rPr>
          <w:color w:val="auto"/>
          <w:sz w:val="22"/>
          <w:szCs w:val="22"/>
        </w:rPr>
        <w:t>as a result of</w:t>
      </w:r>
      <w:proofErr w:type="gramEnd"/>
      <w:r>
        <w:rPr>
          <w:color w:val="auto"/>
          <w:sz w:val="22"/>
          <w:szCs w:val="22"/>
        </w:rPr>
        <w:t xml:space="preserve"> no alternative choices - it was the only housing available. </w:t>
      </w:r>
    </w:p>
    <w:p w14:paraId="77FCBFCD" w14:textId="712A248F" w:rsidR="00967ED0" w:rsidRDefault="00967ED0" w:rsidP="00967ED0">
      <w:pPr>
        <w:spacing w:after="240"/>
        <w:rPr>
          <w:color w:val="auto"/>
          <w:sz w:val="22"/>
          <w:szCs w:val="22"/>
        </w:rPr>
      </w:pPr>
      <w:r>
        <w:rPr>
          <w:color w:val="auto"/>
          <w:sz w:val="22"/>
          <w:szCs w:val="22"/>
        </w:rPr>
        <w:t xml:space="preserve">On moving into their current home, a significant number of respondents (62%) said that their home was ‘very suitable’ in meeting the needs of the household, whilst 29% said it was ‘suitable’. Of the remaining group, </w:t>
      </w:r>
      <w:r w:rsidRPr="00241ED0">
        <w:rPr>
          <w:color w:val="auto"/>
          <w:sz w:val="22"/>
          <w:szCs w:val="22"/>
          <w:shd w:val="clear" w:color="auto" w:fill="E1EEF8" w:themeFill="text1" w:themeFillTint="33"/>
        </w:rPr>
        <w:t>8% of households indicated that their home was either not very suitable or not at all suitable for the needs of their household</w:t>
      </w:r>
      <w:r>
        <w:rPr>
          <w:color w:val="auto"/>
          <w:sz w:val="22"/>
          <w:szCs w:val="22"/>
        </w:rPr>
        <w:t xml:space="preserve">. The position varies considerably when households are asked how suitable their home is now, with 71% indicating that the property is currently suitable or very suitable. </w:t>
      </w:r>
      <w:r w:rsidRPr="00AC2927">
        <w:rPr>
          <w:color w:val="auto"/>
          <w:sz w:val="22"/>
          <w:szCs w:val="22"/>
          <w:shd w:val="clear" w:color="auto" w:fill="E1EEF8" w:themeFill="text1" w:themeFillTint="33"/>
        </w:rPr>
        <w:t>However, a much greater proportion of households indicate that their household is either not at all or not very suitable now (29%), in comparison to when they first moved in (8%).</w:t>
      </w:r>
      <w:r>
        <w:rPr>
          <w:color w:val="auto"/>
          <w:sz w:val="22"/>
          <w:szCs w:val="22"/>
        </w:rPr>
        <w:t xml:space="preserve"> Despite this, only 12% households indicated that they need to move whilst 27% said they would like to move home. Overall, the majority of those surveyed (48.1%) said that they don’t want or need to move within the next two years. For those households who indicated that they would like to move</w:t>
      </w:r>
      <w:r w:rsidR="005D4DFA">
        <w:rPr>
          <w:color w:val="auto"/>
          <w:sz w:val="22"/>
          <w:szCs w:val="22"/>
        </w:rPr>
        <w:t>,</w:t>
      </w:r>
      <w:r>
        <w:rPr>
          <w:color w:val="auto"/>
          <w:sz w:val="22"/>
          <w:szCs w:val="22"/>
        </w:rPr>
        <w:t xml:space="preserve"> the majority would like to move to Dunfermline (28%), followed by Glenrothes (20%) and Kirkcaldy (18%). There appears to be less demand to move to more rural and coastal areas.</w:t>
      </w:r>
    </w:p>
    <w:p w14:paraId="36570F17" w14:textId="77777777" w:rsidR="00967ED0" w:rsidRDefault="00967ED0" w:rsidP="00967ED0">
      <w:pPr>
        <w:spacing w:after="240"/>
        <w:rPr>
          <w:color w:val="auto"/>
          <w:sz w:val="22"/>
          <w:szCs w:val="22"/>
        </w:rPr>
      </w:pPr>
      <w:r>
        <w:rPr>
          <w:color w:val="auto"/>
          <w:sz w:val="22"/>
          <w:szCs w:val="22"/>
        </w:rPr>
        <w:t>Participants were asked about a variety of housing options their household would like or need. Over half (54%) indicated that they would like to rent from the Council, 46% from a Housing Association, with 40% indicating they would like to live in owner occupied housing. Private rented sector accommodation was the least common response.</w:t>
      </w:r>
    </w:p>
    <w:p w14:paraId="44EAA352" w14:textId="77777777" w:rsidR="00967ED0" w:rsidRDefault="00967ED0" w:rsidP="00967ED0">
      <w:pPr>
        <w:spacing w:after="240"/>
        <w:rPr>
          <w:color w:val="auto"/>
          <w:sz w:val="22"/>
          <w:szCs w:val="22"/>
        </w:rPr>
      </w:pPr>
      <w:r w:rsidRPr="00ED1698">
        <w:rPr>
          <w:color w:val="auto"/>
          <w:sz w:val="22"/>
          <w:szCs w:val="22"/>
          <w:shd w:val="clear" w:color="auto" w:fill="E1EEF8" w:themeFill="text1" w:themeFillTint="33"/>
        </w:rPr>
        <w:t>For those households who had indicated that they are planning to move in the next two years, 1 in 5 (21%), stated they needed to move to a level access property, with 18% requiring accessible housing to meet health or disability needs</w:t>
      </w:r>
      <w:r>
        <w:rPr>
          <w:color w:val="auto"/>
          <w:sz w:val="22"/>
          <w:szCs w:val="22"/>
        </w:rPr>
        <w:t>. Furthermore, 16% want to move to a bigger home whilst 9% of households want a smaller home. These findings may suggest an increasing number of households whose needs are changing as they get older, with accessible accommodation becoming a greater priority.</w:t>
      </w:r>
    </w:p>
    <w:p w14:paraId="788862F1" w14:textId="77777777" w:rsidR="00967ED0" w:rsidRDefault="00967ED0" w:rsidP="00967ED0">
      <w:pPr>
        <w:spacing w:after="240"/>
        <w:rPr>
          <w:color w:val="auto"/>
          <w:sz w:val="22"/>
          <w:szCs w:val="22"/>
        </w:rPr>
      </w:pPr>
      <w:r>
        <w:rPr>
          <w:noProof/>
          <w:color w:val="auto"/>
          <w:sz w:val="22"/>
          <w:szCs w:val="22"/>
        </w:rPr>
        <w:drawing>
          <wp:anchor distT="0" distB="0" distL="114300" distR="114300" simplePos="0" relativeHeight="251658244" behindDoc="0" locked="0" layoutInCell="1" allowOverlap="1" wp14:anchorId="73A9FDD1" wp14:editId="0F72ABB9">
            <wp:simplePos x="0" y="0"/>
            <wp:positionH relativeFrom="column">
              <wp:posOffset>-42364</wp:posOffset>
            </wp:positionH>
            <wp:positionV relativeFrom="paragraph">
              <wp:posOffset>33830</wp:posOffset>
            </wp:positionV>
            <wp:extent cx="1070954" cy="1040005"/>
            <wp:effectExtent l="0" t="0" r="0" b="8255"/>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0954" cy="1040005"/>
                    </a:xfrm>
                    <a:prstGeom prst="rect">
                      <a:avLst/>
                    </a:prstGeom>
                    <a:noFill/>
                  </pic:spPr>
                </pic:pic>
              </a:graphicData>
            </a:graphic>
          </wp:anchor>
        </w:drawing>
      </w:r>
      <w:r>
        <w:rPr>
          <w:color w:val="auto"/>
          <w:sz w:val="22"/>
          <w:szCs w:val="22"/>
        </w:rPr>
        <w:t xml:space="preserve">Survey respondents were provided with a range of </w:t>
      </w:r>
      <w:proofErr w:type="gramStart"/>
      <w:r>
        <w:rPr>
          <w:color w:val="auto"/>
          <w:sz w:val="22"/>
          <w:szCs w:val="22"/>
        </w:rPr>
        <w:t>long term</w:t>
      </w:r>
      <w:proofErr w:type="gramEnd"/>
      <w:r>
        <w:rPr>
          <w:color w:val="auto"/>
          <w:sz w:val="22"/>
          <w:szCs w:val="22"/>
        </w:rPr>
        <w:t xml:space="preserve"> health conditions and disabilities and asked to identify if anyone in the household lived with any of these. </w:t>
      </w:r>
      <w:r w:rsidRPr="000F046C">
        <w:rPr>
          <w:color w:val="auto"/>
          <w:sz w:val="22"/>
          <w:szCs w:val="22"/>
          <w:shd w:val="clear" w:color="auto" w:fill="E1EEF8" w:themeFill="text1" w:themeFillTint="33"/>
          <w:lang w:val="en-US"/>
        </w:rPr>
        <w:t>Just over half of respondents (52%) have someone in the household with a long-term health condition or disability</w:t>
      </w:r>
      <w:r>
        <w:rPr>
          <w:color w:val="auto"/>
          <w:sz w:val="22"/>
          <w:szCs w:val="22"/>
          <w:lang w:val="en-US"/>
        </w:rPr>
        <w:t xml:space="preserve">. </w:t>
      </w:r>
      <w:proofErr w:type="gramStart"/>
      <w:r>
        <w:rPr>
          <w:color w:val="auto"/>
          <w:sz w:val="22"/>
          <w:szCs w:val="22"/>
        </w:rPr>
        <w:t>The majority of</w:t>
      </w:r>
      <w:proofErr w:type="gramEnd"/>
      <w:r>
        <w:rPr>
          <w:color w:val="auto"/>
          <w:sz w:val="22"/>
          <w:szCs w:val="22"/>
        </w:rPr>
        <w:t xml:space="preserve"> respondents (48%) indicated that there was no one in their home who lived with any of the conditions or disabilities on the list. The most common condition (25%) was a physical health problem followed by mental ill-health (23%) and mobility problems (21%). There was a very small proportion of respondents who indicated that they were impacted by dementia (1%), frailty (2%), developmental disorder (3%), difficulties with sight (3%), learning disabilities (6%) or hearing difficulties (6%).</w:t>
      </w:r>
    </w:p>
    <w:p w14:paraId="2348B5CF" w14:textId="3C7A734F" w:rsidR="00967ED0" w:rsidRDefault="00967ED0" w:rsidP="00967ED0">
      <w:pPr>
        <w:spacing w:after="240"/>
        <w:rPr>
          <w:color w:val="auto"/>
          <w:sz w:val="22"/>
          <w:szCs w:val="22"/>
        </w:rPr>
      </w:pPr>
      <w:r>
        <w:rPr>
          <w:color w:val="auto"/>
          <w:sz w:val="22"/>
          <w:szCs w:val="22"/>
        </w:rPr>
        <w:t xml:space="preserve">60% of households surveyed said that their current home met their health and disability needs either very well (18%) or </w:t>
      </w:r>
      <w:proofErr w:type="gramStart"/>
      <w:r>
        <w:rPr>
          <w:color w:val="auto"/>
          <w:sz w:val="22"/>
          <w:szCs w:val="22"/>
        </w:rPr>
        <w:t>fairly well</w:t>
      </w:r>
      <w:proofErr w:type="gramEnd"/>
      <w:r>
        <w:rPr>
          <w:color w:val="auto"/>
          <w:sz w:val="22"/>
          <w:szCs w:val="22"/>
        </w:rPr>
        <w:t xml:space="preserve"> (42%). </w:t>
      </w:r>
      <w:r w:rsidRPr="00BC338B">
        <w:rPr>
          <w:color w:val="auto"/>
          <w:sz w:val="22"/>
          <w:szCs w:val="22"/>
          <w:shd w:val="clear" w:color="auto" w:fill="E1EEF8" w:themeFill="text1" w:themeFillTint="33"/>
        </w:rPr>
        <w:t>Overall, 38% of households with a health condition or disability feel their current housing does not meet their needs.</w:t>
      </w:r>
      <w:r>
        <w:rPr>
          <w:color w:val="auto"/>
          <w:sz w:val="22"/>
          <w:szCs w:val="22"/>
        </w:rPr>
        <w:t xml:space="preserve"> Of this group, large number</w:t>
      </w:r>
      <w:r w:rsidR="00E649CC">
        <w:rPr>
          <w:color w:val="auto"/>
          <w:sz w:val="22"/>
          <w:szCs w:val="22"/>
        </w:rPr>
        <w:t>s</w:t>
      </w:r>
      <w:r>
        <w:rPr>
          <w:color w:val="auto"/>
          <w:sz w:val="22"/>
          <w:szCs w:val="22"/>
        </w:rPr>
        <w:t xml:space="preserve"> of respondents are living in rented housing which does not meet their needs including the PRS (52%) and social housing (51%). Flat dwellers with health conditions and disabilities are also more inclined to experience housing unsuitability problems including 73% of those with live in high rise dwellings and 48% of those who live in flats.</w:t>
      </w:r>
    </w:p>
    <w:p w14:paraId="37737C39" w14:textId="77777777" w:rsidR="00967ED0" w:rsidRDefault="00967ED0" w:rsidP="00967ED0">
      <w:pPr>
        <w:spacing w:after="240"/>
        <w:rPr>
          <w:color w:val="auto"/>
          <w:sz w:val="22"/>
          <w:szCs w:val="22"/>
        </w:rPr>
      </w:pPr>
      <w:r>
        <w:rPr>
          <w:color w:val="auto"/>
          <w:sz w:val="22"/>
          <w:szCs w:val="22"/>
        </w:rPr>
        <w:t xml:space="preserve">Households were asked if they had any equipment in their home such as aids and adaptations to help them live independently, with most (64%) saying they did not. The most common form of aids </w:t>
      </w:r>
      <w:proofErr w:type="gramStart"/>
      <w:r>
        <w:rPr>
          <w:color w:val="auto"/>
          <w:sz w:val="22"/>
          <w:szCs w:val="22"/>
        </w:rPr>
        <w:lastRenderedPageBreak/>
        <w:t>offer assistance</w:t>
      </w:r>
      <w:proofErr w:type="gramEnd"/>
      <w:r>
        <w:rPr>
          <w:color w:val="auto"/>
          <w:sz w:val="22"/>
          <w:szCs w:val="22"/>
        </w:rPr>
        <w:t xml:space="preserve"> with bathing (14%), mobility equipment such as frames or scooters (13%), assisted furniture (8%), care or support (7%) and 7% had a wheelchair.</w:t>
      </w:r>
    </w:p>
    <w:p w14:paraId="64716F1F" w14:textId="77777777" w:rsidR="00967ED0" w:rsidRDefault="00967ED0" w:rsidP="00967ED0">
      <w:pPr>
        <w:spacing w:after="240"/>
        <w:rPr>
          <w:color w:val="auto"/>
          <w:sz w:val="22"/>
          <w:szCs w:val="22"/>
        </w:rPr>
      </w:pPr>
      <w:r>
        <w:rPr>
          <w:color w:val="auto"/>
          <w:sz w:val="22"/>
          <w:szCs w:val="22"/>
        </w:rPr>
        <w:t xml:space="preserve">Most households (91%) do not contain a household member who requires to use a wheelchair. </w:t>
      </w:r>
      <w:r w:rsidRPr="00185206">
        <w:rPr>
          <w:color w:val="auto"/>
          <w:sz w:val="22"/>
          <w:szCs w:val="22"/>
          <w:shd w:val="clear" w:color="auto" w:fill="E1EEF8" w:themeFill="text1" w:themeFillTint="33"/>
        </w:rPr>
        <w:t>Of those who indicated that they did (9%), 6% require a wheelchair for outdoor use only with 3% who need a wheelchair both inside and outside of their home. Of those households with a wheelchair user, just 22% of households said their property was wheelchair adapted</w:t>
      </w:r>
      <w:r>
        <w:rPr>
          <w:color w:val="auto"/>
          <w:sz w:val="22"/>
          <w:szCs w:val="22"/>
        </w:rPr>
        <w:t>, with 78% living in homes which are not designed to be fully wheelchair accessible.</w:t>
      </w:r>
    </w:p>
    <w:p w14:paraId="6EC0DEFC" w14:textId="2EAB9BF1" w:rsidR="00967ED0" w:rsidRDefault="00967ED0" w:rsidP="00967ED0">
      <w:pPr>
        <w:spacing w:after="240"/>
        <w:rPr>
          <w:color w:val="auto"/>
          <w:sz w:val="22"/>
          <w:szCs w:val="22"/>
        </w:rPr>
      </w:pPr>
      <w:r>
        <w:rPr>
          <w:color w:val="auto"/>
          <w:sz w:val="22"/>
          <w:szCs w:val="22"/>
        </w:rPr>
        <w:t xml:space="preserve">Survey respondents were asked if anyone in their household had an unmet need for </w:t>
      </w:r>
      <w:proofErr w:type="gramStart"/>
      <w:r>
        <w:rPr>
          <w:color w:val="auto"/>
          <w:sz w:val="22"/>
          <w:szCs w:val="22"/>
        </w:rPr>
        <w:t>particular forms</w:t>
      </w:r>
      <w:proofErr w:type="gramEnd"/>
      <w:r>
        <w:rPr>
          <w:color w:val="auto"/>
          <w:sz w:val="22"/>
          <w:szCs w:val="22"/>
        </w:rPr>
        <w:t xml:space="preserve"> of specialist housing, with over three quarters (77%) indicating no unmet need. </w:t>
      </w:r>
      <w:r w:rsidRPr="00BC7E52">
        <w:rPr>
          <w:color w:val="auto"/>
          <w:sz w:val="22"/>
          <w:szCs w:val="22"/>
          <w:shd w:val="clear" w:color="auto" w:fill="E1EEF8" w:themeFill="text1" w:themeFillTint="33"/>
        </w:rPr>
        <w:t xml:space="preserve">Conversely, 23% of respondents feel that someone in their household has an unmet need for special forms of housing. </w:t>
      </w:r>
      <w:r>
        <w:rPr>
          <w:color w:val="auto"/>
          <w:sz w:val="22"/>
          <w:szCs w:val="22"/>
        </w:rPr>
        <w:t>The most common requirement was for accommodation without stairs (14%) followed by specialist housing for older people (5%) and wheelchair housing (2%).</w:t>
      </w:r>
    </w:p>
    <w:p w14:paraId="78376ADF" w14:textId="77777777" w:rsidR="00967ED0" w:rsidRDefault="00967ED0" w:rsidP="00967ED0">
      <w:pPr>
        <w:spacing w:after="240"/>
        <w:rPr>
          <w:color w:val="auto"/>
          <w:sz w:val="22"/>
          <w:szCs w:val="22"/>
        </w:rPr>
      </w:pPr>
      <w:r w:rsidRPr="006E44D4">
        <w:rPr>
          <w:noProof/>
          <w:color w:val="auto"/>
          <w:sz w:val="22"/>
          <w:szCs w:val="22"/>
          <w:shd w:val="clear" w:color="auto" w:fill="E1EEF8" w:themeFill="text1" w:themeFillTint="33"/>
        </w:rPr>
        <w:drawing>
          <wp:anchor distT="0" distB="0" distL="114300" distR="114300" simplePos="0" relativeHeight="251658245" behindDoc="0" locked="0" layoutInCell="1" allowOverlap="1" wp14:anchorId="1DC3FEEA" wp14:editId="3D3282FE">
            <wp:simplePos x="0" y="0"/>
            <wp:positionH relativeFrom="margin">
              <wp:align>left</wp:align>
            </wp:positionH>
            <wp:positionV relativeFrom="paragraph">
              <wp:posOffset>79543</wp:posOffset>
            </wp:positionV>
            <wp:extent cx="1004570" cy="1009650"/>
            <wp:effectExtent l="0" t="0" r="508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4570" cy="1009650"/>
                    </a:xfrm>
                    <a:prstGeom prst="rect">
                      <a:avLst/>
                    </a:prstGeom>
                    <a:noFill/>
                  </pic:spPr>
                </pic:pic>
              </a:graphicData>
            </a:graphic>
          </wp:anchor>
        </w:drawing>
      </w:r>
      <w:r w:rsidRPr="006E44D4">
        <w:rPr>
          <w:color w:val="auto"/>
          <w:sz w:val="22"/>
          <w:szCs w:val="22"/>
          <w:shd w:val="clear" w:color="auto" w:fill="E1EEF8" w:themeFill="text1" w:themeFillTint="33"/>
        </w:rPr>
        <w:t>21% of respondents indicated that they receive some form of contact with social services or other caring organisations</w:t>
      </w:r>
      <w:r>
        <w:rPr>
          <w:color w:val="auto"/>
          <w:sz w:val="22"/>
          <w:szCs w:val="22"/>
        </w:rPr>
        <w:t xml:space="preserve"> to enable them to live </w:t>
      </w:r>
      <w:proofErr w:type="spellStart"/>
      <w:r>
        <w:rPr>
          <w:color w:val="auto"/>
          <w:sz w:val="22"/>
          <w:szCs w:val="22"/>
        </w:rPr>
        <w:t>indepently</w:t>
      </w:r>
      <w:proofErr w:type="spellEnd"/>
      <w:r>
        <w:rPr>
          <w:color w:val="auto"/>
          <w:sz w:val="22"/>
          <w:szCs w:val="22"/>
        </w:rPr>
        <w:t xml:space="preserve"> at home. </w:t>
      </w:r>
      <w:proofErr w:type="gramStart"/>
      <w:r>
        <w:rPr>
          <w:color w:val="auto"/>
          <w:sz w:val="22"/>
          <w:szCs w:val="22"/>
        </w:rPr>
        <w:t>The majority of</w:t>
      </w:r>
      <w:proofErr w:type="gramEnd"/>
      <w:r>
        <w:rPr>
          <w:color w:val="auto"/>
          <w:sz w:val="22"/>
          <w:szCs w:val="22"/>
        </w:rPr>
        <w:t xml:space="preserve"> households (over 80%) indicate that they do not need any special forms of housing support. </w:t>
      </w:r>
      <w:r w:rsidRPr="006E44D4">
        <w:rPr>
          <w:color w:val="auto"/>
          <w:sz w:val="22"/>
          <w:szCs w:val="22"/>
          <w:shd w:val="clear" w:color="auto" w:fill="E1EEF8" w:themeFill="text1" w:themeFillTint="33"/>
        </w:rPr>
        <w:t xml:space="preserve">20% of households had </w:t>
      </w:r>
      <w:proofErr w:type="gramStart"/>
      <w:r w:rsidRPr="006E44D4">
        <w:rPr>
          <w:color w:val="auto"/>
          <w:sz w:val="22"/>
          <w:szCs w:val="22"/>
          <w:shd w:val="clear" w:color="auto" w:fill="E1EEF8" w:themeFill="text1" w:themeFillTint="33"/>
        </w:rPr>
        <w:t>made contact with</w:t>
      </w:r>
      <w:proofErr w:type="gramEnd"/>
      <w:r w:rsidRPr="006E44D4">
        <w:rPr>
          <w:color w:val="auto"/>
          <w:sz w:val="22"/>
          <w:szCs w:val="22"/>
          <w:shd w:val="clear" w:color="auto" w:fill="E1EEF8" w:themeFill="text1" w:themeFillTint="33"/>
        </w:rPr>
        <w:t xml:space="preserve"> services requesting support but were not eligible for assistance</w:t>
      </w:r>
      <w:r>
        <w:rPr>
          <w:color w:val="auto"/>
          <w:sz w:val="22"/>
          <w:szCs w:val="22"/>
        </w:rPr>
        <w:t>. Given the ageing population in Fife it is likely that the proportion of households who will require this form of assistance will increase in the future.</w:t>
      </w:r>
    </w:p>
    <w:p w14:paraId="010BDAA3" w14:textId="77777777" w:rsidR="00967ED0" w:rsidRDefault="00967ED0" w:rsidP="00967ED0">
      <w:pPr>
        <w:spacing w:after="240"/>
        <w:rPr>
          <w:color w:val="auto"/>
          <w:sz w:val="22"/>
          <w:szCs w:val="22"/>
        </w:rPr>
      </w:pPr>
      <w:r>
        <w:rPr>
          <w:color w:val="auto"/>
          <w:sz w:val="22"/>
          <w:szCs w:val="22"/>
        </w:rPr>
        <w:t xml:space="preserve">Two thirds of all households in Fife do not have any property adaptations installed in their home. Of the third who do, the most common form of property adaptation is handrails (20%), followed by bath/shower seats (9%) and level access showers (9%). </w:t>
      </w:r>
      <w:r w:rsidRPr="001C60D0">
        <w:rPr>
          <w:color w:val="auto"/>
          <w:sz w:val="22"/>
          <w:szCs w:val="22"/>
          <w:shd w:val="clear" w:color="auto" w:fill="E1EEF8" w:themeFill="text1" w:themeFillTint="33"/>
        </w:rPr>
        <w:t>Overall, 31% of households need property adaptation installed in their home</w:t>
      </w:r>
      <w:r>
        <w:rPr>
          <w:color w:val="auto"/>
          <w:sz w:val="22"/>
          <w:szCs w:val="22"/>
        </w:rPr>
        <w:t>, with the most common requirements including level access showers (11%) followed by handrails (9%). Again, there is likely to be an increase in demand for specialist forms of adaptations to meet the needs of the growing elderly population across Fife. Just 2% of households in Fife have property adaptations installed that they do not need.</w:t>
      </w:r>
    </w:p>
    <w:p w14:paraId="3ECF48CD" w14:textId="341F87C8" w:rsidR="00967ED0" w:rsidRDefault="00967ED0" w:rsidP="00967ED0">
      <w:pPr>
        <w:spacing w:after="240"/>
        <w:rPr>
          <w:color w:val="auto"/>
          <w:sz w:val="22"/>
          <w:szCs w:val="22"/>
        </w:rPr>
      </w:pPr>
      <w:r>
        <w:rPr>
          <w:color w:val="auto"/>
          <w:sz w:val="22"/>
          <w:szCs w:val="22"/>
        </w:rPr>
        <w:t xml:space="preserve">Participants were asked about types of telecare facilities they currently have access to in their home, unmet need for telecare services and future appetite to use telecare. Beyond those with access to smoke, </w:t>
      </w:r>
      <w:proofErr w:type="gramStart"/>
      <w:r>
        <w:rPr>
          <w:color w:val="auto"/>
          <w:sz w:val="22"/>
          <w:szCs w:val="22"/>
        </w:rPr>
        <w:t>gas</w:t>
      </w:r>
      <w:proofErr w:type="gramEnd"/>
      <w:r>
        <w:rPr>
          <w:color w:val="auto"/>
          <w:sz w:val="22"/>
          <w:szCs w:val="22"/>
        </w:rPr>
        <w:t xml:space="preserve"> or carbon monoxide detectors (77%), the most common telecare services in use include GPS tracking devices (15%)</w:t>
      </w:r>
      <w:r w:rsidR="00396DCC">
        <w:rPr>
          <w:color w:val="auto"/>
          <w:sz w:val="22"/>
          <w:szCs w:val="22"/>
        </w:rPr>
        <w:t>,</w:t>
      </w:r>
      <w:r>
        <w:rPr>
          <w:color w:val="auto"/>
          <w:sz w:val="22"/>
          <w:szCs w:val="22"/>
        </w:rPr>
        <w:t xml:space="preserve"> with around a third of household </w:t>
      </w:r>
      <w:r w:rsidR="00396DCC">
        <w:rPr>
          <w:color w:val="auto"/>
          <w:sz w:val="22"/>
          <w:szCs w:val="22"/>
        </w:rPr>
        <w:t xml:space="preserve">also </w:t>
      </w:r>
      <w:r>
        <w:rPr>
          <w:color w:val="auto"/>
          <w:sz w:val="22"/>
          <w:szCs w:val="22"/>
        </w:rPr>
        <w:t xml:space="preserve">having access to </w:t>
      </w:r>
      <w:r w:rsidR="00396DCC">
        <w:rPr>
          <w:color w:val="auto"/>
          <w:sz w:val="22"/>
          <w:szCs w:val="22"/>
        </w:rPr>
        <w:t xml:space="preserve">temperature sensors (35%) and </w:t>
      </w:r>
      <w:r>
        <w:rPr>
          <w:color w:val="auto"/>
          <w:sz w:val="22"/>
          <w:szCs w:val="22"/>
        </w:rPr>
        <w:t xml:space="preserve">voice assisted speakers such as Alexa or Google Assist (32%). </w:t>
      </w:r>
      <w:r w:rsidRPr="005410EE">
        <w:rPr>
          <w:color w:val="auto"/>
          <w:sz w:val="22"/>
          <w:szCs w:val="22"/>
          <w:shd w:val="clear" w:color="auto" w:fill="E1EEF8" w:themeFill="text1" w:themeFillTint="33"/>
          <w:lang w:val="en-US"/>
        </w:rPr>
        <w:t>In general, most households said they would not consider using telecare facilities if needed in the future</w:t>
      </w:r>
      <w:r>
        <w:rPr>
          <w:color w:val="auto"/>
          <w:sz w:val="22"/>
          <w:szCs w:val="22"/>
          <w:lang w:val="en-US"/>
        </w:rPr>
        <w:t xml:space="preserve">, including </w:t>
      </w:r>
      <w:r>
        <w:rPr>
          <w:color w:val="auto"/>
          <w:sz w:val="22"/>
          <w:szCs w:val="22"/>
        </w:rPr>
        <w:t xml:space="preserve">56% who </w:t>
      </w:r>
      <w:r w:rsidR="00B666C8">
        <w:rPr>
          <w:color w:val="auto"/>
          <w:sz w:val="22"/>
          <w:szCs w:val="22"/>
        </w:rPr>
        <w:t xml:space="preserve">would </w:t>
      </w:r>
      <w:r>
        <w:rPr>
          <w:color w:val="auto"/>
          <w:sz w:val="22"/>
          <w:szCs w:val="22"/>
        </w:rPr>
        <w:t xml:space="preserve">not use a community alarm and 56.7% </w:t>
      </w:r>
      <w:r w:rsidR="00B666C8">
        <w:rPr>
          <w:color w:val="auto"/>
          <w:sz w:val="22"/>
          <w:szCs w:val="22"/>
        </w:rPr>
        <w:t xml:space="preserve">who would not </w:t>
      </w:r>
      <w:r>
        <w:rPr>
          <w:color w:val="auto"/>
          <w:sz w:val="22"/>
          <w:szCs w:val="22"/>
        </w:rPr>
        <w:t xml:space="preserve">use movement sensors. These findings suggest that the potential benefits of telecare in enabling households to live </w:t>
      </w:r>
      <w:proofErr w:type="spellStart"/>
      <w:r>
        <w:rPr>
          <w:color w:val="auto"/>
          <w:sz w:val="22"/>
          <w:szCs w:val="22"/>
        </w:rPr>
        <w:t>indepently</w:t>
      </w:r>
      <w:proofErr w:type="spellEnd"/>
      <w:r>
        <w:rPr>
          <w:color w:val="auto"/>
          <w:sz w:val="22"/>
          <w:szCs w:val="22"/>
        </w:rPr>
        <w:t xml:space="preserve"> and well at home need to be more widely understood by households living in Fife.</w:t>
      </w:r>
    </w:p>
    <w:p w14:paraId="3128B30C" w14:textId="77777777" w:rsidR="00967ED0" w:rsidRDefault="00967ED0" w:rsidP="00967ED0">
      <w:pPr>
        <w:spacing w:after="240"/>
        <w:rPr>
          <w:color w:val="auto"/>
          <w:sz w:val="22"/>
          <w:szCs w:val="22"/>
        </w:rPr>
      </w:pPr>
      <w:r>
        <w:rPr>
          <w:noProof/>
          <w:color w:val="auto"/>
          <w:sz w:val="22"/>
          <w:szCs w:val="22"/>
        </w:rPr>
        <w:drawing>
          <wp:anchor distT="0" distB="0" distL="114300" distR="114300" simplePos="0" relativeHeight="251658246" behindDoc="0" locked="0" layoutInCell="1" allowOverlap="1" wp14:anchorId="25E029E2" wp14:editId="55D8193F">
            <wp:simplePos x="0" y="0"/>
            <wp:positionH relativeFrom="margin">
              <wp:align>left</wp:align>
            </wp:positionH>
            <wp:positionV relativeFrom="paragraph">
              <wp:posOffset>31345</wp:posOffset>
            </wp:positionV>
            <wp:extent cx="1055077" cy="1029029"/>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5077" cy="1029029"/>
                    </a:xfrm>
                    <a:prstGeom prst="rect">
                      <a:avLst/>
                    </a:prstGeom>
                    <a:noFill/>
                  </pic:spPr>
                </pic:pic>
              </a:graphicData>
            </a:graphic>
          </wp:anchor>
        </w:drawing>
      </w:r>
      <w:r>
        <w:rPr>
          <w:color w:val="auto"/>
          <w:sz w:val="22"/>
          <w:szCs w:val="22"/>
        </w:rPr>
        <w:t xml:space="preserve">Respondents were asked if they had ever thought about the future housing needs of their household. The majority (43%) said they were aware that the housing needs of their household would be likely to change long term, whilst 24% had thought about changing needs within the next five years. </w:t>
      </w:r>
      <w:r w:rsidRPr="005410EE">
        <w:rPr>
          <w:color w:val="auto"/>
          <w:sz w:val="22"/>
          <w:szCs w:val="22"/>
          <w:shd w:val="clear" w:color="auto" w:fill="E1EEF8" w:themeFill="text1" w:themeFillTint="33"/>
        </w:rPr>
        <w:t>A significant proportion of households (33%) said they had never thought about how the households housing needs would change.</w:t>
      </w:r>
    </w:p>
    <w:p w14:paraId="016998BF" w14:textId="77777777" w:rsidR="00967ED0" w:rsidRDefault="00967ED0" w:rsidP="00967ED0">
      <w:pPr>
        <w:spacing w:after="240"/>
        <w:rPr>
          <w:color w:val="auto"/>
          <w:sz w:val="22"/>
          <w:szCs w:val="22"/>
        </w:rPr>
      </w:pPr>
      <w:r>
        <w:rPr>
          <w:color w:val="auto"/>
          <w:sz w:val="22"/>
          <w:szCs w:val="22"/>
        </w:rPr>
        <w:t xml:space="preserve">For those households who have been thinking about the future, 42% indicated that they had either ‘not done anything about it’ or ‘hadn’t given it much thought’, whilst 17% said they had started </w:t>
      </w:r>
      <w:r>
        <w:rPr>
          <w:color w:val="auto"/>
          <w:sz w:val="22"/>
          <w:szCs w:val="22"/>
        </w:rPr>
        <w:lastRenderedPageBreak/>
        <w:t xml:space="preserve">looking at future housing options. Some households were considering planning a move to a more accessible home (9%), with just 1% considering specialist housing (1%). Other households were considering property adaptations (7%). </w:t>
      </w:r>
      <w:r w:rsidRPr="002244F3">
        <w:rPr>
          <w:color w:val="auto"/>
          <w:sz w:val="22"/>
          <w:szCs w:val="22"/>
          <w:shd w:val="clear" w:color="auto" w:fill="E1EEF8" w:themeFill="text1" w:themeFillTint="33"/>
        </w:rPr>
        <w:t>Just 5% of households had already moved into a home that would meet their changing needs</w:t>
      </w:r>
      <w:r>
        <w:rPr>
          <w:color w:val="auto"/>
          <w:sz w:val="22"/>
          <w:szCs w:val="22"/>
        </w:rPr>
        <w:t>. The majority (55%) of respondents who hadn’t considered their future housing options said they were putting this off as they didn’t want to make changes to their current home, with 11% indicating that they didn’t have time to look at future housing options.</w:t>
      </w:r>
    </w:p>
    <w:p w14:paraId="4B159281" w14:textId="77777777" w:rsidR="00967ED0" w:rsidRDefault="00967ED0" w:rsidP="00967ED0">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42" w:name="_Toc120709571"/>
      <w:r w:rsidRPr="00BC7F8D">
        <w:rPr>
          <w:rFonts w:ascii="Arial" w:eastAsia="Times New Roman" w:hAnsi="Arial" w:cs="Arial"/>
          <w:bCs w:val="0"/>
          <w:color w:val="auto"/>
          <w:sz w:val="24"/>
          <w:szCs w:val="20"/>
          <w:lang w:eastAsia="en-GB"/>
        </w:rPr>
        <w:t xml:space="preserve">Key Findings: </w:t>
      </w:r>
      <w:r>
        <w:rPr>
          <w:rFonts w:ascii="Arial" w:eastAsia="Times New Roman" w:hAnsi="Arial" w:cs="Arial"/>
          <w:bCs w:val="0"/>
          <w:color w:val="auto"/>
          <w:sz w:val="24"/>
          <w:szCs w:val="20"/>
          <w:lang w:eastAsia="en-GB"/>
        </w:rPr>
        <w:t>Fife Wheelchair &amp; Specialist Housing Survey</w:t>
      </w:r>
      <w:bookmarkEnd w:id="42"/>
    </w:p>
    <w:p w14:paraId="15A244C5" w14:textId="6A3D3084" w:rsidR="00967ED0" w:rsidRPr="006B329D" w:rsidRDefault="00967ED0" w:rsidP="00967ED0">
      <w:pPr>
        <w:spacing w:after="240"/>
        <w:rPr>
          <w:color w:val="auto"/>
          <w:sz w:val="22"/>
          <w:szCs w:val="22"/>
        </w:rPr>
      </w:pPr>
      <w:r w:rsidRPr="006B329D">
        <w:rPr>
          <w:color w:val="auto"/>
          <w:sz w:val="22"/>
          <w:szCs w:val="22"/>
        </w:rPr>
        <w:t xml:space="preserve">The 2022 </w:t>
      </w:r>
      <w:r>
        <w:rPr>
          <w:color w:val="auto"/>
          <w:sz w:val="22"/>
          <w:szCs w:val="22"/>
        </w:rPr>
        <w:t xml:space="preserve">Fife Wheelchair &amp; Specialist </w:t>
      </w:r>
      <w:r w:rsidR="003F439E">
        <w:rPr>
          <w:color w:val="auto"/>
          <w:sz w:val="22"/>
          <w:szCs w:val="22"/>
        </w:rPr>
        <w:t>H</w:t>
      </w:r>
      <w:r>
        <w:rPr>
          <w:color w:val="auto"/>
          <w:sz w:val="22"/>
          <w:szCs w:val="22"/>
        </w:rPr>
        <w:t>ousing</w:t>
      </w:r>
      <w:r w:rsidRPr="006B329D">
        <w:rPr>
          <w:color w:val="auto"/>
          <w:sz w:val="22"/>
          <w:szCs w:val="22"/>
        </w:rPr>
        <w:t xml:space="preserve"> </w:t>
      </w:r>
      <w:r w:rsidR="003F439E">
        <w:rPr>
          <w:color w:val="auto"/>
          <w:sz w:val="22"/>
          <w:szCs w:val="22"/>
        </w:rPr>
        <w:t>S</w:t>
      </w:r>
      <w:r w:rsidRPr="006B329D">
        <w:rPr>
          <w:color w:val="auto"/>
          <w:sz w:val="22"/>
          <w:szCs w:val="22"/>
        </w:rPr>
        <w:t xml:space="preserve">urvey has succeeded in delivering credible insight into the extent and nature of </w:t>
      </w:r>
      <w:r>
        <w:rPr>
          <w:color w:val="auto"/>
          <w:sz w:val="22"/>
          <w:szCs w:val="22"/>
        </w:rPr>
        <w:t>accessibility offered by the current Fife housing stock, as well as the circumstances, unmet needs and intentions of Fife households who require wheelchair, accessible or specialist housing</w:t>
      </w:r>
      <w:r w:rsidRPr="006B329D">
        <w:rPr>
          <w:color w:val="auto"/>
          <w:sz w:val="22"/>
          <w:szCs w:val="22"/>
        </w:rPr>
        <w:t xml:space="preserve">. Furthermore, survey intelligence provides crucial contextual evidence of </w:t>
      </w:r>
      <w:r>
        <w:rPr>
          <w:color w:val="auto"/>
          <w:sz w:val="22"/>
          <w:szCs w:val="22"/>
        </w:rPr>
        <w:t>the extent and nature of the population currently living in housing, which is unsuitable for their health and mobility needs, as well as the extent to which households proactively plan to meet future needs</w:t>
      </w:r>
      <w:r w:rsidRPr="006B329D">
        <w:rPr>
          <w:color w:val="auto"/>
          <w:sz w:val="22"/>
          <w:szCs w:val="22"/>
        </w:rPr>
        <w:t xml:space="preserve">. </w:t>
      </w:r>
    </w:p>
    <w:p w14:paraId="0D34F9B5" w14:textId="77777777" w:rsidR="00967ED0" w:rsidRPr="006B329D" w:rsidRDefault="00967ED0" w:rsidP="00967ED0">
      <w:pPr>
        <w:spacing w:after="240"/>
        <w:rPr>
          <w:color w:val="auto"/>
          <w:sz w:val="22"/>
          <w:szCs w:val="22"/>
        </w:rPr>
      </w:pPr>
      <w:r w:rsidRPr="006B329D">
        <w:rPr>
          <w:color w:val="auto"/>
          <w:sz w:val="22"/>
          <w:szCs w:val="22"/>
        </w:rPr>
        <w:t xml:space="preserve">Headline findings from 2022 </w:t>
      </w:r>
      <w:r>
        <w:rPr>
          <w:color w:val="auto"/>
          <w:sz w:val="22"/>
          <w:szCs w:val="22"/>
        </w:rPr>
        <w:t xml:space="preserve">Fife Wheelchair &amp; Specialist Housing </w:t>
      </w:r>
      <w:r w:rsidRPr="006B329D">
        <w:rPr>
          <w:color w:val="auto"/>
          <w:sz w:val="22"/>
          <w:szCs w:val="22"/>
        </w:rPr>
        <w:t>Survey can be summarised as follows:</w:t>
      </w:r>
    </w:p>
    <w:p w14:paraId="445C5AD0" w14:textId="77777777" w:rsidR="00967ED0" w:rsidRPr="00066184" w:rsidRDefault="00967ED0" w:rsidP="00967ED0">
      <w:pPr>
        <w:spacing w:after="240"/>
        <w:rPr>
          <w:color w:val="auto"/>
          <w:sz w:val="22"/>
          <w:szCs w:val="22"/>
        </w:rPr>
      </w:pPr>
      <w:r>
        <w:rPr>
          <w:noProof/>
          <w:color w:val="auto"/>
          <w:sz w:val="22"/>
          <w:szCs w:val="22"/>
        </w:rPr>
        <w:drawing>
          <wp:inline distT="0" distB="0" distL="0" distR="0" wp14:anchorId="3C569533" wp14:editId="5365DAE0">
            <wp:extent cx="6093785" cy="2743200"/>
            <wp:effectExtent l="0" t="0" r="2540" b="0"/>
            <wp:docPr id="25" name="Picture 25" descr="52% with long term health condition or disability&#10;74% said a wheelchair user couldn't visit their home&#10;29% said their home limits daily activities&#10;33% have difficulty managing their home&#10;12% need to move, 27% would like to move&#10;34% have adaptations installed&#10;39% of disabled households have equipment or aids to help.&#10;31% need but don't have adaptations&#10;23% have an unmet need for specialist housing&#10;24% are aware housing needs will change over next 5 years with 17% planning to move or ada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52% with long term health condition or disability&#10;74% said a wheelchair user couldn't visit their home&#10;29% said their home limits daily activities&#10;33% have difficulty managing their home&#10;12% need to move, 27% would like to move&#10;34% have adaptations installed&#10;39% of disabled households have equipment or aids to help.&#10;31% need but don't have adaptations&#10;23% have an unmet need for specialist housing&#10;24% are aware housing needs will change over next 5 years with 17% planning to move or adapt.&#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5667" cy="2757552"/>
                    </a:xfrm>
                    <a:prstGeom prst="rect">
                      <a:avLst/>
                    </a:prstGeom>
                    <a:noFill/>
                  </pic:spPr>
                </pic:pic>
              </a:graphicData>
            </a:graphic>
          </wp:inline>
        </w:drawing>
      </w:r>
    </w:p>
    <w:p w14:paraId="44B4A059" w14:textId="4E225D36" w:rsidR="00F2583E" w:rsidRPr="00B115C3" w:rsidRDefault="00500879" w:rsidP="00F2583E">
      <w:pPr>
        <w:pStyle w:val="Heading1"/>
        <w:pageBreakBefore/>
        <w:numPr>
          <w:ilvl w:val="0"/>
          <w:numId w:val="1"/>
        </w:numPr>
        <w:overflowPunct w:val="0"/>
        <w:autoSpaceDE w:val="0"/>
        <w:autoSpaceDN w:val="0"/>
        <w:adjustRightInd w:val="0"/>
        <w:spacing w:before="0" w:after="240"/>
        <w:ind w:left="426" w:hanging="426"/>
        <w:textAlignment w:val="baseline"/>
        <w:rPr>
          <w:rFonts w:cs="Arial"/>
          <w:color w:val="6AAFE0" w:themeColor="text1"/>
          <w:sz w:val="24"/>
        </w:rPr>
      </w:pPr>
      <w:bookmarkStart w:id="43" w:name="_Toc120709572"/>
      <w:r w:rsidRPr="009319BC">
        <w:rPr>
          <w:rFonts w:cs="Arial"/>
          <w:color w:val="000080" w:themeColor="accent3"/>
          <w:sz w:val="24"/>
        </w:rPr>
        <w:lastRenderedPageBreak/>
        <w:t xml:space="preserve">How </w:t>
      </w:r>
      <w:r w:rsidR="008D3F1E" w:rsidRPr="009319BC">
        <w:rPr>
          <w:rFonts w:cs="Arial"/>
          <w:color w:val="000080" w:themeColor="accent3"/>
          <w:sz w:val="24"/>
        </w:rPr>
        <w:t xml:space="preserve">Accessible </w:t>
      </w:r>
      <w:r w:rsidRPr="009319BC">
        <w:rPr>
          <w:rFonts w:cs="Arial"/>
          <w:color w:val="000080" w:themeColor="accent3"/>
          <w:sz w:val="24"/>
        </w:rPr>
        <w:t xml:space="preserve">is Fife’s Housing </w:t>
      </w:r>
      <w:r w:rsidR="000B63F9" w:rsidRPr="009319BC">
        <w:rPr>
          <w:rFonts w:cs="Arial"/>
          <w:color w:val="000080" w:themeColor="accent3"/>
          <w:sz w:val="24"/>
        </w:rPr>
        <w:t>Stock</w:t>
      </w:r>
      <w:r w:rsidR="008D3F1E" w:rsidRPr="009319BC">
        <w:rPr>
          <w:rFonts w:cs="Arial"/>
          <w:color w:val="000080" w:themeColor="accent3"/>
          <w:sz w:val="24"/>
        </w:rPr>
        <w:t>?</w:t>
      </w:r>
      <w:bookmarkEnd w:id="43"/>
    </w:p>
    <w:p w14:paraId="4A194492" w14:textId="151E6A63" w:rsidR="00F865E8" w:rsidRDefault="00195B26" w:rsidP="00AC0A55">
      <w:pPr>
        <w:pStyle w:val="paragraph"/>
        <w:spacing w:before="0" w:beforeAutospacing="0" w:after="120" w:afterAutospacing="0"/>
        <w:textAlignment w:val="baseline"/>
        <w:rPr>
          <w:rFonts w:ascii="Arial" w:hAnsi="Arial" w:cs="Arial"/>
          <w:sz w:val="22"/>
          <w:szCs w:val="22"/>
        </w:rPr>
      </w:pPr>
      <w:r>
        <w:rPr>
          <w:rFonts w:ascii="Arial" w:hAnsi="Arial" w:cs="Arial"/>
          <w:sz w:val="22"/>
          <w:szCs w:val="22"/>
        </w:rPr>
        <w:t>A</w:t>
      </w:r>
      <w:r w:rsidR="002941BD">
        <w:rPr>
          <w:rFonts w:ascii="Arial" w:hAnsi="Arial" w:cs="Arial"/>
          <w:sz w:val="22"/>
          <w:szCs w:val="22"/>
        </w:rPr>
        <w:t xml:space="preserve">s well as </w:t>
      </w:r>
      <w:r w:rsidR="004B27BC">
        <w:rPr>
          <w:rFonts w:ascii="Arial" w:hAnsi="Arial" w:cs="Arial"/>
          <w:sz w:val="22"/>
          <w:szCs w:val="22"/>
        </w:rPr>
        <w:t>offering a detailed profile of and unmet need for wheelchair, accessible and specialist housing across the Fife area</w:t>
      </w:r>
      <w:r w:rsidR="007D6E89">
        <w:rPr>
          <w:rFonts w:ascii="Arial" w:hAnsi="Arial" w:cs="Arial"/>
          <w:sz w:val="22"/>
          <w:szCs w:val="22"/>
        </w:rPr>
        <w:t xml:space="preserve">, </w:t>
      </w:r>
      <w:r w:rsidR="00D05096">
        <w:rPr>
          <w:rFonts w:ascii="Arial" w:hAnsi="Arial" w:cs="Arial"/>
          <w:sz w:val="22"/>
          <w:szCs w:val="22"/>
        </w:rPr>
        <w:t xml:space="preserve">primary </w:t>
      </w:r>
      <w:r w:rsidR="007D6E89">
        <w:rPr>
          <w:rFonts w:ascii="Arial" w:hAnsi="Arial" w:cs="Arial"/>
          <w:sz w:val="22"/>
          <w:szCs w:val="22"/>
        </w:rPr>
        <w:t xml:space="preserve">research </w:t>
      </w:r>
      <w:r w:rsidR="00AC0A55">
        <w:rPr>
          <w:rFonts w:ascii="Arial" w:hAnsi="Arial" w:cs="Arial"/>
          <w:sz w:val="22"/>
          <w:szCs w:val="22"/>
        </w:rPr>
        <w:t xml:space="preserve">findings were </w:t>
      </w:r>
      <w:r w:rsidR="003B1C34">
        <w:rPr>
          <w:rFonts w:ascii="Arial" w:hAnsi="Arial" w:cs="Arial"/>
          <w:sz w:val="22"/>
          <w:szCs w:val="22"/>
        </w:rPr>
        <w:t>utilised to</w:t>
      </w:r>
      <w:r w:rsidR="00AC0A55">
        <w:rPr>
          <w:rFonts w:ascii="Arial" w:hAnsi="Arial" w:cs="Arial"/>
          <w:sz w:val="22"/>
          <w:szCs w:val="22"/>
        </w:rPr>
        <w:t xml:space="preserve"> provide</w:t>
      </w:r>
      <w:r w:rsidR="002E2645">
        <w:rPr>
          <w:rFonts w:ascii="Arial" w:hAnsi="Arial" w:cs="Arial"/>
          <w:sz w:val="22"/>
          <w:szCs w:val="22"/>
        </w:rPr>
        <w:t>:</w:t>
      </w:r>
    </w:p>
    <w:p w14:paraId="791DDA53" w14:textId="1D202C8D" w:rsidR="00610C8C" w:rsidRDefault="00610C8C" w:rsidP="00A208B6">
      <w:pPr>
        <w:pStyle w:val="paragraph"/>
        <w:numPr>
          <w:ilvl w:val="0"/>
          <w:numId w:val="8"/>
        </w:numPr>
        <w:spacing w:before="0" w:beforeAutospacing="0" w:after="120" w:afterAutospacing="0"/>
        <w:textAlignment w:val="baseline"/>
        <w:rPr>
          <w:rFonts w:ascii="Arial" w:hAnsi="Arial" w:cs="Arial"/>
          <w:sz w:val="22"/>
          <w:szCs w:val="22"/>
        </w:rPr>
      </w:pPr>
      <w:r>
        <w:rPr>
          <w:rFonts w:ascii="Arial" w:hAnsi="Arial" w:cs="Arial"/>
          <w:sz w:val="22"/>
          <w:szCs w:val="22"/>
        </w:rPr>
        <w:t xml:space="preserve">analysis of the </w:t>
      </w:r>
      <w:r w:rsidR="00283C83">
        <w:rPr>
          <w:rFonts w:ascii="Arial" w:hAnsi="Arial" w:cs="Arial"/>
          <w:sz w:val="22"/>
          <w:szCs w:val="22"/>
        </w:rPr>
        <w:t xml:space="preserve">amenity offered by </w:t>
      </w:r>
      <w:r>
        <w:rPr>
          <w:rFonts w:ascii="Arial" w:hAnsi="Arial" w:cs="Arial"/>
          <w:sz w:val="22"/>
          <w:szCs w:val="22"/>
        </w:rPr>
        <w:t xml:space="preserve">existing </w:t>
      </w:r>
      <w:r w:rsidR="004B27BC">
        <w:rPr>
          <w:rFonts w:ascii="Arial" w:hAnsi="Arial" w:cs="Arial"/>
          <w:sz w:val="22"/>
          <w:szCs w:val="22"/>
        </w:rPr>
        <w:t xml:space="preserve">homes in </w:t>
      </w:r>
      <w:r w:rsidR="00AC0A55">
        <w:rPr>
          <w:rFonts w:ascii="Arial" w:hAnsi="Arial" w:cs="Arial"/>
          <w:sz w:val="22"/>
          <w:szCs w:val="22"/>
        </w:rPr>
        <w:t xml:space="preserve">Fife </w:t>
      </w:r>
      <w:r>
        <w:rPr>
          <w:rFonts w:ascii="Arial" w:hAnsi="Arial" w:cs="Arial"/>
          <w:sz w:val="22"/>
          <w:szCs w:val="22"/>
        </w:rPr>
        <w:t xml:space="preserve">to meet </w:t>
      </w:r>
      <w:r w:rsidR="004B27BC">
        <w:rPr>
          <w:rFonts w:ascii="Arial" w:hAnsi="Arial" w:cs="Arial"/>
          <w:sz w:val="22"/>
          <w:szCs w:val="22"/>
        </w:rPr>
        <w:t>unmet need for wheelchair, accessible and specialist housing</w:t>
      </w:r>
    </w:p>
    <w:p w14:paraId="750800CB" w14:textId="5D638154" w:rsidR="002E2645" w:rsidRDefault="002E2645" w:rsidP="00A208B6">
      <w:pPr>
        <w:pStyle w:val="paragraph"/>
        <w:numPr>
          <w:ilvl w:val="0"/>
          <w:numId w:val="8"/>
        </w:numPr>
        <w:spacing w:before="0" w:beforeAutospacing="0" w:after="240" w:afterAutospacing="0"/>
        <w:ind w:left="357" w:hanging="357"/>
        <w:textAlignment w:val="baseline"/>
        <w:rPr>
          <w:rFonts w:ascii="Arial" w:hAnsi="Arial" w:cs="Arial"/>
          <w:sz w:val="22"/>
          <w:szCs w:val="22"/>
        </w:rPr>
      </w:pPr>
      <w:r>
        <w:rPr>
          <w:rFonts w:ascii="Arial" w:hAnsi="Arial" w:cs="Arial"/>
          <w:sz w:val="22"/>
          <w:szCs w:val="22"/>
        </w:rPr>
        <w:t xml:space="preserve">current </w:t>
      </w:r>
      <w:r w:rsidR="004B27BC">
        <w:rPr>
          <w:rFonts w:ascii="Arial" w:hAnsi="Arial" w:cs="Arial"/>
          <w:sz w:val="22"/>
          <w:szCs w:val="22"/>
        </w:rPr>
        <w:t>measures</w:t>
      </w:r>
      <w:r>
        <w:rPr>
          <w:rFonts w:ascii="Arial" w:hAnsi="Arial" w:cs="Arial"/>
          <w:sz w:val="22"/>
          <w:szCs w:val="22"/>
        </w:rPr>
        <w:t xml:space="preserve"> of the requirement for </w:t>
      </w:r>
      <w:r w:rsidR="00743340">
        <w:rPr>
          <w:rFonts w:ascii="Arial" w:hAnsi="Arial" w:cs="Arial"/>
          <w:sz w:val="22"/>
          <w:szCs w:val="22"/>
        </w:rPr>
        <w:t xml:space="preserve">other specialist forms of housing based on intelligence of the health and disability profile of the </w:t>
      </w:r>
      <w:r w:rsidR="003B1C34">
        <w:rPr>
          <w:rFonts w:ascii="Arial" w:hAnsi="Arial" w:cs="Arial"/>
          <w:sz w:val="22"/>
          <w:szCs w:val="22"/>
        </w:rPr>
        <w:t>Fife</w:t>
      </w:r>
      <w:r w:rsidR="00743340">
        <w:rPr>
          <w:rFonts w:ascii="Arial" w:hAnsi="Arial" w:cs="Arial"/>
          <w:sz w:val="22"/>
          <w:szCs w:val="22"/>
        </w:rPr>
        <w:t xml:space="preserve"> population</w:t>
      </w:r>
      <w:r w:rsidR="00283C83">
        <w:rPr>
          <w:rFonts w:ascii="Arial" w:hAnsi="Arial" w:cs="Arial"/>
          <w:sz w:val="22"/>
          <w:szCs w:val="22"/>
        </w:rPr>
        <w:t xml:space="preserve"> in each </w:t>
      </w:r>
      <w:r w:rsidR="005F10EF">
        <w:rPr>
          <w:rFonts w:ascii="Arial" w:hAnsi="Arial" w:cs="Arial"/>
          <w:sz w:val="22"/>
          <w:szCs w:val="22"/>
        </w:rPr>
        <w:t>housing tenure.</w:t>
      </w:r>
    </w:p>
    <w:p w14:paraId="387B6A9B" w14:textId="45ED4459" w:rsidR="008A3472" w:rsidRDefault="008A3472" w:rsidP="009B781D">
      <w:pPr>
        <w:pStyle w:val="paragraph"/>
        <w:spacing w:before="0" w:beforeAutospacing="0" w:after="120" w:afterAutospacing="0"/>
        <w:textAlignment w:val="baseline"/>
        <w:rPr>
          <w:rFonts w:ascii="Arial" w:hAnsi="Arial" w:cs="Arial"/>
          <w:sz w:val="22"/>
          <w:szCs w:val="22"/>
        </w:rPr>
      </w:pPr>
      <w:r>
        <w:rPr>
          <w:rFonts w:ascii="Arial" w:hAnsi="Arial" w:cs="Arial"/>
          <w:sz w:val="22"/>
          <w:szCs w:val="22"/>
        </w:rPr>
        <w:t>To achieve this</w:t>
      </w:r>
      <w:r w:rsidR="00036A53">
        <w:rPr>
          <w:rFonts w:ascii="Arial" w:hAnsi="Arial" w:cs="Arial"/>
          <w:sz w:val="22"/>
          <w:szCs w:val="22"/>
        </w:rPr>
        <w:t>,</w:t>
      </w:r>
      <w:r>
        <w:rPr>
          <w:rFonts w:ascii="Arial" w:hAnsi="Arial" w:cs="Arial"/>
          <w:sz w:val="22"/>
          <w:szCs w:val="22"/>
        </w:rPr>
        <w:t xml:space="preserve"> </w:t>
      </w:r>
      <w:r w:rsidR="00036A53">
        <w:rPr>
          <w:rFonts w:ascii="Arial" w:hAnsi="Arial" w:cs="Arial"/>
          <w:sz w:val="22"/>
          <w:szCs w:val="22"/>
        </w:rPr>
        <w:t>primary research f</w:t>
      </w:r>
      <w:r w:rsidR="00D8052F">
        <w:rPr>
          <w:rFonts w:ascii="Arial" w:hAnsi="Arial" w:cs="Arial"/>
          <w:sz w:val="22"/>
          <w:szCs w:val="22"/>
        </w:rPr>
        <w:t>i</w:t>
      </w:r>
      <w:r w:rsidR="00036A53">
        <w:rPr>
          <w:rFonts w:ascii="Arial" w:hAnsi="Arial" w:cs="Arial"/>
          <w:sz w:val="22"/>
          <w:szCs w:val="22"/>
        </w:rPr>
        <w:t>ndings were synthesi</w:t>
      </w:r>
      <w:r w:rsidR="006B74AA">
        <w:rPr>
          <w:rFonts w:ascii="Arial" w:hAnsi="Arial" w:cs="Arial"/>
          <w:sz w:val="22"/>
          <w:szCs w:val="22"/>
        </w:rPr>
        <w:t>s</w:t>
      </w:r>
      <w:r w:rsidR="00036A53">
        <w:rPr>
          <w:rFonts w:ascii="Arial" w:hAnsi="Arial" w:cs="Arial"/>
          <w:sz w:val="22"/>
          <w:szCs w:val="22"/>
        </w:rPr>
        <w:t xml:space="preserve">ed with </w:t>
      </w:r>
      <w:proofErr w:type="gramStart"/>
      <w:r w:rsidR="00EF55F1">
        <w:rPr>
          <w:rFonts w:ascii="Arial" w:hAnsi="Arial" w:cs="Arial"/>
          <w:sz w:val="22"/>
          <w:szCs w:val="22"/>
        </w:rPr>
        <w:t>desk based</w:t>
      </w:r>
      <w:proofErr w:type="gramEnd"/>
      <w:r w:rsidR="00EF55F1">
        <w:rPr>
          <w:rFonts w:ascii="Arial" w:hAnsi="Arial" w:cs="Arial"/>
          <w:sz w:val="22"/>
          <w:szCs w:val="22"/>
        </w:rPr>
        <w:t xml:space="preserve"> analysis to provide insights on:</w:t>
      </w:r>
    </w:p>
    <w:p w14:paraId="36A54AF4" w14:textId="3B8E49AE" w:rsidR="00EF55F1" w:rsidRDefault="00EF55F1" w:rsidP="00A208B6">
      <w:pPr>
        <w:pStyle w:val="paragraph"/>
        <w:numPr>
          <w:ilvl w:val="0"/>
          <w:numId w:val="9"/>
        </w:numPr>
        <w:spacing w:before="0" w:beforeAutospacing="0" w:after="120" w:afterAutospacing="0"/>
        <w:textAlignment w:val="baseline"/>
        <w:rPr>
          <w:rFonts w:ascii="Arial" w:hAnsi="Arial" w:cs="Arial"/>
          <w:sz w:val="22"/>
          <w:szCs w:val="22"/>
        </w:rPr>
      </w:pPr>
      <w:r>
        <w:rPr>
          <w:rFonts w:ascii="Arial" w:hAnsi="Arial" w:cs="Arial"/>
          <w:sz w:val="22"/>
          <w:szCs w:val="22"/>
        </w:rPr>
        <w:t xml:space="preserve">the extent, </w:t>
      </w:r>
      <w:proofErr w:type="gramStart"/>
      <w:r>
        <w:rPr>
          <w:rFonts w:ascii="Arial" w:hAnsi="Arial" w:cs="Arial"/>
          <w:sz w:val="22"/>
          <w:szCs w:val="22"/>
        </w:rPr>
        <w:t>nature</w:t>
      </w:r>
      <w:proofErr w:type="gramEnd"/>
      <w:r>
        <w:rPr>
          <w:rFonts w:ascii="Arial" w:hAnsi="Arial" w:cs="Arial"/>
          <w:sz w:val="22"/>
          <w:szCs w:val="22"/>
        </w:rPr>
        <w:t xml:space="preserve"> and profile of </w:t>
      </w:r>
      <w:r w:rsidR="005F10EF">
        <w:rPr>
          <w:rFonts w:ascii="Arial" w:hAnsi="Arial" w:cs="Arial"/>
          <w:sz w:val="22"/>
          <w:szCs w:val="22"/>
        </w:rPr>
        <w:t>Fife’s</w:t>
      </w:r>
      <w:r>
        <w:rPr>
          <w:rFonts w:ascii="Arial" w:hAnsi="Arial" w:cs="Arial"/>
          <w:sz w:val="22"/>
          <w:szCs w:val="22"/>
        </w:rPr>
        <w:t xml:space="preserve"> housing stock</w:t>
      </w:r>
    </w:p>
    <w:p w14:paraId="38B65A69" w14:textId="423920C6" w:rsidR="00EF55F1" w:rsidRDefault="00EF55F1" w:rsidP="00A208B6">
      <w:pPr>
        <w:pStyle w:val="paragraph"/>
        <w:numPr>
          <w:ilvl w:val="0"/>
          <w:numId w:val="9"/>
        </w:numPr>
        <w:spacing w:before="0" w:beforeAutospacing="0" w:after="120" w:afterAutospacing="0"/>
        <w:textAlignment w:val="baseline"/>
        <w:rPr>
          <w:rFonts w:ascii="Arial" w:hAnsi="Arial" w:cs="Arial"/>
          <w:sz w:val="22"/>
          <w:szCs w:val="22"/>
        </w:rPr>
      </w:pPr>
      <w:r>
        <w:rPr>
          <w:rFonts w:ascii="Arial" w:hAnsi="Arial" w:cs="Arial"/>
          <w:sz w:val="22"/>
          <w:szCs w:val="22"/>
        </w:rPr>
        <w:t xml:space="preserve">the accessibility profile of </w:t>
      </w:r>
      <w:r w:rsidR="005F10EF">
        <w:rPr>
          <w:rFonts w:ascii="Arial" w:hAnsi="Arial" w:cs="Arial"/>
          <w:sz w:val="22"/>
          <w:szCs w:val="22"/>
        </w:rPr>
        <w:t>Fife</w:t>
      </w:r>
      <w:r>
        <w:rPr>
          <w:rFonts w:ascii="Arial" w:hAnsi="Arial" w:cs="Arial"/>
          <w:sz w:val="22"/>
          <w:szCs w:val="22"/>
        </w:rPr>
        <w:t xml:space="preserve"> homes </w:t>
      </w:r>
    </w:p>
    <w:p w14:paraId="3B476279" w14:textId="1B707CCA" w:rsidR="009B781D" w:rsidRDefault="003B1C34" w:rsidP="00A208B6">
      <w:pPr>
        <w:pStyle w:val="paragraph"/>
        <w:numPr>
          <w:ilvl w:val="0"/>
          <w:numId w:val="9"/>
        </w:numPr>
        <w:spacing w:before="0" w:beforeAutospacing="0" w:after="240" w:afterAutospacing="0"/>
        <w:textAlignment w:val="baseline"/>
        <w:rPr>
          <w:rFonts w:ascii="Arial" w:hAnsi="Arial" w:cs="Arial"/>
          <w:sz w:val="22"/>
          <w:szCs w:val="22"/>
        </w:rPr>
      </w:pPr>
      <w:r>
        <w:rPr>
          <w:rFonts w:ascii="Arial" w:hAnsi="Arial" w:cs="Arial"/>
          <w:sz w:val="22"/>
          <w:szCs w:val="22"/>
        </w:rPr>
        <w:t>Fife’s</w:t>
      </w:r>
      <w:r w:rsidR="009B781D">
        <w:rPr>
          <w:rFonts w:ascii="Arial" w:hAnsi="Arial" w:cs="Arial"/>
          <w:sz w:val="22"/>
          <w:szCs w:val="22"/>
        </w:rPr>
        <w:t xml:space="preserve"> household health and disability profile.</w:t>
      </w:r>
    </w:p>
    <w:p w14:paraId="399D5EBE" w14:textId="77777777" w:rsidR="007659C6" w:rsidRDefault="00C3585C" w:rsidP="00C3585C">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 xml:space="preserve">Analysis of </w:t>
      </w:r>
      <w:r w:rsidR="005F10EF">
        <w:rPr>
          <w:rFonts w:ascii="Arial" w:hAnsi="Arial" w:cs="Arial"/>
          <w:sz w:val="22"/>
          <w:szCs w:val="22"/>
        </w:rPr>
        <w:t>Fife</w:t>
      </w:r>
      <w:r>
        <w:rPr>
          <w:rFonts w:ascii="Arial" w:hAnsi="Arial" w:cs="Arial"/>
          <w:sz w:val="22"/>
          <w:szCs w:val="22"/>
        </w:rPr>
        <w:t xml:space="preserve"> housing stock profile reveals that </w:t>
      </w:r>
      <w:r w:rsidR="008B1091">
        <w:rPr>
          <w:rFonts w:ascii="Arial" w:hAnsi="Arial" w:cs="Arial"/>
          <w:sz w:val="22"/>
          <w:szCs w:val="22"/>
        </w:rPr>
        <w:t xml:space="preserve">it </w:t>
      </w:r>
      <w:r w:rsidR="00283C83">
        <w:rPr>
          <w:rFonts w:ascii="Arial" w:hAnsi="Arial" w:cs="Arial"/>
          <w:sz w:val="22"/>
          <w:szCs w:val="22"/>
        </w:rPr>
        <w:t xml:space="preserve">predominately </w:t>
      </w:r>
      <w:r w:rsidR="00D77D65">
        <w:rPr>
          <w:rFonts w:ascii="Arial" w:hAnsi="Arial" w:cs="Arial"/>
          <w:sz w:val="22"/>
          <w:szCs w:val="22"/>
        </w:rPr>
        <w:t xml:space="preserve">offers </w:t>
      </w:r>
      <w:r w:rsidR="005F10EF">
        <w:rPr>
          <w:rFonts w:ascii="Arial" w:hAnsi="Arial" w:cs="Arial"/>
          <w:sz w:val="22"/>
          <w:szCs w:val="22"/>
        </w:rPr>
        <w:t>low rise</w:t>
      </w:r>
      <w:r w:rsidR="00D77D65">
        <w:rPr>
          <w:rFonts w:ascii="Arial" w:hAnsi="Arial" w:cs="Arial"/>
          <w:sz w:val="22"/>
          <w:szCs w:val="22"/>
        </w:rPr>
        <w:t xml:space="preserve"> homes</w:t>
      </w:r>
      <w:r w:rsidR="005F10EF">
        <w:rPr>
          <w:rFonts w:ascii="Arial" w:hAnsi="Arial" w:cs="Arial"/>
          <w:sz w:val="22"/>
          <w:szCs w:val="22"/>
        </w:rPr>
        <w:t>,</w:t>
      </w:r>
      <w:r w:rsidR="008B1091">
        <w:rPr>
          <w:rFonts w:ascii="Arial" w:hAnsi="Arial" w:cs="Arial"/>
          <w:sz w:val="22"/>
          <w:szCs w:val="22"/>
        </w:rPr>
        <w:t xml:space="preserve"> </w:t>
      </w:r>
      <w:r w:rsidR="00D77D65">
        <w:rPr>
          <w:rFonts w:ascii="Arial" w:hAnsi="Arial" w:cs="Arial"/>
          <w:sz w:val="22"/>
          <w:szCs w:val="22"/>
        </w:rPr>
        <w:t xml:space="preserve">built in the post war </w:t>
      </w:r>
      <w:r w:rsidR="00283C83">
        <w:rPr>
          <w:rFonts w:ascii="Arial" w:hAnsi="Arial" w:cs="Arial"/>
          <w:sz w:val="22"/>
          <w:szCs w:val="22"/>
        </w:rPr>
        <w:t xml:space="preserve">era (post 1945). At a superficial level, this profile </w:t>
      </w:r>
      <w:r w:rsidR="00D77D65">
        <w:rPr>
          <w:rFonts w:ascii="Arial" w:hAnsi="Arial" w:cs="Arial"/>
          <w:sz w:val="22"/>
          <w:szCs w:val="22"/>
        </w:rPr>
        <w:t xml:space="preserve">suggests good potential </w:t>
      </w:r>
      <w:r w:rsidR="000F03FC">
        <w:rPr>
          <w:rFonts w:ascii="Arial" w:hAnsi="Arial" w:cs="Arial"/>
          <w:sz w:val="22"/>
          <w:szCs w:val="22"/>
        </w:rPr>
        <w:t>for homes in Fife to be more</w:t>
      </w:r>
      <w:r w:rsidR="000F03FC" w:rsidRPr="000F03FC">
        <w:rPr>
          <w:rFonts w:ascii="Arial" w:hAnsi="Arial" w:cs="Arial"/>
          <w:sz w:val="22"/>
          <w:szCs w:val="22"/>
        </w:rPr>
        <w:t xml:space="preserve"> accessible than other parts of Scotland</w:t>
      </w:r>
      <w:r w:rsidR="00283C83">
        <w:rPr>
          <w:rFonts w:ascii="Arial" w:hAnsi="Arial" w:cs="Arial"/>
          <w:sz w:val="22"/>
          <w:szCs w:val="22"/>
        </w:rPr>
        <w:t xml:space="preserve"> given a lower proportion of flatted homes and older properties </w:t>
      </w:r>
      <w:r w:rsidR="007659C6">
        <w:rPr>
          <w:rFonts w:ascii="Arial" w:hAnsi="Arial" w:cs="Arial"/>
          <w:sz w:val="22"/>
          <w:szCs w:val="22"/>
        </w:rPr>
        <w:t>which may be challenging to adapt</w:t>
      </w:r>
      <w:r w:rsidR="00CB10FB">
        <w:rPr>
          <w:rFonts w:ascii="Arial" w:hAnsi="Arial" w:cs="Arial"/>
          <w:sz w:val="22"/>
          <w:szCs w:val="22"/>
        </w:rPr>
        <w:t xml:space="preserve">. </w:t>
      </w:r>
    </w:p>
    <w:p w14:paraId="0D7D7CF5" w14:textId="2143F611" w:rsidR="00C3585C" w:rsidRDefault="00B17E29" w:rsidP="00C3585C">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However, t</w:t>
      </w:r>
      <w:r w:rsidRPr="00B17E29">
        <w:rPr>
          <w:rFonts w:ascii="Arial" w:hAnsi="Arial" w:cs="Arial"/>
          <w:sz w:val="22"/>
          <w:szCs w:val="22"/>
        </w:rPr>
        <w:t xml:space="preserve">he high </w:t>
      </w:r>
      <w:r>
        <w:rPr>
          <w:rFonts w:ascii="Arial" w:hAnsi="Arial" w:cs="Arial"/>
          <w:sz w:val="22"/>
          <w:szCs w:val="22"/>
        </w:rPr>
        <w:t xml:space="preserve">proportion </w:t>
      </w:r>
      <w:r w:rsidRPr="00B17E29">
        <w:rPr>
          <w:rFonts w:ascii="Arial" w:hAnsi="Arial" w:cs="Arial"/>
          <w:sz w:val="22"/>
          <w:szCs w:val="22"/>
        </w:rPr>
        <w:t xml:space="preserve">of homes without stairs </w:t>
      </w:r>
      <w:r w:rsidR="009473BD">
        <w:rPr>
          <w:rFonts w:ascii="Arial" w:hAnsi="Arial" w:cs="Arial"/>
          <w:sz w:val="22"/>
          <w:szCs w:val="22"/>
        </w:rPr>
        <w:t xml:space="preserve">in Fife is a </w:t>
      </w:r>
      <w:r w:rsidRPr="00B17E29">
        <w:rPr>
          <w:rFonts w:ascii="Arial" w:hAnsi="Arial" w:cs="Arial"/>
          <w:sz w:val="22"/>
          <w:szCs w:val="22"/>
        </w:rPr>
        <w:t xml:space="preserve">key factor which limits </w:t>
      </w:r>
      <w:r w:rsidR="009473BD">
        <w:rPr>
          <w:rFonts w:ascii="Arial" w:hAnsi="Arial" w:cs="Arial"/>
          <w:sz w:val="22"/>
          <w:szCs w:val="22"/>
        </w:rPr>
        <w:t xml:space="preserve">housing </w:t>
      </w:r>
      <w:r w:rsidRPr="00B17E29">
        <w:rPr>
          <w:rFonts w:ascii="Arial" w:hAnsi="Arial" w:cs="Arial"/>
          <w:sz w:val="22"/>
          <w:szCs w:val="22"/>
        </w:rPr>
        <w:t>accessibility</w:t>
      </w:r>
      <w:r w:rsidR="005C7CD7">
        <w:rPr>
          <w:rFonts w:ascii="Arial" w:hAnsi="Arial" w:cs="Arial"/>
          <w:sz w:val="22"/>
          <w:szCs w:val="22"/>
        </w:rPr>
        <w:t xml:space="preserve">. </w:t>
      </w:r>
      <w:r w:rsidR="00E164BD">
        <w:rPr>
          <w:rFonts w:ascii="Arial" w:hAnsi="Arial" w:cs="Arial"/>
          <w:sz w:val="22"/>
          <w:szCs w:val="22"/>
        </w:rPr>
        <w:t>K</w:t>
      </w:r>
      <w:r w:rsidR="005C7CD7">
        <w:rPr>
          <w:rFonts w:ascii="Arial" w:hAnsi="Arial" w:cs="Arial"/>
          <w:sz w:val="22"/>
          <w:szCs w:val="22"/>
        </w:rPr>
        <w:t xml:space="preserve">ey headlines </w:t>
      </w:r>
      <w:r w:rsidR="009473BD">
        <w:rPr>
          <w:rFonts w:ascii="Arial" w:hAnsi="Arial" w:cs="Arial"/>
          <w:sz w:val="22"/>
          <w:szCs w:val="22"/>
        </w:rPr>
        <w:t xml:space="preserve">on the Fife dwelling profile </w:t>
      </w:r>
      <w:r w:rsidR="005C7CD7">
        <w:rPr>
          <w:rFonts w:ascii="Arial" w:hAnsi="Arial" w:cs="Arial"/>
          <w:sz w:val="22"/>
          <w:szCs w:val="22"/>
        </w:rPr>
        <w:t>include the following:</w:t>
      </w:r>
    </w:p>
    <w:p w14:paraId="2C088F97" w14:textId="4ED15C6D" w:rsidR="005C7CD7" w:rsidRDefault="00E86039" w:rsidP="00C3585C">
      <w:pPr>
        <w:pStyle w:val="paragraph"/>
        <w:spacing w:before="0" w:beforeAutospacing="0" w:after="240" w:afterAutospacing="0"/>
        <w:textAlignment w:val="baseline"/>
        <w:rPr>
          <w:rFonts w:ascii="Arial" w:hAnsi="Arial" w:cs="Arial"/>
          <w:sz w:val="22"/>
          <w:szCs w:val="22"/>
        </w:rPr>
      </w:pPr>
      <w:r>
        <w:rPr>
          <w:rFonts w:ascii="Arial" w:hAnsi="Arial" w:cs="Arial"/>
          <w:noProof/>
          <w:sz w:val="22"/>
          <w:szCs w:val="22"/>
        </w:rPr>
        <w:drawing>
          <wp:inline distT="0" distB="0" distL="0" distR="0" wp14:anchorId="53FA630C" wp14:editId="57F43D6B">
            <wp:extent cx="5913120" cy="2515389"/>
            <wp:effectExtent l="0" t="0" r="0" b="0"/>
            <wp:docPr id="7" name="Picture 7" descr="180,234 residential dwellings in Fife&#10;96% occupancy rate&#10;16% of homes have no stairs&#10;28% of households live in flatted accommodation&#10;Owner Occupier is the most common ten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80,234 residential dwellings in Fife&#10;96% occupancy rate&#10;16% of homes have no stairs&#10;28% of households live in flatted accommodation&#10;Owner Occupier is the most common ten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5674" cy="2520729"/>
                    </a:xfrm>
                    <a:prstGeom prst="rect">
                      <a:avLst/>
                    </a:prstGeom>
                    <a:noFill/>
                  </pic:spPr>
                </pic:pic>
              </a:graphicData>
            </a:graphic>
          </wp:inline>
        </w:drawing>
      </w:r>
    </w:p>
    <w:p w14:paraId="619AFBA4" w14:textId="73E2B066" w:rsidR="00E31BE3" w:rsidRDefault="00E31BE3" w:rsidP="00C3585C">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 xml:space="preserve">Crucially, </w:t>
      </w:r>
      <w:r w:rsidR="009473BD">
        <w:rPr>
          <w:rFonts w:ascii="Arial" w:hAnsi="Arial" w:cs="Arial"/>
          <w:sz w:val="22"/>
          <w:szCs w:val="22"/>
        </w:rPr>
        <w:t xml:space="preserve">primary </w:t>
      </w:r>
      <w:r w:rsidR="004C5D26">
        <w:rPr>
          <w:rFonts w:ascii="Arial" w:hAnsi="Arial" w:cs="Arial"/>
          <w:sz w:val="22"/>
          <w:szCs w:val="22"/>
        </w:rPr>
        <w:t xml:space="preserve">research findings </w:t>
      </w:r>
      <w:r>
        <w:rPr>
          <w:rFonts w:ascii="Arial" w:hAnsi="Arial" w:cs="Arial"/>
          <w:sz w:val="22"/>
          <w:szCs w:val="22"/>
        </w:rPr>
        <w:t xml:space="preserve">suggests that </w:t>
      </w:r>
      <w:r w:rsidRPr="00CD7F18">
        <w:rPr>
          <w:rFonts w:ascii="Arial" w:hAnsi="Arial" w:cs="Arial"/>
          <w:b/>
          <w:bCs/>
          <w:sz w:val="22"/>
          <w:szCs w:val="22"/>
        </w:rPr>
        <w:t>just 2</w:t>
      </w:r>
      <w:r w:rsidR="00E86039">
        <w:rPr>
          <w:rFonts w:ascii="Arial" w:hAnsi="Arial" w:cs="Arial"/>
          <w:b/>
          <w:bCs/>
          <w:sz w:val="22"/>
          <w:szCs w:val="22"/>
        </w:rPr>
        <w:t>6</w:t>
      </w:r>
      <w:r w:rsidRPr="00CD7F18">
        <w:rPr>
          <w:rFonts w:ascii="Arial" w:hAnsi="Arial" w:cs="Arial"/>
          <w:b/>
          <w:bCs/>
          <w:sz w:val="22"/>
          <w:szCs w:val="22"/>
        </w:rPr>
        <w:t xml:space="preserve">% of homes across </w:t>
      </w:r>
      <w:r w:rsidR="00E86039">
        <w:rPr>
          <w:rFonts w:ascii="Arial" w:hAnsi="Arial" w:cs="Arial"/>
          <w:b/>
          <w:bCs/>
          <w:sz w:val="22"/>
          <w:szCs w:val="22"/>
        </w:rPr>
        <w:t>Fife</w:t>
      </w:r>
      <w:r w:rsidRPr="00CD7F18">
        <w:rPr>
          <w:rFonts w:ascii="Arial" w:hAnsi="Arial" w:cs="Arial"/>
          <w:b/>
          <w:bCs/>
          <w:sz w:val="22"/>
          <w:szCs w:val="22"/>
        </w:rPr>
        <w:t xml:space="preserve"> </w:t>
      </w:r>
      <w:r w:rsidR="00CD7F18" w:rsidRPr="00CD7F18">
        <w:rPr>
          <w:rFonts w:ascii="Arial" w:hAnsi="Arial" w:cs="Arial"/>
          <w:b/>
          <w:bCs/>
          <w:sz w:val="22"/>
          <w:szCs w:val="22"/>
        </w:rPr>
        <w:t>c</w:t>
      </w:r>
      <w:r w:rsidRPr="00CD7F18">
        <w:rPr>
          <w:rFonts w:ascii="Arial" w:hAnsi="Arial" w:cs="Arial"/>
          <w:b/>
          <w:bCs/>
          <w:sz w:val="22"/>
          <w:szCs w:val="22"/>
        </w:rPr>
        <w:t>ould be accessible to a person using a wheelchair</w:t>
      </w:r>
      <w:r w:rsidR="009473BD">
        <w:rPr>
          <w:rFonts w:ascii="Arial" w:hAnsi="Arial" w:cs="Arial"/>
          <w:b/>
          <w:bCs/>
          <w:sz w:val="22"/>
          <w:szCs w:val="22"/>
        </w:rPr>
        <w:t>,</w:t>
      </w:r>
      <w:r w:rsidR="00351676">
        <w:rPr>
          <w:rFonts w:ascii="Arial" w:hAnsi="Arial" w:cs="Arial"/>
          <w:sz w:val="22"/>
          <w:szCs w:val="22"/>
        </w:rPr>
        <w:t xml:space="preserve"> offering access from street level and movement around the property with difficulty.</w:t>
      </w:r>
    </w:p>
    <w:p w14:paraId="6442E23A" w14:textId="25952FEC" w:rsidR="003B2813" w:rsidRDefault="00393308" w:rsidP="00AC53FC">
      <w:pPr>
        <w:pStyle w:val="paragraph"/>
        <w:spacing w:before="0" w:beforeAutospacing="0" w:after="120" w:afterAutospacing="0"/>
        <w:textAlignment w:val="baseline"/>
        <w:rPr>
          <w:rFonts w:ascii="Arial" w:hAnsi="Arial" w:cs="Arial"/>
          <w:sz w:val="22"/>
          <w:szCs w:val="22"/>
        </w:rPr>
      </w:pPr>
      <w:r>
        <w:rPr>
          <w:rFonts w:ascii="Arial" w:hAnsi="Arial" w:cs="Arial"/>
          <w:sz w:val="22"/>
          <w:szCs w:val="22"/>
        </w:rPr>
        <w:t xml:space="preserve">Applying these findings to the housing stock profile across </w:t>
      </w:r>
      <w:r w:rsidR="00E86039">
        <w:rPr>
          <w:rFonts w:ascii="Arial" w:hAnsi="Arial" w:cs="Arial"/>
          <w:sz w:val="22"/>
          <w:szCs w:val="22"/>
        </w:rPr>
        <w:t>Fife</w:t>
      </w:r>
      <w:r w:rsidR="0094241A">
        <w:rPr>
          <w:rFonts w:ascii="Arial" w:hAnsi="Arial" w:cs="Arial"/>
          <w:sz w:val="22"/>
          <w:szCs w:val="22"/>
        </w:rPr>
        <w:t xml:space="preserve"> </w:t>
      </w:r>
      <w:r w:rsidR="003B2813">
        <w:rPr>
          <w:rFonts w:ascii="Arial" w:hAnsi="Arial" w:cs="Arial"/>
          <w:sz w:val="22"/>
          <w:szCs w:val="22"/>
        </w:rPr>
        <w:t xml:space="preserve">reveals the extent of homes that would not offer housing accessibility to those with </w:t>
      </w:r>
      <w:r w:rsidR="00E64407">
        <w:rPr>
          <w:rFonts w:ascii="Arial" w:hAnsi="Arial" w:cs="Arial"/>
          <w:sz w:val="22"/>
          <w:szCs w:val="22"/>
        </w:rPr>
        <w:t>health conditions or disabilities</w:t>
      </w:r>
      <w:r w:rsidR="009300A7">
        <w:rPr>
          <w:rFonts w:ascii="Arial" w:hAnsi="Arial" w:cs="Arial"/>
          <w:sz w:val="22"/>
          <w:szCs w:val="22"/>
        </w:rPr>
        <w:t xml:space="preserve"> i.e.</w:t>
      </w:r>
    </w:p>
    <w:p w14:paraId="45A25182" w14:textId="23915796" w:rsidR="00744BB1" w:rsidRDefault="00044A58" w:rsidP="00A208B6">
      <w:pPr>
        <w:pStyle w:val="paragraph"/>
        <w:numPr>
          <w:ilvl w:val="0"/>
          <w:numId w:val="10"/>
        </w:numPr>
        <w:spacing w:before="0" w:beforeAutospacing="0" w:after="120" w:afterAutospacing="0"/>
        <w:textAlignment w:val="baseline"/>
        <w:rPr>
          <w:rFonts w:ascii="Arial" w:hAnsi="Arial" w:cs="Arial"/>
          <w:sz w:val="22"/>
          <w:szCs w:val="22"/>
        </w:rPr>
      </w:pPr>
      <w:r>
        <w:rPr>
          <w:rFonts w:ascii="Arial" w:hAnsi="Arial" w:cs="Arial"/>
          <w:sz w:val="22"/>
          <w:szCs w:val="22"/>
        </w:rPr>
        <w:t>7</w:t>
      </w:r>
      <w:r w:rsidR="009300A7">
        <w:rPr>
          <w:rFonts w:ascii="Arial" w:hAnsi="Arial" w:cs="Arial"/>
          <w:sz w:val="22"/>
          <w:szCs w:val="22"/>
        </w:rPr>
        <w:t>4</w:t>
      </w:r>
      <w:r>
        <w:rPr>
          <w:rFonts w:ascii="Arial" w:hAnsi="Arial" w:cs="Arial"/>
          <w:sz w:val="22"/>
          <w:szCs w:val="22"/>
        </w:rPr>
        <w:t xml:space="preserve">% </w:t>
      </w:r>
      <w:r w:rsidR="004C5D26">
        <w:rPr>
          <w:rFonts w:ascii="Arial" w:hAnsi="Arial" w:cs="Arial"/>
          <w:sz w:val="22"/>
          <w:szCs w:val="22"/>
        </w:rPr>
        <w:t xml:space="preserve">which </w:t>
      </w:r>
      <w:r>
        <w:rPr>
          <w:rFonts w:ascii="Arial" w:hAnsi="Arial" w:cs="Arial"/>
          <w:sz w:val="22"/>
          <w:szCs w:val="22"/>
        </w:rPr>
        <w:t xml:space="preserve">are </w:t>
      </w:r>
      <w:r w:rsidR="00DB021F">
        <w:rPr>
          <w:rFonts w:ascii="Arial" w:hAnsi="Arial" w:cs="Arial"/>
          <w:sz w:val="22"/>
          <w:szCs w:val="22"/>
        </w:rPr>
        <w:t xml:space="preserve">NOT </w:t>
      </w:r>
      <w:r>
        <w:rPr>
          <w:rFonts w:ascii="Arial" w:hAnsi="Arial" w:cs="Arial"/>
          <w:sz w:val="22"/>
          <w:szCs w:val="22"/>
        </w:rPr>
        <w:t>accessible to someone in a wheelchair</w:t>
      </w:r>
      <w:r w:rsidR="00B347D6">
        <w:rPr>
          <w:rFonts w:ascii="Arial" w:hAnsi="Arial" w:cs="Arial"/>
          <w:sz w:val="22"/>
          <w:szCs w:val="22"/>
        </w:rPr>
        <w:t xml:space="preserve"> </w:t>
      </w:r>
      <w:r w:rsidR="00DB021F">
        <w:rPr>
          <w:rFonts w:ascii="Arial" w:hAnsi="Arial" w:cs="Arial"/>
          <w:sz w:val="22"/>
          <w:szCs w:val="22"/>
        </w:rPr>
        <w:t>including:</w:t>
      </w:r>
    </w:p>
    <w:p w14:paraId="7C75EDF9" w14:textId="082C8D25" w:rsidR="00E64407" w:rsidRDefault="00017A04" w:rsidP="00A208B6">
      <w:pPr>
        <w:pStyle w:val="paragraph"/>
        <w:numPr>
          <w:ilvl w:val="1"/>
          <w:numId w:val="10"/>
        </w:numPr>
        <w:spacing w:before="0" w:beforeAutospacing="0" w:after="120" w:afterAutospacing="0"/>
        <w:ind w:left="851" w:hanging="425"/>
        <w:textAlignment w:val="baseline"/>
        <w:rPr>
          <w:rFonts w:ascii="Arial" w:hAnsi="Arial" w:cs="Arial"/>
          <w:sz w:val="22"/>
          <w:szCs w:val="22"/>
        </w:rPr>
      </w:pPr>
      <w:r>
        <w:rPr>
          <w:rFonts w:ascii="Arial" w:hAnsi="Arial" w:cs="Arial"/>
          <w:sz w:val="22"/>
          <w:szCs w:val="22"/>
        </w:rPr>
        <w:t>73</w:t>
      </w:r>
      <w:r w:rsidR="00E64407">
        <w:rPr>
          <w:rFonts w:ascii="Arial" w:hAnsi="Arial" w:cs="Arial"/>
          <w:sz w:val="22"/>
          <w:szCs w:val="22"/>
        </w:rPr>
        <w:t xml:space="preserve">% of </w:t>
      </w:r>
      <w:r w:rsidR="00DB021F">
        <w:rPr>
          <w:rFonts w:ascii="Arial" w:hAnsi="Arial" w:cs="Arial"/>
          <w:sz w:val="22"/>
          <w:szCs w:val="22"/>
        </w:rPr>
        <w:t xml:space="preserve">all </w:t>
      </w:r>
      <w:r w:rsidR="00E64407">
        <w:rPr>
          <w:rFonts w:ascii="Arial" w:hAnsi="Arial" w:cs="Arial"/>
          <w:sz w:val="22"/>
          <w:szCs w:val="22"/>
        </w:rPr>
        <w:t xml:space="preserve">homes </w:t>
      </w:r>
      <w:r w:rsidR="00456D8F">
        <w:rPr>
          <w:rFonts w:ascii="Arial" w:hAnsi="Arial" w:cs="Arial"/>
          <w:sz w:val="22"/>
          <w:szCs w:val="22"/>
        </w:rPr>
        <w:t>(1</w:t>
      </w:r>
      <w:r>
        <w:rPr>
          <w:rFonts w:ascii="Arial" w:hAnsi="Arial" w:cs="Arial"/>
          <w:sz w:val="22"/>
          <w:szCs w:val="22"/>
        </w:rPr>
        <w:t>31</w:t>
      </w:r>
      <w:r w:rsidR="00456D8F">
        <w:rPr>
          <w:rFonts w:ascii="Arial" w:hAnsi="Arial" w:cs="Arial"/>
          <w:sz w:val="22"/>
          <w:szCs w:val="22"/>
        </w:rPr>
        <w:t xml:space="preserve">,000) </w:t>
      </w:r>
      <w:r w:rsidR="002B552F">
        <w:rPr>
          <w:rFonts w:ascii="Arial" w:hAnsi="Arial" w:cs="Arial"/>
          <w:sz w:val="22"/>
          <w:szCs w:val="22"/>
        </w:rPr>
        <w:t xml:space="preserve">which have internal stairs </w:t>
      </w:r>
      <w:r w:rsidR="00DB021F">
        <w:rPr>
          <w:rFonts w:ascii="Arial" w:hAnsi="Arial" w:cs="Arial"/>
          <w:sz w:val="22"/>
          <w:szCs w:val="22"/>
        </w:rPr>
        <w:t>(</w:t>
      </w:r>
      <w:r w:rsidR="002B552F">
        <w:rPr>
          <w:rFonts w:ascii="Arial" w:hAnsi="Arial" w:cs="Arial"/>
          <w:sz w:val="22"/>
          <w:szCs w:val="22"/>
        </w:rPr>
        <w:t>both low rise and flatted dwellings</w:t>
      </w:r>
      <w:r w:rsidR="00DB021F">
        <w:rPr>
          <w:rFonts w:ascii="Arial" w:hAnsi="Arial" w:cs="Arial"/>
          <w:sz w:val="22"/>
          <w:szCs w:val="22"/>
        </w:rPr>
        <w:t>)</w:t>
      </w:r>
    </w:p>
    <w:p w14:paraId="6A123AF5" w14:textId="17E1DCDC" w:rsidR="009E3B18" w:rsidRDefault="00017A04" w:rsidP="00A208B6">
      <w:pPr>
        <w:pStyle w:val="paragraph"/>
        <w:numPr>
          <w:ilvl w:val="1"/>
          <w:numId w:val="10"/>
        </w:numPr>
        <w:spacing w:before="0" w:beforeAutospacing="0" w:after="120" w:afterAutospacing="0"/>
        <w:ind w:left="851" w:hanging="425"/>
        <w:textAlignment w:val="baseline"/>
        <w:rPr>
          <w:rFonts w:ascii="Arial" w:hAnsi="Arial" w:cs="Arial"/>
          <w:sz w:val="22"/>
          <w:szCs w:val="22"/>
        </w:rPr>
      </w:pPr>
      <w:r>
        <w:rPr>
          <w:rFonts w:ascii="Arial" w:hAnsi="Arial" w:cs="Arial"/>
          <w:sz w:val="22"/>
          <w:szCs w:val="22"/>
        </w:rPr>
        <w:lastRenderedPageBreak/>
        <w:t>61</w:t>
      </w:r>
      <w:r w:rsidR="009E3B18">
        <w:rPr>
          <w:rFonts w:ascii="Arial" w:hAnsi="Arial" w:cs="Arial"/>
          <w:sz w:val="22"/>
          <w:szCs w:val="22"/>
        </w:rPr>
        <w:t xml:space="preserve">% of </w:t>
      </w:r>
      <w:r w:rsidR="00DB021F">
        <w:rPr>
          <w:rFonts w:ascii="Arial" w:hAnsi="Arial" w:cs="Arial"/>
          <w:sz w:val="22"/>
          <w:szCs w:val="22"/>
        </w:rPr>
        <w:t xml:space="preserve">flatted homes </w:t>
      </w:r>
      <w:r w:rsidR="00AC53FC">
        <w:rPr>
          <w:rFonts w:ascii="Arial" w:hAnsi="Arial" w:cs="Arial"/>
          <w:sz w:val="22"/>
          <w:szCs w:val="22"/>
        </w:rPr>
        <w:t>(</w:t>
      </w:r>
      <w:r>
        <w:rPr>
          <w:rFonts w:ascii="Arial" w:hAnsi="Arial" w:cs="Arial"/>
          <w:sz w:val="22"/>
          <w:szCs w:val="22"/>
        </w:rPr>
        <w:t>31,000</w:t>
      </w:r>
      <w:r w:rsidR="00AC53FC">
        <w:rPr>
          <w:rFonts w:ascii="Arial" w:hAnsi="Arial" w:cs="Arial"/>
          <w:sz w:val="22"/>
          <w:szCs w:val="22"/>
        </w:rPr>
        <w:t>) on the first floor or above</w:t>
      </w:r>
    </w:p>
    <w:p w14:paraId="2389431B" w14:textId="0DC46A06" w:rsidR="00CD7F18" w:rsidRDefault="00017A04" w:rsidP="00A208B6">
      <w:pPr>
        <w:pStyle w:val="paragraph"/>
        <w:numPr>
          <w:ilvl w:val="1"/>
          <w:numId w:val="10"/>
        </w:numPr>
        <w:spacing w:before="0" w:beforeAutospacing="0" w:after="240" w:afterAutospacing="0"/>
        <w:ind w:left="851" w:hanging="425"/>
        <w:textAlignment w:val="baseline"/>
        <w:rPr>
          <w:rFonts w:ascii="Arial" w:hAnsi="Arial" w:cs="Arial"/>
          <w:sz w:val="22"/>
          <w:szCs w:val="22"/>
        </w:rPr>
      </w:pPr>
      <w:r>
        <w:rPr>
          <w:rFonts w:ascii="Arial" w:hAnsi="Arial" w:cs="Arial"/>
          <w:sz w:val="22"/>
          <w:szCs w:val="22"/>
        </w:rPr>
        <w:t>96</w:t>
      </w:r>
      <w:r w:rsidR="001F67D3">
        <w:rPr>
          <w:rFonts w:ascii="Arial" w:hAnsi="Arial" w:cs="Arial"/>
          <w:sz w:val="22"/>
          <w:szCs w:val="22"/>
        </w:rPr>
        <w:t xml:space="preserve">% of homes </w:t>
      </w:r>
      <w:r w:rsidR="00C5188A">
        <w:rPr>
          <w:rFonts w:ascii="Arial" w:hAnsi="Arial" w:cs="Arial"/>
          <w:sz w:val="22"/>
          <w:szCs w:val="22"/>
        </w:rPr>
        <w:t xml:space="preserve">at height </w:t>
      </w:r>
      <w:r w:rsidR="00B80D79">
        <w:rPr>
          <w:rFonts w:ascii="Arial" w:hAnsi="Arial" w:cs="Arial"/>
          <w:sz w:val="22"/>
          <w:szCs w:val="22"/>
        </w:rPr>
        <w:t>(</w:t>
      </w:r>
      <w:r>
        <w:rPr>
          <w:rFonts w:ascii="Arial" w:hAnsi="Arial" w:cs="Arial"/>
          <w:sz w:val="22"/>
          <w:szCs w:val="22"/>
        </w:rPr>
        <w:t>29,500</w:t>
      </w:r>
      <w:r w:rsidR="00B80D79">
        <w:rPr>
          <w:rFonts w:ascii="Arial" w:hAnsi="Arial" w:cs="Arial"/>
          <w:sz w:val="22"/>
          <w:szCs w:val="22"/>
        </w:rPr>
        <w:t>) without a</w:t>
      </w:r>
      <w:r w:rsidR="00C5188A">
        <w:rPr>
          <w:rFonts w:ascii="Arial" w:hAnsi="Arial" w:cs="Arial"/>
          <w:sz w:val="22"/>
          <w:szCs w:val="22"/>
        </w:rPr>
        <w:t xml:space="preserve">ccess </w:t>
      </w:r>
      <w:r w:rsidR="00E31BE3">
        <w:rPr>
          <w:rFonts w:ascii="Arial" w:hAnsi="Arial" w:cs="Arial"/>
          <w:sz w:val="22"/>
          <w:szCs w:val="22"/>
        </w:rPr>
        <w:t xml:space="preserve">to a </w:t>
      </w:r>
      <w:r w:rsidR="00744BB1">
        <w:rPr>
          <w:rFonts w:ascii="Arial" w:hAnsi="Arial" w:cs="Arial"/>
          <w:sz w:val="22"/>
          <w:szCs w:val="22"/>
        </w:rPr>
        <w:t>lift</w:t>
      </w:r>
      <w:r w:rsidR="00AC53FC">
        <w:rPr>
          <w:rFonts w:ascii="Arial" w:hAnsi="Arial" w:cs="Arial"/>
          <w:sz w:val="22"/>
          <w:szCs w:val="22"/>
        </w:rPr>
        <w:t>.</w:t>
      </w:r>
    </w:p>
    <w:p w14:paraId="6534C21E" w14:textId="3ECD6AA1" w:rsidR="00AC53FC" w:rsidRDefault="002E6D05" w:rsidP="002D3DD2">
      <w:pPr>
        <w:pStyle w:val="paragraph"/>
        <w:spacing w:before="0" w:beforeAutospacing="0" w:after="240" w:afterAutospacing="0"/>
        <w:textAlignment w:val="baseline"/>
        <w:rPr>
          <w:rFonts w:ascii="Arial" w:hAnsi="Arial" w:cs="Arial"/>
          <w:sz w:val="22"/>
          <w:szCs w:val="22"/>
        </w:rPr>
      </w:pPr>
      <w:r>
        <w:rPr>
          <w:rFonts w:ascii="Arial" w:hAnsi="Arial" w:cs="Arial"/>
          <w:noProof/>
          <w:sz w:val="22"/>
          <w:szCs w:val="22"/>
        </w:rPr>
        <w:drawing>
          <wp:inline distT="0" distB="0" distL="0" distR="0" wp14:anchorId="2C958284" wp14:editId="5E4D70F5">
            <wp:extent cx="6030870" cy="2472579"/>
            <wp:effectExtent l="0" t="0" r="8255" b="4445"/>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0516" cy="2484734"/>
                    </a:xfrm>
                    <a:prstGeom prst="rect">
                      <a:avLst/>
                    </a:prstGeom>
                    <a:noFill/>
                  </pic:spPr>
                </pic:pic>
              </a:graphicData>
            </a:graphic>
          </wp:inline>
        </w:drawing>
      </w:r>
    </w:p>
    <w:p w14:paraId="569AE111" w14:textId="7121A654" w:rsidR="006A457E" w:rsidRDefault="00B347D6" w:rsidP="00C3585C">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 xml:space="preserve">By triangulating these findings, the research suggests </w:t>
      </w:r>
      <w:r w:rsidR="002D3DD2">
        <w:rPr>
          <w:rFonts w:ascii="Arial" w:hAnsi="Arial" w:cs="Arial"/>
          <w:sz w:val="22"/>
          <w:szCs w:val="22"/>
        </w:rPr>
        <w:t xml:space="preserve">that </w:t>
      </w:r>
      <w:r w:rsidR="00640E6F">
        <w:rPr>
          <w:rFonts w:ascii="Arial" w:hAnsi="Arial" w:cs="Arial"/>
          <w:sz w:val="22"/>
          <w:szCs w:val="22"/>
        </w:rPr>
        <w:t xml:space="preserve">roughly one </w:t>
      </w:r>
      <w:r w:rsidR="00767E7B">
        <w:rPr>
          <w:rFonts w:ascii="Arial" w:hAnsi="Arial" w:cs="Arial"/>
          <w:sz w:val="22"/>
          <w:szCs w:val="22"/>
        </w:rPr>
        <w:t>quarter</w:t>
      </w:r>
      <w:r w:rsidR="00640E6F">
        <w:rPr>
          <w:rFonts w:ascii="Arial" w:hAnsi="Arial" w:cs="Arial"/>
          <w:sz w:val="22"/>
          <w:szCs w:val="22"/>
        </w:rPr>
        <w:t xml:space="preserve"> of </w:t>
      </w:r>
      <w:r w:rsidR="00767E7B">
        <w:rPr>
          <w:rFonts w:ascii="Arial" w:hAnsi="Arial" w:cs="Arial"/>
          <w:sz w:val="22"/>
          <w:szCs w:val="22"/>
        </w:rPr>
        <w:t>Fife’s</w:t>
      </w:r>
      <w:r w:rsidR="00640E6F">
        <w:rPr>
          <w:rFonts w:ascii="Arial" w:hAnsi="Arial" w:cs="Arial"/>
          <w:sz w:val="22"/>
          <w:szCs w:val="22"/>
        </w:rPr>
        <w:t xml:space="preserve"> housing stock could offer accessib</w:t>
      </w:r>
      <w:r w:rsidR="008101EB">
        <w:rPr>
          <w:rFonts w:ascii="Arial" w:hAnsi="Arial" w:cs="Arial"/>
          <w:sz w:val="22"/>
          <w:szCs w:val="22"/>
        </w:rPr>
        <w:t>le</w:t>
      </w:r>
      <w:r w:rsidR="00640E6F">
        <w:rPr>
          <w:rFonts w:ascii="Arial" w:hAnsi="Arial" w:cs="Arial"/>
          <w:sz w:val="22"/>
          <w:szCs w:val="22"/>
        </w:rPr>
        <w:t xml:space="preserve"> </w:t>
      </w:r>
      <w:r w:rsidR="007300E8">
        <w:rPr>
          <w:rFonts w:ascii="Arial" w:hAnsi="Arial" w:cs="Arial"/>
          <w:sz w:val="22"/>
          <w:szCs w:val="22"/>
        </w:rPr>
        <w:t>options</w:t>
      </w:r>
      <w:r w:rsidR="00E42824">
        <w:rPr>
          <w:rFonts w:ascii="Arial" w:hAnsi="Arial" w:cs="Arial"/>
          <w:sz w:val="22"/>
          <w:szCs w:val="22"/>
        </w:rPr>
        <w:t xml:space="preserve"> to </w:t>
      </w:r>
      <w:r w:rsidR="000008EA">
        <w:rPr>
          <w:rFonts w:ascii="Arial" w:hAnsi="Arial" w:cs="Arial"/>
          <w:sz w:val="22"/>
          <w:szCs w:val="22"/>
        </w:rPr>
        <w:t xml:space="preserve">households with a health condition or disability, with </w:t>
      </w:r>
      <w:proofErr w:type="gramStart"/>
      <w:r w:rsidR="008101EB">
        <w:rPr>
          <w:rFonts w:ascii="Arial" w:hAnsi="Arial" w:cs="Arial"/>
          <w:sz w:val="22"/>
          <w:szCs w:val="22"/>
        </w:rPr>
        <w:t>the majority of</w:t>
      </w:r>
      <w:proofErr w:type="gramEnd"/>
      <w:r w:rsidR="008101EB">
        <w:rPr>
          <w:rFonts w:ascii="Arial" w:hAnsi="Arial" w:cs="Arial"/>
          <w:sz w:val="22"/>
          <w:szCs w:val="22"/>
        </w:rPr>
        <w:t xml:space="preserve"> dwellings (</w:t>
      </w:r>
      <w:r w:rsidR="00767E7B">
        <w:rPr>
          <w:rFonts w:ascii="Arial" w:hAnsi="Arial" w:cs="Arial"/>
          <w:sz w:val="22"/>
          <w:szCs w:val="22"/>
        </w:rPr>
        <w:t>three quarters</w:t>
      </w:r>
      <w:r w:rsidR="008101EB">
        <w:rPr>
          <w:rFonts w:ascii="Arial" w:hAnsi="Arial" w:cs="Arial"/>
          <w:sz w:val="22"/>
          <w:szCs w:val="22"/>
        </w:rPr>
        <w:t>)</w:t>
      </w:r>
      <w:r w:rsidR="003D18A6">
        <w:rPr>
          <w:rFonts w:ascii="Arial" w:hAnsi="Arial" w:cs="Arial"/>
          <w:sz w:val="22"/>
          <w:szCs w:val="22"/>
        </w:rPr>
        <w:t xml:space="preserve"> not offering </w:t>
      </w:r>
      <w:r w:rsidR="005E26D7">
        <w:rPr>
          <w:rFonts w:ascii="Arial" w:hAnsi="Arial" w:cs="Arial"/>
          <w:sz w:val="22"/>
          <w:szCs w:val="22"/>
        </w:rPr>
        <w:t xml:space="preserve">appropriate </w:t>
      </w:r>
      <w:r w:rsidR="003D18A6">
        <w:rPr>
          <w:rFonts w:ascii="Arial" w:hAnsi="Arial" w:cs="Arial"/>
          <w:sz w:val="22"/>
          <w:szCs w:val="22"/>
        </w:rPr>
        <w:t>accessibility</w:t>
      </w:r>
      <w:r w:rsidR="00B61951">
        <w:rPr>
          <w:rFonts w:ascii="Arial" w:hAnsi="Arial" w:cs="Arial"/>
          <w:sz w:val="22"/>
          <w:szCs w:val="22"/>
        </w:rPr>
        <w:t xml:space="preserve"> or amenity</w:t>
      </w:r>
      <w:r w:rsidR="007300E8">
        <w:rPr>
          <w:rFonts w:ascii="Arial" w:hAnsi="Arial" w:cs="Arial"/>
          <w:sz w:val="22"/>
          <w:szCs w:val="22"/>
        </w:rPr>
        <w:t xml:space="preserve">. </w:t>
      </w:r>
    </w:p>
    <w:p w14:paraId="2975E63F" w14:textId="108F7631" w:rsidR="00433F13" w:rsidRPr="00B61951" w:rsidRDefault="00610C8C" w:rsidP="00B61951">
      <w:pPr>
        <w:pStyle w:val="paragraph"/>
        <w:shd w:val="clear" w:color="auto" w:fill="E1EEF8" w:themeFill="text1" w:themeFillTint="33"/>
        <w:spacing w:before="0" w:beforeAutospacing="0" w:after="240" w:afterAutospacing="0"/>
        <w:textAlignment w:val="baseline"/>
        <w:rPr>
          <w:rFonts w:ascii="Arial" w:hAnsi="Arial" w:cs="Arial"/>
          <w:b/>
          <w:bCs/>
          <w:sz w:val="22"/>
          <w:szCs w:val="22"/>
        </w:rPr>
      </w:pPr>
      <w:r w:rsidRPr="00B61951">
        <w:rPr>
          <w:rFonts w:ascii="Arial" w:hAnsi="Arial" w:cs="Arial"/>
          <w:b/>
          <w:bCs/>
          <w:sz w:val="22"/>
          <w:szCs w:val="22"/>
        </w:rPr>
        <w:t>It can be concluded that</w:t>
      </w:r>
      <w:r w:rsidR="007300E8" w:rsidRPr="00B61951">
        <w:rPr>
          <w:rFonts w:ascii="Arial" w:hAnsi="Arial" w:cs="Arial"/>
          <w:b/>
          <w:bCs/>
          <w:sz w:val="22"/>
          <w:szCs w:val="22"/>
        </w:rPr>
        <w:t xml:space="preserve"> </w:t>
      </w:r>
      <w:r w:rsidR="005E26D7" w:rsidRPr="00B61951">
        <w:rPr>
          <w:rFonts w:ascii="Arial" w:hAnsi="Arial" w:cs="Arial"/>
          <w:b/>
          <w:bCs/>
          <w:sz w:val="22"/>
          <w:szCs w:val="22"/>
        </w:rPr>
        <w:t xml:space="preserve">Fife’s </w:t>
      </w:r>
      <w:r w:rsidR="007300E8" w:rsidRPr="00B61951">
        <w:rPr>
          <w:rFonts w:ascii="Arial" w:hAnsi="Arial" w:cs="Arial"/>
          <w:b/>
          <w:bCs/>
          <w:sz w:val="22"/>
          <w:szCs w:val="22"/>
        </w:rPr>
        <w:t xml:space="preserve">housing stock profile </w:t>
      </w:r>
      <w:r w:rsidR="007E1ACC" w:rsidRPr="00B61951">
        <w:rPr>
          <w:rFonts w:ascii="Arial" w:hAnsi="Arial" w:cs="Arial"/>
          <w:b/>
          <w:bCs/>
          <w:sz w:val="22"/>
          <w:szCs w:val="22"/>
        </w:rPr>
        <w:t xml:space="preserve">is </w:t>
      </w:r>
      <w:r w:rsidRPr="00B61951">
        <w:rPr>
          <w:rFonts w:ascii="Arial" w:hAnsi="Arial" w:cs="Arial"/>
          <w:b/>
          <w:bCs/>
          <w:sz w:val="22"/>
          <w:szCs w:val="22"/>
        </w:rPr>
        <w:t xml:space="preserve">particularly </w:t>
      </w:r>
      <w:r w:rsidR="007E1ACC" w:rsidRPr="00B61951">
        <w:rPr>
          <w:rFonts w:ascii="Arial" w:hAnsi="Arial" w:cs="Arial"/>
          <w:b/>
          <w:bCs/>
          <w:sz w:val="22"/>
          <w:szCs w:val="22"/>
        </w:rPr>
        <w:t>limit</w:t>
      </w:r>
      <w:r w:rsidR="006A457E" w:rsidRPr="00B61951">
        <w:rPr>
          <w:rFonts w:ascii="Arial" w:hAnsi="Arial" w:cs="Arial"/>
          <w:b/>
          <w:bCs/>
          <w:sz w:val="22"/>
          <w:szCs w:val="22"/>
        </w:rPr>
        <w:t>ing f</w:t>
      </w:r>
      <w:r w:rsidR="007E1ACC" w:rsidRPr="00B61951">
        <w:rPr>
          <w:rFonts w:ascii="Arial" w:hAnsi="Arial" w:cs="Arial"/>
          <w:b/>
          <w:bCs/>
          <w:sz w:val="22"/>
          <w:szCs w:val="22"/>
        </w:rPr>
        <w:t xml:space="preserve">rom a housing accessibility </w:t>
      </w:r>
      <w:r w:rsidR="006A457E" w:rsidRPr="00B61951">
        <w:rPr>
          <w:rFonts w:ascii="Arial" w:hAnsi="Arial" w:cs="Arial"/>
          <w:b/>
          <w:bCs/>
          <w:sz w:val="22"/>
          <w:szCs w:val="22"/>
        </w:rPr>
        <w:t>perspective</w:t>
      </w:r>
      <w:r w:rsidRPr="00B61951">
        <w:rPr>
          <w:rFonts w:ascii="Arial" w:hAnsi="Arial" w:cs="Arial"/>
          <w:b/>
          <w:bCs/>
          <w:sz w:val="22"/>
          <w:szCs w:val="22"/>
        </w:rPr>
        <w:t>;</w:t>
      </w:r>
      <w:r w:rsidR="006A457E" w:rsidRPr="00B61951">
        <w:rPr>
          <w:rFonts w:ascii="Arial" w:hAnsi="Arial" w:cs="Arial"/>
          <w:b/>
          <w:bCs/>
          <w:sz w:val="22"/>
          <w:szCs w:val="22"/>
        </w:rPr>
        <w:t xml:space="preserve"> with </w:t>
      </w:r>
      <w:r w:rsidR="00B61951" w:rsidRPr="00B61951">
        <w:rPr>
          <w:rFonts w:ascii="Arial" w:hAnsi="Arial" w:cs="Arial"/>
          <w:b/>
          <w:bCs/>
          <w:sz w:val="22"/>
          <w:szCs w:val="22"/>
        </w:rPr>
        <w:t>a</w:t>
      </w:r>
      <w:r w:rsidR="006A457E" w:rsidRPr="00B61951">
        <w:rPr>
          <w:rFonts w:ascii="Arial" w:hAnsi="Arial" w:cs="Arial"/>
          <w:b/>
          <w:bCs/>
          <w:sz w:val="22"/>
          <w:szCs w:val="22"/>
        </w:rPr>
        <w:t xml:space="preserve"> </w:t>
      </w:r>
      <w:r w:rsidR="009D52B2" w:rsidRPr="00B61951">
        <w:rPr>
          <w:rFonts w:ascii="Arial" w:hAnsi="Arial" w:cs="Arial"/>
          <w:b/>
          <w:bCs/>
          <w:sz w:val="22"/>
          <w:szCs w:val="22"/>
        </w:rPr>
        <w:t>high proportion of homes with internal or external stairs</w:t>
      </w:r>
      <w:r w:rsidR="001A08E1" w:rsidRPr="00B61951">
        <w:rPr>
          <w:rFonts w:ascii="Arial" w:hAnsi="Arial" w:cs="Arial"/>
          <w:b/>
          <w:bCs/>
          <w:sz w:val="22"/>
          <w:szCs w:val="22"/>
        </w:rPr>
        <w:t xml:space="preserve"> </w:t>
      </w:r>
      <w:r w:rsidR="00BD2121" w:rsidRPr="00B61951">
        <w:rPr>
          <w:rFonts w:ascii="Arial" w:hAnsi="Arial" w:cs="Arial"/>
          <w:b/>
          <w:bCs/>
          <w:sz w:val="22"/>
          <w:szCs w:val="22"/>
        </w:rPr>
        <w:t>driving the barriers faced by households who require wheelchair or accessible housing.</w:t>
      </w:r>
    </w:p>
    <w:p w14:paraId="003C68B1" w14:textId="11440E30" w:rsidR="008758FA" w:rsidRDefault="00713310" w:rsidP="008758FA">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Primary r</w:t>
      </w:r>
      <w:r w:rsidR="008758FA">
        <w:rPr>
          <w:rFonts w:ascii="Arial" w:hAnsi="Arial" w:cs="Arial"/>
          <w:sz w:val="22"/>
          <w:szCs w:val="22"/>
        </w:rPr>
        <w:t xml:space="preserve">esearch </w:t>
      </w:r>
      <w:r>
        <w:rPr>
          <w:rFonts w:ascii="Arial" w:hAnsi="Arial" w:cs="Arial"/>
          <w:sz w:val="22"/>
          <w:szCs w:val="22"/>
        </w:rPr>
        <w:t xml:space="preserve">findings </w:t>
      </w:r>
      <w:r w:rsidR="008758FA">
        <w:rPr>
          <w:rFonts w:ascii="Arial" w:hAnsi="Arial" w:cs="Arial"/>
          <w:sz w:val="22"/>
          <w:szCs w:val="22"/>
        </w:rPr>
        <w:t xml:space="preserve">suggest that </w:t>
      </w:r>
      <w:r>
        <w:rPr>
          <w:rFonts w:ascii="Arial" w:hAnsi="Arial" w:cs="Arial"/>
          <w:sz w:val="22"/>
          <w:szCs w:val="22"/>
        </w:rPr>
        <w:t>52</w:t>
      </w:r>
      <w:r w:rsidR="008758FA">
        <w:rPr>
          <w:rFonts w:ascii="Arial" w:hAnsi="Arial" w:cs="Arial"/>
          <w:sz w:val="22"/>
          <w:szCs w:val="22"/>
        </w:rPr>
        <w:t xml:space="preserve">% of households in </w:t>
      </w:r>
      <w:r>
        <w:rPr>
          <w:rFonts w:ascii="Arial" w:hAnsi="Arial" w:cs="Arial"/>
          <w:sz w:val="22"/>
          <w:szCs w:val="22"/>
        </w:rPr>
        <w:t>Fife</w:t>
      </w:r>
      <w:r w:rsidR="008758FA">
        <w:rPr>
          <w:rFonts w:ascii="Arial" w:hAnsi="Arial" w:cs="Arial"/>
          <w:sz w:val="22"/>
          <w:szCs w:val="22"/>
        </w:rPr>
        <w:t xml:space="preserve"> contain </w:t>
      </w:r>
      <w:r w:rsidR="00610C8C">
        <w:rPr>
          <w:rFonts w:ascii="Arial" w:hAnsi="Arial" w:cs="Arial"/>
          <w:sz w:val="22"/>
          <w:szCs w:val="22"/>
        </w:rPr>
        <w:t xml:space="preserve">a household member </w:t>
      </w:r>
      <w:r w:rsidR="008758FA">
        <w:rPr>
          <w:rFonts w:ascii="Arial" w:hAnsi="Arial" w:cs="Arial"/>
          <w:sz w:val="22"/>
          <w:szCs w:val="22"/>
        </w:rPr>
        <w:t xml:space="preserve">with a </w:t>
      </w:r>
      <w:proofErr w:type="gramStart"/>
      <w:r w:rsidR="008758FA">
        <w:rPr>
          <w:rFonts w:ascii="Arial" w:hAnsi="Arial" w:cs="Arial"/>
          <w:sz w:val="22"/>
          <w:szCs w:val="22"/>
        </w:rPr>
        <w:t>long term</w:t>
      </w:r>
      <w:proofErr w:type="gramEnd"/>
      <w:r w:rsidR="008758FA">
        <w:rPr>
          <w:rFonts w:ascii="Arial" w:hAnsi="Arial" w:cs="Arial"/>
          <w:sz w:val="22"/>
          <w:szCs w:val="22"/>
        </w:rPr>
        <w:t xml:space="preserve"> health condition or disability. </w:t>
      </w:r>
      <w:r w:rsidR="00610C8C">
        <w:rPr>
          <w:rFonts w:ascii="Arial" w:hAnsi="Arial" w:cs="Arial"/>
          <w:sz w:val="22"/>
          <w:szCs w:val="22"/>
        </w:rPr>
        <w:t>Whilst t</w:t>
      </w:r>
      <w:r w:rsidR="008758FA">
        <w:rPr>
          <w:rFonts w:ascii="Arial" w:hAnsi="Arial" w:cs="Arial"/>
          <w:sz w:val="22"/>
          <w:szCs w:val="22"/>
        </w:rPr>
        <w:t xml:space="preserve">his incidence is </w:t>
      </w:r>
      <w:r w:rsidR="004D7FC6">
        <w:rPr>
          <w:rFonts w:ascii="Arial" w:hAnsi="Arial" w:cs="Arial"/>
          <w:sz w:val="22"/>
          <w:szCs w:val="22"/>
        </w:rPr>
        <w:t xml:space="preserve">higher than </w:t>
      </w:r>
      <w:r w:rsidR="008758FA">
        <w:rPr>
          <w:rFonts w:ascii="Arial" w:hAnsi="Arial" w:cs="Arial"/>
          <w:sz w:val="22"/>
          <w:szCs w:val="22"/>
        </w:rPr>
        <w:t>the rate for Scotland at 44% (Scottish House Condition Survey 2017-19)</w:t>
      </w:r>
      <w:r w:rsidR="00610C8C">
        <w:rPr>
          <w:rFonts w:ascii="Arial" w:hAnsi="Arial" w:cs="Arial"/>
          <w:sz w:val="22"/>
          <w:szCs w:val="22"/>
        </w:rPr>
        <w:t>, there is evidence of notable levels of housing unsuitability experienced by this population</w:t>
      </w:r>
      <w:r w:rsidR="008758FA">
        <w:rPr>
          <w:rFonts w:ascii="Arial" w:hAnsi="Arial" w:cs="Arial"/>
          <w:sz w:val="22"/>
          <w:szCs w:val="22"/>
        </w:rPr>
        <w:t>.</w:t>
      </w:r>
      <w:r w:rsidR="004B3EB7">
        <w:rPr>
          <w:rFonts w:ascii="Arial" w:hAnsi="Arial" w:cs="Arial"/>
          <w:sz w:val="22"/>
          <w:szCs w:val="22"/>
        </w:rPr>
        <w:t xml:space="preserve"> </w:t>
      </w:r>
      <w:r w:rsidR="00EA0FB8">
        <w:rPr>
          <w:rFonts w:ascii="Arial" w:hAnsi="Arial" w:cs="Arial"/>
          <w:sz w:val="22"/>
          <w:szCs w:val="22"/>
        </w:rPr>
        <w:t>Almost 1 in 2</w:t>
      </w:r>
      <w:r w:rsidR="008758FA">
        <w:rPr>
          <w:rFonts w:ascii="Arial" w:hAnsi="Arial" w:cs="Arial"/>
          <w:sz w:val="22"/>
          <w:szCs w:val="22"/>
        </w:rPr>
        <w:t xml:space="preserve"> households with a health condition or disability </w:t>
      </w:r>
      <w:r w:rsidR="003776A2">
        <w:rPr>
          <w:rFonts w:ascii="Arial" w:hAnsi="Arial" w:cs="Arial"/>
          <w:sz w:val="22"/>
          <w:szCs w:val="22"/>
        </w:rPr>
        <w:t xml:space="preserve">(46%) </w:t>
      </w:r>
      <w:r w:rsidR="008758FA">
        <w:rPr>
          <w:rFonts w:ascii="Arial" w:hAnsi="Arial" w:cs="Arial"/>
          <w:sz w:val="22"/>
          <w:szCs w:val="22"/>
        </w:rPr>
        <w:t>have trouble managing stairs at home</w:t>
      </w:r>
      <w:r w:rsidR="00813ED1">
        <w:rPr>
          <w:rFonts w:ascii="Arial" w:hAnsi="Arial" w:cs="Arial"/>
          <w:sz w:val="22"/>
          <w:szCs w:val="22"/>
        </w:rPr>
        <w:t>.</w:t>
      </w:r>
    </w:p>
    <w:p w14:paraId="2888F424" w14:textId="3298BCD5" w:rsidR="008758FA" w:rsidRDefault="00713310" w:rsidP="008758FA">
      <w:pPr>
        <w:pStyle w:val="paragraph"/>
        <w:spacing w:before="0" w:beforeAutospacing="0" w:after="240" w:afterAutospacing="0"/>
        <w:textAlignment w:val="baseline"/>
        <w:rPr>
          <w:rFonts w:ascii="Arial" w:hAnsi="Arial" w:cs="Arial"/>
          <w:sz w:val="22"/>
          <w:szCs w:val="22"/>
        </w:rPr>
      </w:pPr>
      <w:r>
        <w:rPr>
          <w:rFonts w:ascii="Arial" w:hAnsi="Arial" w:cs="Arial"/>
          <w:noProof/>
          <w:sz w:val="22"/>
          <w:szCs w:val="22"/>
        </w:rPr>
        <w:drawing>
          <wp:inline distT="0" distB="0" distL="0" distR="0" wp14:anchorId="649D1E0C" wp14:editId="5BF3567F">
            <wp:extent cx="6005195" cy="2588280"/>
            <wp:effectExtent l="0" t="0" r="0" b="25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1438" cy="2595281"/>
                    </a:xfrm>
                    <a:prstGeom prst="rect">
                      <a:avLst/>
                    </a:prstGeom>
                    <a:noFill/>
                  </pic:spPr>
                </pic:pic>
              </a:graphicData>
            </a:graphic>
          </wp:inline>
        </w:drawing>
      </w:r>
    </w:p>
    <w:p w14:paraId="69FDF130" w14:textId="6B8847F4" w:rsidR="00B212E7" w:rsidRDefault="00B212E7">
      <w:pPr>
        <w:rPr>
          <w:rFonts w:eastAsia="Times New Roman" w:cs="Arial"/>
          <w:color w:val="auto"/>
          <w:sz w:val="22"/>
          <w:szCs w:val="22"/>
          <w:lang w:eastAsia="en-GB"/>
        </w:rPr>
      </w:pPr>
      <w:r>
        <w:rPr>
          <w:rFonts w:cs="Arial"/>
          <w:sz w:val="22"/>
          <w:szCs w:val="22"/>
        </w:rPr>
        <w:br w:type="page"/>
      </w:r>
    </w:p>
    <w:p w14:paraId="71B49AE5" w14:textId="645BF958" w:rsidR="002C00FE" w:rsidRDefault="002C00FE" w:rsidP="008758FA">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lastRenderedPageBreak/>
        <w:t xml:space="preserve">Furthermore, </w:t>
      </w:r>
      <w:r w:rsidR="00925377">
        <w:rPr>
          <w:rFonts w:ascii="Arial" w:hAnsi="Arial" w:cs="Arial"/>
          <w:sz w:val="22"/>
          <w:szCs w:val="22"/>
        </w:rPr>
        <w:t>38% of households with a health condition or disability believe their current home does not meet the needs of the household</w:t>
      </w:r>
      <w:r w:rsidR="00DB0435">
        <w:rPr>
          <w:rFonts w:ascii="Arial" w:hAnsi="Arial" w:cs="Arial"/>
          <w:sz w:val="22"/>
          <w:szCs w:val="22"/>
        </w:rPr>
        <w:t>, with higher instance</w:t>
      </w:r>
      <w:r w:rsidR="00AE2B2E">
        <w:rPr>
          <w:rFonts w:ascii="Arial" w:hAnsi="Arial" w:cs="Arial"/>
          <w:sz w:val="22"/>
          <w:szCs w:val="22"/>
        </w:rPr>
        <w:t>s</w:t>
      </w:r>
      <w:r w:rsidR="00DB0435">
        <w:rPr>
          <w:rFonts w:ascii="Arial" w:hAnsi="Arial" w:cs="Arial"/>
          <w:sz w:val="22"/>
          <w:szCs w:val="22"/>
        </w:rPr>
        <w:t xml:space="preserve"> of housing unsuitability detected in private rented (52%) and social housing (51%) sectors</w:t>
      </w:r>
      <w:r w:rsidR="000931DD">
        <w:rPr>
          <w:rFonts w:ascii="Arial" w:hAnsi="Arial" w:cs="Arial"/>
          <w:sz w:val="22"/>
          <w:szCs w:val="22"/>
        </w:rPr>
        <w:t>.</w:t>
      </w:r>
    </w:p>
    <w:p w14:paraId="322158E6" w14:textId="68A1A733" w:rsidR="00EA0FB8" w:rsidRDefault="00EA0FB8" w:rsidP="008758FA">
      <w:pPr>
        <w:pStyle w:val="paragraph"/>
        <w:spacing w:before="0" w:beforeAutospacing="0" w:after="240" w:afterAutospacing="0"/>
        <w:textAlignment w:val="baseline"/>
        <w:rPr>
          <w:rFonts w:ascii="Arial" w:hAnsi="Arial" w:cs="Arial"/>
          <w:sz w:val="22"/>
          <w:szCs w:val="22"/>
        </w:rPr>
      </w:pPr>
      <w:r w:rsidRPr="008F4717">
        <w:rPr>
          <w:rFonts w:ascii="Arial" w:hAnsi="Arial" w:cs="Arial"/>
          <w:sz w:val="22"/>
          <w:szCs w:val="22"/>
        </w:rPr>
        <w:t xml:space="preserve">Up to a </w:t>
      </w:r>
      <w:r w:rsidR="00492F5E" w:rsidRPr="008F4717">
        <w:rPr>
          <w:rFonts w:ascii="Arial" w:hAnsi="Arial" w:cs="Arial"/>
          <w:sz w:val="22"/>
          <w:szCs w:val="22"/>
        </w:rPr>
        <w:t xml:space="preserve">quarter </w:t>
      </w:r>
      <w:r w:rsidRPr="008F4717">
        <w:rPr>
          <w:rFonts w:ascii="Arial" w:hAnsi="Arial" w:cs="Arial"/>
          <w:sz w:val="22"/>
          <w:szCs w:val="22"/>
        </w:rPr>
        <w:t xml:space="preserve">of households with a health condition or disability (23%) suggest that their needs cannot be met </w:t>
      </w:r>
      <w:r w:rsidR="008F4717" w:rsidRPr="008F4717">
        <w:rPr>
          <w:rFonts w:ascii="Arial" w:hAnsi="Arial" w:cs="Arial"/>
          <w:sz w:val="22"/>
          <w:szCs w:val="22"/>
        </w:rPr>
        <w:t xml:space="preserve">in </w:t>
      </w:r>
      <w:r w:rsidRPr="008F4717">
        <w:rPr>
          <w:rFonts w:ascii="Arial" w:hAnsi="Arial" w:cs="Arial"/>
          <w:sz w:val="22"/>
          <w:szCs w:val="22"/>
        </w:rPr>
        <w:t>their current home and that they require to move to special forms of housing to meet their housing need, the equivalent</w:t>
      </w:r>
      <w:r>
        <w:rPr>
          <w:rFonts w:ascii="Arial" w:hAnsi="Arial" w:cs="Arial"/>
          <w:sz w:val="22"/>
          <w:szCs w:val="22"/>
        </w:rPr>
        <w:t xml:space="preserve"> of</w:t>
      </w:r>
      <w:r w:rsidR="00AF6780">
        <w:rPr>
          <w:rFonts w:ascii="Arial" w:hAnsi="Arial" w:cs="Arial"/>
          <w:sz w:val="22"/>
          <w:szCs w:val="22"/>
        </w:rPr>
        <w:t xml:space="preserve"> over</w:t>
      </w:r>
      <w:r>
        <w:rPr>
          <w:rFonts w:ascii="Arial" w:hAnsi="Arial" w:cs="Arial"/>
          <w:sz w:val="22"/>
          <w:szCs w:val="22"/>
        </w:rPr>
        <w:t xml:space="preserve"> 1</w:t>
      </w:r>
      <w:r w:rsidR="00AF6780">
        <w:rPr>
          <w:rFonts w:ascii="Arial" w:hAnsi="Arial" w:cs="Arial"/>
          <w:sz w:val="22"/>
          <w:szCs w:val="22"/>
        </w:rPr>
        <w:t>3</w:t>
      </w:r>
      <w:r>
        <w:rPr>
          <w:rFonts w:ascii="Arial" w:hAnsi="Arial" w:cs="Arial"/>
          <w:sz w:val="22"/>
          <w:szCs w:val="22"/>
        </w:rPr>
        <w:t>,000 households.</w:t>
      </w:r>
    </w:p>
    <w:p w14:paraId="3C7F0663" w14:textId="47AEEB3D" w:rsidR="00B212E7" w:rsidRPr="007E1FD0" w:rsidRDefault="00C20997" w:rsidP="008758FA">
      <w:pPr>
        <w:pStyle w:val="paragraph"/>
        <w:spacing w:before="0" w:beforeAutospacing="0" w:after="240" w:afterAutospacing="0"/>
        <w:textAlignment w:val="baseline"/>
        <w:rPr>
          <w:rFonts w:ascii="Arial" w:hAnsi="Arial" w:cs="Arial"/>
          <w:b/>
          <w:bCs/>
          <w:sz w:val="20"/>
          <w:szCs w:val="20"/>
        </w:rPr>
      </w:pPr>
      <w:r>
        <w:rPr>
          <w:rFonts w:ascii="Arial" w:hAnsi="Arial" w:cs="Arial"/>
          <w:noProof/>
          <w:sz w:val="22"/>
          <w:szCs w:val="22"/>
        </w:rPr>
        <w:drawing>
          <wp:inline distT="0" distB="0" distL="0" distR="0" wp14:anchorId="197AE2B1" wp14:editId="583DBF87">
            <wp:extent cx="5772785" cy="2038129"/>
            <wp:effectExtent l="0" t="0" r="0" b="0"/>
            <wp:docPr id="70" name="Picture 70" descr="Levels of unmet need for different properties including wheelchair, without stairs, older person, specialist supported, residential care home, other and no requirements for these hous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evels of unmet need for different properties including wheelchair, without stairs, older person, specialist supported, residential care home, other and no requirements for these house types."/>
                    <pic:cNvPicPr>
                      <a:picLocks noChangeAspect="1" noChangeArrowheads="1"/>
                    </pic:cNvPicPr>
                  </pic:nvPicPr>
                  <pic:blipFill rotWithShape="1">
                    <a:blip r:embed="rId39">
                      <a:extLst>
                        <a:ext uri="{28A0092B-C50C-407E-A947-70E740481C1C}">
                          <a14:useLocalDpi xmlns:a14="http://schemas.microsoft.com/office/drawing/2010/main" val="0"/>
                        </a:ext>
                      </a:extLst>
                    </a:blip>
                    <a:srcRect t="9986"/>
                    <a:stretch/>
                  </pic:blipFill>
                  <pic:spPr bwMode="auto">
                    <a:xfrm>
                      <a:off x="0" y="0"/>
                      <a:ext cx="5795688" cy="2046215"/>
                    </a:xfrm>
                    <a:prstGeom prst="rect">
                      <a:avLst/>
                    </a:prstGeom>
                    <a:noFill/>
                    <a:ln>
                      <a:noFill/>
                    </a:ln>
                    <a:extLst>
                      <a:ext uri="{53640926-AAD7-44D8-BBD7-CCE9431645EC}">
                        <a14:shadowObscured xmlns:a14="http://schemas.microsoft.com/office/drawing/2010/main"/>
                      </a:ext>
                    </a:extLst>
                  </pic:spPr>
                </pic:pic>
              </a:graphicData>
            </a:graphic>
          </wp:inline>
        </w:drawing>
      </w:r>
      <w:r w:rsidR="00B212E7" w:rsidRPr="007E1FD0">
        <w:rPr>
          <w:rFonts w:ascii="Arial" w:hAnsi="Arial" w:cs="Arial"/>
          <w:b/>
          <w:bCs/>
          <w:sz w:val="20"/>
          <w:szCs w:val="20"/>
        </w:rPr>
        <w:t xml:space="preserve">Graph 5.1: </w:t>
      </w:r>
      <w:r w:rsidR="007E1FD0" w:rsidRPr="007E1FD0">
        <w:rPr>
          <w:rFonts w:ascii="Arial" w:hAnsi="Arial" w:cs="Arial"/>
          <w:b/>
          <w:bCs/>
          <w:sz w:val="20"/>
          <w:szCs w:val="20"/>
        </w:rPr>
        <w:t>Proportion of households with a health condition or disability with an unmet need for specialist housing (Source Fife Wheelchair and Specialist Housing Survey 2022)</w:t>
      </w:r>
    </w:p>
    <w:p w14:paraId="7A893430" w14:textId="77777777" w:rsidR="00AF6780" w:rsidRDefault="00AF6780" w:rsidP="00AF6780">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Unmet need for special forms of housing is dominated by households who self-assess a requirement for ground floor or level access housing, with 14% of households specifying a requirement for this form of housing. This is significantly higher than those who specify housing for older people (5%) or residential supported housing (12%).</w:t>
      </w:r>
    </w:p>
    <w:p w14:paraId="4A487EAD" w14:textId="65C1CB5F" w:rsidR="00AF6780" w:rsidRPr="001841A2" w:rsidRDefault="00CE1AEB" w:rsidP="008758FA">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When other measures of unmet housing need are assembled</w:t>
      </w:r>
      <w:r w:rsidR="00CB6D8D">
        <w:rPr>
          <w:rFonts w:ascii="Arial" w:hAnsi="Arial" w:cs="Arial"/>
          <w:sz w:val="22"/>
          <w:szCs w:val="22"/>
        </w:rPr>
        <w:t xml:space="preserve">, estimates range from just under 7,000 (households </w:t>
      </w:r>
      <w:r w:rsidR="00CE42D0">
        <w:rPr>
          <w:rFonts w:ascii="Arial" w:hAnsi="Arial" w:cs="Arial"/>
          <w:sz w:val="22"/>
          <w:szCs w:val="22"/>
        </w:rPr>
        <w:t xml:space="preserve">who NEED to move to a wheelchair and accessible home in the next 2 years) to </w:t>
      </w:r>
      <w:r w:rsidR="005068DF">
        <w:rPr>
          <w:rFonts w:ascii="Arial" w:hAnsi="Arial" w:cs="Arial"/>
          <w:sz w:val="22"/>
          <w:szCs w:val="22"/>
        </w:rPr>
        <w:t>over 13,000 (households with an unmet need for wheelchair and acc</w:t>
      </w:r>
      <w:r w:rsidR="00AB6166">
        <w:rPr>
          <w:rFonts w:ascii="Arial" w:hAnsi="Arial" w:cs="Arial"/>
          <w:sz w:val="22"/>
          <w:szCs w:val="22"/>
        </w:rPr>
        <w:t>essible housing). Triangulating these findings suggests that roughly 10,000 households across Fife self-assess a need for wheelchair and accessible housing</w:t>
      </w:r>
      <w:r w:rsidR="00FC0637">
        <w:rPr>
          <w:rFonts w:ascii="Arial" w:hAnsi="Arial" w:cs="Arial"/>
          <w:sz w:val="22"/>
          <w:szCs w:val="22"/>
        </w:rPr>
        <w:t>.</w:t>
      </w:r>
    </w:p>
    <w:p w14:paraId="4CDF6A04" w14:textId="57D729F6" w:rsidR="002E7BC2" w:rsidRDefault="00B360D1" w:rsidP="00C3585C">
      <w:pPr>
        <w:pStyle w:val="paragraph"/>
        <w:spacing w:before="0" w:beforeAutospacing="0" w:after="240" w:afterAutospacing="0"/>
        <w:textAlignment w:val="baseline"/>
        <w:rPr>
          <w:rFonts w:ascii="Arial" w:hAnsi="Arial" w:cs="Arial"/>
          <w:sz w:val="22"/>
          <w:szCs w:val="22"/>
        </w:rPr>
      </w:pPr>
      <w:r>
        <w:rPr>
          <w:rFonts w:ascii="Arial" w:hAnsi="Arial" w:cs="Arial"/>
          <w:noProof/>
          <w:sz w:val="22"/>
          <w:szCs w:val="22"/>
        </w:rPr>
        <w:drawing>
          <wp:inline distT="0" distB="0" distL="0" distR="0" wp14:anchorId="72AC2FD6" wp14:editId="4230823C">
            <wp:extent cx="6117504" cy="2390775"/>
            <wp:effectExtent l="0" t="0" r="0" b="0"/>
            <wp:docPr id="10" name="Picture 10" descr="Shows wheelchair and accessible housing requirements form the households survey. 6,882 households need to move to wheelchair or accessible housing in the next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ws wheelchair and accessible housing requirements form the households survey. 6,882 households need to move to wheelchair or accessible housing in the next 2 yea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7764" cy="2406509"/>
                    </a:xfrm>
                    <a:prstGeom prst="rect">
                      <a:avLst/>
                    </a:prstGeom>
                    <a:noFill/>
                  </pic:spPr>
                </pic:pic>
              </a:graphicData>
            </a:graphic>
          </wp:inline>
        </w:drawing>
      </w:r>
    </w:p>
    <w:p w14:paraId="08E38739" w14:textId="2DF2399F" w:rsidR="00B360D1" w:rsidRDefault="00DC6D1B" w:rsidP="00B360D1">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lastRenderedPageBreak/>
        <w:t>Over and above this, u</w:t>
      </w:r>
      <w:r w:rsidR="00B360D1">
        <w:rPr>
          <w:rFonts w:ascii="Arial" w:hAnsi="Arial" w:cs="Arial"/>
          <w:sz w:val="22"/>
          <w:szCs w:val="22"/>
        </w:rPr>
        <w:t>p to one third of households with a health condition or disability (31%), currently NEED adaptations to make their home more suitable for the needs of their household, suggesting a key role for in-situ solutions in improving the accessibility of Fife’s housing stock.</w:t>
      </w:r>
    </w:p>
    <w:p w14:paraId="3DF2CA4E" w14:textId="137EB22C" w:rsidR="00F21326" w:rsidRDefault="006E7D41" w:rsidP="001D17BB">
      <w:pPr>
        <w:pStyle w:val="paragraph"/>
        <w:spacing w:before="0" w:beforeAutospacing="0" w:after="120" w:afterAutospacing="0"/>
        <w:textAlignment w:val="baseline"/>
        <w:rPr>
          <w:rFonts w:ascii="Arial" w:hAnsi="Arial" w:cs="Arial"/>
          <w:sz w:val="22"/>
          <w:szCs w:val="22"/>
        </w:rPr>
      </w:pPr>
      <w:r>
        <w:rPr>
          <w:rFonts w:ascii="Arial" w:hAnsi="Arial" w:cs="Arial"/>
          <w:sz w:val="22"/>
          <w:szCs w:val="22"/>
        </w:rPr>
        <w:t>These r</w:t>
      </w:r>
      <w:r w:rsidR="00F21326">
        <w:rPr>
          <w:rFonts w:ascii="Arial" w:hAnsi="Arial" w:cs="Arial"/>
          <w:sz w:val="22"/>
          <w:szCs w:val="22"/>
        </w:rPr>
        <w:t xml:space="preserve">esearch outcomes </w:t>
      </w:r>
      <w:r>
        <w:rPr>
          <w:rFonts w:ascii="Arial" w:hAnsi="Arial" w:cs="Arial"/>
          <w:sz w:val="22"/>
          <w:szCs w:val="22"/>
        </w:rPr>
        <w:t xml:space="preserve">offer a unique insight into </w:t>
      </w:r>
      <w:r w:rsidRPr="006E7D41">
        <w:rPr>
          <w:rFonts w:ascii="Arial" w:hAnsi="Arial" w:cs="Arial"/>
          <w:sz w:val="22"/>
          <w:szCs w:val="22"/>
        </w:rPr>
        <w:t xml:space="preserve">accessible housing provision across </w:t>
      </w:r>
      <w:r w:rsidR="00FC0637">
        <w:rPr>
          <w:rFonts w:ascii="Arial" w:hAnsi="Arial" w:cs="Arial"/>
          <w:sz w:val="22"/>
          <w:szCs w:val="22"/>
        </w:rPr>
        <w:t>Fife</w:t>
      </w:r>
      <w:r>
        <w:rPr>
          <w:rFonts w:ascii="Arial" w:hAnsi="Arial" w:cs="Arial"/>
          <w:sz w:val="22"/>
          <w:szCs w:val="22"/>
        </w:rPr>
        <w:t xml:space="preserve">, as well as </w:t>
      </w:r>
      <w:r w:rsidRPr="003A0E3B">
        <w:rPr>
          <w:rStyle w:val="normaltextrun"/>
          <w:rFonts w:ascii="Arial" w:hAnsi="Arial" w:cs="Arial"/>
          <w:sz w:val="22"/>
          <w:szCs w:val="22"/>
        </w:rPr>
        <w:t>unmet need for accessible housing solutions</w:t>
      </w:r>
      <w:r w:rsidR="001D17BB">
        <w:rPr>
          <w:rStyle w:val="normaltextrun"/>
          <w:rFonts w:ascii="Arial" w:hAnsi="Arial" w:cs="Arial"/>
          <w:sz w:val="22"/>
          <w:szCs w:val="22"/>
        </w:rPr>
        <w:t xml:space="preserve">, suggesting that </w:t>
      </w:r>
      <w:r w:rsidR="00CA550D">
        <w:rPr>
          <w:rFonts w:ascii="Arial" w:hAnsi="Arial" w:cs="Arial"/>
          <w:sz w:val="22"/>
          <w:szCs w:val="22"/>
        </w:rPr>
        <w:t xml:space="preserve">housing accessibility in </w:t>
      </w:r>
      <w:r w:rsidR="00FC0637">
        <w:rPr>
          <w:rFonts w:ascii="Arial" w:hAnsi="Arial" w:cs="Arial"/>
          <w:sz w:val="22"/>
          <w:szCs w:val="22"/>
        </w:rPr>
        <w:t>Fife</w:t>
      </w:r>
      <w:r w:rsidR="00CA550D">
        <w:rPr>
          <w:rFonts w:ascii="Arial" w:hAnsi="Arial" w:cs="Arial"/>
          <w:sz w:val="22"/>
          <w:szCs w:val="22"/>
        </w:rPr>
        <w:t xml:space="preserve"> is </w:t>
      </w:r>
      <w:r w:rsidR="008B7C4D">
        <w:rPr>
          <w:rFonts w:ascii="Arial" w:hAnsi="Arial" w:cs="Arial"/>
          <w:sz w:val="22"/>
          <w:szCs w:val="22"/>
        </w:rPr>
        <w:t>particularly challenging given:</w:t>
      </w:r>
    </w:p>
    <w:p w14:paraId="37575CBA" w14:textId="54ADFF0B" w:rsidR="008B7C4D" w:rsidRDefault="00DC6D1B" w:rsidP="00A208B6">
      <w:pPr>
        <w:pStyle w:val="paragraph"/>
        <w:numPr>
          <w:ilvl w:val="0"/>
          <w:numId w:val="11"/>
        </w:numPr>
        <w:spacing w:before="0" w:beforeAutospacing="0" w:after="120" w:afterAutospacing="0"/>
        <w:textAlignment w:val="baseline"/>
        <w:rPr>
          <w:rFonts w:ascii="Arial" w:hAnsi="Arial" w:cs="Arial"/>
          <w:sz w:val="22"/>
          <w:szCs w:val="22"/>
        </w:rPr>
      </w:pPr>
      <w:r>
        <w:rPr>
          <w:rFonts w:ascii="Arial" w:hAnsi="Arial" w:cs="Arial"/>
          <w:sz w:val="22"/>
          <w:szCs w:val="22"/>
        </w:rPr>
        <w:t>t</w:t>
      </w:r>
      <w:r w:rsidR="008B7C4D">
        <w:rPr>
          <w:rFonts w:ascii="Arial" w:hAnsi="Arial" w:cs="Arial"/>
          <w:sz w:val="22"/>
          <w:szCs w:val="22"/>
        </w:rPr>
        <w:t xml:space="preserve">he proportion of homes </w:t>
      </w:r>
      <w:r w:rsidR="007B1067">
        <w:rPr>
          <w:rFonts w:ascii="Arial" w:hAnsi="Arial" w:cs="Arial"/>
          <w:sz w:val="22"/>
          <w:szCs w:val="22"/>
        </w:rPr>
        <w:t xml:space="preserve">which are not accessible (estimated to be around </w:t>
      </w:r>
      <w:r w:rsidR="009B417B">
        <w:rPr>
          <w:rFonts w:ascii="Arial" w:hAnsi="Arial" w:cs="Arial"/>
          <w:sz w:val="22"/>
          <w:szCs w:val="22"/>
        </w:rPr>
        <w:t>three quarters</w:t>
      </w:r>
      <w:r w:rsidR="007B1067">
        <w:rPr>
          <w:rFonts w:ascii="Arial" w:hAnsi="Arial" w:cs="Arial"/>
          <w:sz w:val="22"/>
          <w:szCs w:val="22"/>
        </w:rPr>
        <w:t xml:space="preserve"> of all dwellings)</w:t>
      </w:r>
    </w:p>
    <w:p w14:paraId="6ACAB0DC" w14:textId="49B25756" w:rsidR="007B1067" w:rsidRPr="00F865E8" w:rsidRDefault="00DC6D1B" w:rsidP="00A208B6">
      <w:pPr>
        <w:pStyle w:val="paragraph"/>
        <w:numPr>
          <w:ilvl w:val="0"/>
          <w:numId w:val="11"/>
        </w:numPr>
        <w:spacing w:before="0" w:beforeAutospacing="0" w:after="240" w:afterAutospacing="0"/>
        <w:textAlignment w:val="baseline"/>
        <w:rPr>
          <w:rFonts w:ascii="Arial" w:hAnsi="Arial" w:cs="Arial"/>
          <w:sz w:val="22"/>
          <w:szCs w:val="22"/>
        </w:rPr>
      </w:pPr>
      <w:r>
        <w:rPr>
          <w:rFonts w:ascii="Arial" w:hAnsi="Arial" w:cs="Arial"/>
          <w:sz w:val="22"/>
          <w:szCs w:val="22"/>
        </w:rPr>
        <w:t>t</w:t>
      </w:r>
      <w:r w:rsidR="007B1067">
        <w:rPr>
          <w:rFonts w:ascii="Arial" w:hAnsi="Arial" w:cs="Arial"/>
          <w:sz w:val="22"/>
          <w:szCs w:val="22"/>
        </w:rPr>
        <w:t xml:space="preserve">he proportion of households </w:t>
      </w:r>
      <w:r w:rsidR="007274D9">
        <w:rPr>
          <w:rFonts w:ascii="Arial" w:hAnsi="Arial" w:cs="Arial"/>
          <w:sz w:val="22"/>
          <w:szCs w:val="22"/>
        </w:rPr>
        <w:t xml:space="preserve">with a </w:t>
      </w:r>
      <w:proofErr w:type="gramStart"/>
      <w:r w:rsidR="007274D9">
        <w:rPr>
          <w:rFonts w:ascii="Arial" w:hAnsi="Arial" w:cs="Arial"/>
          <w:sz w:val="22"/>
          <w:szCs w:val="22"/>
        </w:rPr>
        <w:t>long term</w:t>
      </w:r>
      <w:proofErr w:type="gramEnd"/>
      <w:r w:rsidR="007274D9">
        <w:rPr>
          <w:rFonts w:ascii="Arial" w:hAnsi="Arial" w:cs="Arial"/>
          <w:sz w:val="22"/>
          <w:szCs w:val="22"/>
        </w:rPr>
        <w:t xml:space="preserve"> health condition or disability who do not feel their current home meet the needs of household members (</w:t>
      </w:r>
      <w:r w:rsidR="00AC1834">
        <w:rPr>
          <w:rFonts w:ascii="Arial" w:hAnsi="Arial" w:cs="Arial"/>
          <w:sz w:val="22"/>
          <w:szCs w:val="22"/>
        </w:rPr>
        <w:t>23</w:t>
      </w:r>
      <w:r w:rsidR="00D85CD9">
        <w:rPr>
          <w:rFonts w:ascii="Arial" w:hAnsi="Arial" w:cs="Arial"/>
          <w:sz w:val="22"/>
          <w:szCs w:val="22"/>
        </w:rPr>
        <w:t>%).</w:t>
      </w:r>
    </w:p>
    <w:p w14:paraId="721BEA98" w14:textId="6AF034D8" w:rsidR="00DE1A2E" w:rsidRDefault="00846435" w:rsidP="007D3BE9">
      <w:pPr>
        <w:pStyle w:val="Heading1"/>
        <w:pageBreakBefore/>
        <w:numPr>
          <w:ilvl w:val="0"/>
          <w:numId w:val="1"/>
        </w:numPr>
        <w:overflowPunct w:val="0"/>
        <w:autoSpaceDE w:val="0"/>
        <w:autoSpaceDN w:val="0"/>
        <w:adjustRightInd w:val="0"/>
        <w:spacing w:before="0" w:after="240"/>
        <w:ind w:left="426" w:hanging="426"/>
        <w:textAlignment w:val="baseline"/>
        <w:rPr>
          <w:rFonts w:cs="Arial"/>
          <w:color w:val="6AAFE0" w:themeColor="text1"/>
          <w:sz w:val="24"/>
        </w:rPr>
      </w:pPr>
      <w:bookmarkStart w:id="44" w:name="_Toc106007582"/>
      <w:bookmarkStart w:id="45" w:name="_Toc106007729"/>
      <w:bookmarkStart w:id="46" w:name="_Toc106007583"/>
      <w:bookmarkStart w:id="47" w:name="_Toc106007730"/>
      <w:bookmarkStart w:id="48" w:name="_Toc106007584"/>
      <w:bookmarkStart w:id="49" w:name="_Toc106007731"/>
      <w:bookmarkStart w:id="50" w:name="_Toc106007585"/>
      <w:bookmarkStart w:id="51" w:name="_Toc106007732"/>
      <w:bookmarkStart w:id="52" w:name="_Toc106007586"/>
      <w:bookmarkStart w:id="53" w:name="_Toc106007733"/>
      <w:bookmarkStart w:id="54" w:name="_Toc106007587"/>
      <w:bookmarkStart w:id="55" w:name="_Toc106007734"/>
      <w:bookmarkStart w:id="56" w:name="_Toc106007588"/>
      <w:bookmarkStart w:id="57" w:name="_Toc106007735"/>
      <w:bookmarkStart w:id="58" w:name="_Toc106007589"/>
      <w:bookmarkStart w:id="59" w:name="_Toc106007736"/>
      <w:bookmarkStart w:id="60" w:name="_Toc106007590"/>
      <w:bookmarkStart w:id="61" w:name="_Toc106007737"/>
      <w:bookmarkStart w:id="62" w:name="_Toc106007591"/>
      <w:bookmarkStart w:id="63" w:name="_Toc106007738"/>
      <w:bookmarkStart w:id="64" w:name="_Toc106007592"/>
      <w:bookmarkStart w:id="65" w:name="_Toc106007739"/>
      <w:bookmarkStart w:id="66" w:name="_Toc106007593"/>
      <w:bookmarkStart w:id="67" w:name="_Toc106007740"/>
      <w:bookmarkStart w:id="68" w:name="_Toc106007594"/>
      <w:bookmarkStart w:id="69" w:name="_Toc106007741"/>
      <w:bookmarkStart w:id="70" w:name="_Toc106007595"/>
      <w:bookmarkStart w:id="71" w:name="_Toc106007742"/>
      <w:bookmarkStart w:id="72" w:name="_Toc106007596"/>
      <w:bookmarkStart w:id="73" w:name="_Toc106007743"/>
      <w:bookmarkStart w:id="74" w:name="_Toc106007597"/>
      <w:bookmarkStart w:id="75" w:name="_Toc106007744"/>
      <w:bookmarkStart w:id="76" w:name="_Toc106007598"/>
      <w:bookmarkStart w:id="77" w:name="_Toc106007745"/>
      <w:bookmarkStart w:id="78" w:name="_Toc106007599"/>
      <w:bookmarkStart w:id="79" w:name="_Toc106007746"/>
      <w:bookmarkStart w:id="80" w:name="_Toc106007600"/>
      <w:bookmarkStart w:id="81" w:name="_Toc106007747"/>
      <w:bookmarkStart w:id="82" w:name="_Toc106007601"/>
      <w:bookmarkStart w:id="83" w:name="_Toc106007748"/>
      <w:bookmarkStart w:id="84" w:name="_Toc106007602"/>
      <w:bookmarkStart w:id="85" w:name="_Toc106007749"/>
      <w:bookmarkStart w:id="86" w:name="_Toc106007603"/>
      <w:bookmarkStart w:id="87" w:name="_Toc106007750"/>
      <w:bookmarkStart w:id="88" w:name="_Toc106007604"/>
      <w:bookmarkStart w:id="89" w:name="_Toc106007751"/>
      <w:bookmarkStart w:id="90" w:name="_Toc106007605"/>
      <w:bookmarkStart w:id="91" w:name="_Toc106007752"/>
      <w:bookmarkStart w:id="92" w:name="_Toc106007606"/>
      <w:bookmarkStart w:id="93" w:name="_Toc106007753"/>
      <w:bookmarkStart w:id="94" w:name="_Toc106007607"/>
      <w:bookmarkStart w:id="95" w:name="_Toc106007754"/>
      <w:bookmarkStart w:id="96" w:name="_Toc106007608"/>
      <w:bookmarkStart w:id="97" w:name="_Toc106007755"/>
      <w:bookmarkStart w:id="98" w:name="_Toc106007609"/>
      <w:bookmarkStart w:id="99" w:name="_Toc106007756"/>
      <w:bookmarkStart w:id="100" w:name="_Toc106007610"/>
      <w:bookmarkStart w:id="101" w:name="_Toc106007757"/>
      <w:bookmarkStart w:id="102" w:name="_Toc106007611"/>
      <w:bookmarkStart w:id="103" w:name="_Toc106007758"/>
      <w:bookmarkStart w:id="104" w:name="_Toc106007612"/>
      <w:bookmarkStart w:id="105" w:name="_Toc106007759"/>
      <w:bookmarkStart w:id="106" w:name="_Toc106007613"/>
      <w:bookmarkStart w:id="107" w:name="_Toc106007760"/>
      <w:bookmarkStart w:id="108" w:name="_Toc106007614"/>
      <w:bookmarkStart w:id="109" w:name="_Toc106007761"/>
      <w:bookmarkStart w:id="110" w:name="_Toc106007615"/>
      <w:bookmarkStart w:id="111" w:name="_Toc106007762"/>
      <w:bookmarkStart w:id="112" w:name="_Toc106007616"/>
      <w:bookmarkStart w:id="113" w:name="_Toc106007763"/>
      <w:bookmarkStart w:id="114" w:name="_Toc106007617"/>
      <w:bookmarkStart w:id="115" w:name="_Toc106007764"/>
      <w:bookmarkStart w:id="116" w:name="_Toc106007618"/>
      <w:bookmarkStart w:id="117" w:name="_Toc106007765"/>
      <w:bookmarkStart w:id="118" w:name="_Toc106007619"/>
      <w:bookmarkStart w:id="119" w:name="_Toc106007766"/>
      <w:bookmarkStart w:id="120" w:name="_Toc106007620"/>
      <w:bookmarkStart w:id="121" w:name="_Toc106007767"/>
      <w:bookmarkStart w:id="122" w:name="_Toc106007621"/>
      <w:bookmarkStart w:id="123" w:name="_Toc106007768"/>
      <w:bookmarkStart w:id="124" w:name="_Toc106007622"/>
      <w:bookmarkStart w:id="125" w:name="_Toc106007769"/>
      <w:bookmarkStart w:id="126" w:name="_Toc106007623"/>
      <w:bookmarkStart w:id="127" w:name="_Toc106007770"/>
      <w:bookmarkStart w:id="128" w:name="_Toc106007665"/>
      <w:bookmarkStart w:id="129" w:name="_Toc106007812"/>
      <w:bookmarkStart w:id="130" w:name="_Toc106007666"/>
      <w:bookmarkStart w:id="131" w:name="_Toc106007813"/>
      <w:bookmarkStart w:id="132" w:name="_Toc12070957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9319BC">
        <w:rPr>
          <w:rFonts w:cs="Arial"/>
          <w:color w:val="000080" w:themeColor="accent3"/>
          <w:sz w:val="24"/>
        </w:rPr>
        <w:lastRenderedPageBreak/>
        <w:t xml:space="preserve">Lived Experience </w:t>
      </w:r>
      <w:r w:rsidR="00B032C0" w:rsidRPr="009319BC">
        <w:rPr>
          <w:rFonts w:cs="Arial"/>
          <w:color w:val="000080" w:themeColor="accent3"/>
          <w:sz w:val="24"/>
        </w:rPr>
        <w:t>Research</w:t>
      </w:r>
      <w:bookmarkEnd w:id="132"/>
    </w:p>
    <w:p w14:paraId="6CE6E8D1" w14:textId="24243ECF" w:rsidR="009555F7" w:rsidRDefault="00DC6D1B" w:rsidP="0086195A">
      <w:pPr>
        <w:pStyle w:val="paragraph"/>
        <w:spacing w:before="0" w:beforeAutospacing="0" w:after="240" w:afterAutospacing="0"/>
        <w:textAlignment w:val="baseline"/>
        <w:rPr>
          <w:rStyle w:val="eop"/>
          <w:rFonts w:ascii="Arial" w:hAnsi="Arial" w:cs="Arial"/>
          <w:sz w:val="22"/>
          <w:szCs w:val="22"/>
        </w:rPr>
      </w:pPr>
      <w:r>
        <w:rPr>
          <w:rStyle w:val="normaltextrun"/>
          <w:rFonts w:ascii="Arial" w:hAnsi="Arial" w:cs="Arial"/>
          <w:sz w:val="22"/>
          <w:szCs w:val="22"/>
        </w:rPr>
        <w:t>Assembling e</w:t>
      </w:r>
      <w:r w:rsidR="0084765D">
        <w:rPr>
          <w:rStyle w:val="normaltextrun"/>
          <w:rFonts w:ascii="Arial" w:hAnsi="Arial" w:cs="Arial"/>
          <w:sz w:val="22"/>
          <w:szCs w:val="22"/>
        </w:rPr>
        <w:t>vidence</w:t>
      </w:r>
      <w:r w:rsidR="009555F7" w:rsidRPr="00F81FB5">
        <w:rPr>
          <w:rStyle w:val="normaltextrun"/>
          <w:rFonts w:ascii="Arial" w:hAnsi="Arial" w:cs="Arial"/>
          <w:sz w:val="22"/>
          <w:szCs w:val="22"/>
        </w:rPr>
        <w:t xml:space="preserve"> of</w:t>
      </w:r>
      <w:r w:rsidR="0084765D">
        <w:rPr>
          <w:rStyle w:val="normaltextrun"/>
          <w:rFonts w:ascii="Arial" w:hAnsi="Arial" w:cs="Arial"/>
          <w:sz w:val="22"/>
          <w:szCs w:val="22"/>
        </w:rPr>
        <w:t xml:space="preserve"> households with</w:t>
      </w:r>
      <w:r w:rsidR="009555F7" w:rsidRPr="00F81FB5">
        <w:rPr>
          <w:rStyle w:val="normaltextrun"/>
          <w:rFonts w:ascii="Arial" w:hAnsi="Arial" w:cs="Arial"/>
          <w:sz w:val="22"/>
          <w:szCs w:val="22"/>
        </w:rPr>
        <w:t xml:space="preserve"> lived experience</w:t>
      </w:r>
      <w:r w:rsidR="0084765D">
        <w:rPr>
          <w:rStyle w:val="normaltextrun"/>
          <w:rFonts w:ascii="Arial" w:hAnsi="Arial" w:cs="Arial"/>
          <w:sz w:val="22"/>
          <w:szCs w:val="22"/>
        </w:rPr>
        <w:t xml:space="preserve"> </w:t>
      </w:r>
      <w:r w:rsidR="00DD5D8F">
        <w:rPr>
          <w:rStyle w:val="normaltextrun"/>
          <w:rFonts w:ascii="Arial" w:hAnsi="Arial" w:cs="Arial"/>
          <w:sz w:val="22"/>
          <w:szCs w:val="22"/>
        </w:rPr>
        <w:t xml:space="preserve">is </w:t>
      </w:r>
      <w:r w:rsidR="0084765D">
        <w:rPr>
          <w:rStyle w:val="normaltextrun"/>
          <w:rFonts w:ascii="Arial" w:hAnsi="Arial" w:cs="Arial"/>
          <w:sz w:val="22"/>
          <w:szCs w:val="22"/>
        </w:rPr>
        <w:t xml:space="preserve">essential to </w:t>
      </w:r>
      <w:r w:rsidR="003C34DF">
        <w:rPr>
          <w:rStyle w:val="normaltextrun"/>
          <w:rFonts w:ascii="Arial" w:hAnsi="Arial" w:cs="Arial"/>
          <w:sz w:val="22"/>
          <w:szCs w:val="22"/>
        </w:rPr>
        <w:t xml:space="preserve">the </w:t>
      </w:r>
      <w:r w:rsidR="0084765D">
        <w:rPr>
          <w:rStyle w:val="normaltextrun"/>
          <w:rFonts w:ascii="Arial" w:hAnsi="Arial" w:cs="Arial"/>
          <w:sz w:val="22"/>
          <w:szCs w:val="22"/>
        </w:rPr>
        <w:t xml:space="preserve">research </w:t>
      </w:r>
      <w:r w:rsidR="002C705F">
        <w:rPr>
          <w:rStyle w:val="normaltextrun"/>
          <w:rFonts w:ascii="Arial" w:hAnsi="Arial" w:cs="Arial"/>
          <w:sz w:val="22"/>
          <w:szCs w:val="22"/>
        </w:rPr>
        <w:t xml:space="preserve">study </w:t>
      </w:r>
      <w:r>
        <w:rPr>
          <w:rStyle w:val="normaltextrun"/>
          <w:rFonts w:ascii="Arial" w:hAnsi="Arial" w:cs="Arial"/>
          <w:sz w:val="22"/>
          <w:szCs w:val="22"/>
        </w:rPr>
        <w:t>outcomes</w:t>
      </w:r>
      <w:r w:rsidR="003C34DF">
        <w:rPr>
          <w:rStyle w:val="normaltextrun"/>
          <w:rFonts w:ascii="Arial" w:hAnsi="Arial" w:cs="Arial"/>
          <w:sz w:val="22"/>
          <w:szCs w:val="22"/>
        </w:rPr>
        <w:t xml:space="preserve"> by </w:t>
      </w:r>
      <w:r w:rsidR="0084765D">
        <w:rPr>
          <w:rStyle w:val="normaltextrun"/>
          <w:rFonts w:ascii="Arial" w:hAnsi="Arial" w:cs="Arial"/>
          <w:sz w:val="22"/>
          <w:szCs w:val="22"/>
        </w:rPr>
        <w:t>ensur</w:t>
      </w:r>
      <w:r w:rsidR="00624465">
        <w:rPr>
          <w:rStyle w:val="normaltextrun"/>
          <w:rFonts w:ascii="Arial" w:hAnsi="Arial" w:cs="Arial"/>
          <w:sz w:val="22"/>
          <w:szCs w:val="22"/>
        </w:rPr>
        <w:t xml:space="preserve">ing </w:t>
      </w:r>
      <w:r w:rsidR="003C34DF">
        <w:rPr>
          <w:rStyle w:val="normaltextrun"/>
          <w:rFonts w:ascii="Arial" w:hAnsi="Arial" w:cs="Arial"/>
          <w:sz w:val="22"/>
          <w:szCs w:val="22"/>
        </w:rPr>
        <w:t xml:space="preserve">that </w:t>
      </w:r>
      <w:r w:rsidR="00624465">
        <w:rPr>
          <w:rStyle w:val="normaltextrun"/>
          <w:rFonts w:ascii="Arial" w:hAnsi="Arial" w:cs="Arial"/>
          <w:sz w:val="22"/>
          <w:szCs w:val="22"/>
        </w:rPr>
        <w:t xml:space="preserve">service users </w:t>
      </w:r>
      <w:r w:rsidR="00F30B60">
        <w:rPr>
          <w:rStyle w:val="normaltextrun"/>
          <w:rFonts w:ascii="Arial" w:hAnsi="Arial" w:cs="Arial"/>
          <w:sz w:val="22"/>
          <w:szCs w:val="22"/>
        </w:rPr>
        <w:t xml:space="preserve">have a voice in </w:t>
      </w:r>
      <w:r w:rsidR="009555F7" w:rsidRPr="00F81FB5">
        <w:rPr>
          <w:rStyle w:val="normaltextrun"/>
          <w:rFonts w:ascii="Arial" w:hAnsi="Arial" w:cs="Arial"/>
          <w:sz w:val="22"/>
          <w:szCs w:val="22"/>
        </w:rPr>
        <w:t>influenc</w:t>
      </w:r>
      <w:r w:rsidR="00F30B60">
        <w:rPr>
          <w:rStyle w:val="normaltextrun"/>
          <w:rFonts w:ascii="Arial" w:hAnsi="Arial" w:cs="Arial"/>
          <w:sz w:val="22"/>
          <w:szCs w:val="22"/>
        </w:rPr>
        <w:t>ing</w:t>
      </w:r>
      <w:r w:rsidR="009555F7" w:rsidRPr="00F81FB5">
        <w:rPr>
          <w:rStyle w:val="normaltextrun"/>
          <w:rFonts w:ascii="Arial" w:hAnsi="Arial" w:cs="Arial"/>
          <w:sz w:val="22"/>
          <w:szCs w:val="22"/>
        </w:rPr>
        <w:t xml:space="preserve"> the strategic interventions</w:t>
      </w:r>
      <w:r w:rsidR="002C705F">
        <w:rPr>
          <w:rStyle w:val="normaltextrun"/>
          <w:rFonts w:ascii="Arial" w:hAnsi="Arial" w:cs="Arial"/>
          <w:sz w:val="22"/>
          <w:szCs w:val="22"/>
        </w:rPr>
        <w:t xml:space="preserve"> developed by partners to meet </w:t>
      </w:r>
      <w:r w:rsidR="00624465">
        <w:rPr>
          <w:rStyle w:val="normaltextrun"/>
          <w:rFonts w:ascii="Arial" w:hAnsi="Arial" w:cs="Arial"/>
          <w:sz w:val="22"/>
          <w:szCs w:val="22"/>
        </w:rPr>
        <w:t xml:space="preserve">future </w:t>
      </w:r>
      <w:r w:rsidR="002C705F">
        <w:rPr>
          <w:rStyle w:val="normaltextrun"/>
          <w:rFonts w:ascii="Arial" w:hAnsi="Arial" w:cs="Arial"/>
          <w:sz w:val="22"/>
          <w:szCs w:val="22"/>
        </w:rPr>
        <w:t>need for wheelchair, accessible and specia</w:t>
      </w:r>
      <w:r w:rsidR="00672C1E">
        <w:rPr>
          <w:rStyle w:val="normaltextrun"/>
          <w:rFonts w:ascii="Arial" w:hAnsi="Arial" w:cs="Arial"/>
          <w:sz w:val="22"/>
          <w:szCs w:val="22"/>
        </w:rPr>
        <w:t xml:space="preserve">list </w:t>
      </w:r>
      <w:r w:rsidR="002C705F">
        <w:rPr>
          <w:rStyle w:val="normaltextrun"/>
          <w:rFonts w:ascii="Arial" w:hAnsi="Arial" w:cs="Arial"/>
          <w:sz w:val="22"/>
          <w:szCs w:val="22"/>
        </w:rPr>
        <w:t xml:space="preserve">housing across </w:t>
      </w:r>
      <w:r w:rsidR="00BC3029">
        <w:rPr>
          <w:rStyle w:val="normaltextrun"/>
          <w:rFonts w:ascii="Arial" w:hAnsi="Arial" w:cs="Arial"/>
          <w:sz w:val="22"/>
          <w:szCs w:val="22"/>
        </w:rPr>
        <w:t>Fife</w:t>
      </w:r>
      <w:r w:rsidR="009555F7" w:rsidRPr="00F81FB5">
        <w:rPr>
          <w:rStyle w:val="normaltextrun"/>
          <w:rFonts w:ascii="Arial" w:hAnsi="Arial" w:cs="Arial"/>
          <w:sz w:val="22"/>
          <w:szCs w:val="22"/>
        </w:rPr>
        <w:t>.</w:t>
      </w:r>
    </w:p>
    <w:p w14:paraId="1E28958D" w14:textId="349B8489" w:rsidR="009555F7" w:rsidRDefault="00624465" w:rsidP="0086195A">
      <w:pPr>
        <w:pStyle w:val="paragraph"/>
        <w:spacing w:before="0" w:beforeAutospacing="0" w:after="120" w:afterAutospacing="0"/>
        <w:textAlignment w:val="baseline"/>
        <w:rPr>
          <w:rStyle w:val="eop"/>
          <w:rFonts w:ascii="Arial" w:hAnsi="Arial" w:cs="Arial"/>
          <w:sz w:val="22"/>
          <w:szCs w:val="22"/>
        </w:rPr>
      </w:pPr>
      <w:r>
        <w:rPr>
          <w:rStyle w:val="normaltextrun"/>
          <w:rFonts w:ascii="Arial" w:hAnsi="Arial" w:cs="Arial"/>
          <w:sz w:val="22"/>
          <w:szCs w:val="22"/>
        </w:rPr>
        <w:t xml:space="preserve">To achieve this, </w:t>
      </w:r>
      <w:proofErr w:type="spellStart"/>
      <w:r w:rsidR="00672C1E">
        <w:rPr>
          <w:rStyle w:val="normaltextrun"/>
          <w:rFonts w:ascii="Arial" w:hAnsi="Arial" w:cs="Arial"/>
          <w:sz w:val="22"/>
          <w:szCs w:val="22"/>
        </w:rPr>
        <w:t>Arneil</w:t>
      </w:r>
      <w:proofErr w:type="spellEnd"/>
      <w:r w:rsidR="00672C1E">
        <w:rPr>
          <w:rStyle w:val="normaltextrun"/>
          <w:rFonts w:ascii="Arial" w:hAnsi="Arial" w:cs="Arial"/>
          <w:sz w:val="22"/>
          <w:szCs w:val="22"/>
        </w:rPr>
        <w:t xml:space="preserve"> Johnston</w:t>
      </w:r>
      <w:r w:rsidR="009555F7" w:rsidRPr="00F81FB5">
        <w:rPr>
          <w:rStyle w:val="normaltextrun"/>
          <w:rFonts w:ascii="Arial" w:hAnsi="Arial" w:cs="Arial"/>
          <w:sz w:val="22"/>
          <w:szCs w:val="22"/>
        </w:rPr>
        <w:t xml:space="preserve"> </w:t>
      </w:r>
      <w:r w:rsidR="004B4434">
        <w:rPr>
          <w:rStyle w:val="normaltextrun"/>
          <w:rFonts w:ascii="Arial" w:hAnsi="Arial" w:cs="Arial"/>
          <w:sz w:val="22"/>
          <w:szCs w:val="22"/>
        </w:rPr>
        <w:t>worked</w:t>
      </w:r>
      <w:r w:rsidR="009555F7" w:rsidRPr="00F81FB5">
        <w:rPr>
          <w:rStyle w:val="normaltextrun"/>
          <w:rFonts w:ascii="Arial" w:hAnsi="Arial" w:cs="Arial"/>
          <w:sz w:val="22"/>
          <w:szCs w:val="22"/>
        </w:rPr>
        <w:t xml:space="preserve"> with </w:t>
      </w:r>
      <w:r w:rsidR="00613FCC">
        <w:rPr>
          <w:rStyle w:val="normaltextrun"/>
          <w:rFonts w:ascii="Arial" w:hAnsi="Arial" w:cs="Arial"/>
          <w:sz w:val="22"/>
          <w:szCs w:val="22"/>
        </w:rPr>
        <w:t xml:space="preserve">trusted </w:t>
      </w:r>
      <w:r w:rsidR="00B23FA2">
        <w:rPr>
          <w:rStyle w:val="normaltextrun"/>
          <w:rFonts w:ascii="Arial" w:hAnsi="Arial" w:cs="Arial"/>
          <w:sz w:val="22"/>
          <w:szCs w:val="22"/>
        </w:rPr>
        <w:t>partners</w:t>
      </w:r>
      <w:r w:rsidR="00613FCC">
        <w:rPr>
          <w:rStyle w:val="normaltextrun"/>
          <w:rFonts w:ascii="Arial" w:hAnsi="Arial" w:cs="Arial"/>
          <w:sz w:val="22"/>
          <w:szCs w:val="22"/>
        </w:rPr>
        <w:t xml:space="preserve"> in </w:t>
      </w:r>
      <w:r w:rsidR="009555F7" w:rsidRPr="00F81FB5">
        <w:rPr>
          <w:rStyle w:val="normaltextrun"/>
          <w:rFonts w:ascii="Arial" w:hAnsi="Arial" w:cs="Arial"/>
          <w:sz w:val="22"/>
          <w:szCs w:val="22"/>
        </w:rPr>
        <w:t xml:space="preserve">health, social </w:t>
      </w:r>
      <w:proofErr w:type="gramStart"/>
      <w:r w:rsidR="009555F7" w:rsidRPr="00F81FB5">
        <w:rPr>
          <w:rStyle w:val="normaltextrun"/>
          <w:rFonts w:ascii="Arial" w:hAnsi="Arial" w:cs="Arial"/>
          <w:sz w:val="22"/>
          <w:szCs w:val="22"/>
        </w:rPr>
        <w:t>care</w:t>
      </w:r>
      <w:proofErr w:type="gramEnd"/>
      <w:r w:rsidR="009555F7" w:rsidRPr="00F81FB5">
        <w:rPr>
          <w:rStyle w:val="normaltextrun"/>
          <w:rFonts w:ascii="Arial" w:hAnsi="Arial" w:cs="Arial"/>
          <w:sz w:val="22"/>
          <w:szCs w:val="22"/>
        </w:rPr>
        <w:t xml:space="preserve"> and </w:t>
      </w:r>
      <w:r w:rsidR="00332A51">
        <w:rPr>
          <w:rStyle w:val="normaltextrun"/>
          <w:rFonts w:ascii="Arial" w:hAnsi="Arial" w:cs="Arial"/>
          <w:sz w:val="22"/>
          <w:szCs w:val="22"/>
        </w:rPr>
        <w:t>housing</w:t>
      </w:r>
      <w:r w:rsidR="003A632F">
        <w:rPr>
          <w:rStyle w:val="normaltextrun"/>
          <w:rFonts w:ascii="Arial" w:hAnsi="Arial" w:cs="Arial"/>
          <w:sz w:val="22"/>
          <w:szCs w:val="22"/>
        </w:rPr>
        <w:t xml:space="preserve"> </w:t>
      </w:r>
      <w:r w:rsidR="009555F7" w:rsidRPr="00F81FB5">
        <w:rPr>
          <w:rStyle w:val="normaltextrun"/>
          <w:rFonts w:ascii="Arial" w:hAnsi="Arial" w:cs="Arial"/>
          <w:sz w:val="22"/>
          <w:szCs w:val="22"/>
        </w:rPr>
        <w:t xml:space="preserve">services to encourage participation </w:t>
      </w:r>
      <w:r w:rsidR="00672C1E">
        <w:rPr>
          <w:rStyle w:val="normaltextrun"/>
          <w:rFonts w:ascii="Arial" w:hAnsi="Arial" w:cs="Arial"/>
          <w:sz w:val="22"/>
          <w:szCs w:val="22"/>
        </w:rPr>
        <w:t xml:space="preserve">in the research, </w:t>
      </w:r>
      <w:r w:rsidR="009555F7" w:rsidRPr="00F81FB5">
        <w:rPr>
          <w:rStyle w:val="normaltextrun"/>
          <w:rFonts w:ascii="Arial" w:hAnsi="Arial" w:cs="Arial"/>
          <w:sz w:val="22"/>
          <w:szCs w:val="22"/>
        </w:rPr>
        <w:t>as well as third sector disability support and advocacy groups.</w:t>
      </w:r>
      <w:r w:rsidR="009C46CD">
        <w:rPr>
          <w:rStyle w:val="eop"/>
          <w:rFonts w:ascii="Arial" w:hAnsi="Arial" w:cs="Arial"/>
          <w:sz w:val="22"/>
          <w:szCs w:val="22"/>
        </w:rPr>
        <w:t xml:space="preserve"> </w:t>
      </w:r>
      <w:r w:rsidR="00332A51">
        <w:rPr>
          <w:rStyle w:val="eop"/>
          <w:rFonts w:ascii="Arial" w:hAnsi="Arial" w:cs="Arial"/>
          <w:sz w:val="22"/>
          <w:szCs w:val="22"/>
        </w:rPr>
        <w:t xml:space="preserve">In total </w:t>
      </w:r>
      <w:r w:rsidR="00045A20">
        <w:rPr>
          <w:rStyle w:val="eop"/>
          <w:rFonts w:ascii="Arial" w:hAnsi="Arial" w:cs="Arial"/>
          <w:sz w:val="22"/>
          <w:szCs w:val="22"/>
        </w:rPr>
        <w:t>eight</w:t>
      </w:r>
      <w:r w:rsidR="00D454E8">
        <w:rPr>
          <w:rStyle w:val="eop"/>
          <w:rFonts w:ascii="Arial" w:hAnsi="Arial" w:cs="Arial"/>
          <w:sz w:val="22"/>
          <w:szCs w:val="22"/>
        </w:rPr>
        <w:t xml:space="preserve"> </w:t>
      </w:r>
      <w:r w:rsidR="002D5F0D">
        <w:rPr>
          <w:rStyle w:val="eop"/>
          <w:rFonts w:ascii="Arial" w:hAnsi="Arial" w:cs="Arial"/>
          <w:sz w:val="22"/>
          <w:szCs w:val="22"/>
        </w:rPr>
        <w:t>service users were interviewed</w:t>
      </w:r>
      <w:r w:rsidR="00F0598B">
        <w:rPr>
          <w:rStyle w:val="eop"/>
          <w:rFonts w:ascii="Arial" w:hAnsi="Arial" w:cs="Arial"/>
          <w:sz w:val="22"/>
          <w:szCs w:val="22"/>
        </w:rPr>
        <w:t xml:space="preserve"> </w:t>
      </w:r>
      <w:r w:rsidR="00045A20">
        <w:rPr>
          <w:rStyle w:val="eop"/>
          <w:rFonts w:ascii="Arial" w:hAnsi="Arial" w:cs="Arial"/>
          <w:sz w:val="22"/>
          <w:szCs w:val="22"/>
        </w:rPr>
        <w:t xml:space="preserve">in August </w:t>
      </w:r>
      <w:r w:rsidR="00F0598B">
        <w:rPr>
          <w:rStyle w:val="eop"/>
          <w:rFonts w:ascii="Arial" w:hAnsi="Arial" w:cs="Arial"/>
          <w:sz w:val="22"/>
          <w:szCs w:val="22"/>
        </w:rPr>
        <w:t>2022</w:t>
      </w:r>
      <w:r w:rsidR="00037D9D">
        <w:rPr>
          <w:rStyle w:val="eop"/>
          <w:rFonts w:ascii="Arial" w:hAnsi="Arial" w:cs="Arial"/>
          <w:sz w:val="22"/>
          <w:szCs w:val="22"/>
        </w:rPr>
        <w:t xml:space="preserve"> t</w:t>
      </w:r>
      <w:r w:rsidR="009555F7" w:rsidRPr="00F81FB5">
        <w:rPr>
          <w:rStyle w:val="normaltextrun"/>
          <w:rFonts w:ascii="Arial" w:hAnsi="Arial" w:cs="Arial"/>
          <w:sz w:val="22"/>
          <w:szCs w:val="22"/>
        </w:rPr>
        <w:t>o examine:</w:t>
      </w:r>
    </w:p>
    <w:p w14:paraId="15FE0CA1" w14:textId="4500FEDF" w:rsidR="009555F7" w:rsidRPr="009555F7" w:rsidRDefault="009555F7" w:rsidP="00A208B6">
      <w:pPr>
        <w:pStyle w:val="paragraph"/>
        <w:numPr>
          <w:ilvl w:val="0"/>
          <w:numId w:val="5"/>
        </w:numPr>
        <w:spacing w:before="0" w:beforeAutospacing="0" w:after="120" w:afterAutospacing="0"/>
        <w:textAlignment w:val="baseline"/>
        <w:rPr>
          <w:rFonts w:ascii="Arial" w:hAnsi="Arial" w:cs="Arial"/>
          <w:color w:val="333333"/>
          <w:sz w:val="22"/>
          <w:szCs w:val="22"/>
        </w:rPr>
      </w:pPr>
      <w:r w:rsidRPr="00F81FB5">
        <w:rPr>
          <w:rStyle w:val="normaltextrun"/>
          <w:rFonts w:ascii="Arial" w:hAnsi="Arial" w:cs="Arial"/>
          <w:sz w:val="22"/>
          <w:szCs w:val="22"/>
        </w:rPr>
        <w:t>current housing suitability</w:t>
      </w:r>
    </w:p>
    <w:p w14:paraId="4E373E20" w14:textId="523E9351" w:rsidR="009555F7" w:rsidRPr="009555F7" w:rsidRDefault="009555F7" w:rsidP="00A208B6">
      <w:pPr>
        <w:pStyle w:val="paragraph"/>
        <w:numPr>
          <w:ilvl w:val="0"/>
          <w:numId w:val="5"/>
        </w:numPr>
        <w:spacing w:before="0" w:beforeAutospacing="0" w:after="120" w:afterAutospacing="0"/>
        <w:textAlignment w:val="baseline"/>
        <w:rPr>
          <w:rFonts w:ascii="Arial" w:hAnsi="Arial" w:cs="Arial"/>
          <w:color w:val="333333"/>
          <w:sz w:val="22"/>
          <w:szCs w:val="22"/>
        </w:rPr>
      </w:pPr>
      <w:r w:rsidRPr="00F81FB5">
        <w:rPr>
          <w:rStyle w:val="normaltextrun"/>
          <w:rFonts w:ascii="Arial" w:hAnsi="Arial" w:cs="Arial"/>
          <w:sz w:val="22"/>
          <w:szCs w:val="22"/>
        </w:rPr>
        <w:t>evolving/emerging housing needs</w:t>
      </w:r>
    </w:p>
    <w:p w14:paraId="38572FF6" w14:textId="45A67041" w:rsidR="009555F7" w:rsidRPr="009555F7" w:rsidRDefault="009555F7" w:rsidP="00A208B6">
      <w:pPr>
        <w:pStyle w:val="paragraph"/>
        <w:numPr>
          <w:ilvl w:val="0"/>
          <w:numId w:val="5"/>
        </w:numPr>
        <w:spacing w:before="0" w:beforeAutospacing="0" w:after="120" w:afterAutospacing="0"/>
        <w:textAlignment w:val="baseline"/>
        <w:rPr>
          <w:rFonts w:ascii="Arial" w:hAnsi="Arial" w:cs="Arial"/>
          <w:color w:val="333333"/>
          <w:sz w:val="22"/>
          <w:szCs w:val="22"/>
        </w:rPr>
      </w:pPr>
      <w:r w:rsidRPr="00F81FB5">
        <w:rPr>
          <w:rStyle w:val="normaltextrun"/>
          <w:rFonts w:ascii="Arial" w:hAnsi="Arial" w:cs="Arial"/>
          <w:sz w:val="22"/>
          <w:szCs w:val="22"/>
        </w:rPr>
        <w:t>barriers to accessing suitable housing</w:t>
      </w:r>
    </w:p>
    <w:p w14:paraId="03D7BE26" w14:textId="6CB0E5FA" w:rsidR="009555F7" w:rsidRPr="009555F7" w:rsidRDefault="009555F7" w:rsidP="00A208B6">
      <w:pPr>
        <w:pStyle w:val="paragraph"/>
        <w:numPr>
          <w:ilvl w:val="0"/>
          <w:numId w:val="5"/>
        </w:numPr>
        <w:spacing w:before="0" w:beforeAutospacing="0" w:after="120" w:afterAutospacing="0"/>
        <w:textAlignment w:val="baseline"/>
        <w:rPr>
          <w:rFonts w:ascii="Arial" w:hAnsi="Arial" w:cs="Arial"/>
          <w:color w:val="333333"/>
          <w:sz w:val="22"/>
          <w:szCs w:val="22"/>
        </w:rPr>
      </w:pPr>
      <w:r w:rsidRPr="00F81FB5">
        <w:rPr>
          <w:rStyle w:val="normaltextrun"/>
          <w:rFonts w:ascii="Arial" w:hAnsi="Arial" w:cs="Arial"/>
          <w:sz w:val="22"/>
          <w:szCs w:val="22"/>
        </w:rPr>
        <w:t xml:space="preserve">perspectives on </w:t>
      </w:r>
      <w:r w:rsidR="001F7ACF">
        <w:rPr>
          <w:rStyle w:val="normaltextrun"/>
          <w:rFonts w:ascii="Arial" w:hAnsi="Arial" w:cs="Arial"/>
          <w:sz w:val="22"/>
          <w:szCs w:val="22"/>
        </w:rPr>
        <w:t>alternative housing solutions</w:t>
      </w:r>
    </w:p>
    <w:p w14:paraId="06A659C0" w14:textId="299FCE7D" w:rsidR="009555F7" w:rsidRPr="00F81FB5" w:rsidRDefault="009555F7" w:rsidP="00A208B6">
      <w:pPr>
        <w:pStyle w:val="paragraph"/>
        <w:numPr>
          <w:ilvl w:val="0"/>
          <w:numId w:val="5"/>
        </w:numPr>
        <w:spacing w:before="0" w:beforeAutospacing="0" w:after="240" w:afterAutospacing="0"/>
        <w:ind w:left="357" w:hanging="357"/>
        <w:textAlignment w:val="baseline"/>
        <w:rPr>
          <w:rStyle w:val="eop"/>
          <w:rFonts w:ascii="Arial" w:hAnsi="Arial" w:cs="Arial"/>
          <w:color w:val="333333"/>
          <w:sz w:val="22"/>
          <w:szCs w:val="22"/>
        </w:rPr>
      </w:pPr>
      <w:r w:rsidRPr="00F81FB5">
        <w:rPr>
          <w:rStyle w:val="normaltextrun"/>
          <w:rFonts w:ascii="Arial" w:hAnsi="Arial" w:cs="Arial"/>
          <w:sz w:val="22"/>
          <w:szCs w:val="22"/>
        </w:rPr>
        <w:t>perspectives on in-situ solutions (including adaptations, technology enabled care and wrap around support services)</w:t>
      </w:r>
      <w:r w:rsidR="0086195A">
        <w:rPr>
          <w:rStyle w:val="normaltextrun"/>
          <w:rFonts w:ascii="Arial" w:hAnsi="Arial" w:cs="Arial"/>
          <w:sz w:val="22"/>
          <w:szCs w:val="22"/>
        </w:rPr>
        <w:t>.</w:t>
      </w:r>
    </w:p>
    <w:p w14:paraId="0B8A9D92" w14:textId="7F8A3859" w:rsidR="009119DB" w:rsidRPr="009119DB" w:rsidRDefault="009119DB" w:rsidP="009119DB">
      <w:pPr>
        <w:pStyle w:val="paragraph"/>
        <w:spacing w:after="240"/>
        <w:textAlignment w:val="baseline"/>
        <w:rPr>
          <w:rFonts w:ascii="Arial" w:hAnsi="Arial" w:cs="Arial"/>
          <w:sz w:val="22"/>
          <w:szCs w:val="22"/>
        </w:rPr>
      </w:pPr>
      <w:r w:rsidRPr="009119DB">
        <w:rPr>
          <w:rFonts w:ascii="Arial" w:hAnsi="Arial" w:cs="Arial"/>
          <w:sz w:val="22"/>
          <w:szCs w:val="22"/>
        </w:rPr>
        <w:t>The interviews were used to provide the vital qualitative information to augment the findings from the telephone and online surveys.</w:t>
      </w:r>
      <w:r w:rsidR="00574316">
        <w:rPr>
          <w:rFonts w:ascii="Arial" w:hAnsi="Arial" w:cs="Arial"/>
          <w:sz w:val="22"/>
          <w:szCs w:val="22"/>
        </w:rPr>
        <w:t xml:space="preserve"> </w:t>
      </w:r>
      <w:r w:rsidRPr="009119DB">
        <w:rPr>
          <w:rFonts w:ascii="Arial" w:hAnsi="Arial" w:cs="Arial"/>
          <w:sz w:val="22"/>
          <w:szCs w:val="22"/>
        </w:rPr>
        <w:t>A standard set of po</w:t>
      </w:r>
      <w:r w:rsidR="00B17020">
        <w:rPr>
          <w:rFonts w:ascii="Arial" w:hAnsi="Arial" w:cs="Arial"/>
          <w:sz w:val="22"/>
          <w:szCs w:val="22"/>
        </w:rPr>
        <w:t xml:space="preserve">tential </w:t>
      </w:r>
      <w:r w:rsidRPr="009119DB">
        <w:rPr>
          <w:rFonts w:ascii="Arial" w:hAnsi="Arial" w:cs="Arial"/>
          <w:sz w:val="22"/>
          <w:szCs w:val="22"/>
        </w:rPr>
        <w:t>lines of enquiry w</w:t>
      </w:r>
      <w:r w:rsidR="00706D95">
        <w:rPr>
          <w:rFonts w:ascii="Arial" w:hAnsi="Arial" w:cs="Arial"/>
          <w:sz w:val="22"/>
          <w:szCs w:val="22"/>
        </w:rPr>
        <w:t>as</w:t>
      </w:r>
      <w:r w:rsidRPr="009119DB">
        <w:rPr>
          <w:rFonts w:ascii="Arial" w:hAnsi="Arial" w:cs="Arial"/>
          <w:sz w:val="22"/>
          <w:szCs w:val="22"/>
        </w:rPr>
        <w:t xml:space="preserve"> prepared in advance of the interviews and the interviewer used these discussion prompts flexibly depending on the participant’s circumstances.</w:t>
      </w:r>
    </w:p>
    <w:p w14:paraId="1F8B7B67" w14:textId="16572F0C" w:rsidR="009119DB" w:rsidRPr="009119DB" w:rsidRDefault="009119DB" w:rsidP="00574316">
      <w:pPr>
        <w:pStyle w:val="paragraph"/>
        <w:spacing w:before="0" w:beforeAutospacing="0" w:after="120" w:afterAutospacing="0"/>
        <w:textAlignment w:val="baseline"/>
        <w:rPr>
          <w:rFonts w:ascii="Arial" w:hAnsi="Arial" w:cs="Arial"/>
          <w:sz w:val="22"/>
          <w:szCs w:val="22"/>
        </w:rPr>
      </w:pPr>
      <w:r w:rsidRPr="009119DB">
        <w:rPr>
          <w:rFonts w:ascii="Arial" w:hAnsi="Arial" w:cs="Arial"/>
          <w:sz w:val="22"/>
          <w:szCs w:val="22"/>
        </w:rPr>
        <w:t xml:space="preserve">Twelve interviews were scheduled, and eight households took part in </w:t>
      </w:r>
      <w:r w:rsidR="00574316">
        <w:rPr>
          <w:rFonts w:ascii="Arial" w:hAnsi="Arial" w:cs="Arial"/>
          <w:sz w:val="22"/>
          <w:szCs w:val="22"/>
        </w:rPr>
        <w:t xml:space="preserve">full qualitative </w:t>
      </w:r>
      <w:r w:rsidRPr="009119DB">
        <w:rPr>
          <w:rFonts w:ascii="Arial" w:hAnsi="Arial" w:cs="Arial"/>
          <w:sz w:val="22"/>
          <w:szCs w:val="22"/>
        </w:rPr>
        <w:t>interviews.</w:t>
      </w:r>
      <w:r w:rsidR="00574316">
        <w:rPr>
          <w:rFonts w:ascii="Arial" w:hAnsi="Arial" w:cs="Arial"/>
          <w:sz w:val="22"/>
          <w:szCs w:val="22"/>
        </w:rPr>
        <w:t xml:space="preserve"> </w:t>
      </w:r>
      <w:r w:rsidRPr="009119DB">
        <w:rPr>
          <w:rFonts w:ascii="Arial" w:hAnsi="Arial" w:cs="Arial"/>
          <w:sz w:val="22"/>
          <w:szCs w:val="22"/>
        </w:rPr>
        <w:t xml:space="preserve">The range of conditions and difficulties of </w:t>
      </w:r>
      <w:r w:rsidR="00706D95">
        <w:rPr>
          <w:rFonts w:ascii="Arial" w:hAnsi="Arial" w:cs="Arial"/>
          <w:sz w:val="22"/>
          <w:szCs w:val="22"/>
        </w:rPr>
        <w:t>households</w:t>
      </w:r>
      <w:r w:rsidRPr="009119DB">
        <w:rPr>
          <w:rFonts w:ascii="Arial" w:hAnsi="Arial" w:cs="Arial"/>
          <w:sz w:val="22"/>
          <w:szCs w:val="22"/>
        </w:rPr>
        <w:t xml:space="preserve"> who took part in the survey includes:</w:t>
      </w:r>
    </w:p>
    <w:p w14:paraId="4509E00E" w14:textId="345600B4" w:rsidR="009119DB" w:rsidRPr="00574316" w:rsidRDefault="00AE36FE" w:rsidP="00A208B6">
      <w:pPr>
        <w:pStyle w:val="paragraph"/>
        <w:numPr>
          <w:ilvl w:val="0"/>
          <w:numId w:val="5"/>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ne household where the resident has COPD, asthma, and arthritis</w:t>
      </w:r>
    </w:p>
    <w:p w14:paraId="26E5576C" w14:textId="76F81504" w:rsidR="009119DB" w:rsidRPr="00574316" w:rsidRDefault="00AE36FE" w:rsidP="00A208B6">
      <w:pPr>
        <w:pStyle w:val="paragraph"/>
        <w:numPr>
          <w:ilvl w:val="0"/>
          <w:numId w:val="5"/>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ne household where there was a parent with two three-year-old disabled children</w:t>
      </w:r>
    </w:p>
    <w:p w14:paraId="47579803" w14:textId="2F7D8C20" w:rsidR="009119DB" w:rsidRPr="00574316" w:rsidRDefault="00AE36FE" w:rsidP="00A208B6">
      <w:pPr>
        <w:pStyle w:val="paragraph"/>
        <w:numPr>
          <w:ilvl w:val="0"/>
          <w:numId w:val="5"/>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ne household where the tenant was registered blind</w:t>
      </w:r>
    </w:p>
    <w:p w14:paraId="066F7366" w14:textId="78F25212" w:rsidR="009119DB" w:rsidRPr="00574316" w:rsidRDefault="00AE36FE" w:rsidP="00A208B6">
      <w:pPr>
        <w:pStyle w:val="paragraph"/>
        <w:numPr>
          <w:ilvl w:val="0"/>
          <w:numId w:val="5"/>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ne household where the tenant has rheumatoid arthritis</w:t>
      </w:r>
    </w:p>
    <w:p w14:paraId="7CAACE64" w14:textId="4B49C27B" w:rsidR="009119DB" w:rsidRPr="00574316" w:rsidRDefault="00AE36FE" w:rsidP="00A208B6">
      <w:pPr>
        <w:pStyle w:val="paragraph"/>
        <w:numPr>
          <w:ilvl w:val="0"/>
          <w:numId w:val="5"/>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ne household where the tenant has incontinence, mental health challenges and is a wheelchair user</w:t>
      </w:r>
    </w:p>
    <w:p w14:paraId="3FBCD754" w14:textId="6C11B7AB" w:rsidR="009119DB" w:rsidRPr="00574316" w:rsidRDefault="00AE36FE" w:rsidP="00A208B6">
      <w:pPr>
        <w:pStyle w:val="paragraph"/>
        <w:numPr>
          <w:ilvl w:val="0"/>
          <w:numId w:val="5"/>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 xml:space="preserve">ne household where the tenant had suffered a heart attack and has lung problems and is diabetic and suffers from carpal tunnel syndrome and </w:t>
      </w:r>
      <w:proofErr w:type="spellStart"/>
      <w:r w:rsidR="009119DB" w:rsidRPr="00574316">
        <w:rPr>
          <w:rStyle w:val="normaltextrun"/>
          <w:rFonts w:ascii="Arial" w:hAnsi="Arial" w:cs="Arial"/>
          <w:sz w:val="22"/>
          <w:szCs w:val="22"/>
        </w:rPr>
        <w:t>verticalosis</w:t>
      </w:r>
      <w:proofErr w:type="spellEnd"/>
    </w:p>
    <w:p w14:paraId="4A9D74E0" w14:textId="27A37668" w:rsidR="009119DB" w:rsidRPr="00574316" w:rsidRDefault="00AE36FE" w:rsidP="00A208B6">
      <w:pPr>
        <w:pStyle w:val="paragraph"/>
        <w:numPr>
          <w:ilvl w:val="0"/>
          <w:numId w:val="5"/>
        </w:numPr>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ne household where the tenant has paranoid delusions and suffers from psychosis as well as hyper mobility, Fibromyalgia and ME</w:t>
      </w:r>
    </w:p>
    <w:p w14:paraId="15999A88" w14:textId="500D8A56" w:rsidR="009119DB" w:rsidRPr="00574316" w:rsidRDefault="00AE36FE" w:rsidP="00A208B6">
      <w:pPr>
        <w:pStyle w:val="paragraph"/>
        <w:numPr>
          <w:ilvl w:val="0"/>
          <w:numId w:val="5"/>
        </w:numPr>
        <w:spacing w:before="0" w:beforeAutospacing="0" w:after="240" w:afterAutospacing="0"/>
        <w:ind w:left="357" w:hanging="357"/>
        <w:textAlignment w:val="baseline"/>
        <w:rPr>
          <w:rStyle w:val="normaltextrun"/>
          <w:rFonts w:ascii="Arial" w:hAnsi="Arial" w:cs="Arial"/>
          <w:sz w:val="22"/>
          <w:szCs w:val="22"/>
        </w:rPr>
      </w:pPr>
      <w:r>
        <w:rPr>
          <w:rStyle w:val="normaltextrun"/>
          <w:rFonts w:ascii="Arial" w:hAnsi="Arial" w:cs="Arial"/>
          <w:sz w:val="22"/>
          <w:szCs w:val="22"/>
        </w:rPr>
        <w:t>o</w:t>
      </w:r>
      <w:r w:rsidR="009119DB" w:rsidRPr="00574316">
        <w:rPr>
          <w:rStyle w:val="normaltextrun"/>
          <w:rFonts w:ascii="Arial" w:hAnsi="Arial" w:cs="Arial"/>
          <w:sz w:val="22"/>
          <w:szCs w:val="22"/>
        </w:rPr>
        <w:t>ne household where the tenant is severely disabled and a full-time wheelchair user</w:t>
      </w:r>
      <w:r w:rsidR="008A1FCA">
        <w:rPr>
          <w:rStyle w:val="normaltextrun"/>
          <w:rFonts w:ascii="Arial" w:hAnsi="Arial" w:cs="Arial"/>
          <w:sz w:val="22"/>
          <w:szCs w:val="22"/>
        </w:rPr>
        <w:t>.</w:t>
      </w:r>
    </w:p>
    <w:p w14:paraId="23A39977" w14:textId="1875E188" w:rsidR="00487CC9" w:rsidRDefault="00E4032E" w:rsidP="004D3326">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A</w:t>
      </w:r>
      <w:r w:rsidR="009555F7" w:rsidRPr="00F81FB5">
        <w:rPr>
          <w:rStyle w:val="normaltextrun"/>
          <w:rFonts w:ascii="Arial" w:hAnsi="Arial" w:cs="Arial"/>
          <w:sz w:val="22"/>
          <w:szCs w:val="22"/>
        </w:rPr>
        <w:t xml:space="preserve"> </w:t>
      </w:r>
      <w:proofErr w:type="gramStart"/>
      <w:r w:rsidR="009555F7" w:rsidRPr="00F81FB5">
        <w:rPr>
          <w:rStyle w:val="normaltextrun"/>
          <w:rFonts w:ascii="Arial" w:hAnsi="Arial" w:cs="Arial"/>
          <w:sz w:val="22"/>
          <w:szCs w:val="22"/>
        </w:rPr>
        <w:t xml:space="preserve">full </w:t>
      </w:r>
      <w:r w:rsidR="007F6E5A">
        <w:rPr>
          <w:rStyle w:val="normaltextrun"/>
          <w:rFonts w:ascii="Arial" w:hAnsi="Arial" w:cs="Arial"/>
          <w:sz w:val="22"/>
          <w:szCs w:val="22"/>
        </w:rPr>
        <w:t>service</w:t>
      </w:r>
      <w:proofErr w:type="gramEnd"/>
      <w:r w:rsidR="007F6E5A">
        <w:rPr>
          <w:rStyle w:val="normaltextrun"/>
          <w:rFonts w:ascii="Arial" w:hAnsi="Arial" w:cs="Arial"/>
          <w:sz w:val="22"/>
          <w:szCs w:val="22"/>
        </w:rPr>
        <w:t xml:space="preserve"> user </w:t>
      </w:r>
      <w:r w:rsidR="00777BBB">
        <w:rPr>
          <w:rStyle w:val="normaltextrun"/>
          <w:rFonts w:ascii="Arial" w:hAnsi="Arial" w:cs="Arial"/>
          <w:sz w:val="22"/>
          <w:szCs w:val="22"/>
        </w:rPr>
        <w:t xml:space="preserve">engagement </w:t>
      </w:r>
      <w:r w:rsidR="007F6E5A">
        <w:rPr>
          <w:rStyle w:val="normaltextrun"/>
          <w:rFonts w:ascii="Arial" w:hAnsi="Arial" w:cs="Arial"/>
          <w:sz w:val="22"/>
          <w:szCs w:val="22"/>
        </w:rPr>
        <w:t>paper i</w:t>
      </w:r>
      <w:r>
        <w:rPr>
          <w:rStyle w:val="normaltextrun"/>
          <w:rFonts w:ascii="Arial" w:hAnsi="Arial" w:cs="Arial"/>
          <w:sz w:val="22"/>
          <w:szCs w:val="22"/>
        </w:rPr>
        <w:t>s a</w:t>
      </w:r>
      <w:r w:rsidR="007F6E5A">
        <w:rPr>
          <w:rStyle w:val="normaltextrun"/>
          <w:rFonts w:ascii="Arial" w:hAnsi="Arial" w:cs="Arial"/>
          <w:sz w:val="22"/>
          <w:szCs w:val="22"/>
        </w:rPr>
        <w:t xml:space="preserve">ttached </w:t>
      </w:r>
      <w:r>
        <w:rPr>
          <w:rStyle w:val="normaltextrun"/>
          <w:rFonts w:ascii="Arial" w:hAnsi="Arial" w:cs="Arial"/>
          <w:sz w:val="22"/>
          <w:szCs w:val="22"/>
        </w:rPr>
        <w:t xml:space="preserve">at </w:t>
      </w:r>
      <w:r w:rsidR="00FF43AB">
        <w:rPr>
          <w:rStyle w:val="normaltextrun"/>
          <w:rFonts w:ascii="Arial" w:hAnsi="Arial" w:cs="Arial"/>
          <w:sz w:val="22"/>
          <w:szCs w:val="22"/>
        </w:rPr>
        <w:t xml:space="preserve">Appendix </w:t>
      </w:r>
      <w:r w:rsidR="004D3326">
        <w:rPr>
          <w:rStyle w:val="normaltextrun"/>
          <w:rFonts w:ascii="Arial" w:hAnsi="Arial" w:cs="Arial"/>
          <w:sz w:val="22"/>
          <w:szCs w:val="22"/>
        </w:rPr>
        <w:t>E</w:t>
      </w:r>
      <w:r w:rsidR="009555F7" w:rsidRPr="00F81FB5">
        <w:rPr>
          <w:rStyle w:val="normaltextrun"/>
          <w:rFonts w:ascii="Arial" w:hAnsi="Arial" w:cs="Arial"/>
          <w:sz w:val="22"/>
          <w:szCs w:val="22"/>
        </w:rPr>
        <w:t xml:space="preserve"> detailing the </w:t>
      </w:r>
      <w:r w:rsidR="00AD0389" w:rsidRPr="00F81FB5">
        <w:rPr>
          <w:rStyle w:val="normaltextrun"/>
          <w:rFonts w:ascii="Arial" w:hAnsi="Arial" w:cs="Arial"/>
          <w:sz w:val="22"/>
          <w:szCs w:val="22"/>
        </w:rPr>
        <w:t>results</w:t>
      </w:r>
      <w:r w:rsidR="009555F7" w:rsidRPr="00F81FB5">
        <w:rPr>
          <w:rStyle w:val="normaltextrun"/>
          <w:rFonts w:ascii="Arial" w:hAnsi="Arial" w:cs="Arial"/>
          <w:sz w:val="22"/>
          <w:szCs w:val="22"/>
        </w:rPr>
        <w:t xml:space="preserve"> of all </w:t>
      </w:r>
      <w:r w:rsidR="00706D95">
        <w:rPr>
          <w:rStyle w:val="normaltextrun"/>
          <w:rFonts w:ascii="Arial" w:hAnsi="Arial" w:cs="Arial"/>
          <w:sz w:val="22"/>
          <w:szCs w:val="22"/>
        </w:rPr>
        <w:t xml:space="preserve">lived experience </w:t>
      </w:r>
      <w:r w:rsidR="003366A1">
        <w:rPr>
          <w:rStyle w:val="normaltextrun"/>
          <w:rFonts w:ascii="Arial" w:hAnsi="Arial" w:cs="Arial"/>
          <w:sz w:val="22"/>
          <w:szCs w:val="22"/>
        </w:rPr>
        <w:t>interviews</w:t>
      </w:r>
      <w:r w:rsidR="0086195A">
        <w:rPr>
          <w:rStyle w:val="normaltextrun"/>
          <w:rFonts w:ascii="Arial" w:hAnsi="Arial" w:cs="Arial"/>
          <w:sz w:val="22"/>
          <w:szCs w:val="22"/>
        </w:rPr>
        <w:t xml:space="preserve">. </w:t>
      </w:r>
      <w:r w:rsidR="00FF43AB">
        <w:rPr>
          <w:rStyle w:val="normaltextrun"/>
          <w:rFonts w:ascii="Arial" w:hAnsi="Arial" w:cs="Arial"/>
          <w:sz w:val="22"/>
          <w:szCs w:val="22"/>
        </w:rPr>
        <w:t xml:space="preserve">Chapter </w:t>
      </w:r>
      <w:r w:rsidR="00AE36FE">
        <w:rPr>
          <w:rStyle w:val="normaltextrun"/>
          <w:rFonts w:ascii="Arial" w:hAnsi="Arial" w:cs="Arial"/>
          <w:sz w:val="22"/>
          <w:szCs w:val="22"/>
        </w:rPr>
        <w:t>6</w:t>
      </w:r>
      <w:r w:rsidR="00FF43AB">
        <w:rPr>
          <w:rStyle w:val="normaltextrun"/>
          <w:rFonts w:ascii="Arial" w:hAnsi="Arial" w:cs="Arial"/>
          <w:sz w:val="22"/>
          <w:szCs w:val="22"/>
        </w:rPr>
        <w:t xml:space="preserve"> details the c</w:t>
      </w:r>
      <w:r w:rsidR="0086195A">
        <w:rPr>
          <w:rStyle w:val="normaltextrun"/>
          <w:rFonts w:ascii="Arial" w:hAnsi="Arial" w:cs="Arial"/>
          <w:sz w:val="22"/>
          <w:szCs w:val="22"/>
        </w:rPr>
        <w:t xml:space="preserve">ommon themes </w:t>
      </w:r>
      <w:r w:rsidR="00CD7404">
        <w:rPr>
          <w:rStyle w:val="normaltextrun"/>
          <w:rFonts w:ascii="Arial" w:hAnsi="Arial" w:cs="Arial"/>
          <w:sz w:val="22"/>
          <w:szCs w:val="22"/>
        </w:rPr>
        <w:t xml:space="preserve">arising from </w:t>
      </w:r>
      <w:r w:rsidR="00FF43AB">
        <w:rPr>
          <w:rStyle w:val="normaltextrun"/>
          <w:rFonts w:ascii="Arial" w:hAnsi="Arial" w:cs="Arial"/>
          <w:sz w:val="22"/>
          <w:szCs w:val="22"/>
        </w:rPr>
        <w:t>lived experience research</w:t>
      </w:r>
      <w:r w:rsidR="00487CC9">
        <w:rPr>
          <w:rStyle w:val="normaltextrun"/>
          <w:rFonts w:ascii="Arial" w:hAnsi="Arial" w:cs="Arial"/>
          <w:sz w:val="22"/>
          <w:szCs w:val="22"/>
        </w:rPr>
        <w:t>.</w:t>
      </w:r>
    </w:p>
    <w:p w14:paraId="1B069411" w14:textId="6132DFF8" w:rsidR="00487CC9" w:rsidRPr="00896401" w:rsidRDefault="00487CC9" w:rsidP="00487CC9">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133" w:name="_Toc120709574"/>
      <w:r>
        <w:rPr>
          <w:rFonts w:ascii="Arial" w:eastAsia="Times New Roman" w:hAnsi="Arial" w:cs="Arial"/>
          <w:bCs w:val="0"/>
          <w:color w:val="auto"/>
          <w:sz w:val="24"/>
          <w:szCs w:val="20"/>
          <w:lang w:eastAsia="en-GB"/>
        </w:rPr>
        <w:t>Suitability of Current Home</w:t>
      </w:r>
      <w:bookmarkEnd w:id="133"/>
    </w:p>
    <w:p w14:paraId="35DFB90D" w14:textId="5356B877" w:rsidR="006222DA" w:rsidRPr="006222DA" w:rsidRDefault="006222DA" w:rsidP="006222DA">
      <w:pPr>
        <w:spacing w:after="240"/>
        <w:rPr>
          <w:rFonts w:cs="Arial"/>
          <w:color w:val="auto"/>
          <w:sz w:val="22"/>
          <w:szCs w:val="22"/>
        </w:rPr>
      </w:pPr>
      <w:r>
        <w:rPr>
          <w:rFonts w:cs="Arial"/>
          <w:color w:val="auto"/>
          <w:sz w:val="22"/>
          <w:szCs w:val="22"/>
        </w:rPr>
        <w:t>Just a</w:t>
      </w:r>
      <w:r w:rsidR="00821D64">
        <w:rPr>
          <w:rFonts w:cs="Arial"/>
          <w:color w:val="auto"/>
          <w:sz w:val="22"/>
          <w:szCs w:val="22"/>
        </w:rPr>
        <w:t xml:space="preserve"> quarter of all </w:t>
      </w:r>
      <w:r w:rsidRPr="006222DA">
        <w:rPr>
          <w:rFonts w:cs="Arial"/>
          <w:color w:val="auto"/>
          <w:sz w:val="22"/>
          <w:szCs w:val="22"/>
        </w:rPr>
        <w:t>participants were in homes suitable for their physical needs</w:t>
      </w:r>
      <w:r>
        <w:rPr>
          <w:rFonts w:cs="Arial"/>
          <w:color w:val="auto"/>
          <w:sz w:val="22"/>
          <w:szCs w:val="22"/>
        </w:rPr>
        <w:t xml:space="preserve">, with three quarters describing </w:t>
      </w:r>
      <w:r w:rsidRPr="006222DA">
        <w:rPr>
          <w:rFonts w:cs="Arial"/>
          <w:color w:val="auto"/>
          <w:sz w:val="22"/>
          <w:szCs w:val="22"/>
        </w:rPr>
        <w:t xml:space="preserve">their need to move to suitable housing as increasingly </w:t>
      </w:r>
      <w:r w:rsidR="002716AB">
        <w:rPr>
          <w:rFonts w:cs="Arial"/>
          <w:color w:val="auto"/>
          <w:sz w:val="22"/>
          <w:szCs w:val="22"/>
        </w:rPr>
        <w:t>‘</w:t>
      </w:r>
      <w:r w:rsidRPr="006222DA">
        <w:rPr>
          <w:rFonts w:cs="Arial"/>
          <w:color w:val="auto"/>
          <w:sz w:val="22"/>
          <w:szCs w:val="22"/>
        </w:rPr>
        <w:t>desperate</w:t>
      </w:r>
      <w:r w:rsidR="002716AB">
        <w:rPr>
          <w:rFonts w:cs="Arial"/>
          <w:color w:val="auto"/>
          <w:sz w:val="22"/>
          <w:szCs w:val="22"/>
        </w:rPr>
        <w:t>’.</w:t>
      </w:r>
    </w:p>
    <w:p w14:paraId="3F3FDF13" w14:textId="77777777" w:rsidR="00924CB8" w:rsidRDefault="006222DA" w:rsidP="00071412">
      <w:pPr>
        <w:spacing w:after="240"/>
        <w:rPr>
          <w:rFonts w:cs="Arial"/>
          <w:color w:val="auto"/>
          <w:sz w:val="22"/>
          <w:szCs w:val="22"/>
        </w:rPr>
      </w:pPr>
      <w:proofErr w:type="gramStart"/>
      <w:r w:rsidRPr="006222DA">
        <w:rPr>
          <w:rFonts w:cs="Arial"/>
          <w:color w:val="auto"/>
          <w:sz w:val="22"/>
          <w:szCs w:val="22"/>
        </w:rPr>
        <w:lastRenderedPageBreak/>
        <w:t xml:space="preserve">A number </w:t>
      </w:r>
      <w:r w:rsidR="002716AB">
        <w:rPr>
          <w:rFonts w:cs="Arial"/>
          <w:color w:val="auto"/>
          <w:sz w:val="22"/>
          <w:szCs w:val="22"/>
        </w:rPr>
        <w:t>of</w:t>
      </w:r>
      <w:proofErr w:type="gramEnd"/>
      <w:r w:rsidR="002716AB">
        <w:rPr>
          <w:rFonts w:cs="Arial"/>
          <w:color w:val="auto"/>
          <w:sz w:val="22"/>
          <w:szCs w:val="22"/>
        </w:rPr>
        <w:t xml:space="preserve"> participants d</w:t>
      </w:r>
      <w:r w:rsidRPr="006222DA">
        <w:rPr>
          <w:rFonts w:cs="Arial"/>
          <w:color w:val="auto"/>
          <w:sz w:val="22"/>
          <w:szCs w:val="22"/>
        </w:rPr>
        <w:t xml:space="preserve">id indicate that there were potential adaptations that could help </w:t>
      </w:r>
      <w:r w:rsidR="00EC0ACF">
        <w:rPr>
          <w:rFonts w:cs="Arial"/>
          <w:color w:val="auto"/>
          <w:sz w:val="22"/>
          <w:szCs w:val="22"/>
        </w:rPr>
        <w:t xml:space="preserve">meet </w:t>
      </w:r>
      <w:r w:rsidR="00706D95">
        <w:rPr>
          <w:rFonts w:cs="Arial"/>
          <w:color w:val="auto"/>
          <w:sz w:val="22"/>
          <w:szCs w:val="22"/>
        </w:rPr>
        <w:t xml:space="preserve">housing need </w:t>
      </w:r>
      <w:r w:rsidRPr="006222DA">
        <w:rPr>
          <w:rFonts w:cs="Arial"/>
          <w:color w:val="auto"/>
          <w:sz w:val="22"/>
          <w:szCs w:val="22"/>
        </w:rPr>
        <w:t>in the short term</w:t>
      </w:r>
      <w:r w:rsidR="002716AB">
        <w:rPr>
          <w:rFonts w:cs="Arial"/>
          <w:color w:val="auto"/>
          <w:sz w:val="22"/>
          <w:szCs w:val="22"/>
        </w:rPr>
        <w:t xml:space="preserve"> until the household </w:t>
      </w:r>
      <w:r w:rsidR="00392838">
        <w:rPr>
          <w:rFonts w:cs="Arial"/>
          <w:color w:val="auto"/>
          <w:sz w:val="22"/>
          <w:szCs w:val="22"/>
        </w:rPr>
        <w:t xml:space="preserve">successfully </w:t>
      </w:r>
      <w:r w:rsidR="002716AB">
        <w:rPr>
          <w:rFonts w:cs="Arial"/>
          <w:color w:val="auto"/>
          <w:sz w:val="22"/>
          <w:szCs w:val="22"/>
        </w:rPr>
        <w:t xml:space="preserve">accessed a </w:t>
      </w:r>
      <w:r w:rsidR="00706D95">
        <w:rPr>
          <w:rFonts w:cs="Arial"/>
          <w:color w:val="auto"/>
          <w:sz w:val="22"/>
          <w:szCs w:val="22"/>
        </w:rPr>
        <w:t xml:space="preserve">suitable </w:t>
      </w:r>
      <w:r w:rsidR="002716AB">
        <w:rPr>
          <w:rFonts w:cs="Arial"/>
          <w:color w:val="auto"/>
          <w:sz w:val="22"/>
          <w:szCs w:val="22"/>
        </w:rPr>
        <w:t>ho</w:t>
      </w:r>
      <w:r w:rsidR="002B0168">
        <w:rPr>
          <w:rFonts w:cs="Arial"/>
          <w:color w:val="auto"/>
          <w:sz w:val="22"/>
          <w:szCs w:val="22"/>
        </w:rPr>
        <w:t xml:space="preserve">me. </w:t>
      </w:r>
      <w:r w:rsidR="005C5712" w:rsidRPr="005C5712">
        <w:rPr>
          <w:rFonts w:cs="Arial"/>
          <w:color w:val="auto"/>
          <w:sz w:val="22"/>
          <w:szCs w:val="22"/>
        </w:rPr>
        <w:t xml:space="preserve">The main challenge for those seeking specialist housing is the ability of each household to live as independently as possible in </w:t>
      </w:r>
      <w:r w:rsidR="00924CB8">
        <w:rPr>
          <w:rFonts w:cs="Arial"/>
          <w:color w:val="auto"/>
          <w:sz w:val="22"/>
          <w:szCs w:val="22"/>
        </w:rPr>
        <w:t>an</w:t>
      </w:r>
      <w:r w:rsidR="005C5712" w:rsidRPr="005C5712">
        <w:rPr>
          <w:rFonts w:cs="Arial"/>
          <w:color w:val="auto"/>
          <w:sz w:val="22"/>
          <w:szCs w:val="22"/>
        </w:rPr>
        <w:t xml:space="preserve"> </w:t>
      </w:r>
      <w:r w:rsidR="005C5712">
        <w:rPr>
          <w:rFonts w:cs="Arial"/>
          <w:color w:val="auto"/>
          <w:sz w:val="22"/>
          <w:szCs w:val="22"/>
        </w:rPr>
        <w:t xml:space="preserve">existing </w:t>
      </w:r>
      <w:r w:rsidR="005C5712" w:rsidRPr="005C5712">
        <w:rPr>
          <w:rFonts w:cs="Arial"/>
          <w:color w:val="auto"/>
          <w:sz w:val="22"/>
          <w:szCs w:val="22"/>
        </w:rPr>
        <w:t>home</w:t>
      </w:r>
      <w:r w:rsidR="00924CB8">
        <w:rPr>
          <w:rFonts w:cs="Arial"/>
          <w:color w:val="auto"/>
          <w:sz w:val="22"/>
          <w:szCs w:val="22"/>
        </w:rPr>
        <w:t xml:space="preserve"> which offers </w:t>
      </w:r>
      <w:r w:rsidR="005C5712" w:rsidRPr="005C5712">
        <w:rPr>
          <w:rFonts w:cs="Arial"/>
          <w:color w:val="auto"/>
          <w:sz w:val="22"/>
          <w:szCs w:val="22"/>
        </w:rPr>
        <w:t xml:space="preserve">unsuitable </w:t>
      </w:r>
      <w:r w:rsidR="00D741BA">
        <w:rPr>
          <w:rFonts w:cs="Arial"/>
          <w:color w:val="auto"/>
          <w:sz w:val="22"/>
          <w:szCs w:val="22"/>
        </w:rPr>
        <w:t>accommodation</w:t>
      </w:r>
      <w:r w:rsidR="005C5712" w:rsidRPr="005C5712">
        <w:rPr>
          <w:rFonts w:cs="Arial"/>
          <w:color w:val="auto"/>
          <w:sz w:val="22"/>
          <w:szCs w:val="22"/>
        </w:rPr>
        <w:t xml:space="preserve">. </w:t>
      </w:r>
    </w:p>
    <w:p w14:paraId="666B0CA4" w14:textId="43A0E6CE" w:rsidR="00487CC9" w:rsidRDefault="00D741BA" w:rsidP="00071412">
      <w:pPr>
        <w:spacing w:after="240"/>
        <w:rPr>
          <w:rFonts w:cs="Arial"/>
          <w:color w:val="auto"/>
          <w:sz w:val="22"/>
          <w:szCs w:val="22"/>
        </w:rPr>
      </w:pPr>
      <w:r>
        <w:rPr>
          <w:rFonts w:cs="Arial"/>
          <w:color w:val="auto"/>
          <w:sz w:val="22"/>
          <w:szCs w:val="22"/>
        </w:rPr>
        <w:t xml:space="preserve">As well as housing accessibility problems, many households </w:t>
      </w:r>
      <w:r w:rsidR="009C70C0">
        <w:rPr>
          <w:rFonts w:cs="Arial"/>
          <w:color w:val="auto"/>
          <w:sz w:val="22"/>
          <w:szCs w:val="22"/>
        </w:rPr>
        <w:t xml:space="preserve">also </w:t>
      </w:r>
      <w:r>
        <w:rPr>
          <w:rFonts w:cs="Arial"/>
          <w:color w:val="auto"/>
          <w:sz w:val="22"/>
          <w:szCs w:val="22"/>
        </w:rPr>
        <w:t xml:space="preserve">raised </w:t>
      </w:r>
      <w:r w:rsidR="00B8156B">
        <w:rPr>
          <w:rFonts w:cs="Arial"/>
          <w:color w:val="auto"/>
          <w:sz w:val="22"/>
          <w:szCs w:val="22"/>
        </w:rPr>
        <w:t>restrict</w:t>
      </w:r>
      <w:r w:rsidR="00D43D40">
        <w:rPr>
          <w:rFonts w:cs="Arial"/>
          <w:color w:val="auto"/>
          <w:sz w:val="22"/>
          <w:szCs w:val="22"/>
        </w:rPr>
        <w:t xml:space="preserve">ion around </w:t>
      </w:r>
      <w:r w:rsidR="00DE646C">
        <w:rPr>
          <w:rFonts w:cs="Arial"/>
          <w:color w:val="auto"/>
          <w:sz w:val="22"/>
          <w:szCs w:val="22"/>
        </w:rPr>
        <w:t>a</w:t>
      </w:r>
      <w:r w:rsidR="005C5712" w:rsidRPr="005C5712">
        <w:rPr>
          <w:rFonts w:cs="Arial"/>
          <w:color w:val="auto"/>
          <w:sz w:val="22"/>
          <w:szCs w:val="22"/>
        </w:rPr>
        <w:t>ccess</w:t>
      </w:r>
      <w:r w:rsidR="00D43D40">
        <w:rPr>
          <w:rFonts w:cs="Arial"/>
          <w:color w:val="auto"/>
          <w:sz w:val="22"/>
          <w:szCs w:val="22"/>
        </w:rPr>
        <w:t>ing</w:t>
      </w:r>
      <w:r w:rsidR="005C5712" w:rsidRPr="005C5712">
        <w:rPr>
          <w:rFonts w:cs="Arial"/>
          <w:color w:val="auto"/>
          <w:sz w:val="22"/>
          <w:szCs w:val="22"/>
        </w:rPr>
        <w:t xml:space="preserve"> to family, </w:t>
      </w:r>
      <w:proofErr w:type="gramStart"/>
      <w:r w:rsidR="005C5712" w:rsidRPr="005C5712">
        <w:rPr>
          <w:rFonts w:cs="Arial"/>
          <w:color w:val="auto"/>
          <w:sz w:val="22"/>
          <w:szCs w:val="22"/>
        </w:rPr>
        <w:t>friends</w:t>
      </w:r>
      <w:proofErr w:type="gramEnd"/>
      <w:r w:rsidR="005C5712" w:rsidRPr="005C5712">
        <w:rPr>
          <w:rFonts w:cs="Arial"/>
          <w:color w:val="auto"/>
          <w:sz w:val="22"/>
          <w:szCs w:val="22"/>
        </w:rPr>
        <w:t xml:space="preserve"> and local support networks </w:t>
      </w:r>
      <w:r w:rsidR="00DE646C">
        <w:rPr>
          <w:rFonts w:cs="Arial"/>
          <w:color w:val="auto"/>
          <w:sz w:val="22"/>
          <w:szCs w:val="22"/>
        </w:rPr>
        <w:t>as a major</w:t>
      </w:r>
      <w:r w:rsidR="005C5712" w:rsidRPr="005C5712">
        <w:rPr>
          <w:rFonts w:cs="Arial"/>
          <w:color w:val="auto"/>
          <w:sz w:val="22"/>
          <w:szCs w:val="22"/>
        </w:rPr>
        <w:t xml:space="preserve"> challeng</w:t>
      </w:r>
      <w:r w:rsidR="00DE646C">
        <w:rPr>
          <w:rFonts w:cs="Arial"/>
          <w:color w:val="auto"/>
          <w:sz w:val="22"/>
          <w:szCs w:val="22"/>
        </w:rPr>
        <w:t>e, whilst a</w:t>
      </w:r>
      <w:r w:rsidR="00D43D40">
        <w:rPr>
          <w:rFonts w:cs="Arial"/>
          <w:color w:val="auto"/>
          <w:sz w:val="22"/>
          <w:szCs w:val="22"/>
        </w:rPr>
        <w:t xml:space="preserve">n accessible </w:t>
      </w:r>
      <w:r w:rsidR="00071412">
        <w:rPr>
          <w:rFonts w:cs="Arial"/>
          <w:color w:val="auto"/>
          <w:sz w:val="22"/>
          <w:szCs w:val="22"/>
        </w:rPr>
        <w:t>housing solution is found</w:t>
      </w:r>
      <w:r w:rsidR="005C5712" w:rsidRPr="005C5712">
        <w:rPr>
          <w:rFonts w:cs="Arial"/>
          <w:color w:val="auto"/>
          <w:sz w:val="22"/>
          <w:szCs w:val="22"/>
        </w:rPr>
        <w:t>.</w:t>
      </w:r>
      <w:r w:rsidR="00071412">
        <w:rPr>
          <w:rFonts w:cs="Arial"/>
          <w:color w:val="auto"/>
          <w:sz w:val="22"/>
          <w:szCs w:val="22"/>
        </w:rPr>
        <w:t xml:space="preserve"> This can have a profound impact on the health and wellbeing of the household</w:t>
      </w:r>
      <w:r w:rsidR="00B81029">
        <w:rPr>
          <w:rFonts w:cs="Arial"/>
          <w:color w:val="auto"/>
          <w:sz w:val="22"/>
          <w:szCs w:val="22"/>
        </w:rPr>
        <w:t>s in question</w:t>
      </w:r>
      <w:r w:rsidR="00071412">
        <w:rPr>
          <w:rFonts w:cs="Arial"/>
          <w:color w:val="auto"/>
          <w:sz w:val="22"/>
          <w:szCs w:val="22"/>
        </w:rPr>
        <w:t>.</w:t>
      </w:r>
    </w:p>
    <w:p w14:paraId="5AF4AB94" w14:textId="06206E04" w:rsidR="007E65A5" w:rsidRDefault="0084230E" w:rsidP="0080085E">
      <w:pPr>
        <w:pStyle w:val="paragraph"/>
        <w:spacing w:before="0" w:beforeAutospacing="0" w:after="240" w:afterAutospacing="0"/>
        <w:textAlignment w:val="baseline"/>
        <w:rPr>
          <w:rFonts w:ascii="Arial" w:hAnsi="Arial" w:cs="Arial"/>
          <w:bCs/>
          <w:szCs w:val="20"/>
        </w:rPr>
      </w:pPr>
      <w:r>
        <w:rPr>
          <w:rFonts w:ascii="Arial" w:hAnsi="Arial" w:cs="Arial"/>
          <w:bCs/>
          <w:noProof/>
          <w:szCs w:val="20"/>
        </w:rPr>
        <w:drawing>
          <wp:inline distT="0" distB="0" distL="0" distR="0" wp14:anchorId="0218190A" wp14:editId="214A2AC5">
            <wp:extent cx="5936653" cy="3314815"/>
            <wp:effectExtent l="0" t="0" r="698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0893" cy="3322766"/>
                    </a:xfrm>
                    <a:prstGeom prst="rect">
                      <a:avLst/>
                    </a:prstGeom>
                    <a:noFill/>
                  </pic:spPr>
                </pic:pic>
              </a:graphicData>
            </a:graphic>
          </wp:inline>
        </w:drawing>
      </w:r>
    </w:p>
    <w:p w14:paraId="403F65A6" w14:textId="44DC855A" w:rsidR="00B87282" w:rsidRPr="007E65A5" w:rsidRDefault="00B87282" w:rsidP="007E65A5">
      <w:pPr>
        <w:pStyle w:val="Heading2"/>
        <w:numPr>
          <w:ilvl w:val="1"/>
          <w:numId w:val="1"/>
        </w:numPr>
        <w:overflowPunct w:val="0"/>
        <w:autoSpaceDE w:val="0"/>
        <w:autoSpaceDN w:val="0"/>
        <w:adjustRightInd w:val="0"/>
        <w:spacing w:before="0" w:after="240"/>
        <w:ind w:left="567" w:hanging="567"/>
        <w:textAlignment w:val="baseline"/>
        <w:rPr>
          <w:rFonts w:ascii="Arial" w:eastAsia="Times New Roman" w:hAnsi="Arial" w:cs="Arial"/>
          <w:bCs w:val="0"/>
          <w:color w:val="auto"/>
          <w:sz w:val="24"/>
          <w:szCs w:val="20"/>
          <w:lang w:eastAsia="en-GB"/>
        </w:rPr>
      </w:pPr>
      <w:bookmarkStart w:id="134" w:name="_Toc120709575"/>
      <w:r>
        <w:rPr>
          <w:rFonts w:ascii="Arial" w:eastAsia="Times New Roman" w:hAnsi="Arial" w:cs="Arial"/>
          <w:bCs w:val="0"/>
          <w:color w:val="auto"/>
          <w:sz w:val="24"/>
          <w:szCs w:val="20"/>
          <w:lang w:eastAsia="en-GB"/>
        </w:rPr>
        <w:t>Finding a Suitable Home</w:t>
      </w:r>
      <w:bookmarkEnd w:id="134"/>
    </w:p>
    <w:p w14:paraId="7B065BE5" w14:textId="733F39D2" w:rsidR="0041776C" w:rsidRDefault="00E53AFA" w:rsidP="00E53AFA">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Of those participating in the research, just </w:t>
      </w:r>
      <w:r w:rsidR="000B67FE">
        <w:rPr>
          <w:rStyle w:val="normaltextrun"/>
          <w:rFonts w:ascii="Arial" w:hAnsi="Arial" w:cs="Arial"/>
          <w:sz w:val="22"/>
          <w:szCs w:val="22"/>
        </w:rPr>
        <w:t>one quarter had successful accessed a suitabl</w:t>
      </w:r>
      <w:r w:rsidR="0084230E">
        <w:rPr>
          <w:rStyle w:val="normaltextrun"/>
          <w:rFonts w:ascii="Arial" w:hAnsi="Arial" w:cs="Arial"/>
          <w:sz w:val="22"/>
          <w:szCs w:val="22"/>
        </w:rPr>
        <w:t xml:space="preserve">y accessible </w:t>
      </w:r>
      <w:r w:rsidR="000B67FE">
        <w:rPr>
          <w:rStyle w:val="normaltextrun"/>
          <w:rFonts w:ascii="Arial" w:hAnsi="Arial" w:cs="Arial"/>
          <w:sz w:val="22"/>
          <w:szCs w:val="22"/>
        </w:rPr>
        <w:t xml:space="preserve">home after a </w:t>
      </w:r>
      <w:r w:rsidR="00355D4A">
        <w:rPr>
          <w:rStyle w:val="normaltextrun"/>
          <w:rFonts w:ascii="Arial" w:hAnsi="Arial" w:cs="Arial"/>
          <w:sz w:val="22"/>
          <w:szCs w:val="22"/>
        </w:rPr>
        <w:t xml:space="preserve">period of searching and assessing available options. In contrast, three quarters described the </w:t>
      </w:r>
      <w:r w:rsidR="00880A62">
        <w:rPr>
          <w:rStyle w:val="normaltextrun"/>
          <w:rFonts w:ascii="Arial" w:hAnsi="Arial" w:cs="Arial"/>
          <w:sz w:val="22"/>
          <w:szCs w:val="22"/>
        </w:rPr>
        <w:t>search process associated with finding a</w:t>
      </w:r>
      <w:r w:rsidR="00BD621D">
        <w:rPr>
          <w:rStyle w:val="normaltextrun"/>
          <w:rFonts w:ascii="Arial" w:hAnsi="Arial" w:cs="Arial"/>
          <w:sz w:val="22"/>
          <w:szCs w:val="22"/>
        </w:rPr>
        <w:t>n</w:t>
      </w:r>
      <w:r w:rsidR="00880A62">
        <w:rPr>
          <w:rStyle w:val="normaltextrun"/>
          <w:rFonts w:ascii="Arial" w:hAnsi="Arial" w:cs="Arial"/>
          <w:sz w:val="22"/>
          <w:szCs w:val="22"/>
        </w:rPr>
        <w:t xml:space="preserve"> accessible home as </w:t>
      </w:r>
      <w:r w:rsidR="009532D2">
        <w:rPr>
          <w:rStyle w:val="normaltextrun"/>
          <w:rFonts w:ascii="Arial" w:hAnsi="Arial" w:cs="Arial"/>
          <w:sz w:val="22"/>
          <w:szCs w:val="22"/>
        </w:rPr>
        <w:t>‘</w:t>
      </w:r>
      <w:r w:rsidR="00880A62">
        <w:rPr>
          <w:rStyle w:val="normaltextrun"/>
          <w:rFonts w:ascii="Arial" w:hAnsi="Arial" w:cs="Arial"/>
          <w:sz w:val="22"/>
          <w:szCs w:val="22"/>
        </w:rPr>
        <w:t>extremely challenging</w:t>
      </w:r>
      <w:r w:rsidR="009532D2">
        <w:rPr>
          <w:rStyle w:val="normaltextrun"/>
          <w:rFonts w:ascii="Arial" w:hAnsi="Arial" w:cs="Arial"/>
          <w:sz w:val="22"/>
          <w:szCs w:val="22"/>
        </w:rPr>
        <w:t>’</w:t>
      </w:r>
      <w:r w:rsidR="00880A62">
        <w:rPr>
          <w:rStyle w:val="normaltextrun"/>
          <w:rFonts w:ascii="Arial" w:hAnsi="Arial" w:cs="Arial"/>
          <w:sz w:val="22"/>
          <w:szCs w:val="22"/>
        </w:rPr>
        <w:t xml:space="preserve">. </w:t>
      </w:r>
    </w:p>
    <w:p w14:paraId="4BF5A9D9" w14:textId="122CF928" w:rsidR="000D2144" w:rsidRPr="000D2144" w:rsidRDefault="000D2144" w:rsidP="000D2144">
      <w:pPr>
        <w:pStyle w:val="paragraph"/>
        <w:spacing w:before="0" w:beforeAutospacing="0" w:after="240" w:afterAutospacing="0"/>
        <w:textAlignment w:val="baseline"/>
        <w:rPr>
          <w:rStyle w:val="normaltextrun"/>
          <w:rFonts w:ascii="Arial" w:hAnsi="Arial"/>
          <w:sz w:val="22"/>
          <w:szCs w:val="22"/>
        </w:rPr>
      </w:pPr>
      <w:r w:rsidRPr="000D2144">
        <w:rPr>
          <w:rStyle w:val="normaltextrun"/>
          <w:rFonts w:ascii="Arial" w:eastAsia="MS PGothic" w:hAnsi="Arial"/>
          <w:sz w:val="22"/>
          <w:szCs w:val="22"/>
        </w:rPr>
        <w:t xml:space="preserve">The availability of advice, information and support </w:t>
      </w:r>
      <w:r w:rsidR="009532D2">
        <w:rPr>
          <w:rStyle w:val="normaltextrun"/>
          <w:rFonts w:ascii="Arial" w:eastAsia="MS PGothic" w:hAnsi="Arial"/>
          <w:sz w:val="22"/>
          <w:szCs w:val="22"/>
        </w:rPr>
        <w:t>wa</w:t>
      </w:r>
      <w:r w:rsidRPr="000D2144">
        <w:rPr>
          <w:rStyle w:val="normaltextrun"/>
          <w:rFonts w:ascii="Arial" w:eastAsia="MS PGothic" w:hAnsi="Arial"/>
          <w:sz w:val="22"/>
          <w:szCs w:val="22"/>
        </w:rPr>
        <w:t xml:space="preserve">s a common theme </w:t>
      </w:r>
      <w:r>
        <w:rPr>
          <w:rStyle w:val="normaltextrun"/>
          <w:rFonts w:ascii="Arial" w:eastAsia="MS PGothic" w:hAnsi="Arial"/>
          <w:sz w:val="22"/>
          <w:szCs w:val="22"/>
        </w:rPr>
        <w:t>raised by</w:t>
      </w:r>
      <w:r w:rsidRPr="000D2144">
        <w:rPr>
          <w:rStyle w:val="normaltextrun"/>
          <w:rFonts w:ascii="Arial" w:eastAsia="MS PGothic" w:hAnsi="Arial"/>
          <w:sz w:val="22"/>
          <w:szCs w:val="22"/>
        </w:rPr>
        <w:t xml:space="preserve"> participants </w:t>
      </w:r>
      <w:r w:rsidR="00923995">
        <w:rPr>
          <w:rStyle w:val="normaltextrun"/>
          <w:rFonts w:ascii="Arial" w:eastAsia="MS PGothic" w:hAnsi="Arial"/>
          <w:sz w:val="22"/>
          <w:szCs w:val="22"/>
        </w:rPr>
        <w:t>experiencing</w:t>
      </w:r>
      <w:r>
        <w:rPr>
          <w:rStyle w:val="normaltextrun"/>
          <w:rFonts w:ascii="Arial" w:eastAsia="MS PGothic" w:hAnsi="Arial"/>
          <w:sz w:val="22"/>
          <w:szCs w:val="22"/>
        </w:rPr>
        <w:t xml:space="preserve"> difficulties in accessing a </w:t>
      </w:r>
      <w:r w:rsidR="00923995">
        <w:rPr>
          <w:rStyle w:val="normaltextrun"/>
          <w:rFonts w:ascii="Arial" w:eastAsia="MS PGothic" w:hAnsi="Arial"/>
          <w:sz w:val="22"/>
          <w:szCs w:val="22"/>
        </w:rPr>
        <w:t>suitable</w:t>
      </w:r>
      <w:r>
        <w:rPr>
          <w:rStyle w:val="normaltextrun"/>
          <w:rFonts w:ascii="Arial" w:eastAsia="MS PGothic" w:hAnsi="Arial"/>
          <w:sz w:val="22"/>
          <w:szCs w:val="22"/>
        </w:rPr>
        <w:t xml:space="preserve"> property</w:t>
      </w:r>
      <w:r w:rsidRPr="000D2144">
        <w:rPr>
          <w:rStyle w:val="normaltextrun"/>
          <w:rFonts w:ascii="Arial" w:eastAsia="MS PGothic" w:hAnsi="Arial"/>
          <w:sz w:val="22"/>
          <w:szCs w:val="22"/>
        </w:rPr>
        <w:t xml:space="preserve">. </w:t>
      </w:r>
      <w:r w:rsidR="00BD621D">
        <w:rPr>
          <w:rStyle w:val="normaltextrun"/>
          <w:rFonts w:ascii="Arial" w:eastAsia="MS PGothic" w:hAnsi="Arial"/>
          <w:sz w:val="22"/>
          <w:szCs w:val="22"/>
        </w:rPr>
        <w:t>Furthermore,</w:t>
      </w:r>
      <w:r w:rsidR="00923995">
        <w:rPr>
          <w:rStyle w:val="normaltextrun"/>
          <w:rFonts w:ascii="Arial" w:eastAsia="MS PGothic" w:hAnsi="Arial"/>
          <w:sz w:val="22"/>
          <w:szCs w:val="22"/>
        </w:rPr>
        <w:t xml:space="preserve"> t</w:t>
      </w:r>
      <w:r w:rsidRPr="000D2144">
        <w:rPr>
          <w:rStyle w:val="normaltextrun"/>
          <w:rFonts w:ascii="Arial" w:eastAsia="MS PGothic" w:hAnsi="Arial"/>
          <w:sz w:val="22"/>
          <w:szCs w:val="22"/>
        </w:rPr>
        <w:t xml:space="preserve">he availability of affordable and accessible homes in the right locations </w:t>
      </w:r>
      <w:r w:rsidR="00923995">
        <w:rPr>
          <w:rStyle w:val="normaltextrun"/>
          <w:rFonts w:ascii="Arial" w:eastAsia="MS PGothic" w:hAnsi="Arial"/>
          <w:sz w:val="22"/>
          <w:szCs w:val="22"/>
        </w:rPr>
        <w:t xml:space="preserve">across Fife </w:t>
      </w:r>
      <w:r w:rsidRPr="000D2144">
        <w:rPr>
          <w:rStyle w:val="normaltextrun"/>
          <w:rFonts w:ascii="Arial" w:eastAsia="MS PGothic" w:hAnsi="Arial"/>
          <w:sz w:val="22"/>
          <w:szCs w:val="22"/>
        </w:rPr>
        <w:t xml:space="preserve">was </w:t>
      </w:r>
      <w:r w:rsidR="009532D2">
        <w:rPr>
          <w:rStyle w:val="normaltextrun"/>
          <w:rFonts w:ascii="Arial" w:eastAsia="MS PGothic" w:hAnsi="Arial"/>
          <w:sz w:val="22"/>
          <w:szCs w:val="22"/>
        </w:rPr>
        <w:t>identified as the</w:t>
      </w:r>
      <w:r w:rsidRPr="000D2144">
        <w:rPr>
          <w:rStyle w:val="normaltextrun"/>
          <w:rFonts w:ascii="Arial" w:eastAsia="MS PGothic" w:hAnsi="Arial"/>
          <w:sz w:val="22"/>
          <w:szCs w:val="22"/>
        </w:rPr>
        <w:t xml:space="preserve"> key </w:t>
      </w:r>
      <w:r w:rsidR="00AC459C">
        <w:rPr>
          <w:rStyle w:val="normaltextrun"/>
          <w:rFonts w:ascii="Arial" w:eastAsia="MS PGothic" w:hAnsi="Arial"/>
          <w:sz w:val="22"/>
          <w:szCs w:val="22"/>
        </w:rPr>
        <w:t xml:space="preserve">barrier to meeting housing need, </w:t>
      </w:r>
      <w:r w:rsidRPr="000D2144">
        <w:rPr>
          <w:rStyle w:val="normaltextrun"/>
          <w:rFonts w:ascii="Arial" w:eastAsia="MS PGothic" w:hAnsi="Arial"/>
          <w:sz w:val="22"/>
          <w:szCs w:val="22"/>
        </w:rPr>
        <w:t xml:space="preserve">as well as the quality of information provided to </w:t>
      </w:r>
      <w:r w:rsidR="00AC459C">
        <w:rPr>
          <w:rStyle w:val="normaltextrun"/>
          <w:rFonts w:ascii="Arial" w:eastAsia="MS PGothic" w:hAnsi="Arial"/>
          <w:sz w:val="22"/>
          <w:szCs w:val="22"/>
        </w:rPr>
        <w:t xml:space="preserve">social housing </w:t>
      </w:r>
      <w:r w:rsidRPr="000D2144">
        <w:rPr>
          <w:rStyle w:val="normaltextrun"/>
          <w:rFonts w:ascii="Arial" w:eastAsia="MS PGothic" w:hAnsi="Arial"/>
          <w:sz w:val="22"/>
          <w:szCs w:val="22"/>
        </w:rPr>
        <w:t xml:space="preserve">applicants on housing </w:t>
      </w:r>
      <w:r w:rsidR="00AC459C">
        <w:rPr>
          <w:rStyle w:val="normaltextrun"/>
          <w:rFonts w:ascii="Arial" w:eastAsia="MS PGothic" w:hAnsi="Arial"/>
          <w:sz w:val="22"/>
          <w:szCs w:val="22"/>
        </w:rPr>
        <w:t xml:space="preserve">options and </w:t>
      </w:r>
      <w:r w:rsidRPr="000D2144">
        <w:rPr>
          <w:rStyle w:val="normaltextrun"/>
          <w:rFonts w:ascii="Arial" w:eastAsia="MS PGothic" w:hAnsi="Arial"/>
          <w:sz w:val="22"/>
          <w:szCs w:val="22"/>
        </w:rPr>
        <w:t>choice.</w:t>
      </w:r>
      <w:r w:rsidR="008F093B">
        <w:rPr>
          <w:rStyle w:val="normaltextrun"/>
          <w:rFonts w:ascii="Arial" w:eastAsia="MS PGothic" w:hAnsi="Arial"/>
          <w:sz w:val="22"/>
          <w:szCs w:val="22"/>
        </w:rPr>
        <w:t xml:space="preserve"> </w:t>
      </w:r>
      <w:r w:rsidR="00F057BC">
        <w:rPr>
          <w:rStyle w:val="normaltextrun"/>
          <w:rFonts w:ascii="Arial" w:eastAsia="MS PGothic" w:hAnsi="Arial"/>
          <w:sz w:val="22"/>
          <w:szCs w:val="22"/>
        </w:rPr>
        <w:t>There is also evidence that h</w:t>
      </w:r>
      <w:r w:rsidR="008F093B">
        <w:rPr>
          <w:rStyle w:val="normaltextrun"/>
          <w:rFonts w:ascii="Arial" w:eastAsia="MS PGothic" w:hAnsi="Arial"/>
          <w:sz w:val="22"/>
          <w:szCs w:val="22"/>
        </w:rPr>
        <w:t xml:space="preserve">ouseholds with health </w:t>
      </w:r>
      <w:r w:rsidR="00F057BC">
        <w:rPr>
          <w:rStyle w:val="normaltextrun"/>
          <w:rFonts w:ascii="Arial" w:eastAsia="MS PGothic" w:hAnsi="Arial"/>
          <w:sz w:val="22"/>
          <w:szCs w:val="22"/>
        </w:rPr>
        <w:t xml:space="preserve">conditions </w:t>
      </w:r>
      <w:r w:rsidR="008F093B">
        <w:rPr>
          <w:rStyle w:val="normaltextrun"/>
          <w:rFonts w:ascii="Arial" w:eastAsia="MS PGothic" w:hAnsi="Arial"/>
          <w:sz w:val="22"/>
          <w:szCs w:val="22"/>
        </w:rPr>
        <w:t>and disabilit</w:t>
      </w:r>
      <w:r w:rsidR="00F057BC">
        <w:rPr>
          <w:rStyle w:val="normaltextrun"/>
          <w:rFonts w:ascii="Arial" w:eastAsia="MS PGothic" w:hAnsi="Arial"/>
          <w:sz w:val="22"/>
          <w:szCs w:val="22"/>
        </w:rPr>
        <w:t>ies are struggling to meet their needs in the Fife housing market, with affordability barrier</w:t>
      </w:r>
      <w:r w:rsidR="00DD29B4">
        <w:rPr>
          <w:rStyle w:val="normaltextrun"/>
          <w:rFonts w:ascii="Arial" w:eastAsia="MS PGothic" w:hAnsi="Arial"/>
          <w:sz w:val="22"/>
          <w:szCs w:val="22"/>
        </w:rPr>
        <w:t>s to accessing the right home.</w:t>
      </w:r>
    </w:p>
    <w:p w14:paraId="2FF04597" w14:textId="5A45F9BF" w:rsidR="00965AE7" w:rsidRPr="00965AE7" w:rsidRDefault="00965AE7" w:rsidP="00965AE7">
      <w:pPr>
        <w:pStyle w:val="paragraph"/>
        <w:spacing w:before="0" w:beforeAutospacing="0" w:after="240" w:afterAutospacing="0"/>
        <w:textAlignment w:val="baseline"/>
        <w:rPr>
          <w:rStyle w:val="normaltextrun"/>
          <w:rFonts w:ascii="Arial" w:eastAsia="MS PGothic" w:hAnsi="Arial"/>
          <w:sz w:val="22"/>
          <w:szCs w:val="22"/>
        </w:rPr>
      </w:pPr>
      <w:r w:rsidRPr="00965AE7">
        <w:rPr>
          <w:rStyle w:val="normaltextrun"/>
          <w:rFonts w:ascii="Arial" w:eastAsia="MS PGothic" w:hAnsi="Arial"/>
          <w:sz w:val="22"/>
          <w:szCs w:val="22"/>
        </w:rPr>
        <w:t xml:space="preserve">Responses depended on the extent of disability issues </w:t>
      </w:r>
      <w:r>
        <w:rPr>
          <w:rStyle w:val="normaltextrun"/>
          <w:rFonts w:ascii="Arial" w:eastAsia="MS PGothic" w:hAnsi="Arial"/>
          <w:sz w:val="22"/>
          <w:szCs w:val="22"/>
        </w:rPr>
        <w:t xml:space="preserve">faced by the household, </w:t>
      </w:r>
      <w:r w:rsidRPr="00965AE7">
        <w:rPr>
          <w:rStyle w:val="normaltextrun"/>
          <w:rFonts w:ascii="Arial" w:eastAsia="MS PGothic" w:hAnsi="Arial"/>
          <w:sz w:val="22"/>
          <w:szCs w:val="22"/>
        </w:rPr>
        <w:t xml:space="preserve">as well as the </w:t>
      </w:r>
      <w:r w:rsidR="00D95B8C">
        <w:rPr>
          <w:rStyle w:val="normaltextrun"/>
          <w:rFonts w:ascii="Arial" w:eastAsia="MS PGothic" w:hAnsi="Arial"/>
          <w:sz w:val="22"/>
          <w:szCs w:val="22"/>
        </w:rPr>
        <w:t xml:space="preserve">nature of their </w:t>
      </w:r>
      <w:r w:rsidRPr="00965AE7">
        <w:rPr>
          <w:rStyle w:val="normaltextrun"/>
          <w:rFonts w:ascii="Arial" w:eastAsia="MS PGothic" w:hAnsi="Arial"/>
          <w:sz w:val="22"/>
          <w:szCs w:val="22"/>
        </w:rPr>
        <w:t>current housing situation</w:t>
      </w:r>
      <w:r w:rsidR="00D95B8C">
        <w:rPr>
          <w:rStyle w:val="normaltextrun"/>
          <w:rFonts w:ascii="Arial" w:eastAsia="MS PGothic" w:hAnsi="Arial"/>
          <w:sz w:val="22"/>
          <w:szCs w:val="22"/>
        </w:rPr>
        <w:t xml:space="preserve">. </w:t>
      </w:r>
      <w:r w:rsidRPr="00965AE7">
        <w:rPr>
          <w:rStyle w:val="normaltextrun"/>
          <w:rFonts w:ascii="Arial" w:eastAsia="MS PGothic" w:hAnsi="Arial"/>
          <w:sz w:val="22"/>
          <w:szCs w:val="22"/>
        </w:rPr>
        <w:t xml:space="preserve">Common themes focused on </w:t>
      </w:r>
      <w:r w:rsidR="00D95B8C">
        <w:rPr>
          <w:rStyle w:val="normaltextrun"/>
          <w:rFonts w:ascii="Arial" w:eastAsia="MS PGothic" w:hAnsi="Arial"/>
          <w:sz w:val="22"/>
          <w:szCs w:val="22"/>
        </w:rPr>
        <w:t>the</w:t>
      </w:r>
      <w:r w:rsidRPr="00965AE7">
        <w:rPr>
          <w:rStyle w:val="normaltextrun"/>
          <w:rFonts w:ascii="Arial" w:eastAsia="MS PGothic" w:hAnsi="Arial"/>
          <w:sz w:val="22"/>
          <w:szCs w:val="22"/>
        </w:rPr>
        <w:t xml:space="preserve"> limited range of </w:t>
      </w:r>
      <w:r w:rsidR="00D95B8C">
        <w:rPr>
          <w:rStyle w:val="normaltextrun"/>
          <w:rFonts w:ascii="Arial" w:eastAsia="MS PGothic" w:hAnsi="Arial"/>
          <w:sz w:val="22"/>
          <w:szCs w:val="22"/>
        </w:rPr>
        <w:t xml:space="preserve">affordable, accessible housing </w:t>
      </w:r>
      <w:r w:rsidRPr="00965AE7">
        <w:rPr>
          <w:rStyle w:val="normaltextrun"/>
          <w:rFonts w:ascii="Arial" w:eastAsia="MS PGothic" w:hAnsi="Arial"/>
          <w:sz w:val="22"/>
          <w:szCs w:val="22"/>
        </w:rPr>
        <w:t xml:space="preserve">options </w:t>
      </w:r>
      <w:r w:rsidR="00D95B8C">
        <w:rPr>
          <w:rStyle w:val="normaltextrun"/>
          <w:rFonts w:ascii="Arial" w:eastAsia="MS PGothic" w:hAnsi="Arial"/>
          <w:sz w:val="22"/>
          <w:szCs w:val="22"/>
        </w:rPr>
        <w:t xml:space="preserve">in Fife </w:t>
      </w:r>
      <w:r w:rsidRPr="00965AE7">
        <w:rPr>
          <w:rStyle w:val="normaltextrun"/>
          <w:rFonts w:ascii="Arial" w:eastAsia="MS PGothic" w:hAnsi="Arial"/>
          <w:sz w:val="22"/>
          <w:szCs w:val="22"/>
        </w:rPr>
        <w:t>and the length of time it takes to find a suitable home</w:t>
      </w:r>
      <w:r w:rsidR="00560267">
        <w:rPr>
          <w:rStyle w:val="normaltextrun"/>
          <w:rFonts w:ascii="Arial" w:eastAsia="MS PGothic" w:hAnsi="Arial"/>
          <w:sz w:val="22"/>
          <w:szCs w:val="22"/>
        </w:rPr>
        <w:t>.</w:t>
      </w:r>
    </w:p>
    <w:p w14:paraId="46B84C3F" w14:textId="7817DD49" w:rsidR="000D2144" w:rsidRDefault="00560267" w:rsidP="00E53AFA">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lastRenderedPageBreak/>
        <w:drawing>
          <wp:inline distT="0" distB="0" distL="0" distR="0" wp14:anchorId="7579E65C" wp14:editId="355778DF">
            <wp:extent cx="6029448" cy="3419750"/>
            <wp:effectExtent l="0" t="0" r="0"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9115" cy="3430905"/>
                    </a:xfrm>
                    <a:prstGeom prst="rect">
                      <a:avLst/>
                    </a:prstGeom>
                    <a:noFill/>
                  </pic:spPr>
                </pic:pic>
              </a:graphicData>
            </a:graphic>
          </wp:inline>
        </w:drawing>
      </w:r>
    </w:p>
    <w:p w14:paraId="592536C0" w14:textId="6F2367B8" w:rsidR="007E65A5" w:rsidRDefault="007E65A5" w:rsidP="007E65A5">
      <w:pPr>
        <w:pStyle w:val="Heading2"/>
        <w:numPr>
          <w:ilvl w:val="1"/>
          <w:numId w:val="1"/>
        </w:numPr>
        <w:overflowPunct w:val="0"/>
        <w:autoSpaceDE w:val="0"/>
        <w:autoSpaceDN w:val="0"/>
        <w:adjustRightInd w:val="0"/>
        <w:spacing w:before="0" w:after="240"/>
        <w:ind w:left="567" w:hanging="567"/>
        <w:textAlignment w:val="baseline"/>
        <w:rPr>
          <w:rFonts w:eastAsia="Times New Roman"/>
          <w:bCs w:val="0"/>
          <w:color w:val="auto"/>
          <w:sz w:val="24"/>
          <w:szCs w:val="20"/>
          <w:lang w:eastAsia="en-GB"/>
        </w:rPr>
      </w:pPr>
      <w:bookmarkStart w:id="135" w:name="_Toc120709576"/>
      <w:r w:rsidRPr="007E65A5">
        <w:rPr>
          <w:rFonts w:eastAsia="Times New Roman"/>
          <w:bCs w:val="0"/>
          <w:color w:val="auto"/>
          <w:sz w:val="24"/>
          <w:szCs w:val="20"/>
          <w:lang w:eastAsia="en-GB"/>
        </w:rPr>
        <w:t xml:space="preserve">Housing Need and </w:t>
      </w:r>
      <w:r>
        <w:rPr>
          <w:rFonts w:eastAsia="Times New Roman"/>
          <w:bCs w:val="0"/>
          <w:color w:val="auto"/>
          <w:sz w:val="24"/>
          <w:szCs w:val="20"/>
          <w:lang w:eastAsia="en-GB"/>
        </w:rPr>
        <w:t xml:space="preserve">Accessible </w:t>
      </w:r>
      <w:r w:rsidRPr="007E65A5">
        <w:rPr>
          <w:rFonts w:eastAsia="Times New Roman"/>
          <w:bCs w:val="0"/>
          <w:color w:val="auto"/>
          <w:sz w:val="24"/>
          <w:szCs w:val="20"/>
          <w:lang w:eastAsia="en-GB"/>
        </w:rPr>
        <w:t>Solutions</w:t>
      </w:r>
      <w:bookmarkEnd w:id="135"/>
    </w:p>
    <w:p w14:paraId="46AF9763" w14:textId="388C6AAD" w:rsidR="000E1E4D" w:rsidRDefault="00CB5AD5" w:rsidP="00174C8D">
      <w:pPr>
        <w:pStyle w:val="paragraph"/>
        <w:textAlignment w:val="baseline"/>
        <w:rPr>
          <w:rStyle w:val="normaltextrun"/>
          <w:rFonts w:ascii="Arial" w:eastAsia="MS PGothic" w:hAnsi="Arial"/>
          <w:sz w:val="22"/>
          <w:szCs w:val="22"/>
        </w:rPr>
      </w:pPr>
      <w:r w:rsidRPr="00CB5AD5">
        <w:rPr>
          <w:rStyle w:val="normaltextrun"/>
          <w:rFonts w:ascii="Arial" w:eastAsia="MS PGothic" w:hAnsi="Arial"/>
          <w:sz w:val="22"/>
          <w:szCs w:val="22"/>
        </w:rPr>
        <w:t xml:space="preserve">In considering optimum design options, a location close to family and social networks was ranked as high needs by all participants. There was an increasing feeling of helplessness </w:t>
      </w:r>
      <w:r>
        <w:rPr>
          <w:rStyle w:val="normaltextrun"/>
          <w:rFonts w:ascii="Arial" w:eastAsia="MS PGothic" w:hAnsi="Arial"/>
          <w:sz w:val="22"/>
          <w:szCs w:val="22"/>
        </w:rPr>
        <w:t xml:space="preserve">across many of the </w:t>
      </w:r>
      <w:r w:rsidRPr="00CB5AD5">
        <w:rPr>
          <w:rStyle w:val="normaltextrun"/>
          <w:rFonts w:ascii="Arial" w:eastAsia="MS PGothic" w:hAnsi="Arial"/>
          <w:sz w:val="22"/>
          <w:szCs w:val="22"/>
        </w:rPr>
        <w:t xml:space="preserve">participants, </w:t>
      </w:r>
      <w:r w:rsidR="00E47A8B">
        <w:rPr>
          <w:rStyle w:val="normaltextrun"/>
          <w:rFonts w:ascii="Arial" w:eastAsia="MS PGothic" w:hAnsi="Arial"/>
          <w:sz w:val="22"/>
          <w:szCs w:val="22"/>
        </w:rPr>
        <w:t>most</w:t>
      </w:r>
      <w:r w:rsidRPr="00CB5AD5">
        <w:rPr>
          <w:rStyle w:val="normaltextrun"/>
          <w:rFonts w:ascii="Arial" w:eastAsia="MS PGothic" w:hAnsi="Arial"/>
          <w:sz w:val="22"/>
          <w:szCs w:val="22"/>
        </w:rPr>
        <w:t xml:space="preserve"> of whom have been on housing lists for a long time and </w:t>
      </w:r>
      <w:r>
        <w:rPr>
          <w:rStyle w:val="normaltextrun"/>
          <w:rFonts w:ascii="Arial" w:eastAsia="MS PGothic" w:hAnsi="Arial"/>
          <w:sz w:val="22"/>
          <w:szCs w:val="22"/>
        </w:rPr>
        <w:t xml:space="preserve">are experiencing a </w:t>
      </w:r>
      <w:r w:rsidR="001C3254" w:rsidRPr="00CB5AD5">
        <w:rPr>
          <w:rStyle w:val="normaltextrun"/>
          <w:rFonts w:ascii="Arial" w:eastAsia="MS PGothic" w:hAnsi="Arial"/>
          <w:sz w:val="22"/>
          <w:szCs w:val="22"/>
        </w:rPr>
        <w:t>deteriorati</w:t>
      </w:r>
      <w:r w:rsidR="001C3254">
        <w:rPr>
          <w:rStyle w:val="normaltextrun"/>
          <w:rFonts w:ascii="Arial" w:eastAsia="MS PGothic" w:hAnsi="Arial"/>
          <w:sz w:val="22"/>
          <w:szCs w:val="22"/>
        </w:rPr>
        <w:t>on in their physical health and mental wellbeing</w:t>
      </w:r>
      <w:r w:rsidR="00D7323C">
        <w:rPr>
          <w:rStyle w:val="normaltextrun"/>
          <w:rFonts w:ascii="Arial" w:eastAsia="MS PGothic" w:hAnsi="Arial"/>
          <w:sz w:val="22"/>
          <w:szCs w:val="22"/>
        </w:rPr>
        <w:t xml:space="preserve">, </w:t>
      </w:r>
      <w:r w:rsidR="009532D2">
        <w:rPr>
          <w:rStyle w:val="normaltextrun"/>
          <w:rFonts w:ascii="Arial" w:eastAsia="MS PGothic" w:hAnsi="Arial"/>
          <w:sz w:val="22"/>
          <w:szCs w:val="22"/>
        </w:rPr>
        <w:t>with</w:t>
      </w:r>
      <w:r w:rsidR="00D7323C">
        <w:rPr>
          <w:rStyle w:val="normaltextrun"/>
          <w:rFonts w:ascii="Arial" w:eastAsia="MS PGothic" w:hAnsi="Arial"/>
          <w:sz w:val="22"/>
          <w:szCs w:val="22"/>
        </w:rPr>
        <w:t xml:space="preserve"> no obvious </w:t>
      </w:r>
      <w:r w:rsidRPr="00CB5AD5">
        <w:rPr>
          <w:rStyle w:val="normaltextrun"/>
          <w:rFonts w:ascii="Arial" w:eastAsia="MS PGothic" w:hAnsi="Arial"/>
          <w:sz w:val="22"/>
          <w:szCs w:val="22"/>
        </w:rPr>
        <w:t xml:space="preserve">tangible solutions </w:t>
      </w:r>
      <w:r w:rsidR="00D7323C">
        <w:rPr>
          <w:rStyle w:val="normaltextrun"/>
          <w:rFonts w:ascii="Arial" w:eastAsia="MS PGothic" w:hAnsi="Arial"/>
          <w:sz w:val="22"/>
          <w:szCs w:val="22"/>
        </w:rPr>
        <w:t xml:space="preserve">available </w:t>
      </w:r>
      <w:r w:rsidRPr="00CB5AD5">
        <w:rPr>
          <w:rStyle w:val="normaltextrun"/>
          <w:rFonts w:ascii="Arial" w:eastAsia="MS PGothic" w:hAnsi="Arial"/>
          <w:sz w:val="22"/>
          <w:szCs w:val="22"/>
        </w:rPr>
        <w:t>in the short term</w:t>
      </w:r>
      <w:r w:rsidR="00174C8D">
        <w:rPr>
          <w:rStyle w:val="normaltextrun"/>
          <w:rFonts w:ascii="Arial" w:eastAsia="MS PGothic" w:hAnsi="Arial"/>
          <w:sz w:val="22"/>
          <w:szCs w:val="22"/>
        </w:rPr>
        <w:t xml:space="preserve">. </w:t>
      </w:r>
    </w:p>
    <w:p w14:paraId="4523E865" w14:textId="3517D683" w:rsidR="00174C8D" w:rsidRDefault="00174C8D" w:rsidP="00174C8D">
      <w:pPr>
        <w:pStyle w:val="paragraph"/>
        <w:textAlignment w:val="baseline"/>
        <w:rPr>
          <w:rFonts w:ascii="Arial" w:eastAsia="MS PGothic" w:hAnsi="Arial"/>
          <w:sz w:val="22"/>
          <w:szCs w:val="22"/>
        </w:rPr>
      </w:pPr>
      <w:r>
        <w:rPr>
          <w:rStyle w:val="normaltextrun"/>
          <w:rFonts w:ascii="Arial" w:eastAsia="MS PGothic" w:hAnsi="Arial"/>
          <w:sz w:val="22"/>
          <w:szCs w:val="22"/>
        </w:rPr>
        <w:t xml:space="preserve">In </w:t>
      </w:r>
      <w:r w:rsidR="00D26704">
        <w:rPr>
          <w:rStyle w:val="normaltextrun"/>
          <w:rFonts w:ascii="Arial" w:eastAsia="MS PGothic" w:hAnsi="Arial"/>
          <w:sz w:val="22"/>
          <w:szCs w:val="22"/>
        </w:rPr>
        <w:t>visualising their optimum solution, p</w:t>
      </w:r>
      <w:r w:rsidRPr="00174C8D">
        <w:rPr>
          <w:rFonts w:ascii="Arial" w:eastAsia="MS PGothic" w:hAnsi="Arial"/>
          <w:sz w:val="22"/>
          <w:szCs w:val="22"/>
        </w:rPr>
        <w:t xml:space="preserve">articipants generally indicated that </w:t>
      </w:r>
      <w:r w:rsidR="00D740FB">
        <w:rPr>
          <w:rFonts w:ascii="Arial" w:eastAsia="MS PGothic" w:hAnsi="Arial"/>
          <w:sz w:val="22"/>
          <w:szCs w:val="22"/>
        </w:rPr>
        <w:t>good quality external</w:t>
      </w:r>
      <w:r w:rsidR="00D740FB" w:rsidRPr="00174C8D">
        <w:rPr>
          <w:rFonts w:ascii="Arial" w:eastAsia="MS PGothic" w:hAnsi="Arial"/>
          <w:sz w:val="22"/>
          <w:szCs w:val="22"/>
        </w:rPr>
        <w:t xml:space="preserve"> </w:t>
      </w:r>
      <w:r w:rsidRPr="00174C8D">
        <w:rPr>
          <w:rFonts w:ascii="Arial" w:eastAsia="MS PGothic" w:hAnsi="Arial"/>
          <w:sz w:val="22"/>
          <w:szCs w:val="22"/>
        </w:rPr>
        <w:t xml:space="preserve">space is important to them, both for parking and to enjoy </w:t>
      </w:r>
      <w:r w:rsidR="00712253">
        <w:rPr>
          <w:rFonts w:ascii="Arial" w:eastAsia="MS PGothic" w:hAnsi="Arial"/>
          <w:sz w:val="22"/>
          <w:szCs w:val="22"/>
        </w:rPr>
        <w:t xml:space="preserve">the </w:t>
      </w:r>
      <w:r w:rsidR="00D740FB" w:rsidRPr="00174C8D">
        <w:rPr>
          <w:rFonts w:ascii="Arial" w:eastAsia="MS PGothic" w:hAnsi="Arial"/>
          <w:sz w:val="22"/>
          <w:szCs w:val="22"/>
        </w:rPr>
        <w:t xml:space="preserve">outdoor </w:t>
      </w:r>
      <w:r w:rsidR="00D55AD1">
        <w:rPr>
          <w:rFonts w:ascii="Arial" w:eastAsia="MS PGothic" w:hAnsi="Arial"/>
          <w:sz w:val="22"/>
          <w:szCs w:val="22"/>
        </w:rPr>
        <w:t xml:space="preserve">environment </w:t>
      </w:r>
      <w:r w:rsidR="00712253">
        <w:rPr>
          <w:rFonts w:ascii="Arial" w:eastAsia="MS PGothic" w:hAnsi="Arial"/>
          <w:sz w:val="22"/>
          <w:szCs w:val="22"/>
        </w:rPr>
        <w:t xml:space="preserve">in an </w:t>
      </w:r>
      <w:r w:rsidR="00D26704">
        <w:rPr>
          <w:rFonts w:ascii="Arial" w:eastAsia="MS PGothic" w:hAnsi="Arial"/>
          <w:sz w:val="22"/>
          <w:szCs w:val="22"/>
        </w:rPr>
        <w:t>accessible</w:t>
      </w:r>
      <w:r w:rsidR="00712253">
        <w:rPr>
          <w:rFonts w:ascii="Arial" w:eastAsia="MS PGothic" w:hAnsi="Arial"/>
          <w:sz w:val="22"/>
          <w:szCs w:val="22"/>
        </w:rPr>
        <w:t xml:space="preserve"> </w:t>
      </w:r>
      <w:r w:rsidR="00D55AD1">
        <w:rPr>
          <w:rFonts w:ascii="Arial" w:eastAsia="MS PGothic" w:hAnsi="Arial"/>
          <w:sz w:val="22"/>
          <w:szCs w:val="22"/>
        </w:rPr>
        <w:t>way</w:t>
      </w:r>
      <w:r w:rsidRPr="00174C8D">
        <w:rPr>
          <w:rFonts w:ascii="Arial" w:eastAsia="MS PGothic" w:hAnsi="Arial"/>
          <w:sz w:val="22"/>
          <w:szCs w:val="22"/>
        </w:rPr>
        <w:t xml:space="preserve">. None of the participants wanted extravagant or </w:t>
      </w:r>
      <w:r w:rsidR="00E9194F">
        <w:rPr>
          <w:rFonts w:ascii="Arial" w:eastAsia="MS PGothic" w:hAnsi="Arial"/>
          <w:sz w:val="22"/>
          <w:szCs w:val="22"/>
        </w:rPr>
        <w:t>‘</w:t>
      </w:r>
      <w:r w:rsidRPr="00174C8D">
        <w:rPr>
          <w:rFonts w:ascii="Arial" w:eastAsia="MS PGothic" w:hAnsi="Arial"/>
          <w:sz w:val="22"/>
          <w:szCs w:val="22"/>
        </w:rPr>
        <w:t>dream</w:t>
      </w:r>
      <w:r w:rsidR="00E9194F">
        <w:rPr>
          <w:rFonts w:ascii="Arial" w:eastAsia="MS PGothic" w:hAnsi="Arial"/>
          <w:sz w:val="22"/>
          <w:szCs w:val="22"/>
        </w:rPr>
        <w:t>’</w:t>
      </w:r>
      <w:r w:rsidRPr="00174C8D">
        <w:rPr>
          <w:rFonts w:ascii="Arial" w:eastAsia="MS PGothic" w:hAnsi="Arial"/>
          <w:sz w:val="22"/>
          <w:szCs w:val="22"/>
        </w:rPr>
        <w:t xml:space="preserve"> homes, </w:t>
      </w:r>
      <w:r w:rsidR="00D740FB">
        <w:rPr>
          <w:rFonts w:ascii="Arial" w:eastAsia="MS PGothic" w:hAnsi="Arial"/>
          <w:sz w:val="22"/>
          <w:szCs w:val="22"/>
        </w:rPr>
        <w:t>focusing more on</w:t>
      </w:r>
      <w:r w:rsidRPr="00174C8D">
        <w:rPr>
          <w:rFonts w:ascii="Arial" w:eastAsia="MS PGothic" w:hAnsi="Arial"/>
          <w:sz w:val="22"/>
          <w:szCs w:val="22"/>
        </w:rPr>
        <w:t xml:space="preserve"> a ho</w:t>
      </w:r>
      <w:r w:rsidR="00082B8C">
        <w:rPr>
          <w:rFonts w:ascii="Arial" w:eastAsia="MS PGothic" w:hAnsi="Arial"/>
          <w:sz w:val="22"/>
          <w:szCs w:val="22"/>
        </w:rPr>
        <w:t>use</w:t>
      </w:r>
      <w:r w:rsidRPr="00174C8D">
        <w:rPr>
          <w:rFonts w:ascii="Arial" w:eastAsia="MS PGothic" w:hAnsi="Arial"/>
          <w:sz w:val="22"/>
          <w:szCs w:val="22"/>
        </w:rPr>
        <w:t xml:space="preserve"> that was accessible and would improve the situation for the</w:t>
      </w:r>
      <w:r w:rsidR="00E9194F">
        <w:rPr>
          <w:rFonts w:ascii="Arial" w:eastAsia="MS PGothic" w:hAnsi="Arial"/>
          <w:sz w:val="22"/>
          <w:szCs w:val="22"/>
        </w:rPr>
        <w:t>ir</w:t>
      </w:r>
      <w:r w:rsidRPr="00174C8D">
        <w:rPr>
          <w:rFonts w:ascii="Arial" w:eastAsia="MS PGothic" w:hAnsi="Arial"/>
          <w:sz w:val="22"/>
          <w:szCs w:val="22"/>
        </w:rPr>
        <w:t xml:space="preserve"> household.</w:t>
      </w:r>
    </w:p>
    <w:p w14:paraId="6B9ED112" w14:textId="3EF24036" w:rsidR="008E6726" w:rsidRPr="00174C8D" w:rsidRDefault="008E6726" w:rsidP="00174C8D">
      <w:pPr>
        <w:pStyle w:val="paragraph"/>
        <w:textAlignment w:val="baseline"/>
        <w:rPr>
          <w:rFonts w:ascii="Arial" w:eastAsia="MS PGothic" w:hAnsi="Arial"/>
          <w:sz w:val="22"/>
          <w:szCs w:val="22"/>
        </w:rPr>
      </w:pPr>
      <w:r>
        <w:rPr>
          <w:rFonts w:ascii="Arial" w:eastAsia="MS PGothic" w:hAnsi="Arial"/>
          <w:sz w:val="22"/>
          <w:szCs w:val="22"/>
        </w:rPr>
        <w:t xml:space="preserve">Feedback on solutions to improve the access to suitable housing </w:t>
      </w:r>
      <w:r w:rsidR="000E1E4D">
        <w:rPr>
          <w:rFonts w:ascii="Arial" w:eastAsia="MS PGothic" w:hAnsi="Arial"/>
          <w:sz w:val="22"/>
          <w:szCs w:val="22"/>
        </w:rPr>
        <w:t>for those with health conditions and disability in their household include:</w:t>
      </w:r>
    </w:p>
    <w:p w14:paraId="49140E16" w14:textId="3B3A8477" w:rsidR="00CB5AD5" w:rsidRPr="00CB5AD5" w:rsidRDefault="00E9194F" w:rsidP="00CB5AD5">
      <w:pPr>
        <w:pStyle w:val="paragraph"/>
        <w:spacing w:before="0" w:beforeAutospacing="0" w:after="240" w:afterAutospacing="0"/>
        <w:textAlignment w:val="baseline"/>
        <w:rPr>
          <w:rStyle w:val="normaltextrun"/>
          <w:rFonts w:ascii="Arial" w:eastAsia="MS PGothic" w:hAnsi="Arial"/>
          <w:sz w:val="22"/>
          <w:szCs w:val="22"/>
        </w:rPr>
      </w:pPr>
      <w:r>
        <w:rPr>
          <w:rStyle w:val="normaltextrun"/>
          <w:rFonts w:ascii="Arial" w:eastAsia="MS PGothic" w:hAnsi="Arial"/>
          <w:noProof/>
          <w:sz w:val="22"/>
          <w:szCs w:val="22"/>
        </w:rPr>
        <w:lastRenderedPageBreak/>
        <w:drawing>
          <wp:inline distT="0" distB="0" distL="0" distR="0" wp14:anchorId="22F686FD" wp14:editId="77C4CA6A">
            <wp:extent cx="6038292" cy="3366894"/>
            <wp:effectExtent l="0" t="0" r="635" b="508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8292" cy="3366894"/>
                    </a:xfrm>
                    <a:prstGeom prst="rect">
                      <a:avLst/>
                    </a:prstGeom>
                    <a:noFill/>
                  </pic:spPr>
                </pic:pic>
              </a:graphicData>
            </a:graphic>
          </wp:inline>
        </w:drawing>
      </w:r>
    </w:p>
    <w:p w14:paraId="67C8ADBA" w14:textId="598D56B0" w:rsidR="000E1E4D" w:rsidRDefault="000E1E4D" w:rsidP="000E1E4D">
      <w:pPr>
        <w:pStyle w:val="Heading2"/>
        <w:numPr>
          <w:ilvl w:val="1"/>
          <w:numId w:val="1"/>
        </w:numPr>
        <w:overflowPunct w:val="0"/>
        <w:autoSpaceDE w:val="0"/>
        <w:autoSpaceDN w:val="0"/>
        <w:adjustRightInd w:val="0"/>
        <w:spacing w:before="0" w:after="240"/>
        <w:ind w:left="567" w:hanging="567"/>
        <w:textAlignment w:val="baseline"/>
        <w:rPr>
          <w:rFonts w:eastAsia="Times New Roman"/>
          <w:bCs w:val="0"/>
          <w:color w:val="auto"/>
          <w:sz w:val="24"/>
          <w:szCs w:val="20"/>
          <w:lang w:eastAsia="en-GB"/>
        </w:rPr>
      </w:pPr>
      <w:bookmarkStart w:id="136" w:name="_Toc120709577"/>
      <w:r>
        <w:rPr>
          <w:rFonts w:eastAsia="Times New Roman"/>
          <w:bCs w:val="0"/>
          <w:color w:val="auto"/>
          <w:sz w:val="24"/>
          <w:szCs w:val="20"/>
          <w:lang w:eastAsia="en-GB"/>
        </w:rPr>
        <w:t>Key Findings: Lived Experience Research</w:t>
      </w:r>
      <w:bookmarkEnd w:id="136"/>
    </w:p>
    <w:p w14:paraId="79EE08D3" w14:textId="0BDF7238" w:rsidR="00744A5F" w:rsidRPr="00F97A07" w:rsidRDefault="00744A5F" w:rsidP="001873F3">
      <w:pPr>
        <w:pStyle w:val="paragraph"/>
        <w:spacing w:before="0" w:beforeAutospacing="0" w:after="240" w:afterAutospacing="0"/>
        <w:textAlignment w:val="baseline"/>
        <w:rPr>
          <w:rStyle w:val="normaltextrun"/>
          <w:rFonts w:ascii="Arial" w:eastAsia="MS PGothic" w:hAnsi="Arial"/>
          <w:sz w:val="22"/>
          <w:szCs w:val="22"/>
        </w:rPr>
      </w:pPr>
      <w:r w:rsidRPr="0036678C">
        <w:rPr>
          <w:rStyle w:val="normaltextrun"/>
          <w:rFonts w:ascii="Arial" w:eastAsia="MS PGothic" w:hAnsi="Arial"/>
          <w:sz w:val="22"/>
          <w:szCs w:val="22"/>
        </w:rPr>
        <w:t xml:space="preserve">The lived experience </w:t>
      </w:r>
      <w:r w:rsidR="00F97A07" w:rsidRPr="0036678C">
        <w:rPr>
          <w:rStyle w:val="normaltextrun"/>
          <w:rFonts w:ascii="Arial" w:eastAsia="MS PGothic" w:hAnsi="Arial"/>
          <w:sz w:val="22"/>
          <w:szCs w:val="22"/>
        </w:rPr>
        <w:t xml:space="preserve">research interviews offer </w:t>
      </w:r>
      <w:r w:rsidR="00A8462E">
        <w:rPr>
          <w:rStyle w:val="normaltextrun"/>
          <w:rFonts w:ascii="Arial" w:eastAsia="MS PGothic" w:hAnsi="Arial"/>
          <w:sz w:val="22"/>
          <w:szCs w:val="22"/>
        </w:rPr>
        <w:t>in</w:t>
      </w:r>
      <w:r w:rsidR="00F97A07" w:rsidRPr="0036678C">
        <w:rPr>
          <w:rStyle w:val="normaltextrun"/>
          <w:rFonts w:ascii="Arial" w:eastAsia="MS PGothic" w:hAnsi="Arial"/>
          <w:sz w:val="22"/>
          <w:szCs w:val="22"/>
        </w:rPr>
        <w:t xml:space="preserve">valuable insight into the circumstances, needs and experiences of </w:t>
      </w:r>
      <w:r w:rsidR="0036678C">
        <w:rPr>
          <w:rStyle w:val="normaltextrun"/>
          <w:rFonts w:ascii="Arial" w:eastAsia="MS PGothic" w:hAnsi="Arial"/>
          <w:sz w:val="22"/>
          <w:szCs w:val="22"/>
        </w:rPr>
        <w:t xml:space="preserve">Fife </w:t>
      </w:r>
      <w:r w:rsidR="00F97A07" w:rsidRPr="0036678C">
        <w:rPr>
          <w:rStyle w:val="normaltextrun"/>
          <w:rFonts w:ascii="Arial" w:eastAsia="MS PGothic" w:hAnsi="Arial"/>
          <w:sz w:val="22"/>
          <w:szCs w:val="22"/>
        </w:rPr>
        <w:t>households with a health condition or disability and their journey to accessing a home that is suitable for their needs</w:t>
      </w:r>
      <w:r w:rsidR="0036678C" w:rsidRPr="0036678C">
        <w:rPr>
          <w:rStyle w:val="normaltextrun"/>
          <w:rFonts w:ascii="Arial" w:eastAsia="MS PGothic" w:hAnsi="Arial"/>
          <w:sz w:val="22"/>
          <w:szCs w:val="22"/>
        </w:rPr>
        <w:t xml:space="preserve">. </w:t>
      </w:r>
      <w:r w:rsidR="00266DAD">
        <w:rPr>
          <w:rStyle w:val="normaltextrun"/>
          <w:rFonts w:ascii="Arial" w:eastAsia="MS PGothic" w:hAnsi="Arial"/>
          <w:sz w:val="22"/>
          <w:szCs w:val="22"/>
        </w:rPr>
        <w:t>These insights ensure that the wheelchair and specialist housing study places</w:t>
      </w:r>
      <w:r w:rsidR="0036678C" w:rsidRPr="0036678C">
        <w:rPr>
          <w:rStyle w:val="normaltextrun"/>
          <w:rFonts w:ascii="Arial" w:eastAsia="MS PGothic" w:hAnsi="Arial"/>
          <w:sz w:val="22"/>
          <w:szCs w:val="22"/>
        </w:rPr>
        <w:t xml:space="preserve"> lived experience </w:t>
      </w:r>
      <w:r w:rsidR="00266DAD">
        <w:rPr>
          <w:rStyle w:val="normaltextrun"/>
          <w:rFonts w:ascii="Arial" w:eastAsia="MS PGothic" w:hAnsi="Arial"/>
          <w:sz w:val="22"/>
          <w:szCs w:val="22"/>
        </w:rPr>
        <w:t xml:space="preserve">evidence </w:t>
      </w:r>
      <w:r w:rsidR="00472D02">
        <w:rPr>
          <w:rStyle w:val="normaltextrun"/>
          <w:rFonts w:ascii="Arial" w:eastAsia="MS PGothic" w:hAnsi="Arial"/>
          <w:sz w:val="22"/>
          <w:szCs w:val="22"/>
        </w:rPr>
        <w:t>at the heart of strategic interventions arising from research findings</w:t>
      </w:r>
      <w:r w:rsidR="0036678C" w:rsidRPr="0036678C">
        <w:rPr>
          <w:rStyle w:val="normaltextrun"/>
          <w:rFonts w:ascii="Arial" w:eastAsia="MS PGothic" w:hAnsi="Arial"/>
          <w:sz w:val="22"/>
          <w:szCs w:val="22"/>
        </w:rPr>
        <w:t>.</w:t>
      </w:r>
    </w:p>
    <w:p w14:paraId="6363BDED" w14:textId="47A4C246" w:rsidR="00C12FF6" w:rsidRPr="00744A5F" w:rsidRDefault="001873F3" w:rsidP="001873F3">
      <w:pPr>
        <w:pStyle w:val="paragraph"/>
        <w:spacing w:before="0" w:beforeAutospacing="0" w:after="120" w:afterAutospacing="0"/>
        <w:textAlignment w:val="baseline"/>
        <w:rPr>
          <w:rStyle w:val="normaltextrun"/>
          <w:rFonts w:ascii="Arial" w:eastAsia="MS PGothic" w:hAnsi="Arial"/>
        </w:rPr>
      </w:pPr>
      <w:r>
        <w:rPr>
          <w:rStyle w:val="normaltextrun"/>
          <w:rFonts w:ascii="Arial" w:eastAsia="MS PGothic" w:hAnsi="Arial"/>
          <w:sz w:val="22"/>
          <w:szCs w:val="22"/>
        </w:rPr>
        <w:t xml:space="preserve">Whilst the personal and housing circumstances of participants varied extensively, </w:t>
      </w:r>
      <w:proofErr w:type="gramStart"/>
      <w:r>
        <w:rPr>
          <w:rStyle w:val="normaltextrun"/>
          <w:rFonts w:ascii="Arial" w:eastAsia="MS PGothic" w:hAnsi="Arial"/>
          <w:sz w:val="22"/>
          <w:szCs w:val="22"/>
        </w:rPr>
        <w:t>a</w:t>
      </w:r>
      <w:r w:rsidR="00C12FF6" w:rsidRPr="00F97A07">
        <w:rPr>
          <w:rStyle w:val="normaltextrun"/>
          <w:rFonts w:ascii="Arial" w:eastAsia="MS PGothic" w:hAnsi="Arial"/>
          <w:sz w:val="22"/>
          <w:szCs w:val="22"/>
        </w:rPr>
        <w:t xml:space="preserve"> number of</w:t>
      </w:r>
      <w:proofErr w:type="gramEnd"/>
      <w:r w:rsidR="00C12FF6" w:rsidRPr="00F97A07">
        <w:rPr>
          <w:rStyle w:val="normaltextrun"/>
          <w:rFonts w:ascii="Arial" w:eastAsia="MS PGothic" w:hAnsi="Arial"/>
          <w:sz w:val="22"/>
          <w:szCs w:val="22"/>
        </w:rPr>
        <w:t xml:space="preserve"> key themes </w:t>
      </w:r>
      <w:r>
        <w:rPr>
          <w:rStyle w:val="normaltextrun"/>
          <w:rFonts w:ascii="Arial" w:eastAsia="MS PGothic" w:hAnsi="Arial"/>
          <w:sz w:val="22"/>
          <w:szCs w:val="22"/>
        </w:rPr>
        <w:t>emerge from qualitative interviews as follows:</w:t>
      </w:r>
    </w:p>
    <w:p w14:paraId="047A2357" w14:textId="53170BCC" w:rsidR="00C12FF6" w:rsidRPr="00744A5F" w:rsidRDefault="00D740FB" w:rsidP="00A208B6">
      <w:pPr>
        <w:pStyle w:val="paragraph"/>
        <w:numPr>
          <w:ilvl w:val="0"/>
          <w:numId w:val="15"/>
        </w:numPr>
        <w:spacing w:before="0" w:beforeAutospacing="0" w:after="120" w:afterAutospacing="0"/>
        <w:ind w:left="357" w:hanging="357"/>
        <w:textAlignment w:val="baseline"/>
        <w:rPr>
          <w:rStyle w:val="normaltextrun"/>
          <w:rFonts w:ascii="Arial" w:eastAsia="MS PGothic" w:hAnsi="Arial"/>
          <w:sz w:val="22"/>
          <w:szCs w:val="22"/>
        </w:rPr>
      </w:pPr>
      <w:r>
        <w:rPr>
          <w:rStyle w:val="normaltextrun"/>
          <w:rFonts w:ascii="Arial" w:eastAsia="MS PGothic" w:hAnsi="Arial"/>
          <w:sz w:val="22"/>
          <w:szCs w:val="22"/>
        </w:rPr>
        <w:t>c</w:t>
      </w:r>
      <w:r w:rsidR="00C12FF6" w:rsidRPr="00744A5F">
        <w:rPr>
          <w:rStyle w:val="normaltextrun"/>
          <w:rFonts w:ascii="Arial" w:eastAsia="MS PGothic" w:hAnsi="Arial"/>
          <w:sz w:val="22"/>
          <w:szCs w:val="22"/>
        </w:rPr>
        <w:t xml:space="preserve">ommunication, </w:t>
      </w:r>
      <w:proofErr w:type="gramStart"/>
      <w:r w:rsidR="00C12FF6" w:rsidRPr="00744A5F">
        <w:rPr>
          <w:rStyle w:val="normaltextrun"/>
          <w:rFonts w:ascii="Arial" w:eastAsia="MS PGothic" w:hAnsi="Arial"/>
          <w:sz w:val="22"/>
          <w:szCs w:val="22"/>
        </w:rPr>
        <w:t>advice</w:t>
      </w:r>
      <w:proofErr w:type="gramEnd"/>
      <w:r w:rsidR="00C12FF6" w:rsidRPr="00744A5F">
        <w:rPr>
          <w:rStyle w:val="normaltextrun"/>
          <w:rFonts w:ascii="Arial" w:eastAsia="MS PGothic" w:hAnsi="Arial"/>
          <w:sz w:val="22"/>
          <w:szCs w:val="22"/>
        </w:rPr>
        <w:t xml:space="preserve"> and assistance are extremely important to those who have made </w:t>
      </w:r>
      <w:r w:rsidR="001873F3">
        <w:rPr>
          <w:rStyle w:val="normaltextrun"/>
          <w:rFonts w:ascii="Arial" w:eastAsia="MS PGothic" w:hAnsi="Arial"/>
          <w:sz w:val="22"/>
          <w:szCs w:val="22"/>
        </w:rPr>
        <w:t xml:space="preserve">social </w:t>
      </w:r>
      <w:r w:rsidR="00C12FF6" w:rsidRPr="00744A5F">
        <w:rPr>
          <w:rStyle w:val="normaltextrun"/>
          <w:rFonts w:ascii="Arial" w:eastAsia="MS PGothic" w:hAnsi="Arial"/>
          <w:sz w:val="22"/>
          <w:szCs w:val="22"/>
        </w:rPr>
        <w:t>housing applications and all participants felt that this could be improved</w:t>
      </w:r>
    </w:p>
    <w:p w14:paraId="5CAA65D8" w14:textId="6473D6E4" w:rsidR="00C12FF6" w:rsidRPr="00744A5F" w:rsidRDefault="00D740FB" w:rsidP="00A208B6">
      <w:pPr>
        <w:pStyle w:val="paragraph"/>
        <w:numPr>
          <w:ilvl w:val="0"/>
          <w:numId w:val="15"/>
        </w:numPr>
        <w:spacing w:before="0" w:beforeAutospacing="0" w:after="120" w:afterAutospacing="0"/>
        <w:ind w:left="357" w:hanging="357"/>
        <w:textAlignment w:val="baseline"/>
        <w:rPr>
          <w:rStyle w:val="normaltextrun"/>
          <w:rFonts w:ascii="Arial" w:eastAsia="MS PGothic" w:hAnsi="Arial"/>
          <w:sz w:val="22"/>
          <w:szCs w:val="22"/>
        </w:rPr>
      </w:pPr>
      <w:r>
        <w:rPr>
          <w:rStyle w:val="normaltextrun"/>
          <w:rFonts w:ascii="Arial" w:eastAsia="MS PGothic" w:hAnsi="Arial"/>
          <w:sz w:val="22"/>
          <w:szCs w:val="22"/>
        </w:rPr>
        <w:t>a</w:t>
      </w:r>
      <w:r w:rsidR="00C12FF6" w:rsidRPr="00744A5F">
        <w:rPr>
          <w:rStyle w:val="normaltextrun"/>
          <w:rFonts w:ascii="Arial" w:eastAsia="MS PGothic" w:hAnsi="Arial"/>
          <w:sz w:val="22"/>
          <w:szCs w:val="22"/>
        </w:rPr>
        <w:t xml:space="preserve">daptations </w:t>
      </w:r>
      <w:r w:rsidR="002C7817">
        <w:rPr>
          <w:rStyle w:val="normaltextrun"/>
          <w:rFonts w:ascii="Arial" w:eastAsia="MS PGothic" w:hAnsi="Arial"/>
          <w:sz w:val="22"/>
          <w:szCs w:val="22"/>
        </w:rPr>
        <w:t xml:space="preserve">have been </w:t>
      </w:r>
      <w:r w:rsidR="00C12FF6" w:rsidRPr="00744A5F">
        <w:rPr>
          <w:rStyle w:val="normaltextrun"/>
          <w:rFonts w:ascii="Arial" w:eastAsia="MS PGothic" w:hAnsi="Arial"/>
          <w:sz w:val="22"/>
          <w:szCs w:val="22"/>
        </w:rPr>
        <w:t>carried out</w:t>
      </w:r>
      <w:r w:rsidR="002C7817">
        <w:rPr>
          <w:rStyle w:val="normaltextrun"/>
          <w:rFonts w:ascii="Arial" w:eastAsia="MS PGothic" w:hAnsi="Arial"/>
          <w:sz w:val="22"/>
          <w:szCs w:val="22"/>
        </w:rPr>
        <w:t xml:space="preserve"> in some of the homes </w:t>
      </w:r>
      <w:r w:rsidR="00613E43">
        <w:rPr>
          <w:rStyle w:val="normaltextrun"/>
          <w:rFonts w:ascii="Arial" w:eastAsia="MS PGothic" w:hAnsi="Arial"/>
          <w:sz w:val="22"/>
          <w:szCs w:val="22"/>
        </w:rPr>
        <w:t>lived in by participants</w:t>
      </w:r>
      <w:r w:rsidR="001873F3">
        <w:rPr>
          <w:rStyle w:val="normaltextrun"/>
          <w:rFonts w:ascii="Arial" w:eastAsia="MS PGothic" w:hAnsi="Arial"/>
          <w:sz w:val="22"/>
          <w:szCs w:val="22"/>
        </w:rPr>
        <w:t>,</w:t>
      </w:r>
      <w:r w:rsidR="00C12FF6" w:rsidRPr="00744A5F">
        <w:rPr>
          <w:rStyle w:val="normaltextrun"/>
          <w:rFonts w:ascii="Arial" w:eastAsia="MS PGothic" w:hAnsi="Arial"/>
          <w:sz w:val="22"/>
          <w:szCs w:val="22"/>
        </w:rPr>
        <w:t xml:space="preserve"> but not </w:t>
      </w:r>
      <w:r w:rsidR="00613E43">
        <w:rPr>
          <w:rStyle w:val="normaltextrun"/>
          <w:rFonts w:ascii="Arial" w:eastAsia="MS PGothic" w:hAnsi="Arial"/>
          <w:sz w:val="22"/>
          <w:szCs w:val="22"/>
        </w:rPr>
        <w:t xml:space="preserve">in </w:t>
      </w:r>
      <w:r w:rsidR="00C12FF6" w:rsidRPr="00744A5F">
        <w:rPr>
          <w:rStyle w:val="normaltextrun"/>
          <w:rFonts w:ascii="Arial" w:eastAsia="MS PGothic" w:hAnsi="Arial"/>
          <w:sz w:val="22"/>
          <w:szCs w:val="22"/>
        </w:rPr>
        <w:t>all homes</w:t>
      </w:r>
      <w:r w:rsidR="001873F3">
        <w:rPr>
          <w:rStyle w:val="normaltextrun"/>
          <w:rFonts w:ascii="Arial" w:eastAsia="MS PGothic" w:hAnsi="Arial"/>
          <w:sz w:val="22"/>
          <w:szCs w:val="22"/>
        </w:rPr>
        <w:t>. It</w:t>
      </w:r>
      <w:r w:rsidR="00C12FF6" w:rsidRPr="00744A5F">
        <w:rPr>
          <w:rStyle w:val="normaltextrun"/>
          <w:rFonts w:ascii="Arial" w:eastAsia="MS PGothic" w:hAnsi="Arial"/>
          <w:sz w:val="22"/>
          <w:szCs w:val="22"/>
        </w:rPr>
        <w:t xml:space="preserve"> is clear from the </w:t>
      </w:r>
      <w:r w:rsidR="001873F3">
        <w:rPr>
          <w:rStyle w:val="normaltextrun"/>
          <w:rFonts w:ascii="Arial" w:eastAsia="MS PGothic" w:hAnsi="Arial"/>
          <w:sz w:val="22"/>
          <w:szCs w:val="22"/>
        </w:rPr>
        <w:t>findings</w:t>
      </w:r>
      <w:r w:rsidR="00C12FF6" w:rsidRPr="00744A5F">
        <w:rPr>
          <w:rStyle w:val="normaltextrun"/>
          <w:rFonts w:ascii="Arial" w:eastAsia="MS PGothic" w:hAnsi="Arial"/>
          <w:sz w:val="22"/>
          <w:szCs w:val="22"/>
        </w:rPr>
        <w:t xml:space="preserve"> that households who could have their home adapted as an interim solution</w:t>
      </w:r>
      <w:r w:rsidR="00791202">
        <w:rPr>
          <w:rStyle w:val="normaltextrun"/>
          <w:rFonts w:ascii="Arial" w:eastAsia="MS PGothic" w:hAnsi="Arial"/>
          <w:sz w:val="22"/>
          <w:szCs w:val="22"/>
        </w:rPr>
        <w:t xml:space="preserve">, </w:t>
      </w:r>
      <w:r w:rsidR="00C12FF6" w:rsidRPr="00744A5F">
        <w:rPr>
          <w:rStyle w:val="normaltextrun"/>
          <w:rFonts w:ascii="Arial" w:eastAsia="MS PGothic" w:hAnsi="Arial"/>
          <w:sz w:val="22"/>
          <w:szCs w:val="22"/>
        </w:rPr>
        <w:t xml:space="preserve">would have </w:t>
      </w:r>
      <w:r w:rsidR="00791202">
        <w:rPr>
          <w:rStyle w:val="normaltextrun"/>
          <w:rFonts w:ascii="Arial" w:eastAsia="MS PGothic" w:hAnsi="Arial"/>
          <w:sz w:val="22"/>
          <w:szCs w:val="22"/>
        </w:rPr>
        <w:t xml:space="preserve">easier </w:t>
      </w:r>
      <w:r w:rsidR="00C12FF6" w:rsidRPr="00744A5F">
        <w:rPr>
          <w:rStyle w:val="normaltextrun"/>
          <w:rFonts w:ascii="Arial" w:eastAsia="MS PGothic" w:hAnsi="Arial"/>
          <w:sz w:val="22"/>
          <w:szCs w:val="22"/>
        </w:rPr>
        <w:t xml:space="preserve">day to day lives </w:t>
      </w:r>
      <w:r w:rsidR="00791202">
        <w:rPr>
          <w:rStyle w:val="normaltextrun"/>
          <w:rFonts w:ascii="Arial" w:eastAsia="MS PGothic" w:hAnsi="Arial"/>
          <w:sz w:val="22"/>
          <w:szCs w:val="22"/>
        </w:rPr>
        <w:t>as a result</w:t>
      </w:r>
      <w:r w:rsidR="00C12FF6" w:rsidRPr="00744A5F">
        <w:rPr>
          <w:rStyle w:val="normaltextrun"/>
          <w:rFonts w:ascii="Arial" w:eastAsia="MS PGothic" w:hAnsi="Arial"/>
          <w:sz w:val="22"/>
          <w:szCs w:val="22"/>
        </w:rPr>
        <w:t xml:space="preserve">. </w:t>
      </w:r>
      <w:r w:rsidR="00791202">
        <w:rPr>
          <w:rStyle w:val="normaltextrun"/>
          <w:rFonts w:ascii="Arial" w:eastAsia="MS PGothic" w:hAnsi="Arial"/>
          <w:sz w:val="22"/>
          <w:szCs w:val="22"/>
        </w:rPr>
        <w:t xml:space="preserve">Participants </w:t>
      </w:r>
      <w:r w:rsidR="00C12FF6" w:rsidRPr="00744A5F">
        <w:rPr>
          <w:rStyle w:val="normaltextrun"/>
          <w:rFonts w:ascii="Arial" w:eastAsia="MS PGothic" w:hAnsi="Arial"/>
          <w:sz w:val="22"/>
          <w:szCs w:val="22"/>
        </w:rPr>
        <w:t xml:space="preserve">recognise </w:t>
      </w:r>
      <w:r w:rsidR="00791202">
        <w:rPr>
          <w:rStyle w:val="normaltextrun"/>
          <w:rFonts w:ascii="Arial" w:eastAsia="MS PGothic" w:hAnsi="Arial"/>
          <w:sz w:val="22"/>
          <w:szCs w:val="22"/>
        </w:rPr>
        <w:t xml:space="preserve">that whilst property </w:t>
      </w:r>
      <w:r w:rsidR="00C12FF6" w:rsidRPr="00744A5F">
        <w:rPr>
          <w:rStyle w:val="normaltextrun"/>
          <w:rFonts w:ascii="Arial" w:eastAsia="MS PGothic" w:hAnsi="Arial"/>
          <w:sz w:val="22"/>
          <w:szCs w:val="22"/>
        </w:rPr>
        <w:t xml:space="preserve">adaptations may not solve all their </w:t>
      </w:r>
      <w:r w:rsidR="00791202">
        <w:rPr>
          <w:rStyle w:val="normaltextrun"/>
          <w:rFonts w:ascii="Arial" w:eastAsia="MS PGothic" w:hAnsi="Arial"/>
          <w:sz w:val="22"/>
          <w:szCs w:val="22"/>
        </w:rPr>
        <w:t xml:space="preserve">housing </w:t>
      </w:r>
      <w:r w:rsidR="00C12FF6" w:rsidRPr="00744A5F">
        <w:rPr>
          <w:rStyle w:val="normaltextrun"/>
          <w:rFonts w:ascii="Arial" w:eastAsia="MS PGothic" w:hAnsi="Arial"/>
          <w:sz w:val="22"/>
          <w:szCs w:val="22"/>
        </w:rPr>
        <w:t>challenges</w:t>
      </w:r>
      <w:r w:rsidR="00791202">
        <w:rPr>
          <w:rStyle w:val="normaltextrun"/>
          <w:rFonts w:ascii="Arial" w:eastAsia="MS PGothic" w:hAnsi="Arial"/>
          <w:sz w:val="22"/>
          <w:szCs w:val="22"/>
        </w:rPr>
        <w:t>, they</w:t>
      </w:r>
      <w:r w:rsidR="00C12FF6" w:rsidRPr="00744A5F">
        <w:rPr>
          <w:rStyle w:val="normaltextrun"/>
          <w:rFonts w:ascii="Arial" w:eastAsia="MS PGothic" w:hAnsi="Arial"/>
          <w:sz w:val="22"/>
          <w:szCs w:val="22"/>
        </w:rPr>
        <w:t xml:space="preserve"> would help until a more suitable </w:t>
      </w:r>
      <w:r w:rsidR="00791202">
        <w:rPr>
          <w:rStyle w:val="normaltextrun"/>
          <w:rFonts w:ascii="Arial" w:eastAsia="MS PGothic" w:hAnsi="Arial"/>
          <w:sz w:val="22"/>
          <w:szCs w:val="22"/>
        </w:rPr>
        <w:t>property for the needs of the households becomes available</w:t>
      </w:r>
    </w:p>
    <w:p w14:paraId="1011F3E0" w14:textId="384748F3" w:rsidR="00C12FF6" w:rsidRPr="00744A5F" w:rsidRDefault="00D740FB" w:rsidP="00A208B6">
      <w:pPr>
        <w:pStyle w:val="paragraph"/>
        <w:numPr>
          <w:ilvl w:val="0"/>
          <w:numId w:val="15"/>
        </w:numPr>
        <w:spacing w:before="0" w:beforeAutospacing="0" w:after="120" w:afterAutospacing="0"/>
        <w:ind w:left="357" w:hanging="357"/>
        <w:textAlignment w:val="baseline"/>
        <w:rPr>
          <w:rStyle w:val="normaltextrun"/>
          <w:rFonts w:ascii="Arial" w:eastAsia="MS PGothic" w:hAnsi="Arial"/>
          <w:sz w:val="22"/>
          <w:szCs w:val="22"/>
        </w:rPr>
      </w:pPr>
      <w:r>
        <w:rPr>
          <w:rStyle w:val="normaltextrun"/>
          <w:rFonts w:ascii="Arial" w:eastAsia="MS PGothic" w:hAnsi="Arial"/>
          <w:sz w:val="22"/>
          <w:szCs w:val="22"/>
        </w:rPr>
        <w:t>a</w:t>
      </w:r>
      <w:r w:rsidR="00C12FF6" w:rsidRPr="00744A5F">
        <w:rPr>
          <w:rStyle w:val="normaltextrun"/>
          <w:rFonts w:ascii="Arial" w:eastAsia="MS PGothic" w:hAnsi="Arial"/>
          <w:sz w:val="22"/>
          <w:szCs w:val="22"/>
        </w:rPr>
        <w:t xml:space="preserve">ll participants recognised that there is a limited supply of the types of housing they require in the areas they want to live. Everyone felt that building more </w:t>
      </w:r>
      <w:r w:rsidR="00B431C3">
        <w:rPr>
          <w:rStyle w:val="normaltextrun"/>
          <w:rFonts w:ascii="Arial" w:eastAsia="MS PGothic" w:hAnsi="Arial"/>
          <w:sz w:val="22"/>
          <w:szCs w:val="22"/>
        </w:rPr>
        <w:t>accessible</w:t>
      </w:r>
      <w:r w:rsidR="00C12FF6" w:rsidRPr="00744A5F">
        <w:rPr>
          <w:rStyle w:val="normaltextrun"/>
          <w:rFonts w:ascii="Arial" w:eastAsia="MS PGothic" w:hAnsi="Arial"/>
          <w:sz w:val="22"/>
          <w:szCs w:val="22"/>
        </w:rPr>
        <w:t xml:space="preserve"> homes would help </w:t>
      </w:r>
      <w:r w:rsidR="00791202">
        <w:rPr>
          <w:rStyle w:val="normaltextrun"/>
          <w:rFonts w:ascii="Arial" w:eastAsia="MS PGothic" w:hAnsi="Arial"/>
          <w:sz w:val="22"/>
          <w:szCs w:val="22"/>
        </w:rPr>
        <w:t>those with a health condition or disability and unmet housing need</w:t>
      </w:r>
    </w:p>
    <w:p w14:paraId="1BC59B23" w14:textId="7CF9368C" w:rsidR="00C12FF6" w:rsidRPr="00744A5F" w:rsidRDefault="00C12FF6" w:rsidP="00A208B6">
      <w:pPr>
        <w:pStyle w:val="paragraph"/>
        <w:numPr>
          <w:ilvl w:val="0"/>
          <w:numId w:val="15"/>
        </w:numPr>
        <w:spacing w:before="0" w:beforeAutospacing="0" w:after="240" w:afterAutospacing="0"/>
        <w:ind w:left="357" w:hanging="357"/>
        <w:textAlignment w:val="baseline"/>
        <w:rPr>
          <w:rStyle w:val="normaltextrun"/>
          <w:rFonts w:ascii="Arial" w:eastAsia="MS PGothic" w:hAnsi="Arial"/>
          <w:sz w:val="22"/>
          <w:szCs w:val="22"/>
        </w:rPr>
      </w:pPr>
      <w:r w:rsidRPr="00744A5F">
        <w:rPr>
          <w:rStyle w:val="normaltextrun"/>
          <w:rFonts w:ascii="Arial" w:eastAsia="MS PGothic" w:hAnsi="Arial"/>
          <w:sz w:val="22"/>
          <w:szCs w:val="22"/>
        </w:rPr>
        <w:t>housing aspirations are not extravagant or unrealistic</w:t>
      </w:r>
      <w:r w:rsidR="00D740FB">
        <w:rPr>
          <w:rStyle w:val="normaltextrun"/>
          <w:rFonts w:ascii="Arial" w:eastAsia="MS PGothic" w:hAnsi="Arial"/>
          <w:sz w:val="22"/>
          <w:szCs w:val="22"/>
        </w:rPr>
        <w:t xml:space="preserve">. Participants simply </w:t>
      </w:r>
      <w:r w:rsidRPr="00744A5F">
        <w:rPr>
          <w:rStyle w:val="normaltextrun"/>
          <w:rFonts w:ascii="Arial" w:eastAsia="MS PGothic" w:hAnsi="Arial"/>
          <w:sz w:val="22"/>
          <w:szCs w:val="22"/>
        </w:rPr>
        <w:t>want to live as independently as possible in a home that meets the needs</w:t>
      </w:r>
      <w:r w:rsidR="00CC6191">
        <w:rPr>
          <w:rStyle w:val="normaltextrun"/>
          <w:rFonts w:ascii="Arial" w:eastAsia="MS PGothic" w:hAnsi="Arial"/>
          <w:sz w:val="22"/>
          <w:szCs w:val="22"/>
        </w:rPr>
        <w:t xml:space="preserve"> of their household.</w:t>
      </w:r>
    </w:p>
    <w:p w14:paraId="75F1AEBB" w14:textId="439CE21C" w:rsidR="00C12FF6" w:rsidRDefault="00C12FF6" w:rsidP="00CC6191">
      <w:pPr>
        <w:pStyle w:val="paragraph"/>
        <w:spacing w:before="0" w:beforeAutospacing="0" w:after="120" w:afterAutospacing="0"/>
        <w:textAlignment w:val="baseline"/>
        <w:rPr>
          <w:rStyle w:val="normaltextrun"/>
          <w:rFonts w:ascii="Arial" w:eastAsia="MS PGothic" w:hAnsi="Arial"/>
          <w:sz w:val="22"/>
          <w:szCs w:val="22"/>
        </w:rPr>
      </w:pPr>
      <w:r w:rsidRPr="00CC6191">
        <w:rPr>
          <w:rStyle w:val="normaltextrun"/>
          <w:rFonts w:ascii="Arial" w:eastAsia="MS PGothic" w:hAnsi="Arial"/>
          <w:sz w:val="22"/>
          <w:szCs w:val="22"/>
        </w:rPr>
        <w:t>Participants were keen to share their experience</w:t>
      </w:r>
      <w:r w:rsidR="00CC6191">
        <w:rPr>
          <w:rStyle w:val="normaltextrun"/>
          <w:rFonts w:ascii="Arial" w:eastAsia="MS PGothic" w:hAnsi="Arial"/>
          <w:sz w:val="22"/>
          <w:szCs w:val="22"/>
        </w:rPr>
        <w:t>s</w:t>
      </w:r>
      <w:r w:rsidR="00825917">
        <w:rPr>
          <w:rStyle w:val="normaltextrun"/>
          <w:rFonts w:ascii="Arial" w:eastAsia="MS PGothic" w:hAnsi="Arial"/>
          <w:sz w:val="22"/>
          <w:szCs w:val="22"/>
        </w:rPr>
        <w:t>,</w:t>
      </w:r>
      <w:r w:rsidRPr="00CC6191">
        <w:rPr>
          <w:rStyle w:val="normaltextrun"/>
          <w:rFonts w:ascii="Arial" w:eastAsia="MS PGothic" w:hAnsi="Arial"/>
          <w:sz w:val="22"/>
          <w:szCs w:val="22"/>
        </w:rPr>
        <w:t xml:space="preserve"> with a number </w:t>
      </w:r>
      <w:r w:rsidR="00825917">
        <w:rPr>
          <w:rStyle w:val="normaltextrun"/>
          <w:rFonts w:ascii="Arial" w:eastAsia="MS PGothic" w:hAnsi="Arial"/>
          <w:sz w:val="22"/>
          <w:szCs w:val="22"/>
        </w:rPr>
        <w:t>i</w:t>
      </w:r>
      <w:r w:rsidRPr="00CC6191">
        <w:rPr>
          <w:rStyle w:val="normaltextrun"/>
          <w:rFonts w:ascii="Arial" w:eastAsia="MS PGothic" w:hAnsi="Arial"/>
          <w:sz w:val="22"/>
          <w:szCs w:val="22"/>
        </w:rPr>
        <w:t xml:space="preserve">ndicating they </w:t>
      </w:r>
      <w:r w:rsidR="00825917">
        <w:rPr>
          <w:rStyle w:val="normaltextrun"/>
          <w:rFonts w:ascii="Arial" w:eastAsia="MS PGothic" w:hAnsi="Arial"/>
          <w:sz w:val="22"/>
          <w:szCs w:val="22"/>
        </w:rPr>
        <w:t xml:space="preserve">be willing </w:t>
      </w:r>
      <w:r w:rsidRPr="00CC6191">
        <w:rPr>
          <w:rStyle w:val="normaltextrun"/>
          <w:rFonts w:ascii="Arial" w:eastAsia="MS PGothic" w:hAnsi="Arial"/>
          <w:sz w:val="22"/>
          <w:szCs w:val="22"/>
        </w:rPr>
        <w:t xml:space="preserve">to be involved in any future </w:t>
      </w:r>
      <w:r w:rsidR="00825917">
        <w:rPr>
          <w:rStyle w:val="normaltextrun"/>
          <w:rFonts w:ascii="Arial" w:eastAsia="MS PGothic" w:hAnsi="Arial"/>
          <w:sz w:val="22"/>
          <w:szCs w:val="22"/>
        </w:rPr>
        <w:t xml:space="preserve">consultation </w:t>
      </w:r>
      <w:r w:rsidRPr="00CC6191">
        <w:rPr>
          <w:rStyle w:val="normaltextrun"/>
          <w:rFonts w:ascii="Arial" w:eastAsia="MS PGothic" w:hAnsi="Arial"/>
          <w:sz w:val="22"/>
          <w:szCs w:val="22"/>
        </w:rPr>
        <w:t xml:space="preserve">groups or participation opportunities that would help shape future delivery of </w:t>
      </w:r>
      <w:r w:rsidR="007D6E9C">
        <w:rPr>
          <w:rStyle w:val="normaltextrun"/>
          <w:rFonts w:ascii="Arial" w:eastAsia="MS PGothic" w:hAnsi="Arial"/>
          <w:sz w:val="22"/>
          <w:szCs w:val="22"/>
        </w:rPr>
        <w:t xml:space="preserve">accessible housing </w:t>
      </w:r>
      <w:r w:rsidRPr="00CC6191">
        <w:rPr>
          <w:rStyle w:val="normaltextrun"/>
          <w:rFonts w:ascii="Arial" w:eastAsia="MS PGothic" w:hAnsi="Arial"/>
          <w:sz w:val="22"/>
          <w:szCs w:val="22"/>
        </w:rPr>
        <w:t>services.</w:t>
      </w:r>
      <w:r w:rsidR="007D6E9C">
        <w:rPr>
          <w:rStyle w:val="normaltextrun"/>
          <w:rFonts w:ascii="Arial" w:eastAsia="MS PGothic" w:hAnsi="Arial"/>
          <w:sz w:val="22"/>
          <w:szCs w:val="22"/>
        </w:rPr>
        <w:t xml:space="preserve"> Key findings from the lived experience research can be summarised as follows:</w:t>
      </w:r>
    </w:p>
    <w:p w14:paraId="17CA708C" w14:textId="222A1ED9" w:rsidR="0041776C" w:rsidRDefault="00DC23EC" w:rsidP="00DC23EC">
      <w:pPr>
        <w:pStyle w:val="paragraph"/>
        <w:spacing w:before="0" w:beforeAutospacing="0" w:after="120" w:afterAutospacing="0"/>
        <w:textAlignment w:val="baseline"/>
        <w:rPr>
          <w:rFonts w:cs="Arial"/>
          <w:sz w:val="22"/>
          <w:szCs w:val="22"/>
        </w:rPr>
      </w:pPr>
      <w:r>
        <w:rPr>
          <w:rStyle w:val="normaltextrun"/>
          <w:rFonts w:ascii="Arial" w:eastAsia="MS PGothic" w:hAnsi="Arial"/>
          <w:noProof/>
          <w:sz w:val="22"/>
          <w:szCs w:val="22"/>
        </w:rPr>
        <w:lastRenderedPageBreak/>
        <w:drawing>
          <wp:inline distT="0" distB="0" distL="0" distR="0" wp14:anchorId="25CAF8D0" wp14:editId="3EF8CD22">
            <wp:extent cx="6103899" cy="2544792"/>
            <wp:effectExtent l="0" t="0" r="0" b="8255"/>
            <wp:docPr id="64" name="Picture 64" descr="Affordable wheelchair and accessible market housing are out of reach for many households.&#10;Households are waiting for extended periods to obtain a suitable home due shortages of accessible housing.&#10;Long wait times lead to the deterioration of health needs.&#10;Improving supply of suitable homes is essential as well as accessible neighbourhoods, parking and outdoor space.&#10;Access to care and support networks are equally important.&#10;The allocations policy and process is seen as a barrier.&#10;Better integration of housing, health and OT services to offer better services.&#10;Improvements in communication, advice and assessments should be a priority for those with addition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ffordable wheelchair and accessible market housing are out of reach for many households.&#10;Households are waiting for extended periods to obtain a suitable home due shortages of accessible housing.&#10;Long wait times lead to the deterioration of health needs.&#10;Improving supply of suitable homes is essential as well as accessible neighbourhoods, parking and outdoor space.&#10;Access to care and support networks are equally important.&#10;The allocations policy and process is seen as a barrier.&#10;Better integration of housing, health and OT services to offer better services.&#10;Improvements in communication, advice and assessments should be a priority for those with additional nee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4571" cy="2557580"/>
                    </a:xfrm>
                    <a:prstGeom prst="rect">
                      <a:avLst/>
                    </a:prstGeom>
                    <a:noFill/>
                  </pic:spPr>
                </pic:pic>
              </a:graphicData>
            </a:graphic>
          </wp:inline>
        </w:drawing>
      </w:r>
    </w:p>
    <w:p w14:paraId="201A7314" w14:textId="57B142FE" w:rsidR="007F6FF7" w:rsidRDefault="007F6FF7" w:rsidP="007F6FF7">
      <w:pPr>
        <w:pStyle w:val="Heading1"/>
        <w:pageBreakBefore/>
        <w:numPr>
          <w:ilvl w:val="0"/>
          <w:numId w:val="1"/>
        </w:numPr>
        <w:overflowPunct w:val="0"/>
        <w:autoSpaceDE w:val="0"/>
        <w:autoSpaceDN w:val="0"/>
        <w:adjustRightInd w:val="0"/>
        <w:spacing w:before="0" w:after="240"/>
        <w:ind w:left="426" w:hanging="426"/>
        <w:textAlignment w:val="baseline"/>
        <w:rPr>
          <w:rFonts w:cs="Arial"/>
          <w:color w:val="6AAFE0" w:themeColor="text1"/>
          <w:sz w:val="24"/>
        </w:rPr>
      </w:pPr>
      <w:bookmarkStart w:id="137" w:name="_Toc120709578"/>
      <w:r w:rsidRPr="009319BC">
        <w:rPr>
          <w:rFonts w:cs="Arial"/>
          <w:color w:val="000080" w:themeColor="accent3"/>
          <w:sz w:val="24"/>
        </w:rPr>
        <w:lastRenderedPageBreak/>
        <w:t>Accessible Housing Requirements</w:t>
      </w:r>
      <w:bookmarkEnd w:id="137"/>
    </w:p>
    <w:p w14:paraId="29A69069" w14:textId="77777777" w:rsidR="00AC48D9" w:rsidRPr="007A1C11" w:rsidRDefault="00AC48D9" w:rsidP="00AC48D9">
      <w:pPr>
        <w:spacing w:after="240"/>
        <w:rPr>
          <w:rFonts w:cs="Arial"/>
          <w:color w:val="auto"/>
          <w:sz w:val="22"/>
          <w:szCs w:val="28"/>
        </w:rPr>
      </w:pPr>
      <w:r w:rsidRPr="007A1C11">
        <w:rPr>
          <w:rFonts w:cs="Arial"/>
          <w:color w:val="auto"/>
          <w:sz w:val="22"/>
          <w:szCs w:val="28"/>
        </w:rPr>
        <w:t xml:space="preserve">Informed by extensive primary and secondary research on the supply of and unmet need for wheelchair and accessible housing in Fife, research outcomes have been integrated and analysed to prepare accessible and wheelchair housing estimates. </w:t>
      </w:r>
    </w:p>
    <w:p w14:paraId="75FED6FF" w14:textId="3D5E6959" w:rsidR="00AC48D9" w:rsidRPr="007A1C11" w:rsidRDefault="00AC48D9" w:rsidP="00AC48D9">
      <w:pPr>
        <w:spacing w:after="240"/>
        <w:rPr>
          <w:rFonts w:cs="Arial"/>
          <w:color w:val="auto"/>
          <w:sz w:val="22"/>
          <w:szCs w:val="28"/>
        </w:rPr>
      </w:pPr>
      <w:r w:rsidRPr="007A1C11">
        <w:rPr>
          <w:rFonts w:cs="Arial"/>
          <w:color w:val="auto"/>
          <w:sz w:val="22"/>
          <w:szCs w:val="28"/>
        </w:rPr>
        <w:t>Primary and secondary research outcomes have been synthesized to develop a baseline calculation which provides housing estimates for both wheelchair and accessible homes. The Project Steering Group and partners can use these estimates as the basis of setting all tenure wheelchair targets within the L</w:t>
      </w:r>
      <w:r w:rsidR="007F2BE8" w:rsidRPr="007A1C11">
        <w:rPr>
          <w:rFonts w:cs="Arial"/>
          <w:color w:val="auto"/>
          <w:sz w:val="22"/>
          <w:szCs w:val="28"/>
        </w:rPr>
        <w:t xml:space="preserve">ocal </w:t>
      </w:r>
      <w:r w:rsidRPr="007A1C11">
        <w:rPr>
          <w:rFonts w:cs="Arial"/>
          <w:color w:val="auto"/>
          <w:sz w:val="22"/>
          <w:szCs w:val="28"/>
        </w:rPr>
        <w:t>H</w:t>
      </w:r>
      <w:r w:rsidR="007F2BE8" w:rsidRPr="007A1C11">
        <w:rPr>
          <w:rFonts w:cs="Arial"/>
          <w:color w:val="auto"/>
          <w:sz w:val="22"/>
          <w:szCs w:val="28"/>
        </w:rPr>
        <w:t xml:space="preserve">ousing </w:t>
      </w:r>
      <w:r w:rsidRPr="007A1C11">
        <w:rPr>
          <w:rFonts w:cs="Arial"/>
          <w:color w:val="auto"/>
          <w:sz w:val="22"/>
          <w:szCs w:val="28"/>
        </w:rPr>
        <w:t>S</w:t>
      </w:r>
      <w:r w:rsidR="007F2BE8" w:rsidRPr="007A1C11">
        <w:rPr>
          <w:rFonts w:cs="Arial"/>
          <w:color w:val="auto"/>
          <w:sz w:val="22"/>
          <w:szCs w:val="28"/>
        </w:rPr>
        <w:t xml:space="preserve">trategy </w:t>
      </w:r>
      <w:r w:rsidRPr="007A1C11">
        <w:rPr>
          <w:rFonts w:cs="Arial"/>
          <w:color w:val="auto"/>
          <w:sz w:val="22"/>
          <w:szCs w:val="28"/>
        </w:rPr>
        <w:t>and L</w:t>
      </w:r>
      <w:r w:rsidR="007F2BE8" w:rsidRPr="007A1C11">
        <w:rPr>
          <w:rFonts w:cs="Arial"/>
          <w:color w:val="auto"/>
          <w:sz w:val="22"/>
          <w:szCs w:val="28"/>
        </w:rPr>
        <w:t xml:space="preserve">ocal </w:t>
      </w:r>
      <w:r w:rsidRPr="007A1C11">
        <w:rPr>
          <w:rFonts w:cs="Arial"/>
          <w:color w:val="auto"/>
          <w:sz w:val="22"/>
          <w:szCs w:val="28"/>
        </w:rPr>
        <w:t>D</w:t>
      </w:r>
      <w:r w:rsidR="007F2BE8" w:rsidRPr="007A1C11">
        <w:rPr>
          <w:rFonts w:cs="Arial"/>
          <w:color w:val="auto"/>
          <w:sz w:val="22"/>
          <w:szCs w:val="28"/>
        </w:rPr>
        <w:t xml:space="preserve">evelopment </w:t>
      </w:r>
      <w:r w:rsidRPr="007A1C11">
        <w:rPr>
          <w:rFonts w:cs="Arial"/>
          <w:color w:val="auto"/>
          <w:sz w:val="22"/>
          <w:szCs w:val="28"/>
        </w:rPr>
        <w:t>P</w:t>
      </w:r>
      <w:r w:rsidR="007F2BE8" w:rsidRPr="007A1C11">
        <w:rPr>
          <w:rFonts w:cs="Arial"/>
          <w:color w:val="auto"/>
          <w:sz w:val="22"/>
          <w:szCs w:val="28"/>
        </w:rPr>
        <w:t>lan</w:t>
      </w:r>
      <w:r w:rsidRPr="007A1C11">
        <w:rPr>
          <w:rFonts w:cs="Arial"/>
          <w:color w:val="auto"/>
          <w:sz w:val="22"/>
          <w:szCs w:val="28"/>
        </w:rPr>
        <w:t xml:space="preserve">, considering the relevant factors </w:t>
      </w:r>
      <w:r w:rsidR="007F2BE8" w:rsidRPr="007A1C11">
        <w:rPr>
          <w:rFonts w:cs="Arial"/>
          <w:color w:val="auto"/>
          <w:sz w:val="22"/>
          <w:szCs w:val="28"/>
        </w:rPr>
        <w:t xml:space="preserve">which </w:t>
      </w:r>
      <w:r w:rsidRPr="007A1C11">
        <w:rPr>
          <w:rFonts w:cs="Arial"/>
          <w:color w:val="auto"/>
          <w:sz w:val="22"/>
          <w:szCs w:val="28"/>
        </w:rPr>
        <w:t>could affect the pace and scale of future delivery.</w:t>
      </w:r>
    </w:p>
    <w:p w14:paraId="7F45FB50" w14:textId="60FAB849" w:rsidR="007A1C11" w:rsidRPr="007A1C11" w:rsidRDefault="00AC48D9" w:rsidP="007A1C11">
      <w:pPr>
        <w:spacing w:after="240"/>
        <w:rPr>
          <w:color w:val="auto"/>
          <w:sz w:val="22"/>
          <w:szCs w:val="28"/>
        </w:rPr>
      </w:pPr>
      <w:r w:rsidRPr="007A1C11">
        <w:rPr>
          <w:rStyle w:val="normaltextrun"/>
          <w:rFonts w:cs="Arial"/>
          <w:color w:val="auto"/>
          <w:sz w:val="22"/>
          <w:szCs w:val="22"/>
        </w:rPr>
        <w:t xml:space="preserve">Research evidence has enabled the delivery of a baseline housing needs calculation which sets out housing estimates for accessible and wheelchair housing in Fife. A data-book has been developed to prepare wheelchair and accessible housing calculation inputs and assumptions, ensuring there is transparency on the evidence base for setting housing supply targets, and an analytical model that assesses unmet need for wheelchair and accessible housing has been developed. </w:t>
      </w:r>
      <w:r w:rsidR="00F03B35" w:rsidRPr="007A1C11">
        <w:rPr>
          <w:rStyle w:val="normaltextrun"/>
          <w:rFonts w:cs="Arial"/>
          <w:color w:val="auto"/>
          <w:sz w:val="22"/>
          <w:szCs w:val="22"/>
        </w:rPr>
        <w:t xml:space="preserve">This data-book details all assumptions underpinning </w:t>
      </w:r>
      <w:r w:rsidR="007A1C11" w:rsidRPr="007A1C11">
        <w:rPr>
          <w:rStyle w:val="normaltextrun"/>
          <w:rFonts w:cs="Arial"/>
          <w:color w:val="auto"/>
          <w:sz w:val="22"/>
          <w:szCs w:val="22"/>
        </w:rPr>
        <w:t xml:space="preserve">wheelchair and accessible housing calculations and is available in </w:t>
      </w:r>
      <w:r w:rsidR="007A1C11" w:rsidRPr="007A1C11">
        <w:rPr>
          <w:color w:val="auto"/>
          <w:sz w:val="22"/>
          <w:szCs w:val="28"/>
        </w:rPr>
        <w:t>Appendix F: Fife Accessible Housing Study Wheelchair and Accessible Calculation Assumptions.</w:t>
      </w:r>
    </w:p>
    <w:p w14:paraId="4C8AE015" w14:textId="20E568DF" w:rsidR="00AC48D9" w:rsidRPr="0039589F" w:rsidRDefault="00AC48D9" w:rsidP="00AC48D9">
      <w:pPr>
        <w:pStyle w:val="paragraph"/>
        <w:spacing w:before="0" w:beforeAutospacing="0" w:after="120" w:afterAutospacing="0"/>
        <w:textAlignment w:val="baseline"/>
        <w:rPr>
          <w:rStyle w:val="eop"/>
          <w:rFonts w:cs="Arial"/>
          <w:sz w:val="22"/>
          <w:szCs w:val="22"/>
        </w:rPr>
      </w:pPr>
      <w:r w:rsidRPr="0039589F">
        <w:rPr>
          <w:rStyle w:val="normaltextrun"/>
          <w:rFonts w:ascii="Arial" w:hAnsi="Arial" w:cs="Arial"/>
          <w:sz w:val="22"/>
          <w:szCs w:val="22"/>
        </w:rPr>
        <w:t>The model is structured around the logic of the Scottish Government’s HNDA tool measuring:</w:t>
      </w:r>
    </w:p>
    <w:p w14:paraId="06C371C1" w14:textId="77777777" w:rsidR="00AC48D9" w:rsidRPr="0039589F" w:rsidRDefault="00AC48D9" w:rsidP="00A208B6">
      <w:pPr>
        <w:pStyle w:val="paragraph"/>
        <w:numPr>
          <w:ilvl w:val="0"/>
          <w:numId w:val="6"/>
        </w:numPr>
        <w:spacing w:before="0" w:beforeAutospacing="0" w:after="120" w:afterAutospacing="0"/>
        <w:textAlignment w:val="baseline"/>
        <w:rPr>
          <w:rFonts w:ascii="Arial" w:hAnsi="Arial" w:cs="Arial"/>
          <w:sz w:val="22"/>
          <w:szCs w:val="22"/>
        </w:rPr>
      </w:pPr>
      <w:r w:rsidRPr="0039589F">
        <w:rPr>
          <w:rStyle w:val="normaltextrun"/>
          <w:rFonts w:ascii="Arial" w:hAnsi="Arial" w:cs="Arial"/>
          <w:sz w:val="22"/>
          <w:szCs w:val="22"/>
        </w:rPr>
        <w:t xml:space="preserve">backlog need for </w:t>
      </w:r>
      <w:r>
        <w:rPr>
          <w:rStyle w:val="normaltextrun"/>
          <w:rFonts w:ascii="Arial" w:hAnsi="Arial" w:cs="Arial"/>
          <w:sz w:val="22"/>
          <w:szCs w:val="22"/>
        </w:rPr>
        <w:t xml:space="preserve">wheelchair and </w:t>
      </w:r>
      <w:r w:rsidRPr="0039589F">
        <w:rPr>
          <w:rStyle w:val="normaltextrun"/>
          <w:rFonts w:ascii="Arial" w:hAnsi="Arial" w:cs="Arial"/>
          <w:sz w:val="22"/>
          <w:szCs w:val="22"/>
        </w:rPr>
        <w:t>accessible housing</w:t>
      </w:r>
    </w:p>
    <w:p w14:paraId="12EFB0B7" w14:textId="77777777" w:rsidR="00AC48D9" w:rsidRPr="0039589F" w:rsidRDefault="00AC48D9" w:rsidP="00A208B6">
      <w:pPr>
        <w:pStyle w:val="paragraph"/>
        <w:numPr>
          <w:ilvl w:val="0"/>
          <w:numId w:val="6"/>
        </w:numPr>
        <w:spacing w:before="0" w:beforeAutospacing="0" w:after="120" w:afterAutospacing="0"/>
        <w:textAlignment w:val="baseline"/>
        <w:rPr>
          <w:rFonts w:ascii="Arial" w:hAnsi="Arial" w:cs="Arial"/>
          <w:sz w:val="22"/>
          <w:szCs w:val="22"/>
        </w:rPr>
      </w:pPr>
      <w:r w:rsidRPr="0039589F">
        <w:rPr>
          <w:rStyle w:val="normaltextrun"/>
          <w:rFonts w:ascii="Arial" w:hAnsi="Arial" w:cs="Arial"/>
          <w:sz w:val="22"/>
          <w:szCs w:val="22"/>
        </w:rPr>
        <w:t xml:space="preserve">newly arising need for </w:t>
      </w:r>
      <w:r>
        <w:rPr>
          <w:rStyle w:val="normaltextrun"/>
          <w:rFonts w:ascii="Arial" w:hAnsi="Arial" w:cs="Arial"/>
          <w:sz w:val="22"/>
          <w:szCs w:val="22"/>
        </w:rPr>
        <w:t xml:space="preserve">wheelchair and </w:t>
      </w:r>
      <w:r w:rsidRPr="0039589F">
        <w:rPr>
          <w:rStyle w:val="normaltextrun"/>
          <w:rFonts w:ascii="Arial" w:hAnsi="Arial" w:cs="Arial"/>
          <w:sz w:val="22"/>
          <w:szCs w:val="22"/>
        </w:rPr>
        <w:t>accessible housing</w:t>
      </w:r>
    </w:p>
    <w:p w14:paraId="105B076B" w14:textId="2838047A" w:rsidR="00AC48D9" w:rsidRPr="00403EC6" w:rsidRDefault="00AC48D9" w:rsidP="00A208B6">
      <w:pPr>
        <w:pStyle w:val="paragraph"/>
        <w:numPr>
          <w:ilvl w:val="0"/>
          <w:numId w:val="6"/>
        </w:numPr>
        <w:spacing w:before="0" w:beforeAutospacing="0" w:after="240" w:afterAutospacing="0"/>
        <w:ind w:left="357" w:hanging="357"/>
        <w:textAlignment w:val="baseline"/>
        <w:rPr>
          <w:rStyle w:val="eop"/>
          <w:rFonts w:cs="Arial"/>
          <w:sz w:val="22"/>
          <w:szCs w:val="22"/>
        </w:rPr>
      </w:pPr>
      <w:r w:rsidRPr="0039589F">
        <w:rPr>
          <w:rStyle w:val="normaltextrun"/>
          <w:rFonts w:ascii="Arial" w:hAnsi="Arial" w:cs="Arial"/>
          <w:sz w:val="22"/>
          <w:szCs w:val="22"/>
        </w:rPr>
        <w:t>the impact of the existing housing stock</w:t>
      </w:r>
      <w:r>
        <w:rPr>
          <w:rStyle w:val="normaltextrun"/>
          <w:rFonts w:ascii="Arial" w:hAnsi="Arial" w:cs="Arial"/>
          <w:sz w:val="22"/>
          <w:szCs w:val="22"/>
        </w:rPr>
        <w:t xml:space="preserve"> in meet</w:t>
      </w:r>
      <w:r w:rsidR="007A1C11">
        <w:rPr>
          <w:rStyle w:val="normaltextrun"/>
          <w:rFonts w:ascii="Arial" w:hAnsi="Arial" w:cs="Arial"/>
          <w:sz w:val="22"/>
          <w:szCs w:val="22"/>
        </w:rPr>
        <w:t>ing</w:t>
      </w:r>
      <w:r>
        <w:rPr>
          <w:rStyle w:val="normaltextrun"/>
          <w:rFonts w:ascii="Arial" w:hAnsi="Arial" w:cs="Arial"/>
          <w:sz w:val="22"/>
          <w:szCs w:val="22"/>
        </w:rPr>
        <w:t xml:space="preserve"> housing need</w:t>
      </w:r>
      <w:r w:rsidRPr="00403EC6">
        <w:rPr>
          <w:rStyle w:val="normaltextrun"/>
          <w:rFonts w:ascii="Arial" w:hAnsi="Arial" w:cs="Arial"/>
          <w:sz w:val="22"/>
          <w:szCs w:val="22"/>
        </w:rPr>
        <w:t>.</w:t>
      </w:r>
    </w:p>
    <w:p w14:paraId="0F384A6C" w14:textId="4BAEEA81"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sidRPr="00F81FB5">
        <w:rPr>
          <w:rStyle w:val="normaltextrun"/>
          <w:rFonts w:ascii="Arial" w:hAnsi="Arial" w:cs="Arial"/>
          <w:sz w:val="22"/>
          <w:szCs w:val="22"/>
        </w:rPr>
        <w:t>Th</w:t>
      </w:r>
      <w:r>
        <w:rPr>
          <w:rStyle w:val="normaltextrun"/>
          <w:rFonts w:ascii="Arial" w:hAnsi="Arial" w:cs="Arial"/>
          <w:sz w:val="22"/>
          <w:szCs w:val="22"/>
        </w:rPr>
        <w:t>e</w:t>
      </w:r>
      <w:r w:rsidRPr="00F81FB5">
        <w:rPr>
          <w:rStyle w:val="normaltextrun"/>
          <w:rFonts w:ascii="Arial" w:hAnsi="Arial" w:cs="Arial"/>
          <w:sz w:val="22"/>
          <w:szCs w:val="22"/>
        </w:rPr>
        <w:t xml:space="preserve"> model </w:t>
      </w:r>
      <w:r>
        <w:rPr>
          <w:rStyle w:val="normaltextrun"/>
          <w:rFonts w:ascii="Arial" w:hAnsi="Arial" w:cs="Arial"/>
          <w:sz w:val="22"/>
          <w:szCs w:val="22"/>
        </w:rPr>
        <w:t>is</w:t>
      </w:r>
      <w:r w:rsidRPr="00F81FB5">
        <w:rPr>
          <w:rStyle w:val="normaltextrun"/>
          <w:rFonts w:ascii="Arial" w:hAnsi="Arial" w:cs="Arial"/>
          <w:sz w:val="22"/>
          <w:szCs w:val="22"/>
        </w:rPr>
        <w:t xml:space="preserve"> a user-friendly </w:t>
      </w:r>
      <w:r w:rsidR="007A1C11" w:rsidRPr="00F81FB5">
        <w:rPr>
          <w:rStyle w:val="normaltextrun"/>
          <w:rFonts w:ascii="Arial" w:hAnsi="Arial" w:cs="Arial"/>
          <w:sz w:val="22"/>
          <w:szCs w:val="22"/>
        </w:rPr>
        <w:t>calculation</w:t>
      </w:r>
      <w:r w:rsidRPr="00F81FB5">
        <w:rPr>
          <w:rStyle w:val="normaltextrun"/>
          <w:rFonts w:ascii="Arial" w:hAnsi="Arial" w:cs="Arial"/>
          <w:sz w:val="22"/>
          <w:szCs w:val="22"/>
        </w:rPr>
        <w:t xml:space="preserve"> which </w:t>
      </w:r>
      <w:r>
        <w:rPr>
          <w:rStyle w:val="normaltextrun"/>
          <w:rFonts w:ascii="Arial" w:hAnsi="Arial" w:cs="Arial"/>
          <w:sz w:val="22"/>
          <w:szCs w:val="22"/>
        </w:rPr>
        <w:t>provides</w:t>
      </w:r>
      <w:r w:rsidRPr="00F81FB5">
        <w:rPr>
          <w:rStyle w:val="normaltextrun"/>
          <w:rFonts w:ascii="Arial" w:hAnsi="Arial" w:cs="Arial"/>
          <w:sz w:val="22"/>
          <w:szCs w:val="22"/>
        </w:rPr>
        <w:t xml:space="preserve"> a clear audit trail of data inputs, </w:t>
      </w:r>
      <w:proofErr w:type="gramStart"/>
      <w:r w:rsidRPr="00F81FB5">
        <w:rPr>
          <w:rStyle w:val="normaltextrun"/>
          <w:rFonts w:ascii="Arial" w:hAnsi="Arial" w:cs="Arial"/>
          <w:sz w:val="22"/>
          <w:szCs w:val="22"/>
        </w:rPr>
        <w:t>assumptions</w:t>
      </w:r>
      <w:proofErr w:type="gramEnd"/>
      <w:r w:rsidRPr="00F81FB5">
        <w:rPr>
          <w:rStyle w:val="normaltextrun"/>
          <w:rFonts w:ascii="Arial" w:hAnsi="Arial" w:cs="Arial"/>
          <w:sz w:val="22"/>
          <w:szCs w:val="22"/>
        </w:rPr>
        <w:t xml:space="preserve"> and scenario tests. </w:t>
      </w:r>
      <w:r>
        <w:rPr>
          <w:rStyle w:val="normaltextrun"/>
          <w:rFonts w:ascii="Arial" w:hAnsi="Arial" w:cs="Arial"/>
          <w:sz w:val="22"/>
          <w:szCs w:val="22"/>
        </w:rPr>
        <w:t>The wheelchair and accessible housing calculation works on the following basis:</w:t>
      </w:r>
    </w:p>
    <w:p w14:paraId="7D8BCDB3"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drawing>
          <wp:inline distT="0" distB="0" distL="0" distR="0" wp14:anchorId="76A39036" wp14:editId="6118F889">
            <wp:extent cx="5793065" cy="2426067"/>
            <wp:effectExtent l="0" t="0" r="0" b="0"/>
            <wp:docPr id="65" name="Picture 65" descr="1 -estimate current need&#10;2 - split need over 5 year delivery period&#10;3 - estimate new annual need&#10;4 - add backlog need to new annual need&#10;5 - deduct annual supply from annual need&#10;6 - net annual need figure provi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1 -estimate current need&#10;2 - split need over 5 year delivery period&#10;3 - estimate new annual need&#10;4 - add backlog need to new annual need&#10;5 - deduct annual supply from annual need&#10;6 - net annual need figure provided&#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31400" cy="2442121"/>
                    </a:xfrm>
                    <a:prstGeom prst="rect">
                      <a:avLst/>
                    </a:prstGeom>
                    <a:noFill/>
                  </pic:spPr>
                </pic:pic>
              </a:graphicData>
            </a:graphic>
          </wp:inline>
        </w:drawing>
      </w:r>
    </w:p>
    <w:p w14:paraId="775F3C44" w14:textId="2F6085E2"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sidRPr="002C60FD">
        <w:rPr>
          <w:rStyle w:val="normaltextrun"/>
          <w:rFonts w:ascii="Arial" w:hAnsi="Arial" w:cs="Arial"/>
          <w:sz w:val="22"/>
          <w:szCs w:val="22"/>
        </w:rPr>
        <w:t>The estimate of current need for wheelchair and accessible housing (</w:t>
      </w:r>
      <w:r>
        <w:rPr>
          <w:rStyle w:val="normaltextrun"/>
          <w:rFonts w:ascii="Arial" w:hAnsi="Arial" w:cs="Arial"/>
          <w:sz w:val="22"/>
          <w:szCs w:val="22"/>
        </w:rPr>
        <w:t>Step 1</w:t>
      </w:r>
      <w:r w:rsidRPr="002C60FD">
        <w:rPr>
          <w:rStyle w:val="normaltextrun"/>
          <w:rFonts w:ascii="Arial" w:hAnsi="Arial" w:cs="Arial"/>
          <w:sz w:val="22"/>
          <w:szCs w:val="22"/>
        </w:rPr>
        <w:t xml:space="preserve">) </w:t>
      </w:r>
      <w:proofErr w:type="gramStart"/>
      <w:r w:rsidRPr="002C60FD">
        <w:rPr>
          <w:rStyle w:val="normaltextrun"/>
          <w:rFonts w:ascii="Arial" w:hAnsi="Arial" w:cs="Arial"/>
          <w:sz w:val="22"/>
          <w:szCs w:val="22"/>
        </w:rPr>
        <w:t>takes into account</w:t>
      </w:r>
      <w:proofErr w:type="gramEnd"/>
      <w:r w:rsidRPr="002C60FD">
        <w:rPr>
          <w:rStyle w:val="normaltextrun"/>
          <w:rFonts w:ascii="Arial" w:hAnsi="Arial" w:cs="Arial"/>
          <w:sz w:val="22"/>
          <w:szCs w:val="22"/>
        </w:rPr>
        <w:t xml:space="preserve"> </w:t>
      </w:r>
      <w:r>
        <w:rPr>
          <w:rStyle w:val="normaltextrun"/>
          <w:rFonts w:ascii="Arial" w:hAnsi="Arial" w:cs="Arial"/>
          <w:sz w:val="22"/>
          <w:szCs w:val="22"/>
        </w:rPr>
        <w:t>Fife Housing Register</w:t>
      </w:r>
      <w:r w:rsidRPr="002C60FD">
        <w:rPr>
          <w:rStyle w:val="normaltextrun"/>
          <w:rFonts w:ascii="Arial" w:hAnsi="Arial" w:cs="Arial"/>
          <w:sz w:val="22"/>
          <w:szCs w:val="22"/>
        </w:rPr>
        <w:t xml:space="preserve"> waiting list figures,</w:t>
      </w:r>
      <w:r w:rsidR="00790021">
        <w:rPr>
          <w:rStyle w:val="normaltextrun"/>
          <w:rFonts w:ascii="Arial" w:hAnsi="Arial" w:cs="Arial"/>
          <w:sz w:val="22"/>
          <w:szCs w:val="22"/>
        </w:rPr>
        <w:t xml:space="preserve"> the</w:t>
      </w:r>
      <w:r w:rsidRPr="002C60FD">
        <w:rPr>
          <w:rStyle w:val="normaltextrun"/>
          <w:rFonts w:ascii="Arial" w:hAnsi="Arial" w:cs="Arial"/>
          <w:sz w:val="22"/>
          <w:szCs w:val="22"/>
        </w:rPr>
        <w:t xml:space="preserve"> </w:t>
      </w:r>
      <w:r w:rsidR="00790021">
        <w:rPr>
          <w:rStyle w:val="normaltextrun"/>
          <w:rFonts w:ascii="Arial" w:hAnsi="Arial" w:cs="Arial"/>
          <w:sz w:val="22"/>
          <w:szCs w:val="22"/>
        </w:rPr>
        <w:t>‘</w:t>
      </w:r>
      <w:r w:rsidRPr="002C60FD">
        <w:rPr>
          <w:rStyle w:val="normaltextrun"/>
          <w:rFonts w:ascii="Arial" w:hAnsi="Arial" w:cs="Arial"/>
          <w:sz w:val="22"/>
          <w:szCs w:val="22"/>
        </w:rPr>
        <w:t>Mind the Step Calculation</w:t>
      </w:r>
      <w:r w:rsidR="00790021">
        <w:rPr>
          <w:rStyle w:val="normaltextrun"/>
          <w:rFonts w:ascii="Arial" w:hAnsi="Arial" w:cs="Arial"/>
          <w:sz w:val="22"/>
          <w:szCs w:val="22"/>
        </w:rPr>
        <w:t>’</w:t>
      </w:r>
      <w:r w:rsidRPr="002C60FD">
        <w:rPr>
          <w:rStyle w:val="normaltextrun"/>
          <w:rFonts w:ascii="Arial" w:hAnsi="Arial" w:cs="Arial"/>
          <w:sz w:val="22"/>
          <w:szCs w:val="22"/>
        </w:rPr>
        <w:t xml:space="preserve"> for </w:t>
      </w:r>
      <w:r>
        <w:rPr>
          <w:rStyle w:val="normaltextrun"/>
          <w:rFonts w:ascii="Arial" w:hAnsi="Arial" w:cs="Arial"/>
          <w:sz w:val="22"/>
          <w:szCs w:val="22"/>
        </w:rPr>
        <w:t>Fife</w:t>
      </w:r>
      <w:r w:rsidRPr="002C60FD">
        <w:rPr>
          <w:rStyle w:val="normaltextrun"/>
          <w:rFonts w:ascii="Arial" w:hAnsi="Arial" w:cs="Arial"/>
          <w:sz w:val="22"/>
          <w:szCs w:val="22"/>
        </w:rPr>
        <w:t xml:space="preserve"> and </w:t>
      </w:r>
      <w:r>
        <w:rPr>
          <w:rStyle w:val="normaltextrun"/>
          <w:rFonts w:ascii="Arial" w:hAnsi="Arial" w:cs="Arial"/>
          <w:sz w:val="22"/>
          <w:szCs w:val="22"/>
        </w:rPr>
        <w:t xml:space="preserve">Wheelchair and Specialist </w:t>
      </w:r>
      <w:r w:rsidRPr="002C60FD">
        <w:rPr>
          <w:rStyle w:val="normaltextrun"/>
          <w:rFonts w:ascii="Arial" w:hAnsi="Arial" w:cs="Arial"/>
          <w:sz w:val="22"/>
          <w:szCs w:val="22"/>
        </w:rPr>
        <w:t xml:space="preserve">Housing Survey </w:t>
      </w:r>
      <w:r w:rsidR="00790021">
        <w:rPr>
          <w:rStyle w:val="normaltextrun"/>
          <w:rFonts w:ascii="Arial" w:hAnsi="Arial" w:cs="Arial"/>
          <w:sz w:val="22"/>
          <w:szCs w:val="22"/>
        </w:rPr>
        <w:t>r</w:t>
      </w:r>
      <w:r w:rsidRPr="002C60FD">
        <w:rPr>
          <w:rStyle w:val="normaltextrun"/>
          <w:rFonts w:ascii="Arial" w:hAnsi="Arial" w:cs="Arial"/>
          <w:sz w:val="22"/>
          <w:szCs w:val="22"/>
        </w:rPr>
        <w:t xml:space="preserve">esults. This is </w:t>
      </w:r>
      <w:r w:rsidRPr="0016136A">
        <w:rPr>
          <w:rStyle w:val="normaltextrun"/>
          <w:rFonts w:ascii="Arial" w:hAnsi="Arial" w:cs="Arial"/>
          <w:sz w:val="22"/>
          <w:szCs w:val="22"/>
        </w:rPr>
        <w:t xml:space="preserve">then split over a </w:t>
      </w:r>
      <w:proofErr w:type="gramStart"/>
      <w:r w:rsidRPr="0016136A">
        <w:rPr>
          <w:rStyle w:val="normaltextrun"/>
          <w:rFonts w:ascii="Arial" w:hAnsi="Arial" w:cs="Arial"/>
          <w:sz w:val="22"/>
          <w:szCs w:val="22"/>
        </w:rPr>
        <w:t>five, seven and ten year</w:t>
      </w:r>
      <w:proofErr w:type="gramEnd"/>
      <w:r w:rsidRPr="002C60FD">
        <w:rPr>
          <w:rStyle w:val="normaltextrun"/>
          <w:rFonts w:ascii="Arial" w:hAnsi="Arial" w:cs="Arial"/>
          <w:sz w:val="22"/>
          <w:szCs w:val="22"/>
        </w:rPr>
        <w:t xml:space="preserve"> delivery period to give an annual backlog</w:t>
      </w:r>
      <w:r>
        <w:rPr>
          <w:rStyle w:val="normaltextrun"/>
          <w:rFonts w:ascii="Arial" w:hAnsi="Arial" w:cs="Arial"/>
          <w:sz w:val="22"/>
          <w:szCs w:val="22"/>
        </w:rPr>
        <w:t xml:space="preserve"> (Step 2)</w:t>
      </w:r>
      <w:r w:rsidRPr="002C60FD">
        <w:rPr>
          <w:rStyle w:val="normaltextrun"/>
          <w:rFonts w:ascii="Arial" w:hAnsi="Arial" w:cs="Arial"/>
          <w:sz w:val="22"/>
          <w:szCs w:val="22"/>
        </w:rPr>
        <w:t xml:space="preserve">. </w:t>
      </w:r>
    </w:p>
    <w:p w14:paraId="5CD92CBD" w14:textId="77777777" w:rsidR="00A942D5"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lastRenderedPageBreak/>
        <w:t>An</w:t>
      </w:r>
      <w:r w:rsidRPr="002C60FD">
        <w:rPr>
          <w:rStyle w:val="normaltextrun"/>
          <w:rFonts w:ascii="Arial" w:hAnsi="Arial" w:cs="Arial"/>
          <w:sz w:val="22"/>
          <w:szCs w:val="22"/>
        </w:rPr>
        <w:t xml:space="preserve"> estimate of new annual need </w:t>
      </w:r>
      <w:r>
        <w:rPr>
          <w:rStyle w:val="normaltextrun"/>
          <w:rFonts w:ascii="Arial" w:hAnsi="Arial" w:cs="Arial"/>
          <w:sz w:val="22"/>
          <w:szCs w:val="22"/>
        </w:rPr>
        <w:t xml:space="preserve">(Step 3) </w:t>
      </w:r>
      <w:r w:rsidRPr="002C60FD">
        <w:rPr>
          <w:rStyle w:val="normaltextrun"/>
          <w:rFonts w:ascii="Arial" w:hAnsi="Arial" w:cs="Arial"/>
          <w:sz w:val="22"/>
          <w:szCs w:val="22"/>
        </w:rPr>
        <w:t>is then added to the backlog to give an estimate of total annual need</w:t>
      </w:r>
      <w:r>
        <w:rPr>
          <w:rStyle w:val="normaltextrun"/>
          <w:rFonts w:ascii="Arial" w:hAnsi="Arial" w:cs="Arial"/>
          <w:sz w:val="22"/>
          <w:szCs w:val="22"/>
        </w:rPr>
        <w:t xml:space="preserve"> (Step 4)</w:t>
      </w:r>
      <w:r w:rsidRPr="002C60FD">
        <w:rPr>
          <w:rStyle w:val="normaltextrun"/>
          <w:rFonts w:ascii="Arial" w:hAnsi="Arial" w:cs="Arial"/>
          <w:sz w:val="22"/>
          <w:szCs w:val="22"/>
        </w:rPr>
        <w:t>. New</w:t>
      </w:r>
      <w:r>
        <w:rPr>
          <w:rStyle w:val="normaltextrun"/>
          <w:rFonts w:ascii="Arial" w:hAnsi="Arial" w:cs="Arial"/>
          <w:sz w:val="22"/>
          <w:szCs w:val="22"/>
        </w:rPr>
        <w:t xml:space="preserve"> </w:t>
      </w:r>
      <w:r w:rsidRPr="002C60FD">
        <w:rPr>
          <w:rStyle w:val="normaltextrun"/>
          <w:rFonts w:ascii="Arial" w:hAnsi="Arial" w:cs="Arial"/>
          <w:sz w:val="22"/>
          <w:szCs w:val="22"/>
        </w:rPr>
        <w:t xml:space="preserve">build annual supply from SHIP completions </w:t>
      </w:r>
      <w:r>
        <w:rPr>
          <w:rStyle w:val="normaltextrun"/>
          <w:rFonts w:ascii="Arial" w:hAnsi="Arial" w:cs="Arial"/>
          <w:sz w:val="22"/>
          <w:szCs w:val="22"/>
        </w:rPr>
        <w:t xml:space="preserve">and turnover from existing affordable </w:t>
      </w:r>
      <w:r w:rsidR="00890029">
        <w:rPr>
          <w:rStyle w:val="normaltextrun"/>
          <w:rFonts w:ascii="Arial" w:hAnsi="Arial" w:cs="Arial"/>
          <w:sz w:val="22"/>
          <w:szCs w:val="22"/>
        </w:rPr>
        <w:t>and market housing</w:t>
      </w:r>
      <w:r>
        <w:rPr>
          <w:rStyle w:val="normaltextrun"/>
          <w:rFonts w:ascii="Arial" w:hAnsi="Arial" w:cs="Arial"/>
          <w:sz w:val="22"/>
          <w:szCs w:val="22"/>
        </w:rPr>
        <w:t xml:space="preserve"> </w:t>
      </w:r>
      <w:r w:rsidRPr="002C60FD">
        <w:rPr>
          <w:rStyle w:val="normaltextrun"/>
          <w:rFonts w:ascii="Arial" w:hAnsi="Arial" w:cs="Arial"/>
          <w:sz w:val="22"/>
          <w:szCs w:val="22"/>
        </w:rPr>
        <w:t xml:space="preserve">is </w:t>
      </w:r>
      <w:r>
        <w:rPr>
          <w:rStyle w:val="normaltextrun"/>
          <w:rFonts w:ascii="Arial" w:hAnsi="Arial" w:cs="Arial"/>
          <w:sz w:val="22"/>
          <w:szCs w:val="22"/>
        </w:rPr>
        <w:t xml:space="preserve">then </w:t>
      </w:r>
      <w:r w:rsidRPr="002C60FD">
        <w:rPr>
          <w:rStyle w:val="normaltextrun"/>
          <w:rFonts w:ascii="Arial" w:hAnsi="Arial" w:cs="Arial"/>
          <w:sz w:val="22"/>
          <w:szCs w:val="22"/>
        </w:rPr>
        <w:t xml:space="preserve">deducted from this figure </w:t>
      </w:r>
      <w:r>
        <w:rPr>
          <w:rStyle w:val="normaltextrun"/>
          <w:rFonts w:ascii="Arial" w:hAnsi="Arial" w:cs="Arial"/>
          <w:sz w:val="22"/>
          <w:szCs w:val="22"/>
        </w:rPr>
        <w:t xml:space="preserve">(Step 5) </w:t>
      </w:r>
      <w:r w:rsidRPr="002C60FD">
        <w:rPr>
          <w:rStyle w:val="normaltextrun"/>
          <w:rFonts w:ascii="Arial" w:hAnsi="Arial" w:cs="Arial"/>
          <w:sz w:val="22"/>
          <w:szCs w:val="22"/>
        </w:rPr>
        <w:t xml:space="preserve">to give a </w:t>
      </w:r>
      <w:r w:rsidR="00890029">
        <w:rPr>
          <w:rStyle w:val="normaltextrun"/>
          <w:rFonts w:ascii="Arial" w:hAnsi="Arial" w:cs="Arial"/>
          <w:sz w:val="22"/>
          <w:szCs w:val="22"/>
        </w:rPr>
        <w:t>n</w:t>
      </w:r>
      <w:r w:rsidRPr="002C60FD">
        <w:rPr>
          <w:rStyle w:val="normaltextrun"/>
          <w:rFonts w:ascii="Arial" w:hAnsi="Arial" w:cs="Arial"/>
          <w:sz w:val="22"/>
          <w:szCs w:val="22"/>
        </w:rPr>
        <w:t xml:space="preserve">et </w:t>
      </w:r>
      <w:r w:rsidR="00890029">
        <w:rPr>
          <w:rStyle w:val="normaltextrun"/>
          <w:rFonts w:ascii="Arial" w:hAnsi="Arial" w:cs="Arial"/>
          <w:sz w:val="22"/>
          <w:szCs w:val="22"/>
        </w:rPr>
        <w:t>a</w:t>
      </w:r>
      <w:r w:rsidRPr="002C60FD">
        <w:rPr>
          <w:rStyle w:val="normaltextrun"/>
          <w:rFonts w:ascii="Arial" w:hAnsi="Arial" w:cs="Arial"/>
          <w:sz w:val="22"/>
          <w:szCs w:val="22"/>
        </w:rPr>
        <w:t xml:space="preserve">nnual </w:t>
      </w:r>
      <w:r w:rsidR="00890029">
        <w:rPr>
          <w:rStyle w:val="normaltextrun"/>
          <w:rFonts w:ascii="Arial" w:hAnsi="Arial" w:cs="Arial"/>
          <w:sz w:val="22"/>
          <w:szCs w:val="22"/>
        </w:rPr>
        <w:t>n</w:t>
      </w:r>
      <w:r w:rsidRPr="002C60FD">
        <w:rPr>
          <w:rStyle w:val="normaltextrun"/>
          <w:rFonts w:ascii="Arial" w:hAnsi="Arial" w:cs="Arial"/>
          <w:sz w:val="22"/>
          <w:szCs w:val="22"/>
        </w:rPr>
        <w:t xml:space="preserve">eed </w:t>
      </w:r>
      <w:r w:rsidR="00890029">
        <w:rPr>
          <w:rStyle w:val="normaltextrun"/>
          <w:rFonts w:ascii="Arial" w:hAnsi="Arial" w:cs="Arial"/>
          <w:sz w:val="22"/>
          <w:szCs w:val="22"/>
        </w:rPr>
        <w:t>e</w:t>
      </w:r>
      <w:r w:rsidRPr="002C60FD">
        <w:rPr>
          <w:rStyle w:val="normaltextrun"/>
          <w:rFonts w:ascii="Arial" w:hAnsi="Arial" w:cs="Arial"/>
          <w:sz w:val="22"/>
          <w:szCs w:val="22"/>
        </w:rPr>
        <w:t>stimate.</w:t>
      </w:r>
      <w:r>
        <w:rPr>
          <w:rStyle w:val="normaltextrun"/>
          <w:rFonts w:ascii="Arial" w:hAnsi="Arial" w:cs="Arial"/>
          <w:sz w:val="22"/>
          <w:szCs w:val="22"/>
        </w:rPr>
        <w:t xml:space="preserve"> </w:t>
      </w:r>
    </w:p>
    <w:p w14:paraId="1B9800CE" w14:textId="2465AE31" w:rsidR="00AC48D9" w:rsidRDefault="00A942D5"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Chapter 7 </w:t>
      </w:r>
      <w:r w:rsidR="00AC48D9">
        <w:rPr>
          <w:rStyle w:val="normaltextrun"/>
          <w:rFonts w:ascii="Arial" w:hAnsi="Arial" w:cs="Arial"/>
          <w:sz w:val="22"/>
          <w:szCs w:val="22"/>
        </w:rPr>
        <w:t>detail</w:t>
      </w:r>
      <w:r>
        <w:rPr>
          <w:rStyle w:val="normaltextrun"/>
          <w:rFonts w:ascii="Arial" w:hAnsi="Arial" w:cs="Arial"/>
          <w:sz w:val="22"/>
          <w:szCs w:val="22"/>
        </w:rPr>
        <w:t>s</w:t>
      </w:r>
      <w:r w:rsidR="00AC48D9">
        <w:rPr>
          <w:rStyle w:val="normaltextrun"/>
          <w:rFonts w:ascii="Arial" w:hAnsi="Arial" w:cs="Arial"/>
          <w:sz w:val="22"/>
          <w:szCs w:val="22"/>
        </w:rPr>
        <w:t xml:space="preserve"> key </w:t>
      </w:r>
      <w:r>
        <w:rPr>
          <w:rStyle w:val="normaltextrun"/>
          <w:rFonts w:ascii="Arial" w:hAnsi="Arial" w:cs="Arial"/>
          <w:sz w:val="22"/>
          <w:szCs w:val="22"/>
        </w:rPr>
        <w:t xml:space="preserve">wheelchair and accessible housing </w:t>
      </w:r>
      <w:r w:rsidR="00AC48D9">
        <w:rPr>
          <w:rStyle w:val="normaltextrun"/>
          <w:rFonts w:ascii="Arial" w:hAnsi="Arial" w:cs="Arial"/>
          <w:sz w:val="22"/>
          <w:szCs w:val="22"/>
        </w:rPr>
        <w:t xml:space="preserve">calculation inputs, </w:t>
      </w:r>
      <w:proofErr w:type="gramStart"/>
      <w:r w:rsidR="00AC48D9">
        <w:rPr>
          <w:rStyle w:val="normaltextrun"/>
          <w:rFonts w:ascii="Arial" w:hAnsi="Arial" w:cs="Arial"/>
          <w:sz w:val="22"/>
          <w:szCs w:val="22"/>
        </w:rPr>
        <w:t>assumptions</w:t>
      </w:r>
      <w:proofErr w:type="gramEnd"/>
      <w:r w:rsidR="00AC48D9">
        <w:rPr>
          <w:rStyle w:val="normaltextrun"/>
          <w:rFonts w:ascii="Arial" w:hAnsi="Arial" w:cs="Arial"/>
          <w:sz w:val="22"/>
          <w:szCs w:val="22"/>
        </w:rPr>
        <w:t xml:space="preserve"> and outcomes.</w:t>
      </w:r>
    </w:p>
    <w:p w14:paraId="31639B4E" w14:textId="77777777" w:rsidR="00AC48D9" w:rsidRDefault="00AC48D9" w:rsidP="00AC48D9">
      <w:pPr>
        <w:pStyle w:val="Heading2"/>
        <w:numPr>
          <w:ilvl w:val="1"/>
          <w:numId w:val="1"/>
        </w:numPr>
        <w:overflowPunct w:val="0"/>
        <w:autoSpaceDE w:val="0"/>
        <w:autoSpaceDN w:val="0"/>
        <w:adjustRightInd w:val="0"/>
        <w:spacing w:before="0" w:after="240"/>
        <w:textAlignment w:val="baseline"/>
        <w:rPr>
          <w:rFonts w:ascii="Arial" w:eastAsia="Times New Roman" w:hAnsi="Arial" w:cs="Arial"/>
          <w:bCs w:val="0"/>
          <w:color w:val="auto"/>
          <w:sz w:val="24"/>
          <w:szCs w:val="20"/>
          <w:lang w:eastAsia="en-GB"/>
        </w:rPr>
      </w:pPr>
      <w:bookmarkStart w:id="138" w:name="_Toc120709579"/>
      <w:r>
        <w:rPr>
          <w:rFonts w:ascii="Arial" w:eastAsia="Times New Roman" w:hAnsi="Arial" w:cs="Arial"/>
          <w:bCs w:val="0"/>
          <w:color w:val="auto"/>
          <w:sz w:val="24"/>
          <w:szCs w:val="20"/>
          <w:lang w:eastAsia="en-GB"/>
        </w:rPr>
        <w:t>Current Need for Accessible &amp; Wheelchair Housing</w:t>
      </w:r>
      <w:bookmarkEnd w:id="138"/>
    </w:p>
    <w:p w14:paraId="5549C937" w14:textId="19EB6A91"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proofErr w:type="gramStart"/>
      <w:r w:rsidRPr="00CD2EA9">
        <w:rPr>
          <w:rStyle w:val="normaltextrun"/>
          <w:rFonts w:ascii="Arial" w:hAnsi="Arial" w:cs="Arial"/>
          <w:sz w:val="22"/>
          <w:szCs w:val="22"/>
        </w:rPr>
        <w:t>A number of</w:t>
      </w:r>
      <w:proofErr w:type="gramEnd"/>
      <w:r w:rsidRPr="00CD2EA9">
        <w:rPr>
          <w:rStyle w:val="normaltextrun"/>
          <w:rFonts w:ascii="Arial" w:hAnsi="Arial" w:cs="Arial"/>
          <w:sz w:val="22"/>
          <w:szCs w:val="22"/>
        </w:rPr>
        <w:t xml:space="preserve"> estimates were used to derive </w:t>
      </w:r>
      <w:r>
        <w:rPr>
          <w:rStyle w:val="normaltextrun"/>
          <w:rFonts w:ascii="Arial" w:hAnsi="Arial" w:cs="Arial"/>
          <w:sz w:val="22"/>
          <w:szCs w:val="22"/>
        </w:rPr>
        <w:t xml:space="preserve">a measure of current need for both wheelchair and accessible housing including the outcomes of the 2022 Wheelchair and Accessible </w:t>
      </w:r>
      <w:r w:rsidR="00A942D5">
        <w:rPr>
          <w:rStyle w:val="normaltextrun"/>
          <w:rFonts w:ascii="Arial" w:hAnsi="Arial" w:cs="Arial"/>
          <w:sz w:val="22"/>
          <w:szCs w:val="22"/>
        </w:rPr>
        <w:t>H</w:t>
      </w:r>
      <w:r>
        <w:rPr>
          <w:rStyle w:val="normaltextrun"/>
          <w:rFonts w:ascii="Arial" w:hAnsi="Arial" w:cs="Arial"/>
          <w:sz w:val="22"/>
          <w:szCs w:val="22"/>
        </w:rPr>
        <w:t xml:space="preserve">ousing </w:t>
      </w:r>
      <w:r w:rsidR="00A942D5">
        <w:rPr>
          <w:rStyle w:val="normaltextrun"/>
          <w:rFonts w:ascii="Arial" w:hAnsi="Arial" w:cs="Arial"/>
          <w:sz w:val="22"/>
          <w:szCs w:val="22"/>
        </w:rPr>
        <w:t>S</w:t>
      </w:r>
      <w:r>
        <w:rPr>
          <w:rStyle w:val="normaltextrun"/>
          <w:rFonts w:ascii="Arial" w:hAnsi="Arial" w:cs="Arial"/>
          <w:sz w:val="22"/>
          <w:szCs w:val="22"/>
        </w:rPr>
        <w:t xml:space="preserve">urvey, Fife Housing Register measures of demand and a calculation reflecting the </w:t>
      </w:r>
      <w:r w:rsidR="00A942D5">
        <w:rPr>
          <w:rStyle w:val="normaltextrun"/>
          <w:rFonts w:ascii="Arial" w:hAnsi="Arial" w:cs="Arial"/>
          <w:sz w:val="22"/>
          <w:szCs w:val="22"/>
        </w:rPr>
        <w:t>‘</w:t>
      </w:r>
      <w:r>
        <w:rPr>
          <w:rStyle w:val="normaltextrun"/>
          <w:rFonts w:ascii="Arial" w:hAnsi="Arial" w:cs="Arial"/>
          <w:sz w:val="22"/>
          <w:szCs w:val="22"/>
        </w:rPr>
        <w:t>Mind the Step</w:t>
      </w:r>
      <w:r w:rsidR="00A942D5">
        <w:rPr>
          <w:rStyle w:val="normaltextrun"/>
          <w:rFonts w:ascii="Arial" w:hAnsi="Arial" w:cs="Arial"/>
          <w:sz w:val="22"/>
          <w:szCs w:val="22"/>
        </w:rPr>
        <w:t>’</w:t>
      </w:r>
      <w:r>
        <w:rPr>
          <w:rStyle w:val="normaltextrun"/>
          <w:rFonts w:ascii="Arial" w:hAnsi="Arial" w:cs="Arial"/>
          <w:sz w:val="22"/>
          <w:szCs w:val="22"/>
        </w:rPr>
        <w:t xml:space="preserve"> methodology applied in a Fife context.</w:t>
      </w:r>
    </w:p>
    <w:p w14:paraId="0AB92092" w14:textId="3A65445A"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The 2022 Wheelchair </w:t>
      </w:r>
      <w:r w:rsidR="00A942D5">
        <w:rPr>
          <w:rStyle w:val="normaltextrun"/>
          <w:rFonts w:ascii="Arial" w:hAnsi="Arial" w:cs="Arial"/>
          <w:sz w:val="22"/>
          <w:szCs w:val="22"/>
        </w:rPr>
        <w:t>and</w:t>
      </w:r>
      <w:r>
        <w:rPr>
          <w:rStyle w:val="normaltextrun"/>
          <w:rFonts w:ascii="Arial" w:hAnsi="Arial" w:cs="Arial"/>
          <w:sz w:val="22"/>
          <w:szCs w:val="22"/>
        </w:rPr>
        <w:t xml:space="preserve"> Accessible Survey reveals that of the 52% of households in Fife who have a household member with a </w:t>
      </w:r>
      <w:proofErr w:type="gramStart"/>
      <w:r>
        <w:rPr>
          <w:rStyle w:val="normaltextrun"/>
          <w:rFonts w:ascii="Arial" w:hAnsi="Arial" w:cs="Arial"/>
          <w:sz w:val="22"/>
          <w:szCs w:val="22"/>
        </w:rPr>
        <w:t>long term</w:t>
      </w:r>
      <w:proofErr w:type="gramEnd"/>
      <w:r>
        <w:rPr>
          <w:rStyle w:val="normaltextrun"/>
          <w:rFonts w:ascii="Arial" w:hAnsi="Arial" w:cs="Arial"/>
          <w:sz w:val="22"/>
          <w:szCs w:val="22"/>
        </w:rPr>
        <w:t xml:space="preserve"> health condition or disability, 23% currently have an unmet need for a specialist housing solution i.e. their </w:t>
      </w:r>
      <w:r w:rsidR="005179EA">
        <w:rPr>
          <w:rStyle w:val="normaltextrun"/>
          <w:rFonts w:ascii="Arial" w:hAnsi="Arial" w:cs="Arial"/>
          <w:sz w:val="22"/>
          <w:szCs w:val="22"/>
        </w:rPr>
        <w:t xml:space="preserve">current </w:t>
      </w:r>
      <w:r>
        <w:rPr>
          <w:rStyle w:val="normaltextrun"/>
          <w:rFonts w:ascii="Arial" w:hAnsi="Arial" w:cs="Arial"/>
          <w:sz w:val="22"/>
          <w:szCs w:val="22"/>
        </w:rPr>
        <w:t>needs cannot be met in their existing home.</w:t>
      </w:r>
    </w:p>
    <w:p w14:paraId="7B232F7E" w14:textId="4E353033" w:rsidR="00AC48D9" w:rsidRPr="00CD2EA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To measure the needs arising from the wider population, households were asked whether they NEED or would LIKE to move from their current home in the next 2 years </w:t>
      </w:r>
      <w:proofErr w:type="gramStart"/>
      <w:r>
        <w:rPr>
          <w:rStyle w:val="normaltextrun"/>
          <w:rFonts w:ascii="Arial" w:hAnsi="Arial" w:cs="Arial"/>
          <w:sz w:val="22"/>
          <w:szCs w:val="22"/>
        </w:rPr>
        <w:t>in order to</w:t>
      </w:r>
      <w:proofErr w:type="gramEnd"/>
      <w:r>
        <w:rPr>
          <w:rStyle w:val="normaltextrun"/>
          <w:rFonts w:ascii="Arial" w:hAnsi="Arial" w:cs="Arial"/>
          <w:sz w:val="22"/>
          <w:szCs w:val="22"/>
        </w:rPr>
        <w:t xml:space="preserve"> access </w:t>
      </w:r>
      <w:r w:rsidR="005179EA">
        <w:rPr>
          <w:rStyle w:val="normaltextrun"/>
          <w:rFonts w:ascii="Arial" w:hAnsi="Arial" w:cs="Arial"/>
          <w:sz w:val="22"/>
          <w:szCs w:val="22"/>
        </w:rPr>
        <w:t xml:space="preserve">either </w:t>
      </w:r>
      <w:r>
        <w:rPr>
          <w:rStyle w:val="normaltextrun"/>
          <w:rFonts w:ascii="Arial" w:hAnsi="Arial" w:cs="Arial"/>
          <w:sz w:val="22"/>
          <w:szCs w:val="22"/>
        </w:rPr>
        <w:t>wheelchair or accessible housing. To ensure that housing estimates are based strictly on need (eliminating any elements of aspiration), the number of households who NEED to move in the next 2 years was identified, providing the following measures:</w:t>
      </w:r>
    </w:p>
    <w:p w14:paraId="0FE1E64B"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drawing>
          <wp:inline distT="0" distB="0" distL="0" distR="0" wp14:anchorId="671EE186" wp14:editId="539648AE">
            <wp:extent cx="5852902" cy="1751071"/>
            <wp:effectExtent l="0" t="0" r="0" b="1905"/>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6786" cy="1758217"/>
                    </a:xfrm>
                    <a:prstGeom prst="rect">
                      <a:avLst/>
                    </a:prstGeom>
                    <a:noFill/>
                  </pic:spPr>
                </pic:pic>
              </a:graphicData>
            </a:graphic>
          </wp:inline>
        </w:drawing>
      </w:r>
    </w:p>
    <w:p w14:paraId="684C85EA"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The 2022 survey outcomes suggest that 980 households who have an unmet need for wheelchair housing and 5,908 households who have an unmet need for accessible housing across Fife.</w:t>
      </w:r>
    </w:p>
    <w:p w14:paraId="5ABA4476" w14:textId="72E43981"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Furthermore, </w:t>
      </w:r>
      <w:r w:rsidR="00CA07DC">
        <w:rPr>
          <w:rStyle w:val="normaltextrun"/>
          <w:rFonts w:ascii="Arial" w:hAnsi="Arial" w:cs="Arial"/>
          <w:sz w:val="22"/>
          <w:szCs w:val="22"/>
        </w:rPr>
        <w:t xml:space="preserve">it was identified that </w:t>
      </w:r>
      <w:r>
        <w:rPr>
          <w:rStyle w:val="normaltextrun"/>
          <w:rFonts w:ascii="Arial" w:hAnsi="Arial" w:cs="Arial"/>
          <w:sz w:val="22"/>
          <w:szCs w:val="22"/>
        </w:rPr>
        <w:t xml:space="preserve">405 households are currently listed on the Fife Housing Register awaiting an offer of wheelchair </w:t>
      </w:r>
      <w:r w:rsidR="00CD7BDE">
        <w:rPr>
          <w:rStyle w:val="normaltextrun"/>
          <w:rFonts w:ascii="Arial" w:hAnsi="Arial" w:cs="Arial"/>
          <w:sz w:val="22"/>
          <w:szCs w:val="22"/>
        </w:rPr>
        <w:t>accessible</w:t>
      </w:r>
      <w:r>
        <w:rPr>
          <w:rStyle w:val="normaltextrun"/>
          <w:rFonts w:ascii="Arial" w:hAnsi="Arial" w:cs="Arial"/>
          <w:sz w:val="22"/>
          <w:szCs w:val="22"/>
        </w:rPr>
        <w:t xml:space="preserve"> housing in the social housing sector, with 1,430 households who are awaiting an offer of accessible housing.</w:t>
      </w:r>
    </w:p>
    <w:p w14:paraId="36E156A2" w14:textId="77777777" w:rsidR="00AC48D9" w:rsidRDefault="00AC48D9" w:rsidP="00AC48D9">
      <w:pPr>
        <w:pStyle w:val="paragraph"/>
        <w:spacing w:before="0" w:beforeAutospacing="0" w:after="240" w:afterAutospacing="0"/>
        <w:textAlignment w:val="baseline"/>
        <w:rPr>
          <w:rStyle w:val="normaltextrun"/>
          <w:rFonts w:ascii="Arial" w:eastAsiaTheme="minorEastAsia" w:hAnsi="Arial"/>
          <w:sz w:val="22"/>
          <w:szCs w:val="22"/>
        </w:rPr>
      </w:pPr>
      <w:r w:rsidRPr="00004CB1">
        <w:rPr>
          <w:rStyle w:val="normaltextrun"/>
          <w:rFonts w:ascii="Arial" w:hAnsi="Arial" w:cs="Arial"/>
          <w:sz w:val="22"/>
          <w:szCs w:val="22"/>
        </w:rPr>
        <w:t>Finally, to create a final measure of current need for wheelchair and accessible housing, the Mind the Step Methodology was applied to create estimate</w:t>
      </w:r>
      <w:r>
        <w:rPr>
          <w:rStyle w:val="normaltextrun"/>
          <w:rFonts w:ascii="Arial" w:hAnsi="Arial" w:cs="Arial"/>
          <w:sz w:val="22"/>
          <w:szCs w:val="22"/>
        </w:rPr>
        <w:t>s</w:t>
      </w:r>
      <w:r w:rsidRPr="00004CB1">
        <w:rPr>
          <w:rStyle w:val="normaltextrun"/>
          <w:rFonts w:ascii="Arial" w:hAnsi="Arial" w:cs="Arial"/>
          <w:sz w:val="22"/>
          <w:szCs w:val="22"/>
        </w:rPr>
        <w:t xml:space="preserve"> for </w:t>
      </w:r>
      <w:r>
        <w:rPr>
          <w:rStyle w:val="normaltextrun"/>
          <w:rFonts w:ascii="Arial" w:hAnsi="Arial" w:cs="Arial"/>
          <w:sz w:val="22"/>
          <w:szCs w:val="22"/>
        </w:rPr>
        <w:t>Fife</w:t>
      </w:r>
      <w:r w:rsidRPr="00004CB1">
        <w:rPr>
          <w:rStyle w:val="normaltextrun"/>
          <w:rFonts w:ascii="Arial" w:hAnsi="Arial" w:cs="Arial"/>
          <w:sz w:val="22"/>
          <w:szCs w:val="22"/>
        </w:rPr>
        <w:t xml:space="preserve">. </w:t>
      </w:r>
      <w:r w:rsidRPr="00004CB1">
        <w:rPr>
          <w:rStyle w:val="normaltextrun"/>
          <w:rFonts w:ascii="Arial" w:eastAsiaTheme="minorEastAsia" w:hAnsi="Arial" w:cs="Arial"/>
          <w:sz w:val="22"/>
          <w:szCs w:val="22"/>
        </w:rPr>
        <w:t>Still Minding the Step was published by CIH Scotland and Horizon Housing Association</w:t>
      </w:r>
      <w:r>
        <w:rPr>
          <w:rStyle w:val="normaltextrun"/>
          <w:rFonts w:ascii="Arial" w:eastAsiaTheme="minorEastAsia" w:hAnsi="Arial" w:cs="Arial"/>
          <w:sz w:val="22"/>
          <w:szCs w:val="22"/>
        </w:rPr>
        <w:t xml:space="preserve"> in 2018 and offers a nationally recognised methodology for calculating the number of</w:t>
      </w:r>
      <w:r w:rsidRPr="00004CB1">
        <w:rPr>
          <w:rStyle w:val="normaltextrun"/>
          <w:rFonts w:ascii="Arial" w:eastAsiaTheme="minorEastAsia" w:hAnsi="Arial" w:cs="Arial"/>
          <w:sz w:val="22"/>
          <w:szCs w:val="22"/>
        </w:rPr>
        <w:t xml:space="preserve"> wheelchair users in housing need, estimating the number of wheelchair homes required to meet unmet need in Scotland. </w:t>
      </w:r>
      <w:r w:rsidRPr="00004CB1">
        <w:rPr>
          <w:rStyle w:val="normaltextrun"/>
          <w:rFonts w:ascii="Arial" w:eastAsiaTheme="minorEastAsia" w:hAnsi="Arial"/>
          <w:sz w:val="22"/>
          <w:szCs w:val="22"/>
        </w:rPr>
        <w:t xml:space="preserve">Using the results of the Scottish Household Survey, the </w:t>
      </w:r>
      <w:r>
        <w:rPr>
          <w:rStyle w:val="normaltextrun"/>
          <w:rFonts w:ascii="Arial" w:eastAsiaTheme="minorEastAsia" w:hAnsi="Arial"/>
          <w:sz w:val="22"/>
          <w:szCs w:val="22"/>
        </w:rPr>
        <w:t>M</w:t>
      </w:r>
      <w:r w:rsidRPr="00004CB1">
        <w:rPr>
          <w:rStyle w:val="normaltextrun"/>
          <w:rFonts w:ascii="Arial" w:eastAsiaTheme="minorEastAsia" w:hAnsi="Arial"/>
          <w:sz w:val="22"/>
          <w:szCs w:val="22"/>
        </w:rPr>
        <w:t xml:space="preserve">ind the Step Calculation estimates the number of indoor wheelchair users in housing need (25%) and the number of outdoor wheelchair users in </w:t>
      </w:r>
      <w:r w:rsidRPr="00004CB1">
        <w:rPr>
          <w:rStyle w:val="normaltextrun"/>
          <w:rFonts w:ascii="Arial" w:eastAsiaTheme="minorEastAsia" w:hAnsi="Arial"/>
          <w:sz w:val="22"/>
          <w:szCs w:val="22"/>
        </w:rPr>
        <w:lastRenderedPageBreak/>
        <w:t>housing need (19%) to calculate how many wheelchair and accessible homes are required. Future estimates are then calculated using household growth</w:t>
      </w:r>
      <w:r>
        <w:rPr>
          <w:rStyle w:val="normaltextrun"/>
          <w:rFonts w:ascii="Arial" w:eastAsiaTheme="minorEastAsia" w:hAnsi="Arial"/>
          <w:sz w:val="22"/>
          <w:szCs w:val="22"/>
        </w:rPr>
        <w:t xml:space="preserve"> projections</w:t>
      </w:r>
      <w:r w:rsidRPr="00004CB1">
        <w:rPr>
          <w:rStyle w:val="normaltextrun"/>
          <w:rFonts w:ascii="Arial" w:eastAsiaTheme="minorEastAsia" w:hAnsi="Arial"/>
          <w:sz w:val="22"/>
          <w:szCs w:val="22"/>
        </w:rPr>
        <w:t xml:space="preserve">. </w:t>
      </w:r>
    </w:p>
    <w:p w14:paraId="7DC550AD" w14:textId="77777777" w:rsidR="00AC48D9" w:rsidRDefault="00AC48D9" w:rsidP="00AC48D9">
      <w:pPr>
        <w:pStyle w:val="paragraph"/>
        <w:spacing w:before="0" w:beforeAutospacing="0" w:after="240" w:afterAutospacing="0"/>
        <w:textAlignment w:val="baseline"/>
        <w:rPr>
          <w:rStyle w:val="normaltextrun"/>
          <w:rFonts w:ascii="Arial" w:eastAsiaTheme="minorEastAsia" w:hAnsi="Arial"/>
          <w:sz w:val="22"/>
          <w:szCs w:val="22"/>
        </w:rPr>
      </w:pPr>
      <w:r>
        <w:rPr>
          <w:rStyle w:val="normaltextrun"/>
          <w:rFonts w:ascii="Arial" w:eastAsiaTheme="minorEastAsia" w:hAnsi="Arial"/>
          <w:sz w:val="22"/>
          <w:szCs w:val="22"/>
        </w:rPr>
        <w:t>Using these incidence rates and applying them to the Fife household base creates estimates for wheelchair and accessible housing need as follows:</w:t>
      </w:r>
    </w:p>
    <w:p w14:paraId="15B4F629" w14:textId="77777777" w:rsidR="00AC48D9" w:rsidRPr="00004CB1" w:rsidRDefault="00AC48D9" w:rsidP="00AC48D9">
      <w:pPr>
        <w:pStyle w:val="paragraph"/>
        <w:spacing w:before="0" w:beforeAutospacing="0" w:after="240" w:afterAutospacing="0"/>
        <w:textAlignment w:val="baseline"/>
        <w:rPr>
          <w:rStyle w:val="normaltextrun"/>
          <w:rFonts w:ascii="Arial" w:eastAsiaTheme="minorEastAsia" w:hAnsi="Arial"/>
          <w:sz w:val="22"/>
          <w:szCs w:val="22"/>
        </w:rPr>
      </w:pPr>
      <w:r>
        <w:rPr>
          <w:rStyle w:val="normaltextrun"/>
          <w:rFonts w:ascii="Arial" w:eastAsiaTheme="minorEastAsia" w:hAnsi="Arial"/>
          <w:noProof/>
          <w:sz w:val="22"/>
          <w:szCs w:val="22"/>
        </w:rPr>
        <w:drawing>
          <wp:inline distT="0" distB="0" distL="0" distR="0" wp14:anchorId="7C7ED6B5" wp14:editId="782A901A">
            <wp:extent cx="6010404" cy="1884691"/>
            <wp:effectExtent l="0" t="0" r="9525" b="0"/>
            <wp:docPr id="19" name="Picture 19" descr="3.6% households in Scotland contain a wheelchair user&#10;19% of wheelchair users have an unmet housing need&#10;1,185 wheelchair users are in significant housing need in Fife using Mind the Step calculation methodology&#10;451 households need wheelchair housing&#10;734 households need accessibl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3.6% households in Scotland contain a wheelchair user&#10;19% of wheelchair users have an unmet housing need&#10;1,185 wheelchair users are in significant housing need in Fife using Mind the Step calculation methodology&#10;451 households need wheelchair housing&#10;734 households need accessible hous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1826" cy="1894544"/>
                    </a:xfrm>
                    <a:prstGeom prst="rect">
                      <a:avLst/>
                    </a:prstGeom>
                    <a:noFill/>
                  </pic:spPr>
                </pic:pic>
              </a:graphicData>
            </a:graphic>
          </wp:inline>
        </w:drawing>
      </w:r>
    </w:p>
    <w:p w14:paraId="5A54395E" w14:textId="3BC21E0F" w:rsidR="00AC48D9" w:rsidRPr="002F2E6A"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Using </w:t>
      </w:r>
      <w:proofErr w:type="gramStart"/>
      <w:r>
        <w:rPr>
          <w:rStyle w:val="normaltextrun"/>
          <w:rFonts w:ascii="Arial" w:hAnsi="Arial" w:cs="Arial"/>
          <w:sz w:val="22"/>
          <w:szCs w:val="22"/>
        </w:rPr>
        <w:t>all of</w:t>
      </w:r>
      <w:proofErr w:type="gramEnd"/>
      <w:r>
        <w:rPr>
          <w:rStyle w:val="normaltextrun"/>
          <w:rFonts w:ascii="Arial" w:hAnsi="Arial" w:cs="Arial"/>
          <w:sz w:val="22"/>
          <w:szCs w:val="22"/>
        </w:rPr>
        <w:t xml:space="preserve"> the evidence available, the various data sources were triangulated to provide the following aggregate</w:t>
      </w:r>
      <w:r w:rsidR="00BB650C">
        <w:rPr>
          <w:rStyle w:val="normaltextrun"/>
          <w:rFonts w:ascii="Arial" w:hAnsi="Arial" w:cs="Arial"/>
          <w:sz w:val="22"/>
          <w:szCs w:val="22"/>
        </w:rPr>
        <w:t>d</w:t>
      </w:r>
      <w:r>
        <w:rPr>
          <w:rStyle w:val="normaltextrun"/>
          <w:rFonts w:ascii="Arial" w:hAnsi="Arial" w:cs="Arial"/>
          <w:sz w:val="22"/>
          <w:szCs w:val="22"/>
        </w:rPr>
        <w:t xml:space="preserve"> estimates of current need for wheelchair and accessible housing</w:t>
      </w:r>
      <w:r w:rsidR="00512CF8">
        <w:rPr>
          <w:rStyle w:val="normaltextrun"/>
          <w:rFonts w:ascii="Arial" w:hAnsi="Arial" w:cs="Arial"/>
          <w:sz w:val="22"/>
          <w:szCs w:val="22"/>
        </w:rPr>
        <w:t xml:space="preserve"> (3,301)</w:t>
      </w:r>
      <w:r>
        <w:rPr>
          <w:rStyle w:val="normaltextrun"/>
          <w:rFonts w:ascii="Arial" w:hAnsi="Arial" w:cs="Arial"/>
          <w:sz w:val="22"/>
          <w:szCs w:val="22"/>
        </w:rPr>
        <w:t>.</w:t>
      </w:r>
    </w:p>
    <w:p w14:paraId="6C29A702" w14:textId="77777777" w:rsidR="00AC48D9" w:rsidRPr="002F2E6A"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drawing>
          <wp:inline distT="0" distB="0" distL="0" distR="0" wp14:anchorId="7B998A3F" wp14:editId="4C1887B9">
            <wp:extent cx="6015498" cy="1747849"/>
            <wp:effectExtent l="0" t="0" r="4445" b="5080"/>
            <wp:docPr id="22" name="Picture 22" descr="Backlog need = 3,301 with the breakdown showing need as:&#10;Wheelchair = 612&#10;Accessible =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cklog need = 3,301 with the breakdown showing need as:&#10;Wheelchair = 612&#10;Accessible = 2,6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64840" cy="1762186"/>
                    </a:xfrm>
                    <a:prstGeom prst="rect">
                      <a:avLst/>
                    </a:prstGeom>
                    <a:noFill/>
                  </pic:spPr>
                </pic:pic>
              </a:graphicData>
            </a:graphic>
          </wp:inline>
        </w:drawing>
      </w:r>
    </w:p>
    <w:p w14:paraId="14F8EC18" w14:textId="77777777" w:rsidR="00AC48D9" w:rsidRDefault="00AC48D9" w:rsidP="00AC48D9">
      <w:pPr>
        <w:pStyle w:val="Heading2"/>
        <w:numPr>
          <w:ilvl w:val="1"/>
          <w:numId w:val="1"/>
        </w:numPr>
        <w:overflowPunct w:val="0"/>
        <w:autoSpaceDE w:val="0"/>
        <w:autoSpaceDN w:val="0"/>
        <w:adjustRightInd w:val="0"/>
        <w:spacing w:before="0" w:after="240"/>
        <w:textAlignment w:val="baseline"/>
        <w:rPr>
          <w:rFonts w:ascii="Arial" w:eastAsia="Times New Roman" w:hAnsi="Arial" w:cs="Arial"/>
          <w:bCs w:val="0"/>
          <w:color w:val="auto"/>
          <w:sz w:val="24"/>
          <w:szCs w:val="20"/>
          <w:lang w:eastAsia="en-GB"/>
        </w:rPr>
      </w:pPr>
      <w:bookmarkStart w:id="139" w:name="_Toc120709580"/>
      <w:r>
        <w:rPr>
          <w:rFonts w:ascii="Arial" w:eastAsia="Times New Roman" w:hAnsi="Arial" w:cs="Arial"/>
          <w:bCs w:val="0"/>
          <w:color w:val="auto"/>
          <w:sz w:val="24"/>
          <w:szCs w:val="20"/>
          <w:lang w:eastAsia="en-GB"/>
        </w:rPr>
        <w:t>Newly Arising Need for Accessible &amp; Wheelchair Housing</w:t>
      </w:r>
      <w:bookmarkEnd w:id="139"/>
    </w:p>
    <w:p w14:paraId="2C860BA5"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sidRPr="002C60FD">
        <w:rPr>
          <w:rStyle w:val="normaltextrun"/>
          <w:rFonts w:ascii="Arial" w:hAnsi="Arial" w:cs="Arial"/>
          <w:sz w:val="22"/>
          <w:szCs w:val="22"/>
        </w:rPr>
        <w:t>Estimating new annual need is calculated by considering the annual growth rates in wheelchair users</w:t>
      </w:r>
      <w:r>
        <w:rPr>
          <w:rStyle w:val="normaltextrun"/>
          <w:rFonts w:ascii="Arial" w:hAnsi="Arial" w:cs="Arial"/>
          <w:sz w:val="22"/>
          <w:szCs w:val="22"/>
        </w:rPr>
        <w:t xml:space="preserve"> derived from the Mind the Step calculation methodology. Applying the same logic, the calculation applies a 7% annual increase to each backlog need scenario, producing estimates of new need for wheelchair and accessible housing as follows:</w:t>
      </w:r>
    </w:p>
    <w:tbl>
      <w:tblPr>
        <w:tblStyle w:val="TableGrid"/>
        <w:tblW w:w="0" w:type="auto"/>
        <w:tblLook w:val="04A0" w:firstRow="1" w:lastRow="0" w:firstColumn="1" w:lastColumn="0" w:noHBand="0" w:noVBand="1"/>
      </w:tblPr>
      <w:tblGrid>
        <w:gridCol w:w="3150"/>
        <w:gridCol w:w="2291"/>
        <w:gridCol w:w="2104"/>
        <w:gridCol w:w="2077"/>
      </w:tblGrid>
      <w:tr w:rsidR="00AC48D9" w14:paraId="49D248FD" w14:textId="77777777" w:rsidTr="001F609C">
        <w:trPr>
          <w:cnfStyle w:val="100000000000" w:firstRow="1" w:lastRow="0" w:firstColumn="0" w:lastColumn="0" w:oddVBand="0" w:evenVBand="0" w:oddHBand="0" w:evenHBand="0" w:firstRowFirstColumn="0" w:firstRowLastColumn="0" w:lastRowFirstColumn="0" w:lastRowLastColumn="0"/>
        </w:trPr>
        <w:tc>
          <w:tcPr>
            <w:tcW w:w="3150" w:type="dxa"/>
          </w:tcPr>
          <w:p w14:paraId="2D7971E3" w14:textId="77777777" w:rsidR="00AC48D9" w:rsidRPr="009C72B8" w:rsidRDefault="00AC48D9" w:rsidP="001F609C">
            <w:pPr>
              <w:pStyle w:val="paragraph"/>
              <w:spacing w:before="60" w:beforeAutospacing="0" w:after="60" w:afterAutospacing="0"/>
              <w:textAlignment w:val="baseline"/>
              <w:rPr>
                <w:rStyle w:val="normaltextrun"/>
                <w:rFonts w:ascii="Arial" w:hAnsi="Arial" w:cs="Arial"/>
                <w:b w:val="0"/>
                <w:bCs/>
                <w:color w:val="FFFFFF" w:themeColor="background1"/>
                <w:sz w:val="22"/>
                <w:szCs w:val="22"/>
              </w:rPr>
            </w:pPr>
          </w:p>
        </w:tc>
        <w:tc>
          <w:tcPr>
            <w:tcW w:w="2291" w:type="dxa"/>
          </w:tcPr>
          <w:p w14:paraId="2712ED1B" w14:textId="77777777" w:rsidR="00AC48D9" w:rsidRPr="009C72B8" w:rsidRDefault="00AC48D9" w:rsidP="001F609C">
            <w:pPr>
              <w:pStyle w:val="paragraph"/>
              <w:spacing w:before="60" w:beforeAutospacing="0" w:after="60" w:afterAutospacing="0"/>
              <w:jc w:val="center"/>
              <w:textAlignment w:val="baseline"/>
              <w:rPr>
                <w:rStyle w:val="normaltextrun"/>
                <w:rFonts w:ascii="Arial" w:hAnsi="Arial" w:cs="Arial"/>
                <w:b w:val="0"/>
                <w:bCs/>
                <w:color w:val="FFFFFF" w:themeColor="background1"/>
                <w:sz w:val="22"/>
                <w:szCs w:val="22"/>
              </w:rPr>
            </w:pPr>
            <w:r w:rsidRPr="009319BC">
              <w:rPr>
                <w:rStyle w:val="normaltextrun"/>
                <w:rFonts w:ascii="Arial" w:hAnsi="Arial" w:cs="Arial"/>
                <w:b w:val="0"/>
                <w:bCs/>
                <w:color w:val="000080" w:themeColor="accent3"/>
                <w:sz w:val="22"/>
                <w:szCs w:val="22"/>
              </w:rPr>
              <w:t>Wheelchair housing</w:t>
            </w:r>
          </w:p>
        </w:tc>
        <w:tc>
          <w:tcPr>
            <w:tcW w:w="2104" w:type="dxa"/>
          </w:tcPr>
          <w:p w14:paraId="1C1EDDE8" w14:textId="77777777" w:rsidR="00AC48D9" w:rsidRPr="009C72B8" w:rsidRDefault="00AC48D9" w:rsidP="001F609C">
            <w:pPr>
              <w:pStyle w:val="paragraph"/>
              <w:spacing w:before="60" w:beforeAutospacing="0" w:after="60" w:afterAutospacing="0"/>
              <w:jc w:val="center"/>
              <w:textAlignment w:val="baseline"/>
              <w:rPr>
                <w:rStyle w:val="normaltextrun"/>
                <w:rFonts w:ascii="Arial" w:hAnsi="Arial" w:cs="Arial"/>
                <w:b w:val="0"/>
                <w:bCs/>
                <w:color w:val="FFFFFF" w:themeColor="background1"/>
                <w:sz w:val="22"/>
                <w:szCs w:val="22"/>
              </w:rPr>
            </w:pPr>
            <w:r w:rsidRPr="009319BC">
              <w:rPr>
                <w:rStyle w:val="normaltextrun"/>
                <w:rFonts w:ascii="Arial" w:hAnsi="Arial" w:cs="Arial"/>
                <w:b w:val="0"/>
                <w:bCs/>
                <w:color w:val="000080" w:themeColor="accent3"/>
                <w:sz w:val="22"/>
                <w:szCs w:val="22"/>
              </w:rPr>
              <w:t>Accessible housing</w:t>
            </w:r>
          </w:p>
        </w:tc>
        <w:tc>
          <w:tcPr>
            <w:tcW w:w="2077" w:type="dxa"/>
          </w:tcPr>
          <w:p w14:paraId="6733D07D" w14:textId="77777777" w:rsidR="00AC48D9" w:rsidRPr="006E3C01" w:rsidRDefault="00AC48D9" w:rsidP="001F609C">
            <w:pPr>
              <w:pStyle w:val="paragraph"/>
              <w:spacing w:before="60" w:beforeAutospacing="0" w:after="60" w:afterAutospacing="0"/>
              <w:jc w:val="center"/>
              <w:textAlignment w:val="baseline"/>
              <w:rPr>
                <w:rStyle w:val="normaltextrun"/>
                <w:rFonts w:ascii="Arial" w:hAnsi="Arial" w:cs="Arial"/>
                <w:b w:val="0"/>
                <w:color w:val="FFFFFF" w:themeColor="background1"/>
                <w:sz w:val="22"/>
                <w:szCs w:val="22"/>
              </w:rPr>
            </w:pPr>
            <w:r w:rsidRPr="009319BC">
              <w:rPr>
                <w:rStyle w:val="normaltextrun"/>
                <w:rFonts w:ascii="Arial" w:hAnsi="Arial" w:cs="Arial"/>
                <w:b w:val="0"/>
                <w:color w:val="000080" w:themeColor="accent3"/>
                <w:sz w:val="22"/>
                <w:szCs w:val="22"/>
              </w:rPr>
              <w:t>Total</w:t>
            </w:r>
          </w:p>
        </w:tc>
      </w:tr>
      <w:tr w:rsidR="00AC48D9" w14:paraId="0050FB80" w14:textId="77777777" w:rsidTr="001F609C">
        <w:tc>
          <w:tcPr>
            <w:tcW w:w="3150" w:type="dxa"/>
          </w:tcPr>
          <w:p w14:paraId="2346FC3C" w14:textId="77777777" w:rsidR="00AC48D9" w:rsidRDefault="00AC48D9" w:rsidP="001F609C">
            <w:pPr>
              <w:pStyle w:val="paragraph"/>
              <w:spacing w:before="60" w:beforeAutospacing="0" w:after="60" w:afterAutospacing="0"/>
              <w:textAlignment w:val="baseline"/>
              <w:rPr>
                <w:rStyle w:val="normaltextrun"/>
                <w:rFonts w:ascii="Arial" w:hAnsi="Arial" w:cs="Arial"/>
                <w:sz w:val="22"/>
                <w:szCs w:val="22"/>
              </w:rPr>
            </w:pPr>
            <w:r>
              <w:rPr>
                <w:rStyle w:val="normaltextrun"/>
                <w:rFonts w:ascii="Arial" w:hAnsi="Arial" w:cs="Arial"/>
                <w:sz w:val="22"/>
                <w:szCs w:val="22"/>
              </w:rPr>
              <w:t>Backlog = 3,30</w:t>
            </w:r>
            <w:r w:rsidRPr="004D5583">
              <w:rPr>
                <w:rStyle w:val="normaltextrun"/>
                <w:rFonts w:ascii="Arial" w:hAnsi="Arial" w:cs="Arial"/>
                <w:sz w:val="22"/>
                <w:szCs w:val="20"/>
              </w:rPr>
              <w:t>1</w:t>
            </w:r>
          </w:p>
        </w:tc>
        <w:tc>
          <w:tcPr>
            <w:tcW w:w="2291" w:type="dxa"/>
          </w:tcPr>
          <w:p w14:paraId="754759F8" w14:textId="77777777" w:rsidR="00AC48D9"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Pr>
                <w:rStyle w:val="normaltextrun"/>
                <w:rFonts w:ascii="Arial" w:hAnsi="Arial" w:cs="Arial"/>
                <w:sz w:val="22"/>
                <w:szCs w:val="22"/>
              </w:rPr>
              <w:t>44</w:t>
            </w:r>
          </w:p>
        </w:tc>
        <w:tc>
          <w:tcPr>
            <w:tcW w:w="2104" w:type="dxa"/>
          </w:tcPr>
          <w:p w14:paraId="4D536692" w14:textId="77777777" w:rsidR="00AC48D9"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Pr>
                <w:rStyle w:val="normaltextrun"/>
                <w:rFonts w:ascii="Arial" w:hAnsi="Arial" w:cs="Arial"/>
                <w:sz w:val="22"/>
                <w:szCs w:val="22"/>
              </w:rPr>
              <w:t>190</w:t>
            </w:r>
          </w:p>
        </w:tc>
        <w:tc>
          <w:tcPr>
            <w:tcW w:w="2077" w:type="dxa"/>
          </w:tcPr>
          <w:p w14:paraId="1392C309" w14:textId="77777777" w:rsidR="00AC48D9"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Pr>
                <w:rStyle w:val="normaltextrun"/>
                <w:rFonts w:ascii="Arial" w:hAnsi="Arial" w:cs="Arial"/>
                <w:sz w:val="22"/>
                <w:szCs w:val="22"/>
              </w:rPr>
              <w:t>234</w:t>
            </w:r>
          </w:p>
        </w:tc>
      </w:tr>
    </w:tbl>
    <w:p w14:paraId="3DCD1F10" w14:textId="27EFDDE7" w:rsidR="00AC48D9" w:rsidRDefault="00AC48D9" w:rsidP="00AC48D9">
      <w:pPr>
        <w:pStyle w:val="paragraph"/>
        <w:spacing w:before="0" w:beforeAutospacing="0" w:after="240" w:afterAutospacing="0"/>
        <w:textAlignment w:val="baseline"/>
        <w:rPr>
          <w:rStyle w:val="normaltextrun"/>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w:t>
      </w:r>
      <w:r w:rsidRPr="007D3982">
        <w:rPr>
          <w:rStyle w:val="normaltextrun"/>
          <w:rFonts w:ascii="Arial" w:hAnsi="Arial" w:cs="Arial"/>
          <w:b/>
          <w:bCs/>
          <w:sz w:val="20"/>
          <w:szCs w:val="20"/>
        </w:rPr>
        <w:t>.1: Number of new households requiring wheelchair and accessible housing per annum</w:t>
      </w:r>
    </w:p>
    <w:p w14:paraId="012D802F" w14:textId="77777777" w:rsidR="00AC48D9" w:rsidRDefault="00AC48D9" w:rsidP="00AC48D9">
      <w:pPr>
        <w:pStyle w:val="Heading2"/>
        <w:numPr>
          <w:ilvl w:val="1"/>
          <w:numId w:val="1"/>
        </w:numPr>
        <w:overflowPunct w:val="0"/>
        <w:autoSpaceDE w:val="0"/>
        <w:autoSpaceDN w:val="0"/>
        <w:adjustRightInd w:val="0"/>
        <w:spacing w:before="0" w:after="240"/>
        <w:textAlignment w:val="baseline"/>
        <w:rPr>
          <w:rFonts w:ascii="Arial" w:eastAsia="Times New Roman" w:hAnsi="Arial" w:cs="Arial"/>
          <w:bCs w:val="0"/>
          <w:color w:val="auto"/>
          <w:sz w:val="24"/>
          <w:szCs w:val="20"/>
          <w:lang w:eastAsia="en-GB"/>
        </w:rPr>
      </w:pPr>
      <w:bookmarkStart w:id="140" w:name="_Toc120709581"/>
      <w:r>
        <w:rPr>
          <w:rFonts w:ascii="Arial" w:eastAsia="Times New Roman" w:hAnsi="Arial" w:cs="Arial"/>
          <w:bCs w:val="0"/>
          <w:color w:val="auto"/>
          <w:sz w:val="24"/>
          <w:szCs w:val="20"/>
          <w:lang w:eastAsia="en-GB"/>
        </w:rPr>
        <w:t>Gross Annual Need for Wheelchair &amp; Accessible Housing</w:t>
      </w:r>
      <w:bookmarkEnd w:id="140"/>
    </w:p>
    <w:p w14:paraId="499B44FE" w14:textId="214B108A" w:rsidR="00613E43" w:rsidRDefault="00AC48D9" w:rsidP="00AC48D9">
      <w:pPr>
        <w:pStyle w:val="paragraph"/>
        <w:spacing w:before="0" w:beforeAutospacing="0" w:after="240" w:afterAutospacing="0"/>
        <w:textAlignment w:val="baseline"/>
        <w:rPr>
          <w:rStyle w:val="normaltextrun"/>
          <w:rFonts w:ascii="Arial" w:hAnsi="Arial" w:cs="Arial"/>
          <w:sz w:val="22"/>
          <w:szCs w:val="22"/>
        </w:rPr>
      </w:pPr>
      <w:r w:rsidRPr="005758C3">
        <w:rPr>
          <w:rStyle w:val="normaltextrun"/>
          <w:rFonts w:ascii="Arial" w:hAnsi="Arial" w:cs="Arial"/>
          <w:sz w:val="22"/>
          <w:szCs w:val="22"/>
        </w:rPr>
        <w:t>Esti</w:t>
      </w:r>
      <w:r>
        <w:rPr>
          <w:rStyle w:val="normaltextrun"/>
          <w:rFonts w:ascii="Arial" w:hAnsi="Arial" w:cs="Arial"/>
          <w:sz w:val="22"/>
          <w:szCs w:val="22"/>
        </w:rPr>
        <w:t>mates of annual backlog need and newly arising need are combined to provide a gross annual estimate for wheelchair and accessible housing as follows:</w:t>
      </w:r>
    </w:p>
    <w:p w14:paraId="57C64B15" w14:textId="77777777" w:rsidR="00613E43" w:rsidRDefault="00613E43">
      <w:pPr>
        <w:rPr>
          <w:rStyle w:val="normaltextrun"/>
          <w:rFonts w:eastAsia="Times New Roman" w:cs="Arial"/>
          <w:color w:val="auto"/>
          <w:sz w:val="22"/>
          <w:szCs w:val="22"/>
          <w:lang w:eastAsia="en-GB"/>
        </w:rPr>
      </w:pPr>
      <w:r>
        <w:rPr>
          <w:rStyle w:val="normaltextrun"/>
          <w:rFonts w:cs="Arial"/>
          <w:sz w:val="22"/>
          <w:szCs w:val="22"/>
        </w:rPr>
        <w:br w:type="page"/>
      </w:r>
    </w:p>
    <w:tbl>
      <w:tblPr>
        <w:tblStyle w:val="TableGrid"/>
        <w:tblW w:w="0" w:type="auto"/>
        <w:tblLook w:val="04A0" w:firstRow="1" w:lastRow="0" w:firstColumn="1" w:lastColumn="0" w:noHBand="0" w:noVBand="1"/>
      </w:tblPr>
      <w:tblGrid>
        <w:gridCol w:w="3539"/>
        <w:gridCol w:w="2268"/>
        <w:gridCol w:w="2126"/>
        <w:gridCol w:w="1689"/>
      </w:tblGrid>
      <w:tr w:rsidR="00AC48D9" w:rsidRPr="006E3C01" w14:paraId="1FD0D285" w14:textId="77777777" w:rsidTr="001F609C">
        <w:trPr>
          <w:cnfStyle w:val="100000000000" w:firstRow="1" w:lastRow="0" w:firstColumn="0" w:lastColumn="0" w:oddVBand="0" w:evenVBand="0" w:oddHBand="0" w:evenHBand="0" w:firstRowFirstColumn="0" w:firstRowLastColumn="0" w:lastRowFirstColumn="0" w:lastRowLastColumn="0"/>
        </w:trPr>
        <w:tc>
          <w:tcPr>
            <w:tcW w:w="3539" w:type="dxa"/>
          </w:tcPr>
          <w:p w14:paraId="64B2ADC6" w14:textId="77777777" w:rsidR="00AC48D9" w:rsidRPr="009C72B8" w:rsidRDefault="00AC48D9" w:rsidP="001F609C">
            <w:pPr>
              <w:pStyle w:val="paragraph"/>
              <w:spacing w:before="60" w:beforeAutospacing="0" w:after="60" w:afterAutospacing="0"/>
              <w:textAlignment w:val="baseline"/>
              <w:rPr>
                <w:rStyle w:val="normaltextrun"/>
                <w:rFonts w:ascii="Arial" w:hAnsi="Arial" w:cs="Arial"/>
                <w:b w:val="0"/>
                <w:bCs/>
                <w:color w:val="FFFFFF" w:themeColor="background1"/>
                <w:sz w:val="22"/>
                <w:szCs w:val="22"/>
              </w:rPr>
            </w:pPr>
          </w:p>
        </w:tc>
        <w:tc>
          <w:tcPr>
            <w:tcW w:w="2268" w:type="dxa"/>
          </w:tcPr>
          <w:p w14:paraId="35C160A5" w14:textId="77777777" w:rsidR="00AC48D9" w:rsidRPr="009C72B8" w:rsidRDefault="00AC48D9" w:rsidP="001F609C">
            <w:pPr>
              <w:pStyle w:val="paragraph"/>
              <w:spacing w:before="60" w:beforeAutospacing="0" w:after="60" w:afterAutospacing="0"/>
              <w:jc w:val="center"/>
              <w:textAlignment w:val="baseline"/>
              <w:rPr>
                <w:rStyle w:val="normaltextrun"/>
                <w:rFonts w:ascii="Arial" w:hAnsi="Arial" w:cs="Arial"/>
                <w:b w:val="0"/>
                <w:bCs/>
                <w:color w:val="FFFFFF" w:themeColor="background1"/>
                <w:sz w:val="22"/>
                <w:szCs w:val="22"/>
              </w:rPr>
            </w:pPr>
            <w:r w:rsidRPr="009319BC">
              <w:rPr>
                <w:rStyle w:val="normaltextrun"/>
                <w:rFonts w:ascii="Arial" w:hAnsi="Arial" w:cs="Arial"/>
                <w:b w:val="0"/>
                <w:bCs/>
                <w:color w:val="000080" w:themeColor="accent3"/>
                <w:sz w:val="22"/>
                <w:szCs w:val="22"/>
              </w:rPr>
              <w:t>Wheelchair housing</w:t>
            </w:r>
          </w:p>
        </w:tc>
        <w:tc>
          <w:tcPr>
            <w:tcW w:w="2126" w:type="dxa"/>
          </w:tcPr>
          <w:p w14:paraId="56A55A01" w14:textId="77777777" w:rsidR="00AC48D9" w:rsidRPr="009C72B8" w:rsidRDefault="00AC48D9" w:rsidP="001F609C">
            <w:pPr>
              <w:pStyle w:val="paragraph"/>
              <w:spacing w:before="60" w:beforeAutospacing="0" w:after="60" w:afterAutospacing="0"/>
              <w:jc w:val="center"/>
              <w:textAlignment w:val="baseline"/>
              <w:rPr>
                <w:rStyle w:val="normaltextrun"/>
                <w:rFonts w:ascii="Arial" w:hAnsi="Arial" w:cs="Arial"/>
                <w:b w:val="0"/>
                <w:bCs/>
                <w:color w:val="FFFFFF" w:themeColor="background1"/>
                <w:sz w:val="22"/>
                <w:szCs w:val="22"/>
              </w:rPr>
            </w:pPr>
            <w:r w:rsidRPr="009319BC">
              <w:rPr>
                <w:rStyle w:val="normaltextrun"/>
                <w:rFonts w:ascii="Arial" w:hAnsi="Arial" w:cs="Arial"/>
                <w:b w:val="0"/>
                <w:bCs/>
                <w:color w:val="000080" w:themeColor="accent3"/>
                <w:sz w:val="22"/>
                <w:szCs w:val="22"/>
              </w:rPr>
              <w:t>Accessible housing</w:t>
            </w:r>
          </w:p>
        </w:tc>
        <w:tc>
          <w:tcPr>
            <w:tcW w:w="1689" w:type="dxa"/>
          </w:tcPr>
          <w:p w14:paraId="207ABDD2" w14:textId="77777777" w:rsidR="00AC48D9" w:rsidRPr="006E3C01" w:rsidRDefault="00AC48D9" w:rsidP="001F609C">
            <w:pPr>
              <w:pStyle w:val="paragraph"/>
              <w:spacing w:before="60" w:beforeAutospacing="0" w:after="60" w:afterAutospacing="0"/>
              <w:jc w:val="center"/>
              <w:textAlignment w:val="baseline"/>
              <w:rPr>
                <w:rStyle w:val="normaltextrun"/>
                <w:rFonts w:ascii="Arial" w:hAnsi="Arial" w:cs="Arial"/>
                <w:b w:val="0"/>
                <w:color w:val="FFFFFF" w:themeColor="background1"/>
                <w:sz w:val="22"/>
                <w:szCs w:val="22"/>
              </w:rPr>
            </w:pPr>
            <w:r w:rsidRPr="009319BC">
              <w:rPr>
                <w:rStyle w:val="normaltextrun"/>
                <w:rFonts w:ascii="Arial" w:hAnsi="Arial" w:cs="Arial"/>
                <w:b w:val="0"/>
                <w:color w:val="000080" w:themeColor="accent3"/>
                <w:sz w:val="22"/>
                <w:szCs w:val="22"/>
              </w:rPr>
              <w:t>Total</w:t>
            </w:r>
          </w:p>
        </w:tc>
      </w:tr>
      <w:tr w:rsidR="00AC48D9" w14:paraId="132D0745" w14:textId="77777777" w:rsidTr="001F609C">
        <w:tc>
          <w:tcPr>
            <w:tcW w:w="3539" w:type="dxa"/>
            <w:vAlign w:val="bottom"/>
          </w:tcPr>
          <w:p w14:paraId="2928F8C2" w14:textId="77777777" w:rsidR="00AC48D9" w:rsidRPr="00E9753D" w:rsidRDefault="00AC48D9" w:rsidP="001F609C">
            <w:pPr>
              <w:pStyle w:val="paragraph"/>
              <w:spacing w:before="60" w:beforeAutospacing="0" w:after="60" w:afterAutospacing="0"/>
              <w:textAlignment w:val="baseline"/>
              <w:rPr>
                <w:rStyle w:val="normaltextrun"/>
                <w:rFonts w:ascii="Arial" w:hAnsi="Arial" w:cs="Arial"/>
                <w:sz w:val="22"/>
                <w:szCs w:val="22"/>
              </w:rPr>
            </w:pPr>
            <w:r w:rsidRPr="00E9753D">
              <w:rPr>
                <w:rFonts w:ascii="Arial" w:hAnsi="Arial" w:cs="Arial"/>
                <w:color w:val="000000"/>
                <w:sz w:val="22"/>
                <w:szCs w:val="22"/>
              </w:rPr>
              <w:t>1. Backlog Need</w:t>
            </w:r>
          </w:p>
        </w:tc>
        <w:tc>
          <w:tcPr>
            <w:tcW w:w="2268" w:type="dxa"/>
            <w:vAlign w:val="center"/>
          </w:tcPr>
          <w:p w14:paraId="23DBE60C"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612</w:t>
            </w:r>
          </w:p>
        </w:tc>
        <w:tc>
          <w:tcPr>
            <w:tcW w:w="2126" w:type="dxa"/>
            <w:vAlign w:val="center"/>
          </w:tcPr>
          <w:p w14:paraId="46151D58"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2689</w:t>
            </w:r>
          </w:p>
        </w:tc>
        <w:tc>
          <w:tcPr>
            <w:tcW w:w="1689" w:type="dxa"/>
            <w:vAlign w:val="center"/>
          </w:tcPr>
          <w:p w14:paraId="3313A1A5"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3</w:t>
            </w:r>
            <w:r>
              <w:rPr>
                <w:rFonts w:ascii="Arial" w:hAnsi="Arial" w:cs="Arial"/>
                <w:color w:val="000000"/>
                <w:sz w:val="22"/>
                <w:szCs w:val="22"/>
              </w:rPr>
              <w:t>,</w:t>
            </w:r>
            <w:r w:rsidRPr="00E9753D">
              <w:rPr>
                <w:rFonts w:ascii="Arial" w:hAnsi="Arial" w:cs="Arial"/>
                <w:color w:val="000000"/>
                <w:sz w:val="22"/>
                <w:szCs w:val="22"/>
              </w:rPr>
              <w:t>301</w:t>
            </w:r>
          </w:p>
        </w:tc>
      </w:tr>
      <w:tr w:rsidR="00AC48D9" w14:paraId="7B9C2D0A" w14:textId="77777777" w:rsidTr="001F609C">
        <w:tc>
          <w:tcPr>
            <w:tcW w:w="3539" w:type="dxa"/>
            <w:vAlign w:val="bottom"/>
          </w:tcPr>
          <w:p w14:paraId="417C8AC1" w14:textId="77777777" w:rsidR="00AC48D9" w:rsidRPr="00E9753D" w:rsidRDefault="00AC48D9" w:rsidP="001F609C">
            <w:pPr>
              <w:pStyle w:val="paragraph"/>
              <w:spacing w:before="60" w:beforeAutospacing="0" w:after="60" w:afterAutospacing="0"/>
              <w:textAlignment w:val="baseline"/>
              <w:rPr>
                <w:rStyle w:val="normaltextrun"/>
                <w:rFonts w:ascii="Arial" w:hAnsi="Arial" w:cs="Arial"/>
                <w:sz w:val="22"/>
                <w:szCs w:val="22"/>
              </w:rPr>
            </w:pPr>
            <w:r w:rsidRPr="00E9753D">
              <w:rPr>
                <w:rFonts w:ascii="Arial" w:hAnsi="Arial" w:cs="Arial"/>
                <w:color w:val="000000"/>
                <w:sz w:val="22"/>
                <w:szCs w:val="22"/>
              </w:rPr>
              <w:t>2. Annual Backlog (5 Years)</w:t>
            </w:r>
          </w:p>
        </w:tc>
        <w:tc>
          <w:tcPr>
            <w:tcW w:w="2268" w:type="dxa"/>
            <w:vAlign w:val="center"/>
          </w:tcPr>
          <w:p w14:paraId="61E3D9CA"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122</w:t>
            </w:r>
          </w:p>
        </w:tc>
        <w:tc>
          <w:tcPr>
            <w:tcW w:w="2126" w:type="dxa"/>
            <w:vAlign w:val="center"/>
          </w:tcPr>
          <w:p w14:paraId="7D2705C0"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538</w:t>
            </w:r>
          </w:p>
        </w:tc>
        <w:tc>
          <w:tcPr>
            <w:tcW w:w="1689" w:type="dxa"/>
            <w:vAlign w:val="center"/>
          </w:tcPr>
          <w:p w14:paraId="5D14A21D"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660</w:t>
            </w:r>
          </w:p>
        </w:tc>
      </w:tr>
      <w:tr w:rsidR="00AC48D9" w14:paraId="03EC7D92" w14:textId="77777777" w:rsidTr="001F609C">
        <w:tc>
          <w:tcPr>
            <w:tcW w:w="3539" w:type="dxa"/>
            <w:vAlign w:val="bottom"/>
          </w:tcPr>
          <w:p w14:paraId="3178D829" w14:textId="77777777" w:rsidR="00AC48D9" w:rsidRPr="00E9753D" w:rsidRDefault="00AC48D9" w:rsidP="001F609C">
            <w:pPr>
              <w:pStyle w:val="paragraph"/>
              <w:spacing w:before="60" w:beforeAutospacing="0" w:after="60" w:afterAutospacing="0"/>
              <w:textAlignment w:val="baseline"/>
              <w:rPr>
                <w:rStyle w:val="normaltextrun"/>
                <w:rFonts w:ascii="Arial" w:hAnsi="Arial" w:cs="Arial"/>
                <w:sz w:val="22"/>
                <w:szCs w:val="22"/>
              </w:rPr>
            </w:pPr>
            <w:r w:rsidRPr="00E9753D">
              <w:rPr>
                <w:rFonts w:ascii="Arial" w:hAnsi="Arial" w:cs="Arial"/>
                <w:color w:val="000000"/>
                <w:sz w:val="22"/>
                <w:szCs w:val="22"/>
              </w:rPr>
              <w:t xml:space="preserve">3. Annual New Need </w:t>
            </w:r>
          </w:p>
        </w:tc>
        <w:tc>
          <w:tcPr>
            <w:tcW w:w="2268" w:type="dxa"/>
            <w:vAlign w:val="center"/>
          </w:tcPr>
          <w:p w14:paraId="04097CBB"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43</w:t>
            </w:r>
          </w:p>
        </w:tc>
        <w:tc>
          <w:tcPr>
            <w:tcW w:w="2126" w:type="dxa"/>
            <w:vAlign w:val="center"/>
          </w:tcPr>
          <w:p w14:paraId="7B02D19F"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190</w:t>
            </w:r>
          </w:p>
        </w:tc>
        <w:tc>
          <w:tcPr>
            <w:tcW w:w="1689" w:type="dxa"/>
            <w:vAlign w:val="center"/>
          </w:tcPr>
          <w:p w14:paraId="3630A9BD"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234</w:t>
            </w:r>
          </w:p>
        </w:tc>
      </w:tr>
      <w:tr w:rsidR="00AC48D9" w14:paraId="64F72364" w14:textId="77777777" w:rsidTr="001F609C">
        <w:tc>
          <w:tcPr>
            <w:tcW w:w="3539" w:type="dxa"/>
            <w:vAlign w:val="bottom"/>
          </w:tcPr>
          <w:p w14:paraId="229A0F93" w14:textId="77777777" w:rsidR="00AC48D9" w:rsidRPr="00E9753D" w:rsidRDefault="00AC48D9" w:rsidP="001F609C">
            <w:pPr>
              <w:pStyle w:val="paragraph"/>
              <w:spacing w:before="60" w:beforeAutospacing="0" w:after="60" w:afterAutospacing="0"/>
              <w:textAlignment w:val="baseline"/>
              <w:rPr>
                <w:rStyle w:val="normaltextrun"/>
                <w:rFonts w:ascii="Arial" w:hAnsi="Arial" w:cs="Arial"/>
                <w:sz w:val="22"/>
                <w:szCs w:val="22"/>
              </w:rPr>
            </w:pPr>
            <w:r w:rsidRPr="00E9753D">
              <w:rPr>
                <w:rFonts w:ascii="Arial" w:hAnsi="Arial" w:cs="Arial"/>
                <w:color w:val="000000"/>
                <w:sz w:val="22"/>
                <w:szCs w:val="22"/>
              </w:rPr>
              <w:t>4. Total Annual Need (GROSS)</w:t>
            </w:r>
          </w:p>
        </w:tc>
        <w:tc>
          <w:tcPr>
            <w:tcW w:w="2268" w:type="dxa"/>
            <w:vAlign w:val="center"/>
          </w:tcPr>
          <w:p w14:paraId="0B544376"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166</w:t>
            </w:r>
          </w:p>
        </w:tc>
        <w:tc>
          <w:tcPr>
            <w:tcW w:w="2126" w:type="dxa"/>
            <w:vAlign w:val="center"/>
          </w:tcPr>
          <w:p w14:paraId="3AACBD2A"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728</w:t>
            </w:r>
          </w:p>
        </w:tc>
        <w:tc>
          <w:tcPr>
            <w:tcW w:w="1689" w:type="dxa"/>
            <w:vAlign w:val="center"/>
          </w:tcPr>
          <w:p w14:paraId="0FE1D00C" w14:textId="77777777" w:rsidR="00AC48D9" w:rsidRPr="00E9753D" w:rsidRDefault="00AC48D9" w:rsidP="001F609C">
            <w:pPr>
              <w:pStyle w:val="paragraph"/>
              <w:spacing w:before="60" w:beforeAutospacing="0" w:after="60" w:afterAutospacing="0"/>
              <w:jc w:val="center"/>
              <w:textAlignment w:val="baseline"/>
              <w:rPr>
                <w:rStyle w:val="normaltextrun"/>
                <w:rFonts w:ascii="Arial" w:hAnsi="Arial" w:cs="Arial"/>
                <w:sz w:val="22"/>
                <w:szCs w:val="22"/>
              </w:rPr>
            </w:pPr>
            <w:r w:rsidRPr="00E9753D">
              <w:rPr>
                <w:rFonts w:ascii="Arial" w:hAnsi="Arial" w:cs="Arial"/>
                <w:color w:val="000000"/>
                <w:sz w:val="22"/>
                <w:szCs w:val="22"/>
              </w:rPr>
              <w:t>894</w:t>
            </w:r>
          </w:p>
        </w:tc>
      </w:tr>
    </w:tbl>
    <w:p w14:paraId="781594A8" w14:textId="56E6B9D1" w:rsidR="00AC48D9" w:rsidRDefault="00AC48D9" w:rsidP="00AC48D9">
      <w:pPr>
        <w:pStyle w:val="paragraph"/>
        <w:spacing w:before="0" w:beforeAutospacing="0" w:after="240" w:afterAutospacing="0"/>
        <w:textAlignment w:val="baseline"/>
        <w:rPr>
          <w:rStyle w:val="normaltextrun"/>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w:t>
      </w:r>
      <w:r w:rsidRPr="007D3982">
        <w:rPr>
          <w:rStyle w:val="normaltextrun"/>
          <w:rFonts w:ascii="Arial" w:hAnsi="Arial" w:cs="Arial"/>
          <w:b/>
          <w:bCs/>
          <w:sz w:val="20"/>
          <w:szCs w:val="20"/>
        </w:rPr>
        <w:t>.</w:t>
      </w:r>
      <w:r>
        <w:rPr>
          <w:rStyle w:val="normaltextrun"/>
          <w:rFonts w:ascii="Arial" w:hAnsi="Arial" w:cs="Arial"/>
          <w:b/>
          <w:bCs/>
          <w:sz w:val="20"/>
          <w:szCs w:val="20"/>
        </w:rPr>
        <w:t>2</w:t>
      </w:r>
      <w:r w:rsidRPr="007D3982">
        <w:rPr>
          <w:rStyle w:val="normaltextrun"/>
          <w:rFonts w:ascii="Arial" w:hAnsi="Arial" w:cs="Arial"/>
          <w:b/>
          <w:bCs/>
          <w:sz w:val="20"/>
          <w:szCs w:val="20"/>
        </w:rPr>
        <w:t xml:space="preserve">: </w:t>
      </w:r>
      <w:r>
        <w:rPr>
          <w:rStyle w:val="normaltextrun"/>
          <w:rFonts w:ascii="Arial" w:hAnsi="Arial" w:cs="Arial"/>
          <w:b/>
          <w:bCs/>
          <w:sz w:val="20"/>
          <w:szCs w:val="20"/>
        </w:rPr>
        <w:t>Total n</w:t>
      </w:r>
      <w:r w:rsidRPr="007D3982">
        <w:rPr>
          <w:rStyle w:val="normaltextrun"/>
          <w:rFonts w:ascii="Arial" w:hAnsi="Arial" w:cs="Arial"/>
          <w:b/>
          <w:bCs/>
          <w:sz w:val="20"/>
          <w:szCs w:val="20"/>
        </w:rPr>
        <w:t>umber of new households requiring wheelchair and accessible housing per annum</w:t>
      </w:r>
    </w:p>
    <w:p w14:paraId="458F7FDA"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drawing>
          <wp:inline distT="0" distB="0" distL="0" distR="0" wp14:anchorId="23138F0A" wp14:editId="52EEDE6E">
            <wp:extent cx="6127750" cy="3213855"/>
            <wp:effectExtent l="0" t="0" r="0" b="0"/>
            <wp:docPr id="3" name="Picture 3" descr="3,301 current need for wheelchair and accessible housing&#10;660 backlog when split over 5 year delivery period&#10;234 new need annual growth rate&#10;894 annual backlog and new need combined&#10;894 is the total net annual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3,301 current need for wheelchair and accessible housing&#10;660 backlog when split over 5 year delivery period&#10;234 new need annual growth rate&#10;894 annual backlog and new need combined&#10;894 is the total net annual ne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3387" cy="3222056"/>
                    </a:xfrm>
                    <a:prstGeom prst="rect">
                      <a:avLst/>
                    </a:prstGeom>
                    <a:noFill/>
                  </pic:spPr>
                </pic:pic>
              </a:graphicData>
            </a:graphic>
          </wp:inline>
        </w:drawing>
      </w:r>
    </w:p>
    <w:p w14:paraId="2D28A989" w14:textId="20BE9B64"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The baseline calculation assumes that the backlog of households in current need for wheelchair and accessible housing will be met over a 5-year period. A range of scenarios have been prepared to produce wheelchair and accessible housing estimates over a </w:t>
      </w:r>
      <w:proofErr w:type="gramStart"/>
      <w:r>
        <w:rPr>
          <w:rStyle w:val="normaltextrun"/>
          <w:rFonts w:ascii="Arial" w:hAnsi="Arial" w:cs="Arial"/>
          <w:sz w:val="22"/>
          <w:szCs w:val="22"/>
        </w:rPr>
        <w:t>5</w:t>
      </w:r>
      <w:r w:rsidR="003B1839">
        <w:rPr>
          <w:rStyle w:val="normaltextrun"/>
          <w:rFonts w:ascii="Arial" w:hAnsi="Arial" w:cs="Arial"/>
          <w:sz w:val="22"/>
          <w:szCs w:val="22"/>
        </w:rPr>
        <w:t>,</w:t>
      </w:r>
      <w:r>
        <w:rPr>
          <w:rStyle w:val="normaltextrun"/>
          <w:rFonts w:ascii="Arial" w:hAnsi="Arial" w:cs="Arial"/>
          <w:sz w:val="22"/>
          <w:szCs w:val="22"/>
        </w:rPr>
        <w:t xml:space="preserve"> 7 </w:t>
      </w:r>
      <w:r w:rsidR="003B1839">
        <w:rPr>
          <w:rStyle w:val="normaltextrun"/>
          <w:rFonts w:ascii="Arial" w:hAnsi="Arial" w:cs="Arial"/>
          <w:sz w:val="22"/>
          <w:szCs w:val="22"/>
        </w:rPr>
        <w:t xml:space="preserve">and 10 </w:t>
      </w:r>
      <w:r>
        <w:rPr>
          <w:rStyle w:val="normaltextrun"/>
          <w:rFonts w:ascii="Arial" w:hAnsi="Arial" w:cs="Arial"/>
          <w:sz w:val="22"/>
          <w:szCs w:val="22"/>
        </w:rPr>
        <w:t>year</w:t>
      </w:r>
      <w:proofErr w:type="gramEnd"/>
      <w:r>
        <w:rPr>
          <w:rStyle w:val="normaltextrun"/>
          <w:rFonts w:ascii="Arial" w:hAnsi="Arial" w:cs="Arial"/>
          <w:sz w:val="22"/>
          <w:szCs w:val="22"/>
        </w:rPr>
        <w:t xml:space="preserve"> </w:t>
      </w:r>
      <w:r w:rsidR="003B1839">
        <w:rPr>
          <w:rStyle w:val="normaltextrun"/>
          <w:rFonts w:ascii="Arial" w:hAnsi="Arial" w:cs="Arial"/>
          <w:sz w:val="22"/>
          <w:szCs w:val="22"/>
        </w:rPr>
        <w:t xml:space="preserve">projection </w:t>
      </w:r>
      <w:r>
        <w:rPr>
          <w:rStyle w:val="normaltextrun"/>
          <w:rFonts w:ascii="Arial" w:hAnsi="Arial" w:cs="Arial"/>
          <w:sz w:val="22"/>
          <w:szCs w:val="22"/>
        </w:rPr>
        <w:t>period as follows:</w:t>
      </w:r>
    </w:p>
    <w:tbl>
      <w:tblPr>
        <w:tblStyle w:val="TableGrid"/>
        <w:tblW w:w="9634" w:type="dxa"/>
        <w:tblLayout w:type="fixed"/>
        <w:tblLook w:val="04A0" w:firstRow="1" w:lastRow="0" w:firstColumn="1" w:lastColumn="0" w:noHBand="0" w:noVBand="1"/>
      </w:tblPr>
      <w:tblGrid>
        <w:gridCol w:w="4580"/>
        <w:gridCol w:w="1684"/>
        <w:gridCol w:w="1685"/>
        <w:gridCol w:w="1685"/>
      </w:tblGrid>
      <w:tr w:rsidR="00AC48D9" w:rsidRPr="00F02080" w14:paraId="2E815B78"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tcW w:w="4580" w:type="dxa"/>
          </w:tcPr>
          <w:p w14:paraId="0BFCB05C" w14:textId="77777777" w:rsidR="00AC48D9" w:rsidRPr="00E9753D" w:rsidRDefault="00AC48D9" w:rsidP="001F609C">
            <w:pPr>
              <w:spacing w:before="60" w:after="6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Backlog Need = 3,301</w:t>
            </w:r>
          </w:p>
        </w:tc>
        <w:tc>
          <w:tcPr>
            <w:tcW w:w="1684" w:type="dxa"/>
            <w:noWrap/>
          </w:tcPr>
          <w:p w14:paraId="780666C0" w14:textId="77777777" w:rsidR="00AC48D9" w:rsidRPr="00E9753D" w:rsidRDefault="00AC48D9" w:rsidP="001F609C">
            <w:pPr>
              <w:spacing w:before="60" w:after="60"/>
              <w:jc w:val="center"/>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Wheelchair housing</w:t>
            </w:r>
          </w:p>
        </w:tc>
        <w:tc>
          <w:tcPr>
            <w:tcW w:w="1685" w:type="dxa"/>
            <w:noWrap/>
          </w:tcPr>
          <w:p w14:paraId="28A0CFD5" w14:textId="77777777" w:rsidR="00AC48D9" w:rsidRPr="00E9753D" w:rsidRDefault="00AC48D9" w:rsidP="001F609C">
            <w:pPr>
              <w:spacing w:before="60" w:after="60"/>
              <w:ind w:left="5"/>
              <w:jc w:val="center"/>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Accessible housing</w:t>
            </w:r>
          </w:p>
        </w:tc>
        <w:tc>
          <w:tcPr>
            <w:tcW w:w="1685" w:type="dxa"/>
            <w:noWrap/>
          </w:tcPr>
          <w:p w14:paraId="3C51F06D" w14:textId="77777777" w:rsidR="00AC48D9" w:rsidRPr="00E9753D" w:rsidRDefault="00AC48D9" w:rsidP="001F609C">
            <w:pPr>
              <w:spacing w:before="60" w:after="60"/>
              <w:ind w:left="26"/>
              <w:jc w:val="center"/>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F02080" w14:paraId="3E2E9586" w14:textId="77777777" w:rsidTr="00E22F9E">
        <w:trPr>
          <w:trHeight w:val="297"/>
        </w:trPr>
        <w:tc>
          <w:tcPr>
            <w:tcW w:w="4580" w:type="dxa"/>
          </w:tcPr>
          <w:p w14:paraId="339EC437"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Gross</w:t>
            </w:r>
            <w:r w:rsidRPr="00E9753D">
              <w:rPr>
                <w:rFonts w:eastAsia="Times New Roman" w:cs="Arial"/>
                <w:color w:val="000000"/>
                <w:sz w:val="22"/>
                <w:szCs w:val="22"/>
                <w:lang w:eastAsia="en-GB"/>
              </w:rPr>
              <w:t xml:space="preserve"> annual estimates over 5 years</w:t>
            </w:r>
          </w:p>
        </w:tc>
        <w:tc>
          <w:tcPr>
            <w:tcW w:w="1684" w:type="dxa"/>
            <w:noWrap/>
          </w:tcPr>
          <w:p w14:paraId="6CDA3F9B" w14:textId="77777777" w:rsidR="00AC48D9" w:rsidRPr="00E9753D" w:rsidRDefault="00AC48D9" w:rsidP="001F609C">
            <w:pPr>
              <w:spacing w:before="60" w:after="60"/>
              <w:jc w:val="center"/>
              <w:rPr>
                <w:rFonts w:eastAsia="Times New Roman" w:cs="Arial"/>
                <w:color w:val="000000"/>
                <w:sz w:val="22"/>
                <w:szCs w:val="22"/>
                <w:lang w:eastAsia="en-GB"/>
              </w:rPr>
            </w:pPr>
            <w:r w:rsidRPr="00E9753D">
              <w:rPr>
                <w:rFonts w:cs="Arial"/>
                <w:color w:val="000000"/>
                <w:sz w:val="22"/>
                <w:szCs w:val="22"/>
              </w:rPr>
              <w:t>166</w:t>
            </w:r>
          </w:p>
        </w:tc>
        <w:tc>
          <w:tcPr>
            <w:tcW w:w="1685" w:type="dxa"/>
            <w:noWrap/>
          </w:tcPr>
          <w:p w14:paraId="0BC6FE0B" w14:textId="77777777" w:rsidR="00AC48D9" w:rsidRPr="00E9753D" w:rsidRDefault="00AC48D9" w:rsidP="001F609C">
            <w:pPr>
              <w:spacing w:before="60" w:after="60"/>
              <w:ind w:left="5"/>
              <w:jc w:val="center"/>
              <w:rPr>
                <w:rFonts w:eastAsia="Times New Roman" w:cs="Arial"/>
                <w:color w:val="000000"/>
                <w:sz w:val="22"/>
                <w:szCs w:val="22"/>
                <w:lang w:eastAsia="en-GB"/>
              </w:rPr>
            </w:pPr>
            <w:r w:rsidRPr="00E9753D">
              <w:rPr>
                <w:rFonts w:cs="Arial"/>
                <w:color w:val="000000"/>
                <w:sz w:val="22"/>
                <w:szCs w:val="22"/>
              </w:rPr>
              <w:t>728</w:t>
            </w:r>
          </w:p>
        </w:tc>
        <w:tc>
          <w:tcPr>
            <w:tcW w:w="1685" w:type="dxa"/>
            <w:noWrap/>
          </w:tcPr>
          <w:p w14:paraId="6C0CB2A7" w14:textId="77777777" w:rsidR="00AC48D9" w:rsidRPr="00E9753D" w:rsidRDefault="00AC48D9" w:rsidP="001F609C">
            <w:pPr>
              <w:spacing w:before="60" w:after="60"/>
              <w:ind w:left="26"/>
              <w:jc w:val="center"/>
              <w:rPr>
                <w:rFonts w:eastAsia="Times New Roman" w:cs="Arial"/>
                <w:color w:val="000000"/>
                <w:sz w:val="22"/>
                <w:szCs w:val="22"/>
                <w:lang w:eastAsia="en-GB"/>
              </w:rPr>
            </w:pPr>
            <w:r w:rsidRPr="00E9753D">
              <w:rPr>
                <w:rFonts w:cs="Arial"/>
                <w:color w:val="000000"/>
                <w:sz w:val="22"/>
                <w:szCs w:val="22"/>
              </w:rPr>
              <w:t>894</w:t>
            </w:r>
          </w:p>
        </w:tc>
      </w:tr>
      <w:tr w:rsidR="00AC48D9" w:rsidRPr="00F02080" w14:paraId="627FC157" w14:textId="77777777" w:rsidTr="00E22F9E">
        <w:trPr>
          <w:trHeight w:val="48"/>
        </w:trPr>
        <w:tc>
          <w:tcPr>
            <w:tcW w:w="4580" w:type="dxa"/>
          </w:tcPr>
          <w:p w14:paraId="1C2AFC0A"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Gross</w:t>
            </w:r>
            <w:r w:rsidRPr="00E9753D">
              <w:rPr>
                <w:rFonts w:eastAsia="Times New Roman" w:cs="Arial"/>
                <w:color w:val="000000"/>
                <w:sz w:val="22"/>
                <w:szCs w:val="22"/>
                <w:lang w:eastAsia="en-GB"/>
              </w:rPr>
              <w:t xml:space="preserve"> annual estimates over 7 years</w:t>
            </w:r>
          </w:p>
        </w:tc>
        <w:tc>
          <w:tcPr>
            <w:tcW w:w="1684" w:type="dxa"/>
            <w:noWrap/>
          </w:tcPr>
          <w:p w14:paraId="3813D49D" w14:textId="77777777" w:rsidR="00AC48D9" w:rsidRPr="00E9753D" w:rsidRDefault="00AC48D9" w:rsidP="001F609C">
            <w:pPr>
              <w:spacing w:before="60" w:after="60"/>
              <w:jc w:val="center"/>
              <w:rPr>
                <w:rFonts w:eastAsia="Times New Roman" w:cs="Arial"/>
                <w:color w:val="000000"/>
                <w:sz w:val="22"/>
                <w:szCs w:val="22"/>
                <w:lang w:eastAsia="en-GB"/>
              </w:rPr>
            </w:pPr>
            <w:r w:rsidRPr="00242E08">
              <w:rPr>
                <w:rFonts w:eastAsia="Times New Roman" w:cs="Arial"/>
                <w:color w:val="000000"/>
                <w:sz w:val="22"/>
                <w:szCs w:val="22"/>
                <w:lang w:eastAsia="en-GB"/>
              </w:rPr>
              <w:t>131</w:t>
            </w:r>
          </w:p>
        </w:tc>
        <w:tc>
          <w:tcPr>
            <w:tcW w:w="1685" w:type="dxa"/>
            <w:noWrap/>
          </w:tcPr>
          <w:p w14:paraId="6BD061BA" w14:textId="77777777" w:rsidR="00AC48D9" w:rsidRPr="00E9753D" w:rsidRDefault="00AC48D9" w:rsidP="001F609C">
            <w:pPr>
              <w:spacing w:before="60" w:after="60"/>
              <w:ind w:left="5"/>
              <w:jc w:val="center"/>
              <w:rPr>
                <w:rFonts w:eastAsia="Times New Roman" w:cs="Arial"/>
                <w:color w:val="000000"/>
                <w:sz w:val="22"/>
                <w:szCs w:val="22"/>
                <w:lang w:eastAsia="en-GB"/>
              </w:rPr>
            </w:pPr>
            <w:r w:rsidRPr="00242E08">
              <w:rPr>
                <w:rFonts w:eastAsia="Times New Roman" w:cs="Arial"/>
                <w:color w:val="000000"/>
                <w:sz w:val="22"/>
                <w:szCs w:val="22"/>
                <w:lang w:eastAsia="en-GB"/>
              </w:rPr>
              <w:t>574</w:t>
            </w:r>
          </w:p>
        </w:tc>
        <w:tc>
          <w:tcPr>
            <w:tcW w:w="1685" w:type="dxa"/>
            <w:noWrap/>
          </w:tcPr>
          <w:p w14:paraId="3441FC7B" w14:textId="77777777" w:rsidR="00AC48D9" w:rsidRPr="00E9753D" w:rsidRDefault="00AC48D9" w:rsidP="001F609C">
            <w:pPr>
              <w:spacing w:before="60" w:after="60"/>
              <w:ind w:left="26"/>
              <w:jc w:val="center"/>
              <w:rPr>
                <w:rFonts w:eastAsia="Times New Roman" w:cs="Arial"/>
                <w:color w:val="000000"/>
                <w:sz w:val="22"/>
                <w:szCs w:val="22"/>
                <w:lang w:eastAsia="en-GB"/>
              </w:rPr>
            </w:pPr>
            <w:r w:rsidRPr="00242E08">
              <w:rPr>
                <w:rFonts w:eastAsia="Times New Roman" w:cs="Arial"/>
                <w:color w:val="000000"/>
                <w:sz w:val="22"/>
                <w:szCs w:val="22"/>
                <w:lang w:eastAsia="en-GB"/>
              </w:rPr>
              <w:t>705</w:t>
            </w:r>
          </w:p>
        </w:tc>
      </w:tr>
      <w:tr w:rsidR="00AC48D9" w:rsidRPr="00F02080" w14:paraId="00973504" w14:textId="77777777" w:rsidTr="00E22F9E">
        <w:trPr>
          <w:trHeight w:val="48"/>
        </w:trPr>
        <w:tc>
          <w:tcPr>
            <w:tcW w:w="4580" w:type="dxa"/>
          </w:tcPr>
          <w:p w14:paraId="5A290B75" w14:textId="77777777" w:rsidR="00AC48D9"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Gross</w:t>
            </w:r>
            <w:r w:rsidRPr="00E9753D">
              <w:rPr>
                <w:rFonts w:eastAsia="Times New Roman" w:cs="Arial"/>
                <w:color w:val="000000"/>
                <w:sz w:val="22"/>
                <w:szCs w:val="22"/>
                <w:lang w:eastAsia="en-GB"/>
              </w:rPr>
              <w:t xml:space="preserve"> annual estimates over </w:t>
            </w:r>
            <w:r>
              <w:rPr>
                <w:rFonts w:eastAsia="Times New Roman" w:cs="Arial"/>
                <w:color w:val="000000"/>
                <w:sz w:val="22"/>
                <w:szCs w:val="22"/>
                <w:lang w:eastAsia="en-GB"/>
              </w:rPr>
              <w:t>10</w:t>
            </w:r>
            <w:r w:rsidRPr="00E9753D">
              <w:rPr>
                <w:rFonts w:eastAsia="Times New Roman" w:cs="Arial"/>
                <w:color w:val="000000"/>
                <w:sz w:val="22"/>
                <w:szCs w:val="22"/>
                <w:lang w:eastAsia="en-GB"/>
              </w:rPr>
              <w:t xml:space="preserve"> years</w:t>
            </w:r>
          </w:p>
        </w:tc>
        <w:tc>
          <w:tcPr>
            <w:tcW w:w="1684" w:type="dxa"/>
            <w:noWrap/>
          </w:tcPr>
          <w:p w14:paraId="73A97412" w14:textId="77777777" w:rsidR="00AC48D9" w:rsidRPr="00242E08" w:rsidRDefault="00AC48D9" w:rsidP="001F609C">
            <w:pPr>
              <w:spacing w:before="60" w:after="60"/>
              <w:jc w:val="center"/>
              <w:rPr>
                <w:rFonts w:eastAsia="Times New Roman" w:cs="Arial"/>
                <w:color w:val="000000"/>
                <w:sz w:val="22"/>
                <w:szCs w:val="22"/>
                <w:lang w:eastAsia="en-GB"/>
              </w:rPr>
            </w:pPr>
            <w:r w:rsidRPr="0079198D">
              <w:rPr>
                <w:rFonts w:eastAsia="Times New Roman" w:cs="Arial"/>
                <w:color w:val="000000"/>
                <w:sz w:val="22"/>
                <w:szCs w:val="22"/>
                <w:lang w:eastAsia="en-GB"/>
              </w:rPr>
              <w:t>261</w:t>
            </w:r>
          </w:p>
        </w:tc>
        <w:tc>
          <w:tcPr>
            <w:tcW w:w="1685" w:type="dxa"/>
            <w:noWrap/>
          </w:tcPr>
          <w:p w14:paraId="46D6DE4F" w14:textId="77777777" w:rsidR="00AC48D9" w:rsidRPr="00242E08" w:rsidRDefault="00AC48D9" w:rsidP="001F609C">
            <w:pPr>
              <w:spacing w:before="60" w:after="60"/>
              <w:ind w:left="5"/>
              <w:jc w:val="center"/>
              <w:rPr>
                <w:rFonts w:eastAsia="Times New Roman" w:cs="Arial"/>
                <w:color w:val="000000"/>
                <w:sz w:val="22"/>
                <w:szCs w:val="22"/>
                <w:lang w:eastAsia="en-GB"/>
              </w:rPr>
            </w:pPr>
            <w:r w:rsidRPr="0079198D">
              <w:rPr>
                <w:rFonts w:eastAsia="Times New Roman" w:cs="Arial"/>
                <w:color w:val="000000"/>
                <w:sz w:val="22"/>
                <w:szCs w:val="22"/>
                <w:lang w:eastAsia="en-GB"/>
              </w:rPr>
              <w:t>303</w:t>
            </w:r>
          </w:p>
        </w:tc>
        <w:tc>
          <w:tcPr>
            <w:tcW w:w="1685" w:type="dxa"/>
            <w:noWrap/>
          </w:tcPr>
          <w:p w14:paraId="3C1B5BA2" w14:textId="77777777" w:rsidR="00AC48D9" w:rsidRPr="00242E08" w:rsidRDefault="00AC48D9" w:rsidP="001F609C">
            <w:pPr>
              <w:spacing w:before="60" w:after="60"/>
              <w:ind w:left="26"/>
              <w:jc w:val="center"/>
              <w:rPr>
                <w:rFonts w:eastAsia="Times New Roman" w:cs="Arial"/>
                <w:color w:val="000000"/>
                <w:sz w:val="22"/>
                <w:szCs w:val="22"/>
                <w:lang w:eastAsia="en-GB"/>
              </w:rPr>
            </w:pPr>
            <w:r w:rsidRPr="0079198D">
              <w:rPr>
                <w:rFonts w:eastAsia="Times New Roman" w:cs="Arial"/>
                <w:color w:val="000000"/>
                <w:sz w:val="22"/>
                <w:szCs w:val="22"/>
                <w:lang w:eastAsia="en-GB"/>
              </w:rPr>
              <w:t>564</w:t>
            </w:r>
          </w:p>
        </w:tc>
      </w:tr>
    </w:tbl>
    <w:p w14:paraId="43D981CA" w14:textId="24988B3E" w:rsidR="00AC48D9" w:rsidRPr="006F229B" w:rsidRDefault="00AC48D9" w:rsidP="00AC48D9">
      <w:pPr>
        <w:pStyle w:val="paragraph"/>
        <w:spacing w:before="0" w:beforeAutospacing="0" w:after="240" w:afterAutospacing="0"/>
        <w:textAlignment w:val="baseline"/>
        <w:rPr>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w:t>
      </w:r>
      <w:r w:rsidRPr="007D3982">
        <w:rPr>
          <w:rStyle w:val="normaltextrun"/>
          <w:rFonts w:ascii="Arial" w:hAnsi="Arial" w:cs="Arial"/>
          <w:b/>
          <w:bCs/>
          <w:sz w:val="20"/>
          <w:szCs w:val="20"/>
        </w:rPr>
        <w:t>.</w:t>
      </w:r>
      <w:r>
        <w:rPr>
          <w:rStyle w:val="normaltextrun"/>
          <w:rFonts w:ascii="Arial" w:hAnsi="Arial" w:cs="Arial"/>
          <w:b/>
          <w:bCs/>
          <w:sz w:val="20"/>
          <w:szCs w:val="20"/>
        </w:rPr>
        <w:t>3</w:t>
      </w:r>
      <w:r w:rsidRPr="007D3982">
        <w:rPr>
          <w:rStyle w:val="normaltextrun"/>
          <w:rFonts w:ascii="Arial" w:hAnsi="Arial" w:cs="Arial"/>
          <w:b/>
          <w:bCs/>
          <w:sz w:val="20"/>
          <w:szCs w:val="20"/>
        </w:rPr>
        <w:t xml:space="preserve">: </w:t>
      </w:r>
      <w:r>
        <w:rPr>
          <w:rStyle w:val="normaltextrun"/>
          <w:rFonts w:ascii="Arial" w:hAnsi="Arial" w:cs="Arial"/>
          <w:b/>
          <w:bCs/>
          <w:sz w:val="20"/>
          <w:szCs w:val="20"/>
        </w:rPr>
        <w:t xml:space="preserve">Annual estimates of unmet need for wheelchair and accessible housing over a 5, 7and </w:t>
      </w:r>
      <w:proofErr w:type="gramStart"/>
      <w:r>
        <w:rPr>
          <w:rStyle w:val="normaltextrun"/>
          <w:rFonts w:ascii="Arial" w:hAnsi="Arial" w:cs="Arial"/>
          <w:b/>
          <w:bCs/>
          <w:sz w:val="20"/>
          <w:szCs w:val="20"/>
        </w:rPr>
        <w:t>10 year</w:t>
      </w:r>
      <w:proofErr w:type="gramEnd"/>
      <w:r>
        <w:rPr>
          <w:rStyle w:val="normaltextrun"/>
          <w:rFonts w:ascii="Arial" w:hAnsi="Arial" w:cs="Arial"/>
          <w:b/>
          <w:bCs/>
          <w:sz w:val="20"/>
          <w:szCs w:val="20"/>
        </w:rPr>
        <w:t xml:space="preserve"> period</w:t>
      </w:r>
    </w:p>
    <w:p w14:paraId="0A550A17" w14:textId="2E18A919" w:rsidR="00AC48D9" w:rsidRDefault="00AC48D9" w:rsidP="00AC48D9">
      <w:pPr>
        <w:pStyle w:val="paragraph"/>
        <w:textAlignment w:val="baseline"/>
        <w:rPr>
          <w:rFonts w:ascii="Arial" w:hAnsi="Arial" w:cs="Arial"/>
          <w:sz w:val="22"/>
          <w:szCs w:val="22"/>
        </w:rPr>
      </w:pPr>
      <w:r>
        <w:rPr>
          <w:rStyle w:val="normaltextrun"/>
          <w:rFonts w:ascii="Arial" w:hAnsi="Arial" w:cs="Arial"/>
          <w:sz w:val="22"/>
          <w:szCs w:val="22"/>
        </w:rPr>
        <w:t>Gross annual estimates for wheelchair and accessible housing therefore sit in a range between 564</w:t>
      </w:r>
      <w:r>
        <w:rPr>
          <w:rFonts w:ascii="Arial" w:hAnsi="Arial" w:cs="Arial"/>
          <w:sz w:val="22"/>
          <w:szCs w:val="22"/>
        </w:rPr>
        <w:t xml:space="preserve"> </w:t>
      </w:r>
      <w:r w:rsidRPr="005B5B6D">
        <w:rPr>
          <w:rFonts w:ascii="Arial" w:hAnsi="Arial" w:cs="Arial"/>
          <w:sz w:val="22"/>
          <w:szCs w:val="22"/>
        </w:rPr>
        <w:t xml:space="preserve">– </w:t>
      </w:r>
      <w:r>
        <w:rPr>
          <w:rFonts w:ascii="Arial" w:hAnsi="Arial" w:cs="Arial"/>
          <w:sz w:val="22"/>
          <w:szCs w:val="22"/>
        </w:rPr>
        <w:t>894</w:t>
      </w:r>
      <w:r w:rsidRPr="005B5B6D">
        <w:rPr>
          <w:rFonts w:ascii="Arial" w:hAnsi="Arial" w:cs="Arial"/>
          <w:sz w:val="22"/>
          <w:szCs w:val="22"/>
        </w:rPr>
        <w:t xml:space="preserve"> homes per annum</w:t>
      </w:r>
      <w:r>
        <w:rPr>
          <w:rFonts w:ascii="Arial" w:hAnsi="Arial" w:cs="Arial"/>
          <w:sz w:val="22"/>
          <w:szCs w:val="22"/>
        </w:rPr>
        <w:t xml:space="preserve"> depending on assumptions over how long it should take to eliminate </w:t>
      </w:r>
      <w:r w:rsidR="003B1839">
        <w:rPr>
          <w:rFonts w:ascii="Arial" w:hAnsi="Arial" w:cs="Arial"/>
          <w:sz w:val="22"/>
          <w:szCs w:val="22"/>
        </w:rPr>
        <w:t xml:space="preserve">the </w:t>
      </w:r>
      <w:r>
        <w:rPr>
          <w:rFonts w:ascii="Arial" w:hAnsi="Arial" w:cs="Arial"/>
          <w:sz w:val="22"/>
          <w:szCs w:val="22"/>
        </w:rPr>
        <w:t xml:space="preserve">backlog </w:t>
      </w:r>
      <w:r w:rsidR="003B1839">
        <w:rPr>
          <w:rFonts w:ascii="Arial" w:hAnsi="Arial" w:cs="Arial"/>
          <w:sz w:val="22"/>
          <w:szCs w:val="22"/>
        </w:rPr>
        <w:t xml:space="preserve">of existing households who need </w:t>
      </w:r>
      <w:r w:rsidR="00EE2C64">
        <w:rPr>
          <w:rFonts w:ascii="Arial" w:hAnsi="Arial" w:cs="Arial"/>
          <w:sz w:val="22"/>
          <w:szCs w:val="22"/>
        </w:rPr>
        <w:t>alternative housing</w:t>
      </w:r>
      <w:r>
        <w:rPr>
          <w:rFonts w:ascii="Arial" w:hAnsi="Arial" w:cs="Arial"/>
          <w:sz w:val="22"/>
          <w:szCs w:val="22"/>
        </w:rPr>
        <w:t xml:space="preserve">. </w:t>
      </w:r>
    </w:p>
    <w:p w14:paraId="7B70BBEA" w14:textId="77777777" w:rsidR="00AC48D9" w:rsidRDefault="00AC48D9" w:rsidP="00AC48D9">
      <w:pPr>
        <w:pStyle w:val="Heading2"/>
        <w:numPr>
          <w:ilvl w:val="1"/>
          <w:numId w:val="1"/>
        </w:numPr>
        <w:overflowPunct w:val="0"/>
        <w:autoSpaceDE w:val="0"/>
        <w:autoSpaceDN w:val="0"/>
        <w:adjustRightInd w:val="0"/>
        <w:spacing w:before="0" w:after="240"/>
        <w:textAlignment w:val="baseline"/>
        <w:rPr>
          <w:rFonts w:ascii="Arial" w:eastAsia="Times New Roman" w:hAnsi="Arial" w:cs="Arial"/>
          <w:bCs w:val="0"/>
          <w:color w:val="auto"/>
          <w:sz w:val="24"/>
          <w:szCs w:val="20"/>
          <w:lang w:eastAsia="en-GB"/>
        </w:rPr>
      </w:pPr>
      <w:bookmarkStart w:id="141" w:name="_Toc120709582"/>
      <w:r>
        <w:rPr>
          <w:rFonts w:ascii="Arial" w:eastAsia="Times New Roman" w:hAnsi="Arial" w:cs="Arial"/>
          <w:bCs w:val="0"/>
          <w:color w:val="auto"/>
          <w:sz w:val="24"/>
          <w:szCs w:val="20"/>
          <w:lang w:eastAsia="en-GB"/>
        </w:rPr>
        <w:lastRenderedPageBreak/>
        <w:t>Wheelchair &amp; Accessible Housing Estimates by Tenure</w:t>
      </w:r>
      <w:bookmarkEnd w:id="141"/>
    </w:p>
    <w:p w14:paraId="2EE5FC9D" w14:textId="77777777" w:rsidR="00AC48D9" w:rsidRPr="00DC5115" w:rsidRDefault="00AC48D9" w:rsidP="00AC48D9">
      <w:pPr>
        <w:pStyle w:val="paragraph"/>
        <w:spacing w:before="0" w:beforeAutospacing="0" w:after="240" w:afterAutospacing="0"/>
        <w:textAlignment w:val="baseline"/>
        <w:rPr>
          <w:rStyle w:val="normaltextrun"/>
          <w:rFonts w:ascii="Arial" w:hAnsi="Arial" w:cs="Arial"/>
          <w:sz w:val="22"/>
          <w:szCs w:val="22"/>
        </w:rPr>
      </w:pPr>
      <w:r w:rsidRPr="00DC5115">
        <w:rPr>
          <w:rStyle w:val="normaltextrun"/>
          <w:rFonts w:ascii="Arial" w:hAnsi="Arial" w:cs="Arial"/>
          <w:sz w:val="22"/>
          <w:szCs w:val="22"/>
        </w:rPr>
        <w:t xml:space="preserve">Using the wheelchair and affordable housing estimates developed under </w:t>
      </w:r>
      <w:proofErr w:type="gramStart"/>
      <w:r w:rsidRPr="00DC5115">
        <w:rPr>
          <w:rStyle w:val="normaltextrun"/>
          <w:rFonts w:ascii="Arial" w:hAnsi="Arial" w:cs="Arial"/>
          <w:sz w:val="22"/>
          <w:szCs w:val="22"/>
        </w:rPr>
        <w:t>5</w:t>
      </w:r>
      <w:r>
        <w:rPr>
          <w:rStyle w:val="normaltextrun"/>
          <w:rFonts w:ascii="Arial" w:hAnsi="Arial" w:cs="Arial"/>
          <w:sz w:val="22"/>
          <w:szCs w:val="22"/>
        </w:rPr>
        <w:t>, 7 and 10</w:t>
      </w:r>
      <w:r w:rsidRPr="00DC5115">
        <w:rPr>
          <w:rStyle w:val="normaltextrun"/>
          <w:rFonts w:ascii="Arial" w:hAnsi="Arial" w:cs="Arial"/>
          <w:sz w:val="22"/>
          <w:szCs w:val="22"/>
        </w:rPr>
        <w:t xml:space="preserve"> year</w:t>
      </w:r>
      <w:proofErr w:type="gramEnd"/>
      <w:r w:rsidRPr="00DC5115">
        <w:rPr>
          <w:rStyle w:val="normaltextrun"/>
          <w:rFonts w:ascii="Arial" w:hAnsi="Arial" w:cs="Arial"/>
          <w:sz w:val="22"/>
          <w:szCs w:val="22"/>
        </w:rPr>
        <w:t xml:space="preserve"> projection scenarios, the calculation also assesse</w:t>
      </w:r>
      <w:r>
        <w:rPr>
          <w:rStyle w:val="normaltextrun"/>
          <w:rFonts w:ascii="Arial" w:hAnsi="Arial" w:cs="Arial"/>
          <w:sz w:val="22"/>
          <w:szCs w:val="22"/>
        </w:rPr>
        <w:t>s</w:t>
      </w:r>
      <w:r w:rsidRPr="00DC5115">
        <w:rPr>
          <w:rStyle w:val="normaltextrun"/>
          <w:rFonts w:ascii="Arial" w:hAnsi="Arial" w:cs="Arial"/>
          <w:sz w:val="22"/>
          <w:szCs w:val="22"/>
        </w:rPr>
        <w:t xml:space="preserve"> the proportion of homes to be delivered via affordable and market housing developers.</w:t>
      </w:r>
    </w:p>
    <w:p w14:paraId="4818EF92" w14:textId="77777777" w:rsidR="00AC48D9" w:rsidRPr="00DC5115" w:rsidRDefault="00AC48D9" w:rsidP="00AC48D9">
      <w:pPr>
        <w:pStyle w:val="paragraph"/>
        <w:spacing w:before="0" w:beforeAutospacing="0" w:after="240" w:afterAutospacing="0"/>
        <w:textAlignment w:val="baseline"/>
        <w:rPr>
          <w:rStyle w:val="normaltextrun"/>
          <w:rFonts w:ascii="Arial" w:hAnsi="Arial" w:cs="Arial"/>
          <w:sz w:val="22"/>
          <w:szCs w:val="22"/>
        </w:rPr>
      </w:pPr>
      <w:r w:rsidRPr="00DC5115">
        <w:rPr>
          <w:rStyle w:val="normaltextrun"/>
          <w:rFonts w:ascii="Arial" w:hAnsi="Arial" w:cs="Arial"/>
          <w:sz w:val="22"/>
          <w:szCs w:val="22"/>
        </w:rPr>
        <w:t xml:space="preserve">To achieve this, housing estimates have been broken down by tenure using the outcome split provided, by the </w:t>
      </w:r>
      <w:r>
        <w:rPr>
          <w:rStyle w:val="normaltextrun"/>
          <w:rFonts w:ascii="Arial" w:hAnsi="Arial" w:cs="Arial"/>
          <w:sz w:val="22"/>
          <w:szCs w:val="22"/>
        </w:rPr>
        <w:t>‘</w:t>
      </w:r>
      <w:r w:rsidRPr="00DC5115">
        <w:rPr>
          <w:rStyle w:val="normaltextrun"/>
          <w:rFonts w:ascii="Arial" w:hAnsi="Arial" w:cs="Arial"/>
          <w:sz w:val="22"/>
          <w:szCs w:val="22"/>
        </w:rPr>
        <w:t>Steady Growth</w:t>
      </w:r>
      <w:r>
        <w:rPr>
          <w:rStyle w:val="normaltextrun"/>
          <w:rFonts w:ascii="Arial" w:hAnsi="Arial" w:cs="Arial"/>
          <w:sz w:val="22"/>
          <w:szCs w:val="22"/>
        </w:rPr>
        <w:t>’</w:t>
      </w:r>
      <w:r w:rsidRPr="00DC5115">
        <w:rPr>
          <w:rStyle w:val="normaltextrun"/>
          <w:rFonts w:ascii="Arial" w:hAnsi="Arial" w:cs="Arial"/>
          <w:sz w:val="22"/>
          <w:szCs w:val="22"/>
        </w:rPr>
        <w:t xml:space="preserve"> scenario from the 2022 Fife Housing Need &amp; Demand study, as follows:</w:t>
      </w:r>
    </w:p>
    <w:p w14:paraId="7FAB9A63" w14:textId="77777777" w:rsidR="00AC48D9" w:rsidRDefault="00AC48D9" w:rsidP="00AC48D9">
      <w:pPr>
        <w:pStyle w:val="paragraph"/>
        <w:textAlignment w:val="baseline"/>
        <w:rPr>
          <w:rFonts w:ascii="Arial" w:hAnsi="Arial" w:cs="Arial"/>
          <w:sz w:val="22"/>
          <w:szCs w:val="22"/>
        </w:rPr>
      </w:pPr>
      <w:r>
        <w:rPr>
          <w:rFonts w:ascii="Arial" w:hAnsi="Arial" w:cs="Arial"/>
          <w:noProof/>
          <w:sz w:val="22"/>
          <w:szCs w:val="22"/>
        </w:rPr>
        <w:drawing>
          <wp:inline distT="0" distB="0" distL="0" distR="0" wp14:anchorId="388E5CC4" wp14:editId="7CE71A2E">
            <wp:extent cx="6159578" cy="1627652"/>
            <wp:effectExtent l="0" t="0" r="0" b="0"/>
            <wp:docPr id="4" name="Picture 4" descr="Percentage of housing estimates to be delivered by each housing tenure&#10;29.7% market housing&#10;16.6% market rents&#10;14% MMR&#10;39.7% social 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centage of housing estimates to be delivered by each housing tenure&#10;29.7% market housing&#10;16.6% market rents&#10;14% MMR&#10;39.7% social r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8063" cy="1640464"/>
                    </a:xfrm>
                    <a:prstGeom prst="rect">
                      <a:avLst/>
                    </a:prstGeom>
                    <a:noFill/>
                  </pic:spPr>
                </pic:pic>
              </a:graphicData>
            </a:graphic>
          </wp:inline>
        </w:drawing>
      </w:r>
    </w:p>
    <w:p w14:paraId="754ECCCF" w14:textId="77777777" w:rsidR="00AC48D9" w:rsidRPr="00487FC8" w:rsidRDefault="00AC48D9" w:rsidP="00AC48D9">
      <w:pPr>
        <w:pStyle w:val="paragraph"/>
        <w:spacing w:before="0" w:beforeAutospacing="0" w:after="240" w:afterAutospacing="0"/>
        <w:textAlignment w:val="baseline"/>
        <w:rPr>
          <w:rStyle w:val="normaltextrun"/>
          <w:rFonts w:ascii="Arial" w:hAnsi="Arial" w:cs="Arial"/>
          <w:sz w:val="22"/>
          <w:szCs w:val="22"/>
        </w:rPr>
      </w:pPr>
      <w:r w:rsidRPr="00487FC8">
        <w:rPr>
          <w:rStyle w:val="normaltextrun"/>
          <w:rFonts w:ascii="Arial" w:hAnsi="Arial" w:cs="Arial"/>
          <w:sz w:val="22"/>
          <w:szCs w:val="22"/>
        </w:rPr>
        <w:t>Applying this tenure split over each scenario produces the following outcomes:</w:t>
      </w:r>
    </w:p>
    <w:tbl>
      <w:tblPr>
        <w:tblStyle w:val="GridTable1Light-Accent1"/>
        <w:tblW w:w="9634" w:type="dxa"/>
        <w:tblLayout w:type="fixed"/>
        <w:tblLook w:val="04A0" w:firstRow="1" w:lastRow="0" w:firstColumn="1" w:lastColumn="0" w:noHBand="0" w:noVBand="1"/>
      </w:tblPr>
      <w:tblGrid>
        <w:gridCol w:w="4580"/>
        <w:gridCol w:w="1684"/>
        <w:gridCol w:w="1685"/>
        <w:gridCol w:w="1685"/>
      </w:tblGrid>
      <w:tr w:rsidR="00AC48D9" w:rsidRPr="00E9753D" w14:paraId="4B7F7E58"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80" w:type="dxa"/>
          </w:tcPr>
          <w:p w14:paraId="6B142359" w14:textId="77777777" w:rsidR="00AC48D9" w:rsidRPr="00E9753D" w:rsidRDefault="00AC48D9" w:rsidP="001F609C">
            <w:pPr>
              <w:spacing w:before="60" w:after="60"/>
              <w:rPr>
                <w:rFonts w:eastAsia="Times New Roman" w:cs="Arial"/>
                <w:color w:val="FFFFFF" w:themeColor="background1"/>
                <w:sz w:val="22"/>
                <w:szCs w:val="22"/>
                <w:lang w:eastAsia="en-GB"/>
              </w:rPr>
            </w:pPr>
          </w:p>
        </w:tc>
        <w:tc>
          <w:tcPr>
            <w:tcW w:w="1684" w:type="dxa"/>
            <w:noWrap/>
          </w:tcPr>
          <w:p w14:paraId="7E9CFACC" w14:textId="77777777" w:rsidR="00AC48D9" w:rsidRPr="00E9753D"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Market housing</w:t>
            </w:r>
          </w:p>
        </w:tc>
        <w:tc>
          <w:tcPr>
            <w:tcW w:w="1685" w:type="dxa"/>
            <w:noWrap/>
          </w:tcPr>
          <w:p w14:paraId="674E72D8" w14:textId="77777777" w:rsidR="00AC48D9" w:rsidRPr="00E9753D" w:rsidRDefault="00AC48D9" w:rsidP="001F609C">
            <w:pPr>
              <w:spacing w:before="60" w:after="60"/>
              <w:ind w:left="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Affordable housing</w:t>
            </w:r>
          </w:p>
        </w:tc>
        <w:tc>
          <w:tcPr>
            <w:tcW w:w="1685" w:type="dxa"/>
            <w:noWrap/>
          </w:tcPr>
          <w:p w14:paraId="4798C9B8" w14:textId="77777777" w:rsidR="00AC48D9" w:rsidRPr="00E9753D" w:rsidRDefault="00AC48D9" w:rsidP="001F609C">
            <w:pPr>
              <w:spacing w:before="60" w:after="60"/>
              <w:ind w:left="26"/>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E9753D" w14:paraId="35D5B723" w14:textId="77777777" w:rsidTr="00E22F9E">
        <w:trPr>
          <w:trHeight w:val="297"/>
        </w:trPr>
        <w:tc>
          <w:tcPr>
            <w:cnfStyle w:val="001000000000" w:firstRow="0" w:lastRow="0" w:firstColumn="1" w:lastColumn="0" w:oddVBand="0" w:evenVBand="0" w:oddHBand="0" w:evenHBand="0" w:firstRowFirstColumn="0" w:firstRowLastColumn="0" w:lastRowFirstColumn="0" w:lastRowLastColumn="0"/>
            <w:tcW w:w="4580" w:type="dxa"/>
          </w:tcPr>
          <w:p w14:paraId="751EE263"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Wheelchair housing</w:t>
            </w:r>
            <w:r w:rsidRPr="00E9753D">
              <w:rPr>
                <w:rFonts w:eastAsia="Times New Roman" w:cs="Arial"/>
                <w:color w:val="000000"/>
                <w:sz w:val="22"/>
                <w:szCs w:val="22"/>
                <w:lang w:eastAsia="en-GB"/>
              </w:rPr>
              <w:t xml:space="preserve"> estimates over 5 years</w:t>
            </w:r>
          </w:p>
        </w:tc>
        <w:tc>
          <w:tcPr>
            <w:tcW w:w="1684" w:type="dxa"/>
            <w:noWrap/>
          </w:tcPr>
          <w:p w14:paraId="3CDFE9CC"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77</w:t>
            </w:r>
          </w:p>
        </w:tc>
        <w:tc>
          <w:tcPr>
            <w:tcW w:w="1685" w:type="dxa"/>
            <w:noWrap/>
          </w:tcPr>
          <w:p w14:paraId="75191E6F"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89</w:t>
            </w:r>
          </w:p>
        </w:tc>
        <w:tc>
          <w:tcPr>
            <w:tcW w:w="1685" w:type="dxa"/>
            <w:noWrap/>
          </w:tcPr>
          <w:p w14:paraId="5FB174AB"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166</w:t>
            </w:r>
          </w:p>
        </w:tc>
      </w:tr>
      <w:tr w:rsidR="00AC48D9" w:rsidRPr="00E9753D" w14:paraId="6D8BAA4F"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62DF8C95"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Accessible housing estimates over 5 years</w:t>
            </w:r>
          </w:p>
        </w:tc>
        <w:tc>
          <w:tcPr>
            <w:tcW w:w="1684" w:type="dxa"/>
            <w:noWrap/>
          </w:tcPr>
          <w:p w14:paraId="35212C49"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337</w:t>
            </w:r>
          </w:p>
        </w:tc>
        <w:tc>
          <w:tcPr>
            <w:tcW w:w="1685" w:type="dxa"/>
            <w:noWrap/>
          </w:tcPr>
          <w:p w14:paraId="54ACC589"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391</w:t>
            </w:r>
          </w:p>
        </w:tc>
        <w:tc>
          <w:tcPr>
            <w:tcW w:w="1685" w:type="dxa"/>
            <w:noWrap/>
          </w:tcPr>
          <w:p w14:paraId="0322EA85"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728</w:t>
            </w:r>
          </w:p>
        </w:tc>
      </w:tr>
      <w:tr w:rsidR="00AC48D9" w:rsidRPr="00E9753D" w14:paraId="422A970C"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2211892C" w14:textId="77777777" w:rsidR="00AC48D9"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Total housing estimates over 5 years</w:t>
            </w:r>
          </w:p>
        </w:tc>
        <w:tc>
          <w:tcPr>
            <w:tcW w:w="1684" w:type="dxa"/>
            <w:noWrap/>
          </w:tcPr>
          <w:p w14:paraId="15C819C1"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414</w:t>
            </w:r>
          </w:p>
        </w:tc>
        <w:tc>
          <w:tcPr>
            <w:tcW w:w="1685" w:type="dxa"/>
            <w:noWrap/>
          </w:tcPr>
          <w:p w14:paraId="3890C081"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480</w:t>
            </w:r>
          </w:p>
        </w:tc>
        <w:tc>
          <w:tcPr>
            <w:tcW w:w="1685" w:type="dxa"/>
            <w:noWrap/>
          </w:tcPr>
          <w:p w14:paraId="2435E1F7"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015D83">
              <w:rPr>
                <w:rFonts w:eastAsia="Times New Roman" w:cs="Arial"/>
                <w:color w:val="000000"/>
                <w:sz w:val="22"/>
                <w:szCs w:val="22"/>
                <w:lang w:eastAsia="en-GB"/>
              </w:rPr>
              <w:t>894</w:t>
            </w:r>
          </w:p>
        </w:tc>
      </w:tr>
    </w:tbl>
    <w:p w14:paraId="76F18AC9" w14:textId="49554A4E" w:rsidR="00AC48D9" w:rsidRPr="006F229B" w:rsidRDefault="00AC48D9" w:rsidP="00AC48D9">
      <w:pPr>
        <w:pStyle w:val="paragraph"/>
        <w:spacing w:before="0" w:beforeAutospacing="0" w:after="240" w:afterAutospacing="0"/>
        <w:textAlignment w:val="baseline"/>
        <w:rPr>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w:t>
      </w:r>
      <w:r w:rsidRPr="007D3982">
        <w:rPr>
          <w:rStyle w:val="normaltextrun"/>
          <w:rFonts w:ascii="Arial" w:hAnsi="Arial" w:cs="Arial"/>
          <w:b/>
          <w:bCs/>
          <w:sz w:val="20"/>
          <w:szCs w:val="20"/>
        </w:rPr>
        <w:t>.</w:t>
      </w:r>
      <w:r>
        <w:rPr>
          <w:rStyle w:val="normaltextrun"/>
          <w:rFonts w:ascii="Arial" w:hAnsi="Arial" w:cs="Arial"/>
          <w:b/>
          <w:bCs/>
          <w:sz w:val="20"/>
          <w:szCs w:val="20"/>
        </w:rPr>
        <w:t>4</w:t>
      </w:r>
      <w:r w:rsidRPr="007D3982">
        <w:rPr>
          <w:rStyle w:val="normaltextrun"/>
          <w:rFonts w:ascii="Arial" w:hAnsi="Arial" w:cs="Arial"/>
          <w:b/>
          <w:bCs/>
          <w:sz w:val="20"/>
          <w:szCs w:val="20"/>
        </w:rPr>
        <w:t xml:space="preserve">: </w:t>
      </w:r>
      <w:r>
        <w:rPr>
          <w:rStyle w:val="normaltextrun"/>
          <w:rFonts w:ascii="Arial" w:hAnsi="Arial" w:cs="Arial"/>
          <w:b/>
          <w:bCs/>
          <w:sz w:val="20"/>
          <w:szCs w:val="20"/>
        </w:rPr>
        <w:t>Annual n</w:t>
      </w:r>
      <w:r w:rsidRPr="007D3982">
        <w:rPr>
          <w:rStyle w:val="normaltextrun"/>
          <w:rFonts w:ascii="Arial" w:hAnsi="Arial" w:cs="Arial"/>
          <w:b/>
          <w:bCs/>
          <w:sz w:val="20"/>
          <w:szCs w:val="20"/>
        </w:rPr>
        <w:t xml:space="preserve">umber of </w:t>
      </w:r>
      <w:r>
        <w:rPr>
          <w:rStyle w:val="normaltextrun"/>
          <w:rFonts w:ascii="Arial" w:hAnsi="Arial" w:cs="Arial"/>
          <w:b/>
          <w:bCs/>
          <w:sz w:val="20"/>
          <w:szCs w:val="20"/>
        </w:rPr>
        <w:t xml:space="preserve">wheelchair &amp; accessible housing units required by tenure over a </w:t>
      </w:r>
      <w:proofErr w:type="gramStart"/>
      <w:r>
        <w:rPr>
          <w:rStyle w:val="normaltextrun"/>
          <w:rFonts w:ascii="Arial" w:hAnsi="Arial" w:cs="Arial"/>
          <w:b/>
          <w:bCs/>
          <w:sz w:val="20"/>
          <w:szCs w:val="20"/>
        </w:rPr>
        <w:t>5 year</w:t>
      </w:r>
      <w:proofErr w:type="gramEnd"/>
      <w:r>
        <w:rPr>
          <w:rStyle w:val="normaltextrun"/>
          <w:rFonts w:ascii="Arial" w:hAnsi="Arial" w:cs="Arial"/>
          <w:b/>
          <w:bCs/>
          <w:sz w:val="20"/>
          <w:szCs w:val="20"/>
        </w:rPr>
        <w:t xml:space="preserve"> projection period</w:t>
      </w:r>
    </w:p>
    <w:tbl>
      <w:tblPr>
        <w:tblStyle w:val="GridTable1Light-Accent1"/>
        <w:tblW w:w="9634" w:type="dxa"/>
        <w:tblLayout w:type="fixed"/>
        <w:tblLook w:val="04A0" w:firstRow="1" w:lastRow="0" w:firstColumn="1" w:lastColumn="0" w:noHBand="0" w:noVBand="1"/>
      </w:tblPr>
      <w:tblGrid>
        <w:gridCol w:w="4580"/>
        <w:gridCol w:w="1684"/>
        <w:gridCol w:w="1685"/>
        <w:gridCol w:w="1685"/>
      </w:tblGrid>
      <w:tr w:rsidR="00AC48D9" w:rsidRPr="00E9753D" w14:paraId="533619A6"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80" w:type="dxa"/>
          </w:tcPr>
          <w:p w14:paraId="2B6642A6" w14:textId="77777777" w:rsidR="00AC48D9" w:rsidRPr="00E9753D" w:rsidRDefault="00AC48D9" w:rsidP="001F609C">
            <w:pPr>
              <w:spacing w:before="60" w:after="60"/>
              <w:rPr>
                <w:rFonts w:eastAsia="Times New Roman" w:cs="Arial"/>
                <w:color w:val="FFFFFF" w:themeColor="background1"/>
                <w:sz w:val="22"/>
                <w:szCs w:val="22"/>
                <w:lang w:eastAsia="en-GB"/>
              </w:rPr>
            </w:pPr>
          </w:p>
        </w:tc>
        <w:tc>
          <w:tcPr>
            <w:tcW w:w="1684" w:type="dxa"/>
            <w:noWrap/>
          </w:tcPr>
          <w:p w14:paraId="0D179713" w14:textId="77777777" w:rsidR="00AC48D9" w:rsidRPr="00E9753D"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Market housing</w:t>
            </w:r>
          </w:p>
        </w:tc>
        <w:tc>
          <w:tcPr>
            <w:tcW w:w="1685" w:type="dxa"/>
            <w:noWrap/>
          </w:tcPr>
          <w:p w14:paraId="5D0B734A" w14:textId="77777777" w:rsidR="00AC48D9" w:rsidRPr="00E9753D" w:rsidRDefault="00AC48D9" w:rsidP="001F609C">
            <w:pPr>
              <w:spacing w:before="60" w:after="60"/>
              <w:ind w:left="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Affordable housing</w:t>
            </w:r>
          </w:p>
        </w:tc>
        <w:tc>
          <w:tcPr>
            <w:tcW w:w="1685" w:type="dxa"/>
            <w:noWrap/>
          </w:tcPr>
          <w:p w14:paraId="1B52D15A" w14:textId="77777777" w:rsidR="00AC48D9" w:rsidRPr="00E9753D" w:rsidRDefault="00AC48D9" w:rsidP="001F609C">
            <w:pPr>
              <w:spacing w:before="60" w:after="60"/>
              <w:ind w:left="26"/>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E9753D" w14:paraId="5905DE01" w14:textId="77777777" w:rsidTr="00E22F9E">
        <w:trPr>
          <w:trHeight w:val="297"/>
        </w:trPr>
        <w:tc>
          <w:tcPr>
            <w:cnfStyle w:val="001000000000" w:firstRow="0" w:lastRow="0" w:firstColumn="1" w:lastColumn="0" w:oddVBand="0" w:evenVBand="0" w:oddHBand="0" w:evenHBand="0" w:firstRowFirstColumn="0" w:firstRowLastColumn="0" w:lastRowFirstColumn="0" w:lastRowLastColumn="0"/>
            <w:tcW w:w="4580" w:type="dxa"/>
          </w:tcPr>
          <w:p w14:paraId="5D82D8BC"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Wheelchair housing</w:t>
            </w:r>
            <w:r w:rsidRPr="00E9753D">
              <w:rPr>
                <w:rFonts w:eastAsia="Times New Roman" w:cs="Arial"/>
                <w:color w:val="000000"/>
                <w:sz w:val="22"/>
                <w:szCs w:val="22"/>
                <w:lang w:eastAsia="en-GB"/>
              </w:rPr>
              <w:t xml:space="preserve"> estimates over </w:t>
            </w:r>
            <w:r>
              <w:rPr>
                <w:rFonts w:eastAsia="Times New Roman" w:cs="Arial"/>
                <w:color w:val="000000"/>
                <w:sz w:val="22"/>
                <w:szCs w:val="22"/>
                <w:lang w:eastAsia="en-GB"/>
              </w:rPr>
              <w:t>7</w:t>
            </w:r>
            <w:r w:rsidRPr="00E9753D">
              <w:rPr>
                <w:rFonts w:eastAsia="Times New Roman" w:cs="Arial"/>
                <w:color w:val="000000"/>
                <w:sz w:val="22"/>
                <w:szCs w:val="22"/>
                <w:lang w:eastAsia="en-GB"/>
              </w:rPr>
              <w:t xml:space="preserve"> years</w:t>
            </w:r>
          </w:p>
        </w:tc>
        <w:tc>
          <w:tcPr>
            <w:tcW w:w="1684" w:type="dxa"/>
            <w:noWrap/>
          </w:tcPr>
          <w:p w14:paraId="7FC17F8E"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61</w:t>
            </w:r>
          </w:p>
        </w:tc>
        <w:tc>
          <w:tcPr>
            <w:tcW w:w="1685" w:type="dxa"/>
            <w:noWrap/>
          </w:tcPr>
          <w:p w14:paraId="3D4773EE"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70</w:t>
            </w:r>
          </w:p>
        </w:tc>
        <w:tc>
          <w:tcPr>
            <w:tcW w:w="1685" w:type="dxa"/>
            <w:noWrap/>
          </w:tcPr>
          <w:p w14:paraId="79374959"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131</w:t>
            </w:r>
          </w:p>
        </w:tc>
      </w:tr>
      <w:tr w:rsidR="00AC48D9" w:rsidRPr="00E9753D" w14:paraId="6A4D6EBF"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5122C42C"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Accessible housing estimates over 7 years</w:t>
            </w:r>
          </w:p>
        </w:tc>
        <w:tc>
          <w:tcPr>
            <w:tcW w:w="1684" w:type="dxa"/>
            <w:noWrap/>
          </w:tcPr>
          <w:p w14:paraId="3DCCB6D5"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266</w:t>
            </w:r>
          </w:p>
        </w:tc>
        <w:tc>
          <w:tcPr>
            <w:tcW w:w="1685" w:type="dxa"/>
            <w:noWrap/>
          </w:tcPr>
          <w:p w14:paraId="718EE3F7"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308</w:t>
            </w:r>
          </w:p>
        </w:tc>
        <w:tc>
          <w:tcPr>
            <w:tcW w:w="1685" w:type="dxa"/>
            <w:noWrap/>
          </w:tcPr>
          <w:p w14:paraId="11CC6BBA"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574</w:t>
            </w:r>
          </w:p>
        </w:tc>
      </w:tr>
      <w:tr w:rsidR="00AC48D9" w:rsidRPr="00E9753D" w14:paraId="4563DA3B"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379E8DB9" w14:textId="77777777" w:rsidR="00AC48D9"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Total housing estimates over 7 years</w:t>
            </w:r>
          </w:p>
        </w:tc>
        <w:tc>
          <w:tcPr>
            <w:tcW w:w="1684" w:type="dxa"/>
            <w:noWrap/>
          </w:tcPr>
          <w:p w14:paraId="58AFC11B"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327</w:t>
            </w:r>
          </w:p>
        </w:tc>
        <w:tc>
          <w:tcPr>
            <w:tcW w:w="1685" w:type="dxa"/>
            <w:noWrap/>
          </w:tcPr>
          <w:p w14:paraId="69900CE9"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379</w:t>
            </w:r>
          </w:p>
        </w:tc>
        <w:tc>
          <w:tcPr>
            <w:tcW w:w="1685" w:type="dxa"/>
            <w:noWrap/>
          </w:tcPr>
          <w:p w14:paraId="564C3A42"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FA08E6">
              <w:rPr>
                <w:rFonts w:eastAsia="Times New Roman" w:cs="Arial"/>
                <w:color w:val="000000"/>
                <w:sz w:val="22"/>
                <w:szCs w:val="22"/>
                <w:lang w:eastAsia="en-GB"/>
              </w:rPr>
              <w:t>705</w:t>
            </w:r>
          </w:p>
        </w:tc>
      </w:tr>
    </w:tbl>
    <w:p w14:paraId="22B7E4A0" w14:textId="57FED86F" w:rsidR="00AC48D9" w:rsidRDefault="00AC48D9" w:rsidP="00AC48D9">
      <w:pPr>
        <w:pStyle w:val="paragraph"/>
        <w:spacing w:before="0" w:beforeAutospacing="0" w:after="240" w:afterAutospacing="0"/>
        <w:textAlignment w:val="baseline"/>
        <w:rPr>
          <w:rStyle w:val="normaltextrun"/>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w:t>
      </w:r>
      <w:r w:rsidRPr="007D3982">
        <w:rPr>
          <w:rStyle w:val="normaltextrun"/>
          <w:rFonts w:ascii="Arial" w:hAnsi="Arial" w:cs="Arial"/>
          <w:b/>
          <w:bCs/>
          <w:sz w:val="20"/>
          <w:szCs w:val="20"/>
        </w:rPr>
        <w:t>.</w:t>
      </w:r>
      <w:r>
        <w:rPr>
          <w:rStyle w:val="normaltextrun"/>
          <w:rFonts w:ascii="Arial" w:hAnsi="Arial" w:cs="Arial"/>
          <w:b/>
          <w:bCs/>
          <w:sz w:val="20"/>
          <w:szCs w:val="20"/>
        </w:rPr>
        <w:t>5</w:t>
      </w:r>
      <w:r w:rsidRPr="007D3982">
        <w:rPr>
          <w:rStyle w:val="normaltextrun"/>
          <w:rFonts w:ascii="Arial" w:hAnsi="Arial" w:cs="Arial"/>
          <w:b/>
          <w:bCs/>
          <w:sz w:val="20"/>
          <w:szCs w:val="20"/>
        </w:rPr>
        <w:t xml:space="preserve">: </w:t>
      </w:r>
      <w:r>
        <w:rPr>
          <w:rStyle w:val="normaltextrun"/>
          <w:rFonts w:ascii="Arial" w:hAnsi="Arial" w:cs="Arial"/>
          <w:b/>
          <w:bCs/>
          <w:sz w:val="20"/>
          <w:szCs w:val="20"/>
        </w:rPr>
        <w:t>Annual n</w:t>
      </w:r>
      <w:r w:rsidRPr="007D3982">
        <w:rPr>
          <w:rStyle w:val="normaltextrun"/>
          <w:rFonts w:ascii="Arial" w:hAnsi="Arial" w:cs="Arial"/>
          <w:b/>
          <w:bCs/>
          <w:sz w:val="20"/>
          <w:szCs w:val="20"/>
        </w:rPr>
        <w:t xml:space="preserve">umber of </w:t>
      </w:r>
      <w:r>
        <w:rPr>
          <w:rStyle w:val="normaltextrun"/>
          <w:rFonts w:ascii="Arial" w:hAnsi="Arial" w:cs="Arial"/>
          <w:b/>
          <w:bCs/>
          <w:sz w:val="20"/>
          <w:szCs w:val="20"/>
        </w:rPr>
        <w:t xml:space="preserve">wheelchair &amp; accessible housing units required by tenure over a </w:t>
      </w:r>
      <w:proofErr w:type="gramStart"/>
      <w:r>
        <w:rPr>
          <w:rStyle w:val="normaltextrun"/>
          <w:rFonts w:ascii="Arial" w:hAnsi="Arial" w:cs="Arial"/>
          <w:b/>
          <w:bCs/>
          <w:sz w:val="20"/>
          <w:szCs w:val="20"/>
        </w:rPr>
        <w:t>7 year</w:t>
      </w:r>
      <w:proofErr w:type="gramEnd"/>
      <w:r>
        <w:rPr>
          <w:rStyle w:val="normaltextrun"/>
          <w:rFonts w:ascii="Arial" w:hAnsi="Arial" w:cs="Arial"/>
          <w:b/>
          <w:bCs/>
          <w:sz w:val="20"/>
          <w:szCs w:val="20"/>
        </w:rPr>
        <w:t xml:space="preserve"> projection period</w:t>
      </w:r>
    </w:p>
    <w:tbl>
      <w:tblPr>
        <w:tblStyle w:val="GridTable1Light-Accent1"/>
        <w:tblW w:w="9634" w:type="dxa"/>
        <w:tblLayout w:type="fixed"/>
        <w:tblLook w:val="04A0" w:firstRow="1" w:lastRow="0" w:firstColumn="1" w:lastColumn="0" w:noHBand="0" w:noVBand="1"/>
      </w:tblPr>
      <w:tblGrid>
        <w:gridCol w:w="4580"/>
        <w:gridCol w:w="1684"/>
        <w:gridCol w:w="1685"/>
        <w:gridCol w:w="1685"/>
      </w:tblGrid>
      <w:tr w:rsidR="00AC48D9" w:rsidRPr="00E9753D" w14:paraId="63457920"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80" w:type="dxa"/>
          </w:tcPr>
          <w:p w14:paraId="03CA83C7" w14:textId="77777777" w:rsidR="00AC48D9" w:rsidRPr="00E9753D" w:rsidRDefault="00AC48D9" w:rsidP="001F609C">
            <w:pPr>
              <w:spacing w:before="60" w:after="60"/>
              <w:rPr>
                <w:rFonts w:eastAsia="Times New Roman" w:cs="Arial"/>
                <w:color w:val="FFFFFF" w:themeColor="background1"/>
                <w:sz w:val="22"/>
                <w:szCs w:val="22"/>
                <w:lang w:eastAsia="en-GB"/>
              </w:rPr>
            </w:pPr>
          </w:p>
        </w:tc>
        <w:tc>
          <w:tcPr>
            <w:tcW w:w="1684" w:type="dxa"/>
            <w:noWrap/>
          </w:tcPr>
          <w:p w14:paraId="0B2E1EDF" w14:textId="77777777" w:rsidR="00AC48D9" w:rsidRPr="00E9753D"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Market housing</w:t>
            </w:r>
          </w:p>
        </w:tc>
        <w:tc>
          <w:tcPr>
            <w:tcW w:w="1685" w:type="dxa"/>
            <w:noWrap/>
          </w:tcPr>
          <w:p w14:paraId="0362FF9F" w14:textId="77777777" w:rsidR="00AC48D9" w:rsidRPr="00E9753D" w:rsidRDefault="00AC48D9" w:rsidP="001F609C">
            <w:pPr>
              <w:spacing w:before="60" w:after="60"/>
              <w:ind w:left="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Affordable housing</w:t>
            </w:r>
          </w:p>
        </w:tc>
        <w:tc>
          <w:tcPr>
            <w:tcW w:w="1685" w:type="dxa"/>
            <w:noWrap/>
          </w:tcPr>
          <w:p w14:paraId="07F5297E" w14:textId="77777777" w:rsidR="00AC48D9" w:rsidRPr="00E9753D" w:rsidRDefault="00AC48D9" w:rsidP="001F609C">
            <w:pPr>
              <w:spacing w:before="60" w:after="60"/>
              <w:ind w:left="26"/>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E9753D" w14:paraId="40840A71" w14:textId="77777777" w:rsidTr="00E22F9E">
        <w:trPr>
          <w:trHeight w:val="297"/>
        </w:trPr>
        <w:tc>
          <w:tcPr>
            <w:cnfStyle w:val="001000000000" w:firstRow="0" w:lastRow="0" w:firstColumn="1" w:lastColumn="0" w:oddVBand="0" w:evenVBand="0" w:oddHBand="0" w:evenHBand="0" w:firstRowFirstColumn="0" w:firstRowLastColumn="0" w:lastRowFirstColumn="0" w:lastRowLastColumn="0"/>
            <w:tcW w:w="4580" w:type="dxa"/>
          </w:tcPr>
          <w:p w14:paraId="7B449CDC"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lastRenderedPageBreak/>
              <w:t>Wheelchair housing</w:t>
            </w:r>
            <w:r w:rsidRPr="00E9753D">
              <w:rPr>
                <w:rFonts w:eastAsia="Times New Roman" w:cs="Arial"/>
                <w:color w:val="000000"/>
                <w:sz w:val="22"/>
                <w:szCs w:val="22"/>
                <w:lang w:eastAsia="en-GB"/>
              </w:rPr>
              <w:t xml:space="preserve"> estimates over </w:t>
            </w:r>
            <w:r>
              <w:rPr>
                <w:rFonts w:eastAsia="Times New Roman" w:cs="Arial"/>
                <w:color w:val="000000"/>
                <w:sz w:val="22"/>
                <w:szCs w:val="22"/>
                <w:lang w:eastAsia="en-GB"/>
              </w:rPr>
              <w:t>10</w:t>
            </w:r>
            <w:r w:rsidRPr="00E9753D">
              <w:rPr>
                <w:rFonts w:eastAsia="Times New Roman" w:cs="Arial"/>
                <w:color w:val="000000"/>
                <w:sz w:val="22"/>
                <w:szCs w:val="22"/>
                <w:lang w:eastAsia="en-GB"/>
              </w:rPr>
              <w:t xml:space="preserve"> years</w:t>
            </w:r>
          </w:p>
        </w:tc>
        <w:tc>
          <w:tcPr>
            <w:tcW w:w="1684" w:type="dxa"/>
            <w:noWrap/>
          </w:tcPr>
          <w:p w14:paraId="124294C4"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B075EC">
              <w:rPr>
                <w:rFonts w:eastAsia="Times New Roman" w:cs="Arial"/>
                <w:color w:val="000000"/>
                <w:sz w:val="22"/>
                <w:szCs w:val="22"/>
                <w:lang w:eastAsia="en-GB"/>
              </w:rPr>
              <w:t>48</w:t>
            </w:r>
          </w:p>
        </w:tc>
        <w:tc>
          <w:tcPr>
            <w:tcW w:w="1685" w:type="dxa"/>
            <w:noWrap/>
          </w:tcPr>
          <w:p w14:paraId="1F51EBF6"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B075EC">
              <w:rPr>
                <w:rFonts w:eastAsia="Times New Roman" w:cs="Arial"/>
                <w:color w:val="000000"/>
                <w:sz w:val="22"/>
                <w:szCs w:val="22"/>
                <w:lang w:eastAsia="en-GB"/>
              </w:rPr>
              <w:t>56</w:t>
            </w:r>
          </w:p>
        </w:tc>
        <w:tc>
          <w:tcPr>
            <w:tcW w:w="1685" w:type="dxa"/>
            <w:noWrap/>
          </w:tcPr>
          <w:p w14:paraId="24D5FE28"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B075EC">
              <w:rPr>
                <w:rFonts w:eastAsia="Times New Roman" w:cs="Arial"/>
                <w:color w:val="000000"/>
                <w:sz w:val="22"/>
                <w:szCs w:val="22"/>
                <w:lang w:eastAsia="en-GB"/>
              </w:rPr>
              <w:t>105</w:t>
            </w:r>
          </w:p>
        </w:tc>
      </w:tr>
      <w:tr w:rsidR="00AC48D9" w:rsidRPr="00E9753D" w14:paraId="27501195"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24915696" w14:textId="77777777" w:rsidR="00AC48D9" w:rsidRPr="00E9753D"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Accessible housing estimates over 10 years</w:t>
            </w:r>
          </w:p>
        </w:tc>
        <w:tc>
          <w:tcPr>
            <w:tcW w:w="1684" w:type="dxa"/>
            <w:noWrap/>
          </w:tcPr>
          <w:p w14:paraId="76B3818B"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B075EC">
              <w:rPr>
                <w:rFonts w:eastAsia="Times New Roman" w:cs="Arial"/>
                <w:color w:val="000000"/>
                <w:sz w:val="22"/>
                <w:szCs w:val="22"/>
                <w:lang w:eastAsia="en-GB"/>
              </w:rPr>
              <w:t>213</w:t>
            </w:r>
          </w:p>
        </w:tc>
        <w:tc>
          <w:tcPr>
            <w:tcW w:w="1685" w:type="dxa"/>
            <w:noWrap/>
          </w:tcPr>
          <w:p w14:paraId="5F7DB585"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B075EC">
              <w:rPr>
                <w:rFonts w:eastAsia="Times New Roman" w:cs="Arial"/>
                <w:color w:val="000000"/>
                <w:sz w:val="22"/>
                <w:szCs w:val="22"/>
                <w:lang w:eastAsia="en-GB"/>
              </w:rPr>
              <w:t>247</w:t>
            </w:r>
          </w:p>
        </w:tc>
        <w:tc>
          <w:tcPr>
            <w:tcW w:w="1685" w:type="dxa"/>
            <w:noWrap/>
          </w:tcPr>
          <w:p w14:paraId="74A98B40"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B075EC">
              <w:rPr>
                <w:rFonts w:eastAsia="Times New Roman" w:cs="Arial"/>
                <w:color w:val="000000"/>
                <w:sz w:val="22"/>
                <w:szCs w:val="22"/>
                <w:lang w:eastAsia="en-GB"/>
              </w:rPr>
              <w:t>459</w:t>
            </w:r>
          </w:p>
        </w:tc>
      </w:tr>
      <w:tr w:rsidR="00AC48D9" w:rsidRPr="00E9753D" w14:paraId="7520A036"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45BF5A5E" w14:textId="77777777" w:rsidR="00AC48D9" w:rsidRDefault="00AC48D9" w:rsidP="001F609C">
            <w:pPr>
              <w:spacing w:before="60" w:after="60"/>
              <w:rPr>
                <w:rFonts w:eastAsia="Times New Roman" w:cs="Arial"/>
                <w:color w:val="000000"/>
                <w:sz w:val="22"/>
                <w:szCs w:val="22"/>
                <w:lang w:eastAsia="en-GB"/>
              </w:rPr>
            </w:pPr>
            <w:r>
              <w:rPr>
                <w:rFonts w:eastAsia="Times New Roman" w:cs="Arial"/>
                <w:color w:val="000000"/>
                <w:sz w:val="22"/>
                <w:szCs w:val="22"/>
                <w:lang w:eastAsia="en-GB"/>
              </w:rPr>
              <w:t>Total housing estimates over 10 years</w:t>
            </w:r>
          </w:p>
        </w:tc>
        <w:tc>
          <w:tcPr>
            <w:tcW w:w="1684" w:type="dxa"/>
            <w:noWrap/>
          </w:tcPr>
          <w:p w14:paraId="58FAAECD" w14:textId="77777777" w:rsidR="00AC48D9" w:rsidRPr="00E9753D"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eastAsia="Times New Roman" w:cs="Arial"/>
                <w:color w:val="000000"/>
                <w:sz w:val="22"/>
                <w:szCs w:val="22"/>
                <w:lang w:eastAsia="en-GB"/>
              </w:rPr>
              <w:t>261</w:t>
            </w:r>
          </w:p>
        </w:tc>
        <w:tc>
          <w:tcPr>
            <w:tcW w:w="1685" w:type="dxa"/>
            <w:noWrap/>
          </w:tcPr>
          <w:p w14:paraId="2410C278" w14:textId="77777777" w:rsidR="00AC48D9" w:rsidRPr="00E9753D"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eastAsia="Times New Roman" w:cs="Arial"/>
                <w:color w:val="000000"/>
                <w:sz w:val="22"/>
                <w:szCs w:val="22"/>
                <w:lang w:eastAsia="en-GB"/>
              </w:rPr>
              <w:t>303</w:t>
            </w:r>
          </w:p>
        </w:tc>
        <w:tc>
          <w:tcPr>
            <w:tcW w:w="1685" w:type="dxa"/>
            <w:noWrap/>
          </w:tcPr>
          <w:p w14:paraId="320140D3" w14:textId="77777777" w:rsidR="00AC48D9" w:rsidRPr="00E9753D"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eastAsia="Times New Roman" w:cs="Arial"/>
                <w:color w:val="000000"/>
                <w:sz w:val="22"/>
                <w:szCs w:val="22"/>
                <w:lang w:eastAsia="en-GB"/>
              </w:rPr>
              <w:t>564</w:t>
            </w:r>
          </w:p>
        </w:tc>
      </w:tr>
    </w:tbl>
    <w:p w14:paraId="7FAF3558" w14:textId="4FF1D76A" w:rsidR="00AC48D9" w:rsidRDefault="00AC48D9" w:rsidP="00AC48D9">
      <w:pPr>
        <w:pStyle w:val="paragraph"/>
        <w:spacing w:before="0" w:beforeAutospacing="0" w:after="240" w:afterAutospacing="0"/>
        <w:textAlignment w:val="baseline"/>
        <w:rPr>
          <w:rStyle w:val="normaltextrun"/>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w:t>
      </w:r>
      <w:r w:rsidRPr="007D3982">
        <w:rPr>
          <w:rStyle w:val="normaltextrun"/>
          <w:rFonts w:ascii="Arial" w:hAnsi="Arial" w:cs="Arial"/>
          <w:b/>
          <w:bCs/>
          <w:sz w:val="20"/>
          <w:szCs w:val="20"/>
        </w:rPr>
        <w:t>.</w:t>
      </w:r>
      <w:r>
        <w:rPr>
          <w:rStyle w:val="normaltextrun"/>
          <w:rFonts w:ascii="Arial" w:hAnsi="Arial" w:cs="Arial"/>
          <w:b/>
          <w:bCs/>
          <w:sz w:val="20"/>
          <w:szCs w:val="20"/>
        </w:rPr>
        <w:t>6</w:t>
      </w:r>
      <w:r w:rsidRPr="007D3982">
        <w:rPr>
          <w:rStyle w:val="normaltextrun"/>
          <w:rFonts w:ascii="Arial" w:hAnsi="Arial" w:cs="Arial"/>
          <w:b/>
          <w:bCs/>
          <w:sz w:val="20"/>
          <w:szCs w:val="20"/>
        </w:rPr>
        <w:t xml:space="preserve">: </w:t>
      </w:r>
      <w:r>
        <w:rPr>
          <w:rStyle w:val="normaltextrun"/>
          <w:rFonts w:ascii="Arial" w:hAnsi="Arial" w:cs="Arial"/>
          <w:b/>
          <w:bCs/>
          <w:sz w:val="20"/>
          <w:szCs w:val="20"/>
        </w:rPr>
        <w:t>Annual n</w:t>
      </w:r>
      <w:r w:rsidRPr="007D3982">
        <w:rPr>
          <w:rStyle w:val="normaltextrun"/>
          <w:rFonts w:ascii="Arial" w:hAnsi="Arial" w:cs="Arial"/>
          <w:b/>
          <w:bCs/>
          <w:sz w:val="20"/>
          <w:szCs w:val="20"/>
        </w:rPr>
        <w:t xml:space="preserve">umber of </w:t>
      </w:r>
      <w:r>
        <w:rPr>
          <w:rStyle w:val="normaltextrun"/>
          <w:rFonts w:ascii="Arial" w:hAnsi="Arial" w:cs="Arial"/>
          <w:b/>
          <w:bCs/>
          <w:sz w:val="20"/>
          <w:szCs w:val="20"/>
        </w:rPr>
        <w:t xml:space="preserve">wheelchair &amp; accessible housing units required by tenure over a </w:t>
      </w:r>
      <w:proofErr w:type="gramStart"/>
      <w:r w:rsidR="002E6D05">
        <w:rPr>
          <w:rStyle w:val="normaltextrun"/>
          <w:rFonts w:ascii="Arial" w:hAnsi="Arial" w:cs="Arial"/>
          <w:b/>
          <w:bCs/>
          <w:sz w:val="20"/>
          <w:szCs w:val="20"/>
        </w:rPr>
        <w:t>10</w:t>
      </w:r>
      <w:r>
        <w:rPr>
          <w:rStyle w:val="normaltextrun"/>
          <w:rFonts w:ascii="Arial" w:hAnsi="Arial" w:cs="Arial"/>
          <w:b/>
          <w:bCs/>
          <w:sz w:val="20"/>
          <w:szCs w:val="20"/>
        </w:rPr>
        <w:t xml:space="preserve"> year</w:t>
      </w:r>
      <w:proofErr w:type="gramEnd"/>
      <w:r>
        <w:rPr>
          <w:rStyle w:val="normaltextrun"/>
          <w:rFonts w:ascii="Arial" w:hAnsi="Arial" w:cs="Arial"/>
          <w:b/>
          <w:bCs/>
          <w:sz w:val="20"/>
          <w:szCs w:val="20"/>
        </w:rPr>
        <w:t xml:space="preserve"> projection period</w:t>
      </w:r>
    </w:p>
    <w:p w14:paraId="7F9E6960" w14:textId="77777777" w:rsidR="00AC48D9" w:rsidRDefault="00AC48D9" w:rsidP="00AC48D9">
      <w:pPr>
        <w:pStyle w:val="Heading2"/>
        <w:numPr>
          <w:ilvl w:val="1"/>
          <w:numId w:val="1"/>
        </w:numPr>
        <w:overflowPunct w:val="0"/>
        <w:autoSpaceDE w:val="0"/>
        <w:autoSpaceDN w:val="0"/>
        <w:adjustRightInd w:val="0"/>
        <w:spacing w:before="0" w:after="240"/>
        <w:textAlignment w:val="baseline"/>
        <w:rPr>
          <w:rFonts w:ascii="Arial" w:eastAsia="Times New Roman" w:hAnsi="Arial" w:cs="Arial"/>
          <w:bCs w:val="0"/>
          <w:color w:val="auto"/>
          <w:sz w:val="24"/>
          <w:szCs w:val="20"/>
          <w:lang w:eastAsia="en-GB"/>
        </w:rPr>
      </w:pPr>
      <w:bookmarkStart w:id="142" w:name="_Toc120709583"/>
      <w:r>
        <w:rPr>
          <w:rFonts w:ascii="Arial" w:eastAsia="Times New Roman" w:hAnsi="Arial" w:cs="Arial"/>
          <w:bCs w:val="0"/>
          <w:color w:val="auto"/>
          <w:sz w:val="24"/>
          <w:szCs w:val="20"/>
          <w:lang w:eastAsia="en-GB"/>
        </w:rPr>
        <w:t>Annual Wheelchair &amp; Accessible Housing Supply</w:t>
      </w:r>
      <w:bookmarkEnd w:id="142"/>
    </w:p>
    <w:p w14:paraId="7B3D842E"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sidRPr="006F229B">
        <w:rPr>
          <w:rStyle w:val="normaltextrun"/>
          <w:rFonts w:ascii="Arial" w:hAnsi="Arial" w:cs="Arial"/>
          <w:sz w:val="22"/>
          <w:szCs w:val="22"/>
        </w:rPr>
        <w:t xml:space="preserve">Estimates of </w:t>
      </w:r>
      <w:r>
        <w:rPr>
          <w:rStyle w:val="normaltextrun"/>
          <w:rFonts w:ascii="Arial" w:hAnsi="Arial" w:cs="Arial"/>
          <w:sz w:val="22"/>
          <w:szCs w:val="22"/>
        </w:rPr>
        <w:t xml:space="preserve">current and newly arising need for wheelchair chair and accessible housing are then adjusted to </w:t>
      </w:r>
      <w:proofErr w:type="gramStart"/>
      <w:r>
        <w:rPr>
          <w:rStyle w:val="normaltextrun"/>
          <w:rFonts w:ascii="Arial" w:hAnsi="Arial" w:cs="Arial"/>
          <w:sz w:val="22"/>
          <w:szCs w:val="22"/>
        </w:rPr>
        <w:t>take into account</w:t>
      </w:r>
      <w:proofErr w:type="gramEnd"/>
      <w:r>
        <w:rPr>
          <w:rStyle w:val="normaltextrun"/>
          <w:rFonts w:ascii="Arial" w:hAnsi="Arial" w:cs="Arial"/>
          <w:sz w:val="22"/>
          <w:szCs w:val="22"/>
        </w:rPr>
        <w:t xml:space="preserve"> the number of existing and new-build homes available each year to meet unmet need. </w:t>
      </w:r>
    </w:p>
    <w:p w14:paraId="0204BFBE" w14:textId="78BC98A9"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The existing annual supply of wheelchair and accessible housing in the social housing sector is estimated as follows:</w:t>
      </w:r>
    </w:p>
    <w:tbl>
      <w:tblPr>
        <w:tblStyle w:val="GridTable1Light-Accent1"/>
        <w:tblW w:w="9634" w:type="dxa"/>
        <w:tblLayout w:type="fixed"/>
        <w:tblLook w:val="04A0" w:firstRow="1" w:lastRow="0" w:firstColumn="1" w:lastColumn="0" w:noHBand="0" w:noVBand="1"/>
      </w:tblPr>
      <w:tblGrid>
        <w:gridCol w:w="4580"/>
        <w:gridCol w:w="1684"/>
        <w:gridCol w:w="1685"/>
        <w:gridCol w:w="1685"/>
      </w:tblGrid>
      <w:tr w:rsidR="00AC48D9" w:rsidRPr="00F02080" w14:paraId="55422F9F"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80" w:type="dxa"/>
          </w:tcPr>
          <w:p w14:paraId="0B3C8636" w14:textId="77777777" w:rsidR="00AC48D9" w:rsidRPr="00F02080" w:rsidRDefault="00AC48D9" w:rsidP="001F609C">
            <w:pPr>
              <w:spacing w:before="60" w:after="60"/>
              <w:rPr>
                <w:rFonts w:eastAsia="Times New Roman" w:cs="Arial"/>
                <w:color w:val="FFFFFF" w:themeColor="background1"/>
                <w:sz w:val="22"/>
                <w:szCs w:val="22"/>
                <w:lang w:eastAsia="en-GB"/>
              </w:rPr>
            </w:pPr>
          </w:p>
        </w:tc>
        <w:tc>
          <w:tcPr>
            <w:tcW w:w="1684" w:type="dxa"/>
            <w:noWrap/>
          </w:tcPr>
          <w:p w14:paraId="2BF58336" w14:textId="77777777" w:rsidR="00AC48D9" w:rsidRPr="00F02080"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Wheelchair housing</w:t>
            </w:r>
          </w:p>
        </w:tc>
        <w:tc>
          <w:tcPr>
            <w:tcW w:w="1685" w:type="dxa"/>
            <w:noWrap/>
          </w:tcPr>
          <w:p w14:paraId="04B784EE" w14:textId="77777777" w:rsidR="00AC48D9" w:rsidRPr="00F02080"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Accessible housing</w:t>
            </w:r>
          </w:p>
        </w:tc>
        <w:tc>
          <w:tcPr>
            <w:tcW w:w="1685" w:type="dxa"/>
            <w:noWrap/>
          </w:tcPr>
          <w:p w14:paraId="0F734C48" w14:textId="77777777" w:rsidR="00AC48D9" w:rsidRPr="00F02080"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F02080" w14:paraId="241434EC" w14:textId="77777777" w:rsidTr="00E22F9E">
        <w:trPr>
          <w:trHeight w:val="297"/>
        </w:trPr>
        <w:tc>
          <w:tcPr>
            <w:cnfStyle w:val="001000000000" w:firstRow="0" w:lastRow="0" w:firstColumn="1" w:lastColumn="0" w:oddVBand="0" w:evenVBand="0" w:oddHBand="0" w:evenHBand="0" w:firstRowFirstColumn="0" w:firstRowLastColumn="0" w:lastRowFirstColumn="0" w:lastRowLastColumn="0"/>
            <w:tcW w:w="4580" w:type="dxa"/>
            <w:hideMark/>
          </w:tcPr>
          <w:p w14:paraId="6729D790" w14:textId="77777777" w:rsidR="00AC48D9" w:rsidRPr="00F02080" w:rsidRDefault="00AC48D9" w:rsidP="001F609C">
            <w:pPr>
              <w:spacing w:before="60" w:after="60"/>
              <w:rPr>
                <w:rFonts w:eastAsia="Times New Roman" w:cs="Arial"/>
                <w:color w:val="000000"/>
                <w:sz w:val="22"/>
                <w:szCs w:val="22"/>
                <w:lang w:eastAsia="en-GB"/>
              </w:rPr>
            </w:pPr>
            <w:r w:rsidRPr="00F02080">
              <w:rPr>
                <w:rFonts w:eastAsia="Times New Roman" w:cs="Arial"/>
                <w:color w:val="000000"/>
                <w:sz w:val="22"/>
                <w:szCs w:val="22"/>
                <w:lang w:eastAsia="en-GB"/>
              </w:rPr>
              <w:t>Stock Turnover</w:t>
            </w:r>
            <w:r>
              <w:rPr>
                <w:rFonts w:eastAsia="Times New Roman" w:cs="Arial"/>
                <w:color w:val="000000"/>
                <w:sz w:val="22"/>
                <w:szCs w:val="22"/>
                <w:lang w:eastAsia="en-GB"/>
              </w:rPr>
              <w:t>: Fife Council &amp; RSLs</w:t>
            </w:r>
          </w:p>
        </w:tc>
        <w:tc>
          <w:tcPr>
            <w:tcW w:w="1684" w:type="dxa"/>
            <w:noWrap/>
          </w:tcPr>
          <w:p w14:paraId="4B3FADF1" w14:textId="215A0F86" w:rsidR="00AC48D9" w:rsidRPr="009A1BE2" w:rsidRDefault="00DD5B68"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27</w:t>
            </w:r>
          </w:p>
        </w:tc>
        <w:tc>
          <w:tcPr>
            <w:tcW w:w="1685" w:type="dxa"/>
            <w:noWrap/>
          </w:tcPr>
          <w:p w14:paraId="6500CF57" w14:textId="4FAB37E4" w:rsidR="00AC48D9" w:rsidRPr="009A1BE2" w:rsidRDefault="00D87C4D"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288</w:t>
            </w:r>
          </w:p>
        </w:tc>
        <w:tc>
          <w:tcPr>
            <w:tcW w:w="1685" w:type="dxa"/>
            <w:noWrap/>
          </w:tcPr>
          <w:p w14:paraId="6B1F1FCF" w14:textId="77777777" w:rsidR="00AC48D9" w:rsidRPr="009A1BE2"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9A1BE2">
              <w:rPr>
                <w:rFonts w:cs="Arial"/>
                <w:color w:val="000000"/>
                <w:sz w:val="22"/>
                <w:szCs w:val="22"/>
              </w:rPr>
              <w:t>315</w:t>
            </w:r>
          </w:p>
        </w:tc>
      </w:tr>
      <w:tr w:rsidR="00AC48D9" w:rsidRPr="00F02080" w14:paraId="0515840F"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hideMark/>
          </w:tcPr>
          <w:p w14:paraId="363F0ACA" w14:textId="704FEBD4" w:rsidR="00AC48D9" w:rsidRPr="00F02080" w:rsidRDefault="00AC48D9" w:rsidP="001F609C">
            <w:pPr>
              <w:spacing w:before="60" w:after="60"/>
              <w:rPr>
                <w:rFonts w:eastAsia="Times New Roman" w:cs="Arial"/>
                <w:color w:val="000000"/>
                <w:sz w:val="22"/>
                <w:szCs w:val="22"/>
                <w:lang w:eastAsia="en-GB"/>
              </w:rPr>
            </w:pPr>
            <w:r w:rsidRPr="00F02080">
              <w:rPr>
                <w:rFonts w:eastAsia="Times New Roman" w:cs="Arial"/>
                <w:color w:val="000000"/>
                <w:sz w:val="22"/>
                <w:szCs w:val="22"/>
                <w:lang w:eastAsia="en-GB"/>
              </w:rPr>
              <w:t>Total SHIP over next 5 years annualised</w:t>
            </w:r>
            <w:r w:rsidR="002E6D05">
              <w:rPr>
                <w:rStyle w:val="FootnoteReference"/>
                <w:rFonts w:eastAsia="Times New Roman" w:cs="Arial"/>
                <w:color w:val="000000"/>
                <w:sz w:val="22"/>
                <w:szCs w:val="22"/>
                <w:lang w:eastAsia="en-GB"/>
              </w:rPr>
              <w:footnoteReference w:id="5"/>
            </w:r>
          </w:p>
        </w:tc>
        <w:tc>
          <w:tcPr>
            <w:tcW w:w="1684" w:type="dxa"/>
            <w:noWrap/>
          </w:tcPr>
          <w:p w14:paraId="2B8DC50B" w14:textId="77777777" w:rsidR="00AC48D9" w:rsidRPr="009A1BE2"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9A1BE2">
              <w:rPr>
                <w:rFonts w:cs="Arial"/>
                <w:color w:val="000000"/>
                <w:sz w:val="22"/>
                <w:szCs w:val="22"/>
              </w:rPr>
              <w:t>34</w:t>
            </w:r>
          </w:p>
        </w:tc>
        <w:tc>
          <w:tcPr>
            <w:tcW w:w="1685" w:type="dxa"/>
            <w:noWrap/>
          </w:tcPr>
          <w:p w14:paraId="78CD12C8" w14:textId="77777777" w:rsidR="00AC48D9" w:rsidRPr="009A1BE2"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9A1BE2">
              <w:rPr>
                <w:rFonts w:cs="Arial"/>
                <w:color w:val="000000"/>
                <w:sz w:val="22"/>
                <w:szCs w:val="22"/>
              </w:rPr>
              <w:t>177</w:t>
            </w:r>
          </w:p>
        </w:tc>
        <w:tc>
          <w:tcPr>
            <w:tcW w:w="1685" w:type="dxa"/>
            <w:noWrap/>
          </w:tcPr>
          <w:p w14:paraId="6E56700D" w14:textId="77777777" w:rsidR="00AC48D9" w:rsidRPr="009A1BE2"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9A1BE2">
              <w:rPr>
                <w:rFonts w:cs="Arial"/>
                <w:color w:val="000000"/>
                <w:sz w:val="22"/>
                <w:szCs w:val="22"/>
              </w:rPr>
              <w:t>211</w:t>
            </w:r>
          </w:p>
        </w:tc>
      </w:tr>
      <w:tr w:rsidR="00AC48D9" w:rsidRPr="00F02080" w14:paraId="622D0054" w14:textId="77777777" w:rsidTr="00E22F9E">
        <w:trPr>
          <w:trHeight w:val="360"/>
        </w:trPr>
        <w:tc>
          <w:tcPr>
            <w:cnfStyle w:val="001000000000" w:firstRow="0" w:lastRow="0" w:firstColumn="1" w:lastColumn="0" w:oddVBand="0" w:evenVBand="0" w:oddHBand="0" w:evenHBand="0" w:firstRowFirstColumn="0" w:firstRowLastColumn="0" w:lastRowFirstColumn="0" w:lastRowLastColumn="0"/>
            <w:tcW w:w="4580" w:type="dxa"/>
            <w:hideMark/>
          </w:tcPr>
          <w:p w14:paraId="2577E521" w14:textId="77777777" w:rsidR="00AC48D9" w:rsidRPr="00F02080" w:rsidRDefault="00AC48D9" w:rsidP="001F609C">
            <w:pPr>
              <w:spacing w:before="60" w:after="60"/>
              <w:rPr>
                <w:rFonts w:eastAsia="Times New Roman" w:cs="Arial"/>
                <w:color w:val="000000"/>
                <w:sz w:val="22"/>
                <w:szCs w:val="22"/>
                <w:lang w:eastAsia="en-GB"/>
              </w:rPr>
            </w:pPr>
            <w:r w:rsidRPr="00F02080">
              <w:rPr>
                <w:rFonts w:eastAsia="Times New Roman" w:cs="Arial"/>
                <w:color w:val="000000"/>
                <w:sz w:val="22"/>
                <w:szCs w:val="22"/>
                <w:lang w:eastAsia="en-GB"/>
              </w:rPr>
              <w:t xml:space="preserve">Total Supply </w:t>
            </w:r>
          </w:p>
        </w:tc>
        <w:tc>
          <w:tcPr>
            <w:tcW w:w="1684" w:type="dxa"/>
            <w:noWrap/>
          </w:tcPr>
          <w:p w14:paraId="039DE6E1" w14:textId="2012AE1B" w:rsidR="00AC48D9" w:rsidRPr="009A1BE2" w:rsidRDefault="00D87C4D"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61</w:t>
            </w:r>
          </w:p>
        </w:tc>
        <w:tc>
          <w:tcPr>
            <w:tcW w:w="1685" w:type="dxa"/>
            <w:noWrap/>
          </w:tcPr>
          <w:p w14:paraId="5BAEE894" w14:textId="5C6C2492" w:rsidR="00AC48D9" w:rsidRPr="009A1BE2" w:rsidRDefault="00D87C4D"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465</w:t>
            </w:r>
          </w:p>
        </w:tc>
        <w:tc>
          <w:tcPr>
            <w:tcW w:w="1685" w:type="dxa"/>
            <w:noWrap/>
          </w:tcPr>
          <w:p w14:paraId="601D615C" w14:textId="77777777" w:rsidR="00AC48D9" w:rsidRPr="009A1BE2"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9A1BE2">
              <w:rPr>
                <w:rFonts w:cs="Arial"/>
                <w:color w:val="000000"/>
                <w:sz w:val="22"/>
                <w:szCs w:val="22"/>
              </w:rPr>
              <w:t>526</w:t>
            </w:r>
          </w:p>
        </w:tc>
      </w:tr>
    </w:tbl>
    <w:p w14:paraId="737284A8" w14:textId="18A03103" w:rsidR="00AC48D9" w:rsidRPr="006F229B" w:rsidRDefault="00AC48D9" w:rsidP="00AC48D9">
      <w:pPr>
        <w:pStyle w:val="paragraph"/>
        <w:spacing w:before="0" w:beforeAutospacing="0" w:after="240" w:afterAutospacing="0"/>
        <w:textAlignment w:val="baseline"/>
        <w:rPr>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8.7</w:t>
      </w:r>
      <w:r w:rsidRPr="007D3982">
        <w:rPr>
          <w:rStyle w:val="normaltextrun"/>
          <w:rFonts w:ascii="Arial" w:hAnsi="Arial" w:cs="Arial"/>
          <w:b/>
          <w:bCs/>
          <w:sz w:val="20"/>
          <w:szCs w:val="20"/>
        </w:rPr>
        <w:t xml:space="preserve">: </w:t>
      </w:r>
      <w:r>
        <w:rPr>
          <w:rStyle w:val="normaltextrun"/>
          <w:rFonts w:ascii="Arial" w:hAnsi="Arial" w:cs="Arial"/>
          <w:b/>
          <w:bCs/>
          <w:sz w:val="20"/>
          <w:szCs w:val="20"/>
        </w:rPr>
        <w:t>Annual n</w:t>
      </w:r>
      <w:r w:rsidRPr="007D3982">
        <w:rPr>
          <w:rStyle w:val="normaltextrun"/>
          <w:rFonts w:ascii="Arial" w:hAnsi="Arial" w:cs="Arial"/>
          <w:b/>
          <w:bCs/>
          <w:sz w:val="20"/>
          <w:szCs w:val="20"/>
        </w:rPr>
        <w:t xml:space="preserve">umber of </w:t>
      </w:r>
      <w:r>
        <w:rPr>
          <w:rStyle w:val="normaltextrun"/>
          <w:rFonts w:ascii="Arial" w:hAnsi="Arial" w:cs="Arial"/>
          <w:b/>
          <w:bCs/>
          <w:sz w:val="20"/>
          <w:szCs w:val="20"/>
        </w:rPr>
        <w:t>wheelchair and accessible affordable housing units available to meet need</w:t>
      </w:r>
    </w:p>
    <w:p w14:paraId="0B5821B0" w14:textId="70BC928F" w:rsidR="00AC48D9" w:rsidRPr="008D1C53"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As there is no published available data on the turnover or development of wheelchair and accessible homes in private housing sector, the following calculation has been performed to estimate the number of accessible and wheelchair homes available each year in the Fife housing market: </w:t>
      </w:r>
    </w:p>
    <w:p w14:paraId="4F110BC4" w14:textId="4525BF24" w:rsidR="00AC48D9" w:rsidRPr="008D1C53" w:rsidRDefault="001212CA"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drawing>
          <wp:inline distT="0" distB="0" distL="0" distR="0" wp14:anchorId="32B4D9C9" wp14:editId="476F24EF">
            <wp:extent cx="5982904" cy="2144877"/>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3237" cy="2155751"/>
                    </a:xfrm>
                    <a:prstGeom prst="rect">
                      <a:avLst/>
                    </a:prstGeom>
                    <a:noFill/>
                  </pic:spPr>
                </pic:pic>
              </a:graphicData>
            </a:graphic>
          </wp:inline>
        </w:drawing>
      </w:r>
    </w:p>
    <w:p w14:paraId="5BFD4C32"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lastRenderedPageBreak/>
        <w:t xml:space="preserve">Of the estimated 179,232 dwellings, 63% are located in the </w:t>
      </w:r>
      <w:proofErr w:type="gramStart"/>
      <w:r>
        <w:rPr>
          <w:rStyle w:val="normaltextrun"/>
          <w:rFonts w:ascii="Arial" w:hAnsi="Arial" w:cs="Arial"/>
          <w:sz w:val="22"/>
          <w:szCs w:val="22"/>
        </w:rPr>
        <w:t>owner occupied</w:t>
      </w:r>
      <w:proofErr w:type="gramEnd"/>
      <w:r>
        <w:rPr>
          <w:rStyle w:val="normaltextrun"/>
          <w:rFonts w:ascii="Arial" w:hAnsi="Arial" w:cs="Arial"/>
          <w:sz w:val="22"/>
          <w:szCs w:val="22"/>
        </w:rPr>
        <w:t xml:space="preserve"> sector and could become available for sale in the Fife housing market each year (112,916 homes). </w:t>
      </w:r>
    </w:p>
    <w:p w14:paraId="1F610CE2" w14:textId="7E8F328B"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Of this number, it is estimated that 6% of all market homes are accessible; based on the proportion of social housing units which are either fully wheelchair accessible </w:t>
      </w:r>
      <w:r w:rsidR="00360ED4">
        <w:rPr>
          <w:rStyle w:val="normaltextrun"/>
          <w:rFonts w:ascii="Arial" w:hAnsi="Arial" w:cs="Arial"/>
          <w:sz w:val="22"/>
          <w:szCs w:val="22"/>
        </w:rPr>
        <w:t xml:space="preserve">(1%) </w:t>
      </w:r>
      <w:r>
        <w:rPr>
          <w:rStyle w:val="normaltextrun"/>
          <w:rFonts w:ascii="Arial" w:hAnsi="Arial" w:cs="Arial"/>
          <w:sz w:val="22"/>
          <w:szCs w:val="22"/>
        </w:rPr>
        <w:t>or partially accessible</w:t>
      </w:r>
      <w:r w:rsidR="00360ED4">
        <w:rPr>
          <w:rStyle w:val="normaltextrun"/>
          <w:rFonts w:ascii="Arial" w:hAnsi="Arial" w:cs="Arial"/>
          <w:sz w:val="22"/>
          <w:szCs w:val="22"/>
        </w:rPr>
        <w:t xml:space="preserve"> (5%)</w:t>
      </w:r>
      <w:r>
        <w:rPr>
          <w:rStyle w:val="normaltextrun"/>
          <w:rFonts w:ascii="Arial" w:hAnsi="Arial" w:cs="Arial"/>
          <w:sz w:val="22"/>
          <w:szCs w:val="22"/>
        </w:rPr>
        <w:t>. Whilst the proportion of accessible homes is likely to be higher in the social housing sector than in market housing, this assumption is based on credible evidence of the Fife stock profile. Applying this 6% equates to 6,775 accessible market homes across Fife.</w:t>
      </w:r>
    </w:p>
    <w:p w14:paraId="6937F119"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Analysis of house sale transactions in Fife over the last 5 years, suggests that on average 5% of market homes are sold in the market each year. Applying this 5% turnover rate to accessible homes, estimates that 339 accessible properties which will be sold in the Fife housing market each year.</w:t>
      </w:r>
    </w:p>
    <w:p w14:paraId="2229325C"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To translate this estimate into wheelchair and accessible housing, results from the 2022 household survey have been applied. Of the population of wheelchair user households living in adapted housing, 15% stated that their homes were fully wheelchair adapted. On this basis, it is assumed that 15% of the 339 accessible market homes are fully wheelchair accessible, with 85% partially accessible.</w:t>
      </w:r>
    </w:p>
    <w:p w14:paraId="217DCAF1"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As there are no published statistics on the number of new homes built to accessible standards each year by private developers, market housing supply of wheelchair and accessible housing is estimated as follows:</w:t>
      </w:r>
    </w:p>
    <w:tbl>
      <w:tblPr>
        <w:tblStyle w:val="GridTable1Light-Accent1"/>
        <w:tblW w:w="9634" w:type="dxa"/>
        <w:tblLayout w:type="fixed"/>
        <w:tblLook w:val="04A0" w:firstRow="1" w:lastRow="0" w:firstColumn="1" w:lastColumn="0" w:noHBand="0" w:noVBand="1"/>
      </w:tblPr>
      <w:tblGrid>
        <w:gridCol w:w="4580"/>
        <w:gridCol w:w="1684"/>
        <w:gridCol w:w="1685"/>
        <w:gridCol w:w="1685"/>
      </w:tblGrid>
      <w:tr w:rsidR="00AC48D9" w:rsidRPr="00F02080" w14:paraId="6044E9B6"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80" w:type="dxa"/>
          </w:tcPr>
          <w:p w14:paraId="71DF3905" w14:textId="77777777" w:rsidR="00AC48D9" w:rsidRPr="00F02080" w:rsidRDefault="00AC48D9" w:rsidP="001F609C">
            <w:pPr>
              <w:spacing w:before="60" w:after="60"/>
              <w:rPr>
                <w:rFonts w:eastAsia="Times New Roman" w:cs="Arial"/>
                <w:color w:val="FFFFFF" w:themeColor="background1"/>
                <w:sz w:val="22"/>
                <w:szCs w:val="22"/>
                <w:lang w:eastAsia="en-GB"/>
              </w:rPr>
            </w:pPr>
          </w:p>
        </w:tc>
        <w:tc>
          <w:tcPr>
            <w:tcW w:w="1684" w:type="dxa"/>
            <w:noWrap/>
          </w:tcPr>
          <w:p w14:paraId="1B9B5ADF" w14:textId="77777777" w:rsidR="00AC48D9" w:rsidRPr="00F02080"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Wheelchair housing</w:t>
            </w:r>
          </w:p>
        </w:tc>
        <w:tc>
          <w:tcPr>
            <w:tcW w:w="1685" w:type="dxa"/>
            <w:noWrap/>
          </w:tcPr>
          <w:p w14:paraId="31F9DFC6" w14:textId="77777777" w:rsidR="00AC48D9" w:rsidRPr="00F02080"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Accessible housing</w:t>
            </w:r>
          </w:p>
        </w:tc>
        <w:tc>
          <w:tcPr>
            <w:tcW w:w="1685" w:type="dxa"/>
            <w:noWrap/>
          </w:tcPr>
          <w:p w14:paraId="5A0A82B3" w14:textId="77777777" w:rsidR="00AC48D9" w:rsidRPr="00F02080"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F02080" w14:paraId="1EC2A6FA" w14:textId="77777777" w:rsidTr="00E22F9E">
        <w:trPr>
          <w:trHeight w:val="297"/>
        </w:trPr>
        <w:tc>
          <w:tcPr>
            <w:cnfStyle w:val="001000000000" w:firstRow="0" w:lastRow="0" w:firstColumn="1" w:lastColumn="0" w:oddVBand="0" w:evenVBand="0" w:oddHBand="0" w:evenHBand="0" w:firstRowFirstColumn="0" w:firstRowLastColumn="0" w:lastRowFirstColumn="0" w:lastRowLastColumn="0"/>
            <w:tcW w:w="4580" w:type="dxa"/>
            <w:hideMark/>
          </w:tcPr>
          <w:p w14:paraId="4EC6DF68" w14:textId="77777777" w:rsidR="00AC48D9" w:rsidRPr="00D02D8C" w:rsidRDefault="00AC48D9" w:rsidP="001F609C">
            <w:pPr>
              <w:spacing w:before="60" w:after="60"/>
              <w:rPr>
                <w:rFonts w:eastAsia="Times New Roman" w:cs="Arial"/>
                <w:color w:val="000000"/>
                <w:sz w:val="22"/>
                <w:szCs w:val="22"/>
                <w:lang w:eastAsia="en-GB"/>
              </w:rPr>
            </w:pPr>
            <w:r w:rsidRPr="00D02D8C">
              <w:rPr>
                <w:rFonts w:cs="Arial"/>
                <w:color w:val="000000"/>
                <w:sz w:val="22"/>
                <w:szCs w:val="22"/>
              </w:rPr>
              <w:t>Stock Turnover Market Housing</w:t>
            </w:r>
          </w:p>
        </w:tc>
        <w:tc>
          <w:tcPr>
            <w:tcW w:w="1684" w:type="dxa"/>
            <w:noWrap/>
          </w:tcPr>
          <w:p w14:paraId="3E756F06"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D02D8C">
              <w:rPr>
                <w:rFonts w:cs="Arial"/>
                <w:color w:val="000000"/>
                <w:sz w:val="22"/>
                <w:szCs w:val="22"/>
              </w:rPr>
              <w:t>51</w:t>
            </w:r>
          </w:p>
        </w:tc>
        <w:tc>
          <w:tcPr>
            <w:tcW w:w="1685" w:type="dxa"/>
            <w:noWrap/>
          </w:tcPr>
          <w:p w14:paraId="3A3115A4"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D02D8C">
              <w:rPr>
                <w:rFonts w:cs="Arial"/>
                <w:color w:val="000000"/>
                <w:sz w:val="22"/>
                <w:szCs w:val="22"/>
              </w:rPr>
              <w:t>288</w:t>
            </w:r>
          </w:p>
        </w:tc>
        <w:tc>
          <w:tcPr>
            <w:tcW w:w="1685" w:type="dxa"/>
            <w:noWrap/>
          </w:tcPr>
          <w:p w14:paraId="081813F7"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D02D8C">
              <w:rPr>
                <w:rFonts w:cs="Arial"/>
                <w:color w:val="000000"/>
                <w:sz w:val="22"/>
                <w:szCs w:val="22"/>
              </w:rPr>
              <w:t>339</w:t>
            </w:r>
          </w:p>
        </w:tc>
      </w:tr>
      <w:tr w:rsidR="00AC48D9" w:rsidRPr="00F02080" w14:paraId="5779EC20"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hideMark/>
          </w:tcPr>
          <w:p w14:paraId="2C8C79CC" w14:textId="77777777" w:rsidR="00AC48D9" w:rsidRPr="00D02D8C" w:rsidRDefault="00AC48D9" w:rsidP="001F609C">
            <w:pPr>
              <w:spacing w:before="60" w:after="60"/>
              <w:rPr>
                <w:rFonts w:eastAsia="Times New Roman" w:cs="Arial"/>
                <w:color w:val="000000"/>
                <w:sz w:val="22"/>
                <w:szCs w:val="22"/>
                <w:lang w:eastAsia="en-GB"/>
              </w:rPr>
            </w:pPr>
            <w:r w:rsidRPr="00D02D8C">
              <w:rPr>
                <w:rFonts w:cs="Arial"/>
                <w:color w:val="000000"/>
                <w:sz w:val="22"/>
                <w:szCs w:val="22"/>
              </w:rPr>
              <w:t>Annual New Build Supply</w:t>
            </w:r>
          </w:p>
        </w:tc>
        <w:tc>
          <w:tcPr>
            <w:tcW w:w="1684" w:type="dxa"/>
            <w:noWrap/>
          </w:tcPr>
          <w:p w14:paraId="24294AB2"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p>
        </w:tc>
        <w:tc>
          <w:tcPr>
            <w:tcW w:w="1685" w:type="dxa"/>
            <w:noWrap/>
          </w:tcPr>
          <w:p w14:paraId="5F23625B"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p>
        </w:tc>
        <w:tc>
          <w:tcPr>
            <w:tcW w:w="1685" w:type="dxa"/>
            <w:noWrap/>
          </w:tcPr>
          <w:p w14:paraId="6B813923"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p>
        </w:tc>
      </w:tr>
      <w:tr w:rsidR="00AC48D9" w:rsidRPr="00F02080" w14:paraId="56BFD698" w14:textId="77777777" w:rsidTr="00E22F9E">
        <w:trPr>
          <w:trHeight w:val="360"/>
        </w:trPr>
        <w:tc>
          <w:tcPr>
            <w:cnfStyle w:val="001000000000" w:firstRow="0" w:lastRow="0" w:firstColumn="1" w:lastColumn="0" w:oddVBand="0" w:evenVBand="0" w:oddHBand="0" w:evenHBand="0" w:firstRowFirstColumn="0" w:firstRowLastColumn="0" w:lastRowFirstColumn="0" w:lastRowLastColumn="0"/>
            <w:tcW w:w="4580" w:type="dxa"/>
            <w:hideMark/>
          </w:tcPr>
          <w:p w14:paraId="7B645D90" w14:textId="77777777" w:rsidR="00AC48D9" w:rsidRPr="00D02D8C" w:rsidRDefault="00AC48D9" w:rsidP="001F609C">
            <w:pPr>
              <w:spacing w:before="60" w:after="60"/>
              <w:rPr>
                <w:rFonts w:eastAsia="Times New Roman" w:cs="Arial"/>
                <w:color w:val="000000"/>
                <w:sz w:val="22"/>
                <w:szCs w:val="22"/>
                <w:lang w:eastAsia="en-GB"/>
              </w:rPr>
            </w:pPr>
            <w:r w:rsidRPr="00D02D8C">
              <w:rPr>
                <w:rFonts w:cs="Arial"/>
                <w:color w:val="000000"/>
                <w:sz w:val="22"/>
                <w:szCs w:val="22"/>
              </w:rPr>
              <w:t xml:space="preserve">Total Annual Supply </w:t>
            </w:r>
          </w:p>
        </w:tc>
        <w:tc>
          <w:tcPr>
            <w:tcW w:w="1684" w:type="dxa"/>
            <w:noWrap/>
          </w:tcPr>
          <w:p w14:paraId="54666AA0"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D02D8C">
              <w:rPr>
                <w:rFonts w:cs="Arial"/>
                <w:color w:val="000000"/>
                <w:sz w:val="22"/>
                <w:szCs w:val="22"/>
              </w:rPr>
              <w:t>51</w:t>
            </w:r>
          </w:p>
        </w:tc>
        <w:tc>
          <w:tcPr>
            <w:tcW w:w="1685" w:type="dxa"/>
            <w:noWrap/>
          </w:tcPr>
          <w:p w14:paraId="78156C24"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D02D8C">
              <w:rPr>
                <w:rFonts w:cs="Arial"/>
                <w:color w:val="000000"/>
                <w:sz w:val="22"/>
                <w:szCs w:val="22"/>
              </w:rPr>
              <w:t>288</w:t>
            </w:r>
          </w:p>
        </w:tc>
        <w:tc>
          <w:tcPr>
            <w:tcW w:w="1685" w:type="dxa"/>
            <w:noWrap/>
          </w:tcPr>
          <w:p w14:paraId="68E2901F" w14:textId="77777777" w:rsidR="00AC48D9" w:rsidRPr="00D02D8C"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D02D8C">
              <w:rPr>
                <w:rFonts w:cs="Arial"/>
                <w:color w:val="000000"/>
                <w:sz w:val="22"/>
                <w:szCs w:val="22"/>
              </w:rPr>
              <w:t>339</w:t>
            </w:r>
          </w:p>
        </w:tc>
      </w:tr>
    </w:tbl>
    <w:p w14:paraId="18985D30" w14:textId="6D944529" w:rsidR="00AC48D9" w:rsidRDefault="00AC48D9" w:rsidP="00AC48D9">
      <w:pPr>
        <w:pStyle w:val="paragraph"/>
        <w:spacing w:before="0" w:beforeAutospacing="0" w:after="240" w:afterAutospacing="0"/>
        <w:textAlignment w:val="baseline"/>
        <w:rPr>
          <w:rStyle w:val="normaltextrun"/>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8.8</w:t>
      </w:r>
      <w:r w:rsidRPr="007D3982">
        <w:rPr>
          <w:rStyle w:val="normaltextrun"/>
          <w:rFonts w:ascii="Arial" w:hAnsi="Arial" w:cs="Arial"/>
          <w:b/>
          <w:bCs/>
          <w:sz w:val="20"/>
          <w:szCs w:val="20"/>
        </w:rPr>
        <w:t xml:space="preserve">: </w:t>
      </w:r>
      <w:r>
        <w:rPr>
          <w:rStyle w:val="normaltextrun"/>
          <w:rFonts w:ascii="Arial" w:hAnsi="Arial" w:cs="Arial"/>
          <w:b/>
          <w:bCs/>
          <w:sz w:val="20"/>
          <w:szCs w:val="20"/>
        </w:rPr>
        <w:t>Annual n</w:t>
      </w:r>
      <w:r w:rsidRPr="007D3982">
        <w:rPr>
          <w:rStyle w:val="normaltextrun"/>
          <w:rFonts w:ascii="Arial" w:hAnsi="Arial" w:cs="Arial"/>
          <w:b/>
          <w:bCs/>
          <w:sz w:val="20"/>
          <w:szCs w:val="20"/>
        </w:rPr>
        <w:t xml:space="preserve">umber of </w:t>
      </w:r>
      <w:r>
        <w:rPr>
          <w:rStyle w:val="normaltextrun"/>
          <w:rFonts w:ascii="Arial" w:hAnsi="Arial" w:cs="Arial"/>
          <w:b/>
          <w:bCs/>
          <w:sz w:val="20"/>
          <w:szCs w:val="20"/>
        </w:rPr>
        <w:t>wheelchair and accessible market housing units available to meet need</w:t>
      </w:r>
    </w:p>
    <w:p w14:paraId="283BB75B" w14:textId="77777777" w:rsidR="00AC48D9" w:rsidRDefault="00AC48D9" w:rsidP="00AC48D9">
      <w:pPr>
        <w:pStyle w:val="Heading2"/>
        <w:numPr>
          <w:ilvl w:val="1"/>
          <w:numId w:val="1"/>
        </w:numPr>
        <w:overflowPunct w:val="0"/>
        <w:autoSpaceDE w:val="0"/>
        <w:autoSpaceDN w:val="0"/>
        <w:adjustRightInd w:val="0"/>
        <w:spacing w:before="0" w:after="240"/>
        <w:textAlignment w:val="baseline"/>
        <w:rPr>
          <w:rFonts w:ascii="Arial" w:eastAsia="Times New Roman" w:hAnsi="Arial" w:cs="Arial"/>
          <w:bCs w:val="0"/>
          <w:color w:val="auto"/>
          <w:sz w:val="24"/>
          <w:szCs w:val="20"/>
          <w:lang w:eastAsia="en-GB"/>
        </w:rPr>
      </w:pPr>
      <w:bookmarkStart w:id="143" w:name="_Toc120709584"/>
      <w:r>
        <w:rPr>
          <w:rFonts w:ascii="Arial" w:eastAsia="Times New Roman" w:hAnsi="Arial" w:cs="Arial"/>
          <w:bCs w:val="0"/>
          <w:color w:val="auto"/>
          <w:sz w:val="24"/>
          <w:szCs w:val="20"/>
          <w:lang w:eastAsia="en-GB"/>
        </w:rPr>
        <w:t>Net Annual Wheelchair &amp; Accessible Housing Estimates</w:t>
      </w:r>
      <w:bookmarkEnd w:id="143"/>
    </w:p>
    <w:p w14:paraId="15F5EB63"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Adjusting total annual need for wheelchair and accessible housing with annual housing supply creates the following estimates for wheelchair and accessible housing:</w:t>
      </w:r>
    </w:p>
    <w:tbl>
      <w:tblPr>
        <w:tblStyle w:val="GridTable1Light-Accent1"/>
        <w:tblW w:w="9634" w:type="dxa"/>
        <w:tblLayout w:type="fixed"/>
        <w:tblLook w:val="04A0" w:firstRow="1" w:lastRow="0" w:firstColumn="1" w:lastColumn="0" w:noHBand="0" w:noVBand="1"/>
      </w:tblPr>
      <w:tblGrid>
        <w:gridCol w:w="4580"/>
        <w:gridCol w:w="1684"/>
        <w:gridCol w:w="1685"/>
        <w:gridCol w:w="1685"/>
      </w:tblGrid>
      <w:tr w:rsidR="00AC48D9" w:rsidRPr="00E9753D" w14:paraId="7DBDB78E"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80" w:type="dxa"/>
          </w:tcPr>
          <w:p w14:paraId="1653F9D4" w14:textId="77777777" w:rsidR="00AC48D9" w:rsidRPr="00E9753D" w:rsidRDefault="00AC48D9" w:rsidP="001F609C">
            <w:pPr>
              <w:spacing w:before="60" w:after="6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NET Wheelchair housing estimates</w:t>
            </w:r>
          </w:p>
        </w:tc>
        <w:tc>
          <w:tcPr>
            <w:tcW w:w="1684" w:type="dxa"/>
            <w:noWrap/>
          </w:tcPr>
          <w:p w14:paraId="2EA3EAB8" w14:textId="77777777" w:rsidR="00AC48D9" w:rsidRPr="00E9753D"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Market housing</w:t>
            </w:r>
          </w:p>
        </w:tc>
        <w:tc>
          <w:tcPr>
            <w:tcW w:w="1685" w:type="dxa"/>
            <w:noWrap/>
          </w:tcPr>
          <w:p w14:paraId="6170713B" w14:textId="77777777" w:rsidR="00AC48D9" w:rsidRPr="00E9753D" w:rsidRDefault="00AC48D9" w:rsidP="001F609C">
            <w:pPr>
              <w:spacing w:before="60" w:after="60"/>
              <w:ind w:left="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Affordable housing</w:t>
            </w:r>
          </w:p>
        </w:tc>
        <w:tc>
          <w:tcPr>
            <w:tcW w:w="1685" w:type="dxa"/>
            <w:noWrap/>
          </w:tcPr>
          <w:p w14:paraId="31B4BCDA" w14:textId="77777777" w:rsidR="00AC48D9" w:rsidRPr="00E9753D" w:rsidRDefault="00AC48D9" w:rsidP="001F609C">
            <w:pPr>
              <w:spacing w:before="60" w:after="60"/>
              <w:ind w:left="26"/>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E9753D" w14:paraId="55C54498" w14:textId="77777777" w:rsidTr="00E22F9E">
        <w:trPr>
          <w:trHeight w:val="297"/>
        </w:trPr>
        <w:tc>
          <w:tcPr>
            <w:cnfStyle w:val="001000000000" w:firstRow="0" w:lastRow="0" w:firstColumn="1" w:lastColumn="0" w:oddVBand="0" w:evenVBand="0" w:oddHBand="0" w:evenHBand="0" w:firstRowFirstColumn="0" w:firstRowLastColumn="0" w:lastRowFirstColumn="0" w:lastRowLastColumn="0"/>
            <w:tcW w:w="4580" w:type="dxa"/>
          </w:tcPr>
          <w:p w14:paraId="7237C3E9" w14:textId="77777777" w:rsidR="00AC48D9" w:rsidRPr="00A901EC" w:rsidRDefault="00AC48D9" w:rsidP="001F609C">
            <w:pPr>
              <w:spacing w:before="60" w:after="60"/>
              <w:rPr>
                <w:rFonts w:cs="Arial"/>
                <w:color w:val="000000"/>
                <w:sz w:val="22"/>
                <w:szCs w:val="22"/>
              </w:rPr>
            </w:pPr>
            <w:r w:rsidRPr="007A7E46">
              <w:rPr>
                <w:rFonts w:cs="Arial"/>
                <w:color w:val="000000"/>
                <w:sz w:val="22"/>
                <w:szCs w:val="22"/>
              </w:rPr>
              <w:t xml:space="preserve">Total </w:t>
            </w:r>
            <w:r>
              <w:rPr>
                <w:rFonts w:cs="Arial"/>
                <w:color w:val="000000"/>
                <w:sz w:val="22"/>
                <w:szCs w:val="22"/>
              </w:rPr>
              <w:t xml:space="preserve">NET </w:t>
            </w:r>
            <w:r w:rsidRPr="007A7E46">
              <w:rPr>
                <w:rFonts w:cs="Arial"/>
                <w:color w:val="000000"/>
                <w:sz w:val="22"/>
                <w:szCs w:val="22"/>
              </w:rPr>
              <w:t>Annual Requirement (5 years)</w:t>
            </w:r>
          </w:p>
        </w:tc>
        <w:tc>
          <w:tcPr>
            <w:tcW w:w="1684" w:type="dxa"/>
            <w:noWrap/>
          </w:tcPr>
          <w:p w14:paraId="6063AF43" w14:textId="77777777" w:rsidR="00AC48D9" w:rsidRPr="007A7E46"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7A7E46">
              <w:rPr>
                <w:rFonts w:cs="Arial"/>
                <w:color w:val="000000"/>
                <w:sz w:val="22"/>
                <w:szCs w:val="22"/>
              </w:rPr>
              <w:t>26</w:t>
            </w:r>
          </w:p>
        </w:tc>
        <w:tc>
          <w:tcPr>
            <w:tcW w:w="1685" w:type="dxa"/>
            <w:noWrap/>
          </w:tcPr>
          <w:p w14:paraId="6B4793A6" w14:textId="794C6DE7" w:rsidR="00AC48D9" w:rsidRPr="007A7E46" w:rsidRDefault="009B0988"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28</w:t>
            </w:r>
          </w:p>
        </w:tc>
        <w:tc>
          <w:tcPr>
            <w:tcW w:w="1685" w:type="dxa"/>
            <w:noWrap/>
          </w:tcPr>
          <w:p w14:paraId="33F8403D" w14:textId="13164099" w:rsidR="00AC48D9" w:rsidRPr="007A7E46" w:rsidRDefault="009B0988"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54</w:t>
            </w:r>
          </w:p>
        </w:tc>
      </w:tr>
      <w:tr w:rsidR="00AC48D9" w:rsidRPr="00E9753D" w14:paraId="25A55AC6"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0BE54C4B" w14:textId="77777777" w:rsidR="00AC48D9" w:rsidRPr="007A7E46" w:rsidRDefault="00AC48D9" w:rsidP="001F609C">
            <w:pPr>
              <w:spacing w:before="60" w:after="60"/>
              <w:rPr>
                <w:rFonts w:eastAsia="Times New Roman" w:cs="Arial"/>
                <w:color w:val="000000"/>
                <w:sz w:val="22"/>
                <w:szCs w:val="22"/>
                <w:lang w:eastAsia="en-GB"/>
              </w:rPr>
            </w:pPr>
            <w:r w:rsidRPr="007A7E46">
              <w:rPr>
                <w:rFonts w:cs="Arial"/>
                <w:color w:val="000000"/>
                <w:sz w:val="22"/>
                <w:szCs w:val="22"/>
              </w:rPr>
              <w:t xml:space="preserve">Total </w:t>
            </w:r>
            <w:r>
              <w:rPr>
                <w:rFonts w:cs="Arial"/>
                <w:color w:val="000000"/>
                <w:sz w:val="22"/>
                <w:szCs w:val="22"/>
              </w:rPr>
              <w:t xml:space="preserve">NET </w:t>
            </w:r>
            <w:r w:rsidRPr="007A7E46">
              <w:rPr>
                <w:rFonts w:cs="Arial"/>
                <w:color w:val="000000"/>
                <w:sz w:val="22"/>
                <w:szCs w:val="22"/>
              </w:rPr>
              <w:t>Annual Requirement (7 years)</w:t>
            </w:r>
          </w:p>
        </w:tc>
        <w:tc>
          <w:tcPr>
            <w:tcW w:w="1684" w:type="dxa"/>
            <w:noWrap/>
          </w:tcPr>
          <w:p w14:paraId="76ACA140" w14:textId="77777777" w:rsidR="00AC48D9" w:rsidRPr="007A7E46"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7A7E46">
              <w:rPr>
                <w:rFonts w:cs="Arial"/>
                <w:color w:val="000000"/>
                <w:sz w:val="22"/>
                <w:szCs w:val="22"/>
              </w:rPr>
              <w:t>10</w:t>
            </w:r>
          </w:p>
        </w:tc>
        <w:tc>
          <w:tcPr>
            <w:tcW w:w="1685" w:type="dxa"/>
            <w:noWrap/>
          </w:tcPr>
          <w:p w14:paraId="57B30371" w14:textId="09F2DC4D" w:rsidR="00AC48D9" w:rsidRPr="007A7E46" w:rsidRDefault="00DF6177"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9</w:t>
            </w:r>
          </w:p>
        </w:tc>
        <w:tc>
          <w:tcPr>
            <w:tcW w:w="1685" w:type="dxa"/>
            <w:noWrap/>
          </w:tcPr>
          <w:p w14:paraId="0997F52C" w14:textId="60018F79" w:rsidR="00AC48D9" w:rsidRPr="007A7E46" w:rsidRDefault="00DF6177"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19</w:t>
            </w:r>
          </w:p>
        </w:tc>
      </w:tr>
      <w:tr w:rsidR="00AC48D9" w:rsidRPr="00E9753D" w14:paraId="0E0A5161"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539823D6" w14:textId="77777777" w:rsidR="00AC48D9" w:rsidRPr="007A7E46" w:rsidRDefault="00AC48D9" w:rsidP="001F609C">
            <w:pPr>
              <w:spacing w:before="60" w:after="60"/>
              <w:rPr>
                <w:rFonts w:cs="Arial"/>
                <w:color w:val="000000"/>
                <w:sz w:val="22"/>
                <w:szCs w:val="22"/>
              </w:rPr>
            </w:pPr>
            <w:r w:rsidRPr="007A7E46">
              <w:rPr>
                <w:rFonts w:cs="Arial"/>
                <w:color w:val="000000"/>
                <w:sz w:val="22"/>
                <w:szCs w:val="22"/>
              </w:rPr>
              <w:t xml:space="preserve">Total </w:t>
            </w:r>
            <w:r>
              <w:rPr>
                <w:rFonts w:cs="Arial"/>
                <w:color w:val="000000"/>
                <w:sz w:val="22"/>
                <w:szCs w:val="22"/>
              </w:rPr>
              <w:t xml:space="preserve">NET </w:t>
            </w:r>
            <w:r w:rsidRPr="007A7E46">
              <w:rPr>
                <w:rFonts w:cs="Arial"/>
                <w:color w:val="000000"/>
                <w:sz w:val="22"/>
                <w:szCs w:val="22"/>
              </w:rPr>
              <w:t>Annual Requirement (</w:t>
            </w:r>
            <w:r>
              <w:rPr>
                <w:rFonts w:cs="Arial"/>
                <w:color w:val="000000"/>
                <w:sz w:val="22"/>
                <w:szCs w:val="22"/>
              </w:rPr>
              <w:t>10</w:t>
            </w:r>
            <w:r w:rsidRPr="007A7E46">
              <w:rPr>
                <w:rFonts w:cs="Arial"/>
                <w:color w:val="000000"/>
                <w:sz w:val="22"/>
                <w:szCs w:val="22"/>
              </w:rPr>
              <w:t xml:space="preserve"> years)</w:t>
            </w:r>
          </w:p>
        </w:tc>
        <w:tc>
          <w:tcPr>
            <w:tcW w:w="1684" w:type="dxa"/>
            <w:noWrap/>
          </w:tcPr>
          <w:p w14:paraId="0EA3B4A4" w14:textId="77777777" w:rsidR="00AC48D9" w:rsidRPr="002C603E"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sidRPr="002C603E">
              <w:rPr>
                <w:rFonts w:cs="Arial"/>
                <w:color w:val="000000"/>
                <w:sz w:val="22"/>
                <w:szCs w:val="22"/>
              </w:rPr>
              <w:t>-2</w:t>
            </w:r>
          </w:p>
        </w:tc>
        <w:tc>
          <w:tcPr>
            <w:tcW w:w="1685" w:type="dxa"/>
            <w:noWrap/>
          </w:tcPr>
          <w:p w14:paraId="3955C0A2" w14:textId="77777777" w:rsidR="00AC48D9" w:rsidRPr="002C603E"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sidRPr="002C603E">
              <w:rPr>
                <w:rFonts w:cs="Arial"/>
                <w:color w:val="000000"/>
                <w:sz w:val="22"/>
                <w:szCs w:val="22"/>
              </w:rPr>
              <w:t>-5</w:t>
            </w:r>
          </w:p>
        </w:tc>
        <w:tc>
          <w:tcPr>
            <w:tcW w:w="1685" w:type="dxa"/>
            <w:noWrap/>
          </w:tcPr>
          <w:p w14:paraId="29CBE483" w14:textId="77777777" w:rsidR="00AC48D9" w:rsidRPr="002C603E"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rPr>
            </w:pPr>
            <w:r w:rsidRPr="002C603E">
              <w:rPr>
                <w:rFonts w:cs="Arial"/>
                <w:color w:val="000000"/>
                <w:sz w:val="22"/>
                <w:szCs w:val="22"/>
              </w:rPr>
              <w:t>-7</w:t>
            </w:r>
          </w:p>
        </w:tc>
      </w:tr>
    </w:tbl>
    <w:p w14:paraId="3CE0BD45" w14:textId="7AD4D4FE" w:rsidR="00AC48D9" w:rsidRPr="006F229B" w:rsidRDefault="00AC48D9" w:rsidP="00AC48D9">
      <w:pPr>
        <w:pStyle w:val="paragraph"/>
        <w:spacing w:before="0" w:beforeAutospacing="0" w:after="240" w:afterAutospacing="0"/>
        <w:textAlignment w:val="baseline"/>
        <w:rPr>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8.9</w:t>
      </w:r>
      <w:r w:rsidRPr="007D3982">
        <w:rPr>
          <w:rStyle w:val="normaltextrun"/>
          <w:rFonts w:ascii="Arial" w:hAnsi="Arial" w:cs="Arial"/>
          <w:b/>
          <w:bCs/>
          <w:sz w:val="20"/>
          <w:szCs w:val="20"/>
        </w:rPr>
        <w:t xml:space="preserve">: </w:t>
      </w:r>
      <w:r>
        <w:rPr>
          <w:rStyle w:val="normaltextrun"/>
          <w:rFonts w:ascii="Arial" w:hAnsi="Arial" w:cs="Arial"/>
          <w:b/>
          <w:bCs/>
          <w:sz w:val="20"/>
          <w:szCs w:val="20"/>
        </w:rPr>
        <w:t>Annual n</w:t>
      </w:r>
      <w:r w:rsidRPr="007D3982">
        <w:rPr>
          <w:rStyle w:val="normaltextrun"/>
          <w:rFonts w:ascii="Arial" w:hAnsi="Arial" w:cs="Arial"/>
          <w:b/>
          <w:bCs/>
          <w:sz w:val="20"/>
          <w:szCs w:val="20"/>
        </w:rPr>
        <w:t xml:space="preserve">umber of </w:t>
      </w:r>
      <w:r>
        <w:rPr>
          <w:rStyle w:val="normaltextrun"/>
          <w:rFonts w:ascii="Arial" w:hAnsi="Arial" w:cs="Arial"/>
          <w:b/>
          <w:bCs/>
          <w:sz w:val="20"/>
          <w:szCs w:val="20"/>
        </w:rPr>
        <w:t>wheelchair housing units required by tenure</w:t>
      </w:r>
    </w:p>
    <w:tbl>
      <w:tblPr>
        <w:tblStyle w:val="GridTable1Light-Accent1"/>
        <w:tblW w:w="9634" w:type="dxa"/>
        <w:tblLayout w:type="fixed"/>
        <w:tblLook w:val="04A0" w:firstRow="1" w:lastRow="0" w:firstColumn="1" w:lastColumn="0" w:noHBand="0" w:noVBand="1"/>
      </w:tblPr>
      <w:tblGrid>
        <w:gridCol w:w="4580"/>
        <w:gridCol w:w="1684"/>
        <w:gridCol w:w="1685"/>
        <w:gridCol w:w="1685"/>
      </w:tblGrid>
      <w:tr w:rsidR="00AC48D9" w:rsidRPr="00E9753D" w14:paraId="579FAE01" w14:textId="77777777" w:rsidTr="00E22F9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580" w:type="dxa"/>
          </w:tcPr>
          <w:p w14:paraId="14C9E167" w14:textId="77777777" w:rsidR="00AC48D9" w:rsidRPr="00E9753D" w:rsidRDefault="00AC48D9" w:rsidP="001F609C">
            <w:pPr>
              <w:spacing w:before="60" w:after="6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NET Accessible housing estimates</w:t>
            </w:r>
          </w:p>
        </w:tc>
        <w:tc>
          <w:tcPr>
            <w:tcW w:w="1684" w:type="dxa"/>
            <w:noWrap/>
          </w:tcPr>
          <w:p w14:paraId="1FD8DE06" w14:textId="77777777" w:rsidR="00AC48D9" w:rsidRPr="00E9753D" w:rsidRDefault="00AC48D9" w:rsidP="001F609C">
            <w:pPr>
              <w:spacing w:before="60" w:after="6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Market housing</w:t>
            </w:r>
          </w:p>
        </w:tc>
        <w:tc>
          <w:tcPr>
            <w:tcW w:w="1685" w:type="dxa"/>
            <w:noWrap/>
          </w:tcPr>
          <w:p w14:paraId="5DCA4918" w14:textId="77777777" w:rsidR="00AC48D9" w:rsidRPr="00E9753D" w:rsidRDefault="00AC48D9" w:rsidP="001F609C">
            <w:pPr>
              <w:spacing w:before="60" w:after="60"/>
              <w:ind w:left="5"/>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Affordable housing</w:t>
            </w:r>
          </w:p>
        </w:tc>
        <w:tc>
          <w:tcPr>
            <w:tcW w:w="1685" w:type="dxa"/>
            <w:noWrap/>
          </w:tcPr>
          <w:p w14:paraId="34631169" w14:textId="77777777" w:rsidR="00AC48D9" w:rsidRPr="00E9753D" w:rsidRDefault="00AC48D9" w:rsidP="001F609C">
            <w:pPr>
              <w:spacing w:before="60" w:after="60"/>
              <w:ind w:left="26"/>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themeColor="background1"/>
                <w:sz w:val="22"/>
                <w:szCs w:val="22"/>
                <w:lang w:eastAsia="en-GB"/>
              </w:rPr>
            </w:pPr>
            <w:r w:rsidRPr="009319BC">
              <w:rPr>
                <w:rFonts w:eastAsia="Times New Roman" w:cs="Arial"/>
                <w:color w:val="000080" w:themeColor="accent3"/>
                <w:sz w:val="22"/>
                <w:szCs w:val="22"/>
                <w:lang w:eastAsia="en-GB"/>
              </w:rPr>
              <w:t>Total</w:t>
            </w:r>
          </w:p>
        </w:tc>
      </w:tr>
      <w:tr w:rsidR="00AC48D9" w:rsidRPr="00E9753D" w14:paraId="22E35A80" w14:textId="77777777" w:rsidTr="00E22F9E">
        <w:trPr>
          <w:trHeight w:val="297"/>
        </w:trPr>
        <w:tc>
          <w:tcPr>
            <w:cnfStyle w:val="001000000000" w:firstRow="0" w:lastRow="0" w:firstColumn="1" w:lastColumn="0" w:oddVBand="0" w:evenVBand="0" w:oddHBand="0" w:evenHBand="0" w:firstRowFirstColumn="0" w:firstRowLastColumn="0" w:lastRowFirstColumn="0" w:lastRowLastColumn="0"/>
            <w:tcW w:w="4580" w:type="dxa"/>
          </w:tcPr>
          <w:p w14:paraId="23E3336F" w14:textId="77777777" w:rsidR="00AC48D9" w:rsidRPr="00E9753D" w:rsidRDefault="00AC48D9" w:rsidP="001F609C">
            <w:pPr>
              <w:spacing w:before="60" w:after="60"/>
              <w:rPr>
                <w:rFonts w:eastAsia="Times New Roman" w:cs="Arial"/>
                <w:color w:val="000000"/>
                <w:sz w:val="22"/>
                <w:szCs w:val="22"/>
                <w:lang w:eastAsia="en-GB"/>
              </w:rPr>
            </w:pPr>
            <w:r w:rsidRPr="007A7E46">
              <w:rPr>
                <w:rFonts w:cs="Arial"/>
                <w:color w:val="000000"/>
                <w:sz w:val="22"/>
                <w:szCs w:val="22"/>
              </w:rPr>
              <w:t xml:space="preserve">Total </w:t>
            </w:r>
            <w:r>
              <w:rPr>
                <w:rFonts w:cs="Arial"/>
                <w:color w:val="000000"/>
                <w:sz w:val="22"/>
                <w:szCs w:val="22"/>
              </w:rPr>
              <w:t xml:space="preserve">NET </w:t>
            </w:r>
            <w:r w:rsidRPr="007A7E46">
              <w:rPr>
                <w:rFonts w:cs="Arial"/>
                <w:color w:val="000000"/>
                <w:sz w:val="22"/>
                <w:szCs w:val="22"/>
              </w:rPr>
              <w:t>Annual Requirement (5 years)</w:t>
            </w:r>
          </w:p>
        </w:tc>
        <w:tc>
          <w:tcPr>
            <w:tcW w:w="1684" w:type="dxa"/>
            <w:noWrap/>
          </w:tcPr>
          <w:p w14:paraId="5E38DF59" w14:textId="77777777" w:rsidR="00AC48D9" w:rsidRPr="00C44BB3"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C44BB3">
              <w:rPr>
                <w:rFonts w:cs="Arial"/>
                <w:color w:val="000000"/>
                <w:sz w:val="22"/>
                <w:szCs w:val="22"/>
              </w:rPr>
              <w:t>49</w:t>
            </w:r>
          </w:p>
        </w:tc>
        <w:tc>
          <w:tcPr>
            <w:tcW w:w="1685" w:type="dxa"/>
            <w:noWrap/>
          </w:tcPr>
          <w:p w14:paraId="46DD31BF" w14:textId="36E9F3E4" w:rsidR="00AC48D9" w:rsidRPr="00C44BB3"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C44BB3">
              <w:rPr>
                <w:rFonts w:cs="Arial"/>
                <w:color w:val="000000"/>
                <w:sz w:val="22"/>
                <w:szCs w:val="22"/>
              </w:rPr>
              <w:t>-7</w:t>
            </w:r>
            <w:r w:rsidR="00DF6177">
              <w:rPr>
                <w:rFonts w:cs="Arial"/>
                <w:color w:val="000000"/>
                <w:sz w:val="22"/>
                <w:szCs w:val="22"/>
              </w:rPr>
              <w:t>4</w:t>
            </w:r>
          </w:p>
        </w:tc>
        <w:tc>
          <w:tcPr>
            <w:tcW w:w="1685" w:type="dxa"/>
            <w:noWrap/>
          </w:tcPr>
          <w:p w14:paraId="2ECA531D" w14:textId="74B2EF9B" w:rsidR="00AC48D9" w:rsidRPr="00C44BB3" w:rsidRDefault="00F80BCB"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Pr>
                <w:rFonts w:cs="Arial"/>
                <w:color w:val="000000"/>
                <w:sz w:val="22"/>
                <w:szCs w:val="22"/>
              </w:rPr>
              <w:t>-25</w:t>
            </w:r>
          </w:p>
        </w:tc>
      </w:tr>
      <w:tr w:rsidR="00AC48D9" w:rsidRPr="00E9753D" w14:paraId="7CB61E9F"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0713A79C" w14:textId="77777777" w:rsidR="00AC48D9" w:rsidRPr="00E9753D" w:rsidRDefault="00AC48D9" w:rsidP="001F609C">
            <w:pPr>
              <w:spacing w:before="60" w:after="60"/>
              <w:rPr>
                <w:rFonts w:eastAsia="Times New Roman" w:cs="Arial"/>
                <w:color w:val="000000"/>
                <w:sz w:val="22"/>
                <w:szCs w:val="22"/>
                <w:lang w:eastAsia="en-GB"/>
              </w:rPr>
            </w:pPr>
            <w:r w:rsidRPr="007A7E46">
              <w:rPr>
                <w:rFonts w:cs="Arial"/>
                <w:color w:val="000000"/>
                <w:sz w:val="22"/>
                <w:szCs w:val="22"/>
              </w:rPr>
              <w:lastRenderedPageBreak/>
              <w:t xml:space="preserve">Total </w:t>
            </w:r>
            <w:r>
              <w:rPr>
                <w:rFonts w:cs="Arial"/>
                <w:color w:val="000000"/>
                <w:sz w:val="22"/>
                <w:szCs w:val="22"/>
              </w:rPr>
              <w:t xml:space="preserve">NET </w:t>
            </w:r>
            <w:r w:rsidRPr="007A7E46">
              <w:rPr>
                <w:rFonts w:cs="Arial"/>
                <w:color w:val="000000"/>
                <w:sz w:val="22"/>
                <w:szCs w:val="22"/>
              </w:rPr>
              <w:t>Annual Requirement (7 years)</w:t>
            </w:r>
          </w:p>
        </w:tc>
        <w:tc>
          <w:tcPr>
            <w:tcW w:w="1684" w:type="dxa"/>
            <w:noWrap/>
          </w:tcPr>
          <w:p w14:paraId="1811CD9D" w14:textId="77777777" w:rsidR="00AC48D9" w:rsidRPr="00C44BB3"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C44BB3">
              <w:rPr>
                <w:rFonts w:cs="Arial"/>
                <w:color w:val="000000"/>
                <w:sz w:val="22"/>
                <w:szCs w:val="22"/>
              </w:rPr>
              <w:t>-22</w:t>
            </w:r>
          </w:p>
        </w:tc>
        <w:tc>
          <w:tcPr>
            <w:tcW w:w="1685" w:type="dxa"/>
            <w:noWrap/>
          </w:tcPr>
          <w:p w14:paraId="7E09AD83" w14:textId="3C4F582F" w:rsidR="00AC48D9" w:rsidRPr="00C44BB3"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C44BB3">
              <w:rPr>
                <w:rFonts w:cs="Arial"/>
                <w:color w:val="000000"/>
                <w:sz w:val="22"/>
                <w:szCs w:val="22"/>
              </w:rPr>
              <w:t>-</w:t>
            </w:r>
            <w:r w:rsidR="00F80BCB">
              <w:rPr>
                <w:rFonts w:cs="Arial"/>
                <w:color w:val="000000"/>
                <w:sz w:val="22"/>
                <w:szCs w:val="22"/>
              </w:rPr>
              <w:t>157</w:t>
            </w:r>
          </w:p>
        </w:tc>
        <w:tc>
          <w:tcPr>
            <w:tcW w:w="1685" w:type="dxa"/>
            <w:noWrap/>
          </w:tcPr>
          <w:p w14:paraId="5452849B" w14:textId="2375EB87" w:rsidR="00AC48D9" w:rsidRPr="00C44BB3"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szCs w:val="22"/>
                <w:lang w:eastAsia="en-GB"/>
              </w:rPr>
            </w:pPr>
            <w:r w:rsidRPr="00C44BB3">
              <w:rPr>
                <w:rFonts w:cs="Arial"/>
                <w:color w:val="000000"/>
                <w:sz w:val="22"/>
                <w:szCs w:val="22"/>
              </w:rPr>
              <w:t>-1</w:t>
            </w:r>
            <w:r w:rsidR="00F80BCB">
              <w:rPr>
                <w:rFonts w:cs="Arial"/>
                <w:color w:val="000000"/>
                <w:sz w:val="22"/>
                <w:szCs w:val="22"/>
              </w:rPr>
              <w:t>78</w:t>
            </w:r>
          </w:p>
        </w:tc>
      </w:tr>
      <w:tr w:rsidR="00AC48D9" w:rsidRPr="00E9753D" w14:paraId="7C66DA69" w14:textId="77777777" w:rsidTr="00E22F9E">
        <w:trPr>
          <w:trHeight w:val="48"/>
        </w:trPr>
        <w:tc>
          <w:tcPr>
            <w:cnfStyle w:val="001000000000" w:firstRow="0" w:lastRow="0" w:firstColumn="1" w:lastColumn="0" w:oddVBand="0" w:evenVBand="0" w:oddHBand="0" w:evenHBand="0" w:firstRowFirstColumn="0" w:firstRowLastColumn="0" w:lastRowFirstColumn="0" w:lastRowLastColumn="0"/>
            <w:tcW w:w="4580" w:type="dxa"/>
          </w:tcPr>
          <w:p w14:paraId="71C1C4AD" w14:textId="77777777" w:rsidR="00AC48D9" w:rsidRDefault="00AC48D9" w:rsidP="001F609C">
            <w:pPr>
              <w:spacing w:before="60" w:after="60"/>
              <w:rPr>
                <w:rFonts w:eastAsia="Times New Roman" w:cs="Arial"/>
                <w:color w:val="000000"/>
                <w:sz w:val="22"/>
                <w:szCs w:val="22"/>
                <w:lang w:eastAsia="en-GB"/>
              </w:rPr>
            </w:pPr>
            <w:r w:rsidRPr="007A7E46">
              <w:rPr>
                <w:rFonts w:cs="Arial"/>
                <w:color w:val="000000"/>
                <w:sz w:val="22"/>
                <w:szCs w:val="22"/>
              </w:rPr>
              <w:t xml:space="preserve">Total </w:t>
            </w:r>
            <w:r>
              <w:rPr>
                <w:rFonts w:cs="Arial"/>
                <w:color w:val="000000"/>
                <w:sz w:val="22"/>
                <w:szCs w:val="22"/>
              </w:rPr>
              <w:t xml:space="preserve">NET </w:t>
            </w:r>
            <w:r w:rsidRPr="007A7E46">
              <w:rPr>
                <w:rFonts w:cs="Arial"/>
                <w:color w:val="000000"/>
                <w:sz w:val="22"/>
                <w:szCs w:val="22"/>
              </w:rPr>
              <w:t>Annual Requirement (</w:t>
            </w:r>
            <w:r>
              <w:rPr>
                <w:rFonts w:cs="Arial"/>
                <w:color w:val="000000"/>
                <w:sz w:val="22"/>
                <w:szCs w:val="22"/>
              </w:rPr>
              <w:t>10</w:t>
            </w:r>
            <w:r w:rsidRPr="007A7E46">
              <w:rPr>
                <w:rFonts w:cs="Arial"/>
                <w:color w:val="000000"/>
                <w:sz w:val="22"/>
                <w:szCs w:val="22"/>
              </w:rPr>
              <w:t xml:space="preserve"> years)</w:t>
            </w:r>
          </w:p>
        </w:tc>
        <w:tc>
          <w:tcPr>
            <w:tcW w:w="1684" w:type="dxa"/>
            <w:noWrap/>
          </w:tcPr>
          <w:p w14:paraId="31A3180F" w14:textId="77777777" w:rsidR="00AC48D9" w:rsidRPr="00575D2A" w:rsidRDefault="00AC48D9" w:rsidP="001F609C">
            <w:pPr>
              <w:spacing w:before="60" w:after="60"/>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8"/>
              </w:rPr>
            </w:pPr>
            <w:r w:rsidRPr="00575D2A">
              <w:rPr>
                <w:sz w:val="22"/>
                <w:szCs w:val="28"/>
              </w:rPr>
              <w:t>-75</w:t>
            </w:r>
          </w:p>
        </w:tc>
        <w:tc>
          <w:tcPr>
            <w:tcW w:w="1685" w:type="dxa"/>
            <w:noWrap/>
          </w:tcPr>
          <w:p w14:paraId="58DED0FD" w14:textId="77777777" w:rsidR="00AC48D9" w:rsidRPr="00575D2A" w:rsidRDefault="00AC48D9" w:rsidP="001F609C">
            <w:pPr>
              <w:spacing w:before="60" w:after="60"/>
              <w:ind w:left="5"/>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8"/>
              </w:rPr>
            </w:pPr>
            <w:r w:rsidRPr="00575D2A">
              <w:rPr>
                <w:sz w:val="22"/>
                <w:szCs w:val="28"/>
              </w:rPr>
              <w:t>-218</w:t>
            </w:r>
          </w:p>
        </w:tc>
        <w:tc>
          <w:tcPr>
            <w:tcW w:w="1685" w:type="dxa"/>
            <w:noWrap/>
          </w:tcPr>
          <w:p w14:paraId="77045612" w14:textId="77777777" w:rsidR="00AC48D9" w:rsidRPr="00575D2A" w:rsidRDefault="00AC48D9" w:rsidP="001F609C">
            <w:pPr>
              <w:spacing w:before="60" w:after="60"/>
              <w:ind w:left="26"/>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8"/>
              </w:rPr>
            </w:pPr>
            <w:r w:rsidRPr="00575D2A">
              <w:rPr>
                <w:sz w:val="22"/>
                <w:szCs w:val="28"/>
              </w:rPr>
              <w:t>-294</w:t>
            </w:r>
          </w:p>
        </w:tc>
      </w:tr>
    </w:tbl>
    <w:p w14:paraId="10D5E150" w14:textId="4E4E6234" w:rsidR="00AC48D9" w:rsidRPr="006F229B" w:rsidRDefault="00AC48D9" w:rsidP="00AC48D9">
      <w:pPr>
        <w:pStyle w:val="paragraph"/>
        <w:spacing w:before="0" w:beforeAutospacing="0" w:after="240" w:afterAutospacing="0"/>
        <w:textAlignment w:val="baseline"/>
        <w:rPr>
          <w:rFonts w:ascii="Arial" w:hAnsi="Arial" w:cs="Arial"/>
          <w:b/>
          <w:bCs/>
          <w:sz w:val="20"/>
          <w:szCs w:val="20"/>
        </w:rPr>
      </w:pPr>
      <w:r w:rsidRPr="007D3982">
        <w:rPr>
          <w:rStyle w:val="normaltextrun"/>
          <w:rFonts w:ascii="Arial" w:hAnsi="Arial" w:cs="Arial"/>
          <w:b/>
          <w:bCs/>
          <w:sz w:val="20"/>
          <w:szCs w:val="20"/>
        </w:rPr>
        <w:t xml:space="preserve">Table </w:t>
      </w:r>
      <w:r w:rsidR="00846435">
        <w:rPr>
          <w:rStyle w:val="normaltextrun"/>
          <w:rFonts w:ascii="Arial" w:hAnsi="Arial" w:cs="Arial"/>
          <w:b/>
          <w:bCs/>
          <w:sz w:val="20"/>
          <w:szCs w:val="20"/>
        </w:rPr>
        <w:t>8.10</w:t>
      </w:r>
      <w:r w:rsidRPr="007D3982">
        <w:rPr>
          <w:rStyle w:val="normaltextrun"/>
          <w:rFonts w:ascii="Arial" w:hAnsi="Arial" w:cs="Arial"/>
          <w:b/>
          <w:bCs/>
          <w:sz w:val="20"/>
          <w:szCs w:val="20"/>
        </w:rPr>
        <w:t xml:space="preserve">: </w:t>
      </w:r>
      <w:r>
        <w:rPr>
          <w:rStyle w:val="normaltextrun"/>
          <w:rFonts w:ascii="Arial" w:hAnsi="Arial" w:cs="Arial"/>
          <w:b/>
          <w:bCs/>
          <w:sz w:val="20"/>
          <w:szCs w:val="20"/>
        </w:rPr>
        <w:t>Annual n</w:t>
      </w:r>
      <w:r w:rsidRPr="007D3982">
        <w:rPr>
          <w:rStyle w:val="normaltextrun"/>
          <w:rFonts w:ascii="Arial" w:hAnsi="Arial" w:cs="Arial"/>
          <w:b/>
          <w:bCs/>
          <w:sz w:val="20"/>
          <w:szCs w:val="20"/>
        </w:rPr>
        <w:t xml:space="preserve">umber of </w:t>
      </w:r>
      <w:r>
        <w:rPr>
          <w:rStyle w:val="normaltextrun"/>
          <w:rFonts w:ascii="Arial" w:hAnsi="Arial" w:cs="Arial"/>
          <w:b/>
          <w:bCs/>
          <w:sz w:val="20"/>
          <w:szCs w:val="20"/>
        </w:rPr>
        <w:t>accessible housing units required by tenure</w:t>
      </w:r>
    </w:p>
    <w:p w14:paraId="78317494" w14:textId="77777777" w:rsidR="00AC48D9" w:rsidRPr="005B5B6D" w:rsidRDefault="00AC48D9" w:rsidP="00AC48D9">
      <w:pPr>
        <w:pStyle w:val="paragraph"/>
        <w:textAlignment w:val="baseline"/>
        <w:rPr>
          <w:rFonts w:ascii="Arial" w:hAnsi="Arial" w:cs="Arial"/>
          <w:sz w:val="22"/>
          <w:szCs w:val="22"/>
        </w:rPr>
      </w:pPr>
      <w:r>
        <w:rPr>
          <w:rFonts w:ascii="Arial" w:hAnsi="Arial" w:cs="Arial"/>
          <w:sz w:val="22"/>
          <w:szCs w:val="22"/>
        </w:rPr>
        <w:t>Assuming that a 5-year projections period is utilised to meet the need for wheelchair and accessible market housing, when benchmarked against average annual market completions in Fife (677); this estimate would account for 11% of all annual housing completions. When broken down by wheelchair and accessible housing per annum, the following outcomes are derived:</w:t>
      </w:r>
    </w:p>
    <w:p w14:paraId="1C524CA7" w14:textId="2CDCDED1" w:rsidR="00AC48D9" w:rsidRDefault="002848ED"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drawing>
          <wp:inline distT="0" distB="0" distL="0" distR="0" wp14:anchorId="2FED78F2" wp14:editId="279DEBEF">
            <wp:extent cx="6036130" cy="2399092"/>
            <wp:effectExtent l="0" t="0" r="3175" b="1270"/>
            <wp:docPr id="75" name="Picture 75" descr="Annual net market estimates assuming backlog will be cleared by year 5 =75 which comprises of 26 wheelchair housing and 49 accessible housing units&#10;677 Average annual market completions in Fife  from Fife Housing Land Audit 2021&#10;4% wheelchair housing units required as a percentage of annual completions&#10;7% accessible housing units required as a percentage of annual comple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nnual net market estimates assuming backlog will be cleared by year 5 =75 which comprises of 26 wheelchair housing and 49 accessible housing units&#10;677 Average annual market completions in Fife  from Fife Housing Land Audit 2021&#10;4% wheelchair housing units required as a percentage of annual completions&#10;7% accessible housing units required as a percentage of annual completion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9723" cy="2412444"/>
                    </a:xfrm>
                    <a:prstGeom prst="rect">
                      <a:avLst/>
                    </a:prstGeom>
                    <a:noFill/>
                  </pic:spPr>
                </pic:pic>
              </a:graphicData>
            </a:graphic>
          </wp:inline>
        </w:drawing>
      </w:r>
    </w:p>
    <w:p w14:paraId="1C5351F3" w14:textId="77777777" w:rsidR="00AC48D9" w:rsidRDefault="00AC48D9" w:rsidP="00AC48D9">
      <w:pPr>
        <w:pStyle w:val="paragraph"/>
        <w:spacing w:before="0" w:beforeAutospacing="0" w:after="240" w:afterAutospacing="0"/>
        <w:textAlignment w:val="baseline"/>
        <w:rPr>
          <w:rFonts w:ascii="Arial" w:hAnsi="Arial" w:cs="Arial"/>
          <w:sz w:val="22"/>
          <w:szCs w:val="22"/>
        </w:rPr>
      </w:pPr>
      <w:r>
        <w:rPr>
          <w:rFonts w:ascii="Arial" w:hAnsi="Arial" w:cs="Arial"/>
          <w:sz w:val="22"/>
          <w:szCs w:val="22"/>
        </w:rPr>
        <w:t xml:space="preserve">Assuming that a 5-year projections period is utilised to meet the need for wheelchair and accessible affordable housing, when benchmarked against projected annual SHIP completions in Fife (211), 46 </w:t>
      </w:r>
      <w:r w:rsidRPr="00DE7B64">
        <w:rPr>
          <w:rFonts w:ascii="Arial" w:hAnsi="Arial" w:cs="Arial"/>
          <w:sz w:val="22"/>
          <w:szCs w:val="22"/>
          <w:u w:val="single"/>
        </w:rPr>
        <w:t>more</w:t>
      </w:r>
      <w:r>
        <w:rPr>
          <w:rFonts w:ascii="Arial" w:hAnsi="Arial" w:cs="Arial"/>
          <w:sz w:val="22"/>
          <w:szCs w:val="22"/>
        </w:rPr>
        <w:t xml:space="preserve"> affordable homes than estimated will be delivered as follows:</w:t>
      </w:r>
    </w:p>
    <w:p w14:paraId="437BA25B"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noProof/>
          <w:sz w:val="22"/>
          <w:szCs w:val="22"/>
        </w:rPr>
        <w:drawing>
          <wp:inline distT="0" distB="0" distL="0" distR="0" wp14:anchorId="0FD00C2C" wp14:editId="5D0492DE">
            <wp:extent cx="6059529" cy="3072449"/>
            <wp:effectExtent l="0" t="0" r="0" b="0"/>
            <wp:docPr id="68" name="Picture 68" descr="If the backlog is cleared in 5 years, overall the SHIP is building 46 more specialist homes than required. This is combined wheelchair and accessibl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f the backlog is cleared in 5 years, overall the SHIP is building 46 more specialist homes than required. This is combined wheelchair and accessible hous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4139" cy="3084927"/>
                    </a:xfrm>
                    <a:prstGeom prst="rect">
                      <a:avLst/>
                    </a:prstGeom>
                    <a:noFill/>
                  </pic:spPr>
                </pic:pic>
              </a:graphicData>
            </a:graphic>
          </wp:inline>
        </w:drawing>
      </w:r>
    </w:p>
    <w:p w14:paraId="7910570B" w14:textId="77777777" w:rsidR="00AC48D9" w:rsidRDefault="00AC48D9" w:rsidP="00AC48D9">
      <w:pPr>
        <w:pStyle w:val="Heading2"/>
        <w:numPr>
          <w:ilvl w:val="1"/>
          <w:numId w:val="1"/>
        </w:numPr>
        <w:overflowPunct w:val="0"/>
        <w:autoSpaceDE w:val="0"/>
        <w:autoSpaceDN w:val="0"/>
        <w:adjustRightInd w:val="0"/>
        <w:spacing w:before="0" w:after="240"/>
        <w:textAlignment w:val="baseline"/>
        <w:rPr>
          <w:rFonts w:ascii="Arial" w:eastAsia="Times New Roman" w:hAnsi="Arial" w:cs="Arial"/>
          <w:bCs w:val="0"/>
          <w:color w:val="auto"/>
          <w:sz w:val="24"/>
          <w:szCs w:val="20"/>
          <w:lang w:eastAsia="en-GB"/>
        </w:rPr>
      </w:pPr>
      <w:bookmarkStart w:id="144" w:name="_Toc120709585"/>
      <w:r>
        <w:rPr>
          <w:rFonts w:ascii="Arial" w:eastAsia="Times New Roman" w:hAnsi="Arial" w:cs="Arial"/>
          <w:bCs w:val="0"/>
          <w:color w:val="auto"/>
          <w:sz w:val="24"/>
          <w:szCs w:val="20"/>
          <w:lang w:eastAsia="en-GB"/>
        </w:rPr>
        <w:lastRenderedPageBreak/>
        <w:t>Key Findings: Annual Wheelchair &amp; Accessible Housing Estimates</w:t>
      </w:r>
      <w:bookmarkEnd w:id="144"/>
    </w:p>
    <w:p w14:paraId="02E846F9" w14:textId="7B76059E"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Steering Group discussion confirmed that the wheelchair and accessible housing calculation should assume that the backlog of households in unsuitable housing should be cleared over a 5 </w:t>
      </w:r>
      <w:r w:rsidR="003574CF">
        <w:rPr>
          <w:rStyle w:val="normaltextrun"/>
          <w:rFonts w:ascii="Arial" w:hAnsi="Arial" w:cs="Arial"/>
          <w:sz w:val="22"/>
          <w:szCs w:val="22"/>
        </w:rPr>
        <w:t xml:space="preserve">– </w:t>
      </w:r>
      <w:proofErr w:type="gramStart"/>
      <w:r w:rsidR="003574CF">
        <w:rPr>
          <w:rStyle w:val="normaltextrun"/>
          <w:rFonts w:ascii="Arial" w:hAnsi="Arial" w:cs="Arial"/>
          <w:sz w:val="22"/>
          <w:szCs w:val="22"/>
        </w:rPr>
        <w:t xml:space="preserve">7 </w:t>
      </w:r>
      <w:r>
        <w:rPr>
          <w:rStyle w:val="normaltextrun"/>
          <w:rFonts w:ascii="Arial" w:hAnsi="Arial" w:cs="Arial"/>
          <w:sz w:val="22"/>
          <w:szCs w:val="22"/>
        </w:rPr>
        <w:t>year</w:t>
      </w:r>
      <w:proofErr w:type="gramEnd"/>
      <w:r>
        <w:rPr>
          <w:rStyle w:val="normaltextrun"/>
          <w:rFonts w:ascii="Arial" w:hAnsi="Arial" w:cs="Arial"/>
          <w:sz w:val="22"/>
          <w:szCs w:val="22"/>
        </w:rPr>
        <w:t xml:space="preserve"> projection period to minimise the length of time that households require to wait for alternative housing.</w:t>
      </w:r>
    </w:p>
    <w:p w14:paraId="23F7693E" w14:textId="6843081D"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r>
        <w:rPr>
          <w:rStyle w:val="normaltextrun"/>
          <w:rFonts w:ascii="Arial" w:hAnsi="Arial" w:cs="Arial"/>
          <w:sz w:val="22"/>
          <w:szCs w:val="22"/>
        </w:rPr>
        <w:t xml:space="preserve">On this basis and </w:t>
      </w:r>
      <w:proofErr w:type="gramStart"/>
      <w:r>
        <w:rPr>
          <w:rStyle w:val="normaltextrun"/>
          <w:rFonts w:ascii="Arial" w:hAnsi="Arial" w:cs="Arial"/>
          <w:sz w:val="22"/>
          <w:szCs w:val="22"/>
        </w:rPr>
        <w:t>taking into account</w:t>
      </w:r>
      <w:proofErr w:type="gramEnd"/>
      <w:r>
        <w:rPr>
          <w:rStyle w:val="normaltextrun"/>
          <w:rFonts w:ascii="Arial" w:hAnsi="Arial" w:cs="Arial"/>
          <w:sz w:val="22"/>
          <w:szCs w:val="22"/>
        </w:rPr>
        <w:t xml:space="preserve"> potential supply arising from the Fife housing market; the </w:t>
      </w:r>
      <w:r w:rsidR="003574CF">
        <w:rPr>
          <w:rStyle w:val="normaltextrun"/>
          <w:rFonts w:ascii="Arial" w:hAnsi="Arial" w:cs="Arial"/>
          <w:sz w:val="22"/>
          <w:szCs w:val="22"/>
        </w:rPr>
        <w:t xml:space="preserve">maximum </w:t>
      </w:r>
      <w:r>
        <w:rPr>
          <w:rStyle w:val="normaltextrun"/>
          <w:rFonts w:ascii="Arial" w:hAnsi="Arial" w:cs="Arial"/>
          <w:sz w:val="22"/>
          <w:szCs w:val="22"/>
        </w:rPr>
        <w:t xml:space="preserve">requirement for wheelchair and accessible to be delivered by private housing developers is estimated to be 75 units per annum, which accounts for 11% of average annual completions. This equates to 4% of market completions to be delivered as wheelchair accessible homes and 7% as accessible homes. </w:t>
      </w:r>
    </w:p>
    <w:p w14:paraId="658D3E80" w14:textId="77777777" w:rsidR="00AC48D9" w:rsidRDefault="00AC48D9" w:rsidP="00AC48D9">
      <w:pPr>
        <w:pStyle w:val="paragraph"/>
        <w:spacing w:before="0" w:beforeAutospacing="0" w:after="240" w:afterAutospacing="0"/>
        <w:textAlignment w:val="baseline"/>
        <w:rPr>
          <w:rStyle w:val="normaltextrun"/>
          <w:rFonts w:ascii="Arial" w:hAnsi="Arial" w:cs="Arial"/>
          <w:sz w:val="22"/>
          <w:szCs w:val="22"/>
        </w:rPr>
      </w:pPr>
      <w:proofErr w:type="gramStart"/>
      <w:r>
        <w:rPr>
          <w:rStyle w:val="normaltextrun"/>
          <w:rFonts w:ascii="Arial" w:hAnsi="Arial" w:cs="Arial"/>
          <w:sz w:val="22"/>
          <w:szCs w:val="22"/>
        </w:rPr>
        <w:t>Taking into account</w:t>
      </w:r>
      <w:proofErr w:type="gramEnd"/>
      <w:r>
        <w:rPr>
          <w:rStyle w:val="normaltextrun"/>
          <w:rFonts w:ascii="Arial" w:hAnsi="Arial" w:cs="Arial"/>
          <w:sz w:val="22"/>
          <w:szCs w:val="22"/>
        </w:rPr>
        <w:t xml:space="preserve"> the turnover of accessible homes arising from the Fife social housing sector; the requirement for wheelchair and accessible to be delivered by social housing developers is 165 units per annum. When projected annual delivery of the affordable homes through the SHIP is considered (211 homes per annum), affordable housing delivery exceed estimated requirements by 46 units per annum.</w:t>
      </w:r>
    </w:p>
    <w:p w14:paraId="3C09F68A" w14:textId="51BBC267" w:rsidR="00D76EB5" w:rsidRDefault="00F546E7" w:rsidP="00D76EB5">
      <w:pPr>
        <w:pStyle w:val="Heading1"/>
        <w:pageBreakBefore/>
        <w:numPr>
          <w:ilvl w:val="0"/>
          <w:numId w:val="1"/>
        </w:numPr>
        <w:overflowPunct w:val="0"/>
        <w:autoSpaceDE w:val="0"/>
        <w:autoSpaceDN w:val="0"/>
        <w:adjustRightInd w:val="0"/>
        <w:spacing w:before="0" w:after="240"/>
        <w:ind w:left="426" w:hanging="426"/>
        <w:textAlignment w:val="baseline"/>
        <w:rPr>
          <w:rFonts w:cs="Arial"/>
          <w:color w:val="6AAFE0" w:themeColor="text1"/>
          <w:sz w:val="24"/>
        </w:rPr>
      </w:pPr>
      <w:bookmarkStart w:id="145" w:name="_Toc120709586"/>
      <w:r w:rsidRPr="009319BC">
        <w:rPr>
          <w:rFonts w:cs="Arial"/>
          <w:color w:val="000080" w:themeColor="accent3"/>
          <w:sz w:val="24"/>
        </w:rPr>
        <w:lastRenderedPageBreak/>
        <w:t xml:space="preserve">Key Findings and </w:t>
      </w:r>
      <w:r w:rsidR="00D76EB5" w:rsidRPr="009319BC">
        <w:rPr>
          <w:rFonts w:cs="Arial"/>
          <w:color w:val="000080" w:themeColor="accent3"/>
          <w:sz w:val="24"/>
        </w:rPr>
        <w:t>Recommendations</w:t>
      </w:r>
      <w:bookmarkEnd w:id="145"/>
    </w:p>
    <w:p w14:paraId="7897159B" w14:textId="08FF22CC" w:rsidR="003334C6" w:rsidRDefault="00037B8E" w:rsidP="00B07629">
      <w:pPr>
        <w:pStyle w:val="paragraph"/>
        <w:spacing w:before="0" w:beforeAutospacing="0" w:after="120" w:afterAutospacing="0"/>
        <w:textAlignment w:val="baseline"/>
        <w:rPr>
          <w:rStyle w:val="eop"/>
          <w:rFonts w:ascii="Arial" w:hAnsi="Arial" w:cs="Arial"/>
          <w:sz w:val="22"/>
          <w:szCs w:val="22"/>
        </w:rPr>
      </w:pPr>
      <w:r>
        <w:rPr>
          <w:rStyle w:val="normaltextrun"/>
          <w:rFonts w:ascii="Arial" w:hAnsi="Arial" w:cs="Arial"/>
          <w:sz w:val="22"/>
          <w:szCs w:val="22"/>
        </w:rPr>
        <w:t xml:space="preserve">This research study has </w:t>
      </w:r>
      <w:r w:rsidR="00B36554">
        <w:rPr>
          <w:rStyle w:val="normaltextrun"/>
          <w:rFonts w:ascii="Arial" w:hAnsi="Arial" w:cs="Arial"/>
          <w:sz w:val="22"/>
          <w:szCs w:val="22"/>
        </w:rPr>
        <w:t xml:space="preserve">been successful in </w:t>
      </w:r>
      <w:r w:rsidR="00FE5ED5">
        <w:rPr>
          <w:rStyle w:val="normaltextrun"/>
          <w:rFonts w:ascii="Arial" w:hAnsi="Arial" w:cs="Arial"/>
          <w:sz w:val="22"/>
          <w:szCs w:val="22"/>
        </w:rPr>
        <w:t>deliver</w:t>
      </w:r>
      <w:r w:rsidR="00B36554">
        <w:rPr>
          <w:rStyle w:val="normaltextrun"/>
          <w:rFonts w:ascii="Arial" w:hAnsi="Arial" w:cs="Arial"/>
          <w:sz w:val="22"/>
          <w:szCs w:val="22"/>
        </w:rPr>
        <w:t>ing</w:t>
      </w:r>
      <w:r w:rsidR="00FE5ED5">
        <w:rPr>
          <w:rStyle w:val="normaltextrun"/>
          <w:rFonts w:ascii="Arial" w:hAnsi="Arial" w:cs="Arial"/>
          <w:sz w:val="22"/>
          <w:szCs w:val="22"/>
        </w:rPr>
        <w:t xml:space="preserve"> </w:t>
      </w:r>
      <w:proofErr w:type="gramStart"/>
      <w:r w:rsidR="00FE5ED5">
        <w:rPr>
          <w:rStyle w:val="normaltextrun"/>
          <w:rFonts w:ascii="Arial" w:hAnsi="Arial" w:cs="Arial"/>
          <w:sz w:val="22"/>
          <w:szCs w:val="22"/>
        </w:rPr>
        <w:t xml:space="preserve">a </w:t>
      </w:r>
      <w:r w:rsidR="00FE5ED5" w:rsidRPr="008F4717">
        <w:rPr>
          <w:rStyle w:val="normaltextrun"/>
          <w:rFonts w:ascii="Arial" w:hAnsi="Arial" w:cs="Arial"/>
          <w:sz w:val="22"/>
          <w:szCs w:val="22"/>
        </w:rPr>
        <w:t xml:space="preserve">number </w:t>
      </w:r>
      <w:r w:rsidR="008F4717" w:rsidRPr="008F4717">
        <w:rPr>
          <w:rStyle w:val="normaltextrun"/>
          <w:rFonts w:ascii="Arial" w:hAnsi="Arial" w:cs="Arial"/>
          <w:sz w:val="22"/>
          <w:szCs w:val="22"/>
        </w:rPr>
        <w:t>of</w:t>
      </w:r>
      <w:proofErr w:type="gramEnd"/>
      <w:r w:rsidR="008F4717" w:rsidRPr="008F4717">
        <w:rPr>
          <w:rStyle w:val="normaltextrun"/>
          <w:rFonts w:ascii="Arial" w:hAnsi="Arial" w:cs="Arial"/>
          <w:sz w:val="22"/>
          <w:szCs w:val="22"/>
        </w:rPr>
        <w:t xml:space="preserve"> </w:t>
      </w:r>
      <w:r w:rsidR="00B776A8" w:rsidRPr="008F4717">
        <w:rPr>
          <w:rStyle w:val="normaltextrun"/>
          <w:rFonts w:ascii="Arial" w:hAnsi="Arial" w:cs="Arial"/>
          <w:sz w:val="22"/>
          <w:szCs w:val="22"/>
        </w:rPr>
        <w:t xml:space="preserve">outcomes </w:t>
      </w:r>
      <w:r w:rsidR="00F24205" w:rsidRPr="008F4717">
        <w:rPr>
          <w:rStyle w:val="normaltextrun"/>
          <w:rFonts w:ascii="Arial" w:hAnsi="Arial" w:cs="Arial"/>
          <w:sz w:val="22"/>
          <w:szCs w:val="22"/>
        </w:rPr>
        <w:t>to</w:t>
      </w:r>
      <w:r w:rsidR="00F24205">
        <w:rPr>
          <w:rStyle w:val="normaltextrun"/>
          <w:rFonts w:ascii="Arial" w:hAnsi="Arial" w:cs="Arial"/>
          <w:sz w:val="22"/>
          <w:szCs w:val="22"/>
        </w:rPr>
        <w:t xml:space="preserve"> </w:t>
      </w:r>
      <w:r w:rsidR="00B776A8">
        <w:rPr>
          <w:rStyle w:val="normaltextrun"/>
          <w:rFonts w:ascii="Arial" w:hAnsi="Arial" w:cs="Arial"/>
          <w:sz w:val="22"/>
          <w:szCs w:val="22"/>
        </w:rPr>
        <w:t xml:space="preserve">support ongoing </w:t>
      </w:r>
      <w:r w:rsidR="00F24205">
        <w:rPr>
          <w:rStyle w:val="normaltextrun"/>
          <w:rFonts w:ascii="Arial" w:hAnsi="Arial" w:cs="Arial"/>
          <w:sz w:val="22"/>
          <w:szCs w:val="22"/>
        </w:rPr>
        <w:t>assess</w:t>
      </w:r>
      <w:r w:rsidR="00B776A8">
        <w:rPr>
          <w:rStyle w:val="normaltextrun"/>
          <w:rFonts w:ascii="Arial" w:hAnsi="Arial" w:cs="Arial"/>
          <w:sz w:val="22"/>
          <w:szCs w:val="22"/>
        </w:rPr>
        <w:t>ment of the</w:t>
      </w:r>
      <w:r w:rsidR="00F24205">
        <w:rPr>
          <w:rStyle w:val="normaltextrun"/>
          <w:rFonts w:ascii="Arial" w:hAnsi="Arial" w:cs="Arial"/>
          <w:sz w:val="22"/>
          <w:szCs w:val="22"/>
        </w:rPr>
        <w:t xml:space="preserve"> </w:t>
      </w:r>
      <w:r w:rsidR="00DC6301" w:rsidRPr="00F81FB5">
        <w:rPr>
          <w:rStyle w:val="normaltextrun"/>
          <w:rFonts w:ascii="Arial" w:hAnsi="Arial" w:cs="Arial"/>
          <w:sz w:val="22"/>
          <w:szCs w:val="22"/>
        </w:rPr>
        <w:t xml:space="preserve">extent and nature of </w:t>
      </w:r>
      <w:r w:rsidR="00BD2F37">
        <w:rPr>
          <w:rStyle w:val="normaltextrun"/>
          <w:rFonts w:ascii="Arial" w:hAnsi="Arial" w:cs="Arial"/>
          <w:sz w:val="22"/>
          <w:szCs w:val="22"/>
        </w:rPr>
        <w:t xml:space="preserve">wheelchair and </w:t>
      </w:r>
      <w:r w:rsidR="00DC6301" w:rsidRPr="00F81FB5">
        <w:rPr>
          <w:rStyle w:val="normaltextrun"/>
          <w:rFonts w:ascii="Arial" w:hAnsi="Arial" w:cs="Arial"/>
          <w:sz w:val="22"/>
          <w:szCs w:val="22"/>
        </w:rPr>
        <w:t>specialist housing provision</w:t>
      </w:r>
      <w:r w:rsidR="001E058C">
        <w:rPr>
          <w:rStyle w:val="normaltextrun"/>
          <w:rFonts w:ascii="Arial" w:hAnsi="Arial" w:cs="Arial"/>
          <w:sz w:val="22"/>
          <w:szCs w:val="22"/>
        </w:rPr>
        <w:t xml:space="preserve">, unmet </w:t>
      </w:r>
      <w:r w:rsidR="00194175">
        <w:rPr>
          <w:rStyle w:val="normaltextrun"/>
          <w:rFonts w:ascii="Arial" w:hAnsi="Arial" w:cs="Arial"/>
          <w:sz w:val="22"/>
          <w:szCs w:val="22"/>
        </w:rPr>
        <w:t xml:space="preserve">housing </w:t>
      </w:r>
      <w:r w:rsidR="001E058C">
        <w:rPr>
          <w:rStyle w:val="normaltextrun"/>
          <w:rFonts w:ascii="Arial" w:hAnsi="Arial" w:cs="Arial"/>
          <w:sz w:val="22"/>
          <w:szCs w:val="22"/>
        </w:rPr>
        <w:t xml:space="preserve">need and </w:t>
      </w:r>
      <w:r w:rsidR="00E75A13">
        <w:rPr>
          <w:rStyle w:val="normaltextrun"/>
          <w:rFonts w:ascii="Arial" w:hAnsi="Arial" w:cs="Arial"/>
          <w:sz w:val="22"/>
          <w:szCs w:val="22"/>
        </w:rPr>
        <w:t xml:space="preserve">future </w:t>
      </w:r>
      <w:r w:rsidR="001E058C">
        <w:rPr>
          <w:rStyle w:val="normaltextrun"/>
          <w:rFonts w:ascii="Arial" w:hAnsi="Arial" w:cs="Arial"/>
          <w:sz w:val="22"/>
          <w:szCs w:val="22"/>
        </w:rPr>
        <w:t xml:space="preserve">requirements </w:t>
      </w:r>
      <w:r w:rsidR="00DC6301" w:rsidRPr="00F81FB5">
        <w:rPr>
          <w:rStyle w:val="normaltextrun"/>
          <w:rFonts w:ascii="Arial" w:hAnsi="Arial" w:cs="Arial"/>
          <w:sz w:val="22"/>
          <w:szCs w:val="22"/>
        </w:rPr>
        <w:t xml:space="preserve">across </w:t>
      </w:r>
      <w:r w:rsidR="00846435">
        <w:rPr>
          <w:rStyle w:val="normaltextrun"/>
          <w:rFonts w:ascii="Arial" w:hAnsi="Arial" w:cs="Arial"/>
          <w:sz w:val="22"/>
          <w:szCs w:val="22"/>
        </w:rPr>
        <w:t>Fife</w:t>
      </w:r>
      <w:r w:rsidR="00E642FF">
        <w:rPr>
          <w:rStyle w:val="eop"/>
          <w:rFonts w:ascii="Arial" w:hAnsi="Arial" w:cs="Arial"/>
          <w:sz w:val="22"/>
          <w:szCs w:val="22"/>
        </w:rPr>
        <w:t xml:space="preserve">. It </w:t>
      </w:r>
      <w:r w:rsidR="003334C6">
        <w:rPr>
          <w:rStyle w:val="eop"/>
          <w:rFonts w:ascii="Arial" w:hAnsi="Arial" w:cs="Arial"/>
          <w:sz w:val="22"/>
          <w:szCs w:val="22"/>
        </w:rPr>
        <w:t>has</w:t>
      </w:r>
      <w:r w:rsidR="00865988">
        <w:rPr>
          <w:rStyle w:val="eop"/>
          <w:rFonts w:ascii="Arial" w:hAnsi="Arial" w:cs="Arial"/>
          <w:sz w:val="22"/>
          <w:szCs w:val="22"/>
        </w:rPr>
        <w:t xml:space="preserve"> provided</w:t>
      </w:r>
      <w:r w:rsidR="003334C6">
        <w:rPr>
          <w:rStyle w:val="eop"/>
          <w:rFonts w:ascii="Arial" w:hAnsi="Arial" w:cs="Arial"/>
          <w:sz w:val="22"/>
          <w:szCs w:val="22"/>
        </w:rPr>
        <w:t>:</w:t>
      </w:r>
    </w:p>
    <w:p w14:paraId="5F3B955F" w14:textId="7EB1A2CE" w:rsidR="00993973" w:rsidRDefault="00FA7B91"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Pr>
          <w:rStyle w:val="eop"/>
          <w:rFonts w:ascii="Arial" w:hAnsi="Arial" w:cs="Arial"/>
          <w:sz w:val="22"/>
          <w:szCs w:val="22"/>
        </w:rPr>
        <w:t>s</w:t>
      </w:r>
      <w:r w:rsidR="00993973">
        <w:rPr>
          <w:rStyle w:val="eop"/>
          <w:rFonts w:ascii="Arial" w:hAnsi="Arial" w:cs="Arial"/>
          <w:sz w:val="22"/>
          <w:szCs w:val="22"/>
        </w:rPr>
        <w:t>tandard definition</w:t>
      </w:r>
      <w:r w:rsidR="00865988">
        <w:rPr>
          <w:rStyle w:val="eop"/>
          <w:rFonts w:ascii="Arial" w:hAnsi="Arial" w:cs="Arial"/>
          <w:sz w:val="22"/>
          <w:szCs w:val="22"/>
        </w:rPr>
        <w:t>s</w:t>
      </w:r>
      <w:r w:rsidR="00993973">
        <w:rPr>
          <w:rStyle w:val="eop"/>
          <w:rFonts w:ascii="Arial" w:hAnsi="Arial" w:cs="Arial"/>
          <w:sz w:val="22"/>
          <w:szCs w:val="22"/>
        </w:rPr>
        <w:t xml:space="preserve"> of what is meant by wheelchair and accessible h</w:t>
      </w:r>
      <w:r w:rsidR="00865988">
        <w:rPr>
          <w:rStyle w:val="eop"/>
          <w:rFonts w:ascii="Arial" w:hAnsi="Arial" w:cs="Arial"/>
          <w:sz w:val="22"/>
          <w:szCs w:val="22"/>
        </w:rPr>
        <w:t>o</w:t>
      </w:r>
      <w:r w:rsidR="00993973">
        <w:rPr>
          <w:rStyle w:val="eop"/>
          <w:rFonts w:ascii="Arial" w:hAnsi="Arial" w:cs="Arial"/>
          <w:sz w:val="22"/>
          <w:szCs w:val="22"/>
        </w:rPr>
        <w:t xml:space="preserve">using that </w:t>
      </w:r>
      <w:r w:rsidR="00865988">
        <w:rPr>
          <w:rStyle w:val="eop"/>
          <w:rFonts w:ascii="Arial" w:hAnsi="Arial" w:cs="Arial"/>
          <w:sz w:val="22"/>
          <w:szCs w:val="22"/>
        </w:rPr>
        <w:t>partners</w:t>
      </w:r>
      <w:r w:rsidR="00993973">
        <w:rPr>
          <w:rStyle w:val="eop"/>
          <w:rFonts w:ascii="Arial" w:hAnsi="Arial" w:cs="Arial"/>
          <w:sz w:val="22"/>
          <w:szCs w:val="22"/>
        </w:rPr>
        <w:t xml:space="preserve"> can use </w:t>
      </w:r>
      <w:r>
        <w:rPr>
          <w:rStyle w:val="eop"/>
          <w:rFonts w:ascii="Arial" w:hAnsi="Arial" w:cs="Arial"/>
          <w:sz w:val="22"/>
          <w:szCs w:val="22"/>
        </w:rPr>
        <w:t>to inform data collection, sharing and insight programmes</w:t>
      </w:r>
    </w:p>
    <w:p w14:paraId="1962FFDD" w14:textId="6907ED57" w:rsidR="00865988" w:rsidRDefault="00FA7B91"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Pr>
          <w:rStyle w:val="eop"/>
          <w:rFonts w:ascii="Arial" w:hAnsi="Arial" w:cs="Arial"/>
          <w:sz w:val="22"/>
          <w:szCs w:val="22"/>
        </w:rPr>
        <w:t>a</w:t>
      </w:r>
      <w:r w:rsidR="006D3D97">
        <w:rPr>
          <w:rStyle w:val="eop"/>
          <w:rFonts w:ascii="Arial" w:hAnsi="Arial" w:cs="Arial"/>
          <w:sz w:val="22"/>
          <w:szCs w:val="22"/>
        </w:rPr>
        <w:t xml:space="preserve">nalysis of the extent of data to determine </w:t>
      </w:r>
      <w:r w:rsidR="00FC2A57">
        <w:rPr>
          <w:rStyle w:val="eop"/>
          <w:rFonts w:ascii="Arial" w:hAnsi="Arial" w:cs="Arial"/>
          <w:sz w:val="22"/>
          <w:szCs w:val="22"/>
        </w:rPr>
        <w:t xml:space="preserve">existing </w:t>
      </w:r>
      <w:r>
        <w:rPr>
          <w:rStyle w:val="eop"/>
          <w:rFonts w:ascii="Arial" w:hAnsi="Arial" w:cs="Arial"/>
          <w:sz w:val="22"/>
          <w:szCs w:val="22"/>
        </w:rPr>
        <w:t xml:space="preserve">wheelchair, accessible and specialist housing </w:t>
      </w:r>
      <w:r w:rsidR="00FC2A57">
        <w:rPr>
          <w:rStyle w:val="eop"/>
          <w:rFonts w:ascii="Arial" w:hAnsi="Arial" w:cs="Arial"/>
          <w:sz w:val="22"/>
          <w:szCs w:val="22"/>
        </w:rPr>
        <w:t>provision and highlighted gaps that could be address</w:t>
      </w:r>
      <w:r w:rsidR="00547B27">
        <w:rPr>
          <w:rStyle w:val="eop"/>
          <w:rFonts w:ascii="Arial" w:hAnsi="Arial" w:cs="Arial"/>
          <w:sz w:val="22"/>
          <w:szCs w:val="22"/>
        </w:rPr>
        <w:t>ed to improve this insight</w:t>
      </w:r>
    </w:p>
    <w:p w14:paraId="73E718A2" w14:textId="2F6B299F" w:rsidR="00886E89" w:rsidRDefault="001064F8"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Pr>
          <w:rStyle w:val="eop"/>
          <w:rFonts w:ascii="Arial" w:hAnsi="Arial" w:cs="Arial"/>
          <w:sz w:val="22"/>
          <w:szCs w:val="22"/>
        </w:rPr>
        <w:t>a</w:t>
      </w:r>
      <w:r w:rsidR="00824C70">
        <w:rPr>
          <w:rStyle w:val="eop"/>
          <w:rFonts w:ascii="Arial" w:hAnsi="Arial" w:cs="Arial"/>
          <w:sz w:val="22"/>
          <w:szCs w:val="22"/>
        </w:rPr>
        <w:t xml:space="preserve">n opportunity to strengthen </w:t>
      </w:r>
      <w:r w:rsidR="00886E89">
        <w:rPr>
          <w:rStyle w:val="eop"/>
          <w:rFonts w:ascii="Arial" w:hAnsi="Arial" w:cs="Arial"/>
          <w:sz w:val="22"/>
          <w:szCs w:val="22"/>
        </w:rPr>
        <w:t xml:space="preserve">and/or build </w:t>
      </w:r>
      <w:r w:rsidR="00824C70">
        <w:rPr>
          <w:rStyle w:val="eop"/>
          <w:rFonts w:ascii="Arial" w:hAnsi="Arial" w:cs="Arial"/>
          <w:sz w:val="22"/>
          <w:szCs w:val="22"/>
        </w:rPr>
        <w:t xml:space="preserve">partnership </w:t>
      </w:r>
      <w:r w:rsidR="00886E89">
        <w:rPr>
          <w:rStyle w:val="eop"/>
          <w:rFonts w:ascii="Arial" w:hAnsi="Arial" w:cs="Arial"/>
          <w:sz w:val="22"/>
          <w:szCs w:val="22"/>
        </w:rPr>
        <w:t>working</w:t>
      </w:r>
      <w:r w:rsidR="00824C70">
        <w:rPr>
          <w:rStyle w:val="eop"/>
          <w:rFonts w:ascii="Arial" w:hAnsi="Arial" w:cs="Arial"/>
          <w:sz w:val="22"/>
          <w:szCs w:val="22"/>
        </w:rPr>
        <w:t xml:space="preserve"> across services, </w:t>
      </w:r>
      <w:r w:rsidR="00886E89">
        <w:rPr>
          <w:rStyle w:val="eop"/>
          <w:rFonts w:ascii="Arial" w:hAnsi="Arial" w:cs="Arial"/>
          <w:sz w:val="22"/>
          <w:szCs w:val="22"/>
        </w:rPr>
        <w:t>organisations</w:t>
      </w:r>
      <w:r w:rsidR="00824C70">
        <w:rPr>
          <w:rStyle w:val="eop"/>
          <w:rFonts w:ascii="Arial" w:hAnsi="Arial" w:cs="Arial"/>
          <w:sz w:val="22"/>
          <w:szCs w:val="22"/>
        </w:rPr>
        <w:t xml:space="preserve"> and sectors</w:t>
      </w:r>
      <w:r w:rsidR="000F6D94">
        <w:rPr>
          <w:rStyle w:val="eop"/>
          <w:rFonts w:ascii="Arial" w:hAnsi="Arial" w:cs="Arial"/>
          <w:sz w:val="22"/>
          <w:szCs w:val="22"/>
        </w:rPr>
        <w:t xml:space="preserve"> and the sharing of data and </w:t>
      </w:r>
      <w:r w:rsidR="00EC61D3">
        <w:rPr>
          <w:rStyle w:val="eop"/>
          <w:rFonts w:ascii="Arial" w:hAnsi="Arial" w:cs="Arial"/>
          <w:sz w:val="22"/>
          <w:szCs w:val="22"/>
        </w:rPr>
        <w:t xml:space="preserve">casework to improve </w:t>
      </w:r>
      <w:r w:rsidR="0098514B">
        <w:rPr>
          <w:rStyle w:val="eop"/>
          <w:rFonts w:ascii="Arial" w:hAnsi="Arial" w:cs="Arial"/>
          <w:sz w:val="22"/>
          <w:szCs w:val="22"/>
        </w:rPr>
        <w:t>o</w:t>
      </w:r>
      <w:r w:rsidR="00EC61D3">
        <w:rPr>
          <w:rStyle w:val="eop"/>
          <w:rFonts w:ascii="Arial" w:hAnsi="Arial" w:cs="Arial"/>
          <w:sz w:val="22"/>
          <w:szCs w:val="22"/>
        </w:rPr>
        <w:t>ut</w:t>
      </w:r>
      <w:r w:rsidR="0098514B">
        <w:rPr>
          <w:rStyle w:val="eop"/>
          <w:rFonts w:ascii="Arial" w:hAnsi="Arial" w:cs="Arial"/>
          <w:sz w:val="22"/>
          <w:szCs w:val="22"/>
        </w:rPr>
        <w:t>comes for</w:t>
      </w:r>
      <w:r w:rsidR="00EC61D3">
        <w:rPr>
          <w:rStyle w:val="eop"/>
          <w:rFonts w:ascii="Arial" w:hAnsi="Arial" w:cs="Arial"/>
          <w:sz w:val="22"/>
          <w:szCs w:val="22"/>
        </w:rPr>
        <w:t xml:space="preserve"> people with specialist </w:t>
      </w:r>
      <w:r w:rsidR="0098514B">
        <w:rPr>
          <w:rStyle w:val="eop"/>
          <w:rFonts w:ascii="Arial" w:hAnsi="Arial" w:cs="Arial"/>
          <w:sz w:val="22"/>
          <w:szCs w:val="22"/>
        </w:rPr>
        <w:t>h</w:t>
      </w:r>
      <w:r w:rsidR="00EC61D3">
        <w:rPr>
          <w:rStyle w:val="eop"/>
          <w:rFonts w:ascii="Arial" w:hAnsi="Arial" w:cs="Arial"/>
          <w:sz w:val="22"/>
          <w:szCs w:val="22"/>
        </w:rPr>
        <w:t>ousing needs</w:t>
      </w:r>
    </w:p>
    <w:p w14:paraId="1E0EA565" w14:textId="2D2C1CFC" w:rsidR="00EC61D3" w:rsidRPr="0098514B" w:rsidRDefault="001064F8"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Pr>
          <w:rStyle w:val="eop"/>
          <w:rFonts w:ascii="Arial" w:hAnsi="Arial" w:cs="Arial"/>
          <w:sz w:val="22"/>
          <w:szCs w:val="22"/>
        </w:rPr>
        <w:t>i</w:t>
      </w:r>
      <w:r w:rsidR="000F6D94">
        <w:rPr>
          <w:rStyle w:val="eop"/>
          <w:rFonts w:ascii="Arial" w:hAnsi="Arial" w:cs="Arial"/>
          <w:sz w:val="22"/>
          <w:szCs w:val="22"/>
        </w:rPr>
        <w:t xml:space="preserve">nsight </w:t>
      </w:r>
      <w:r w:rsidR="00F71E90">
        <w:rPr>
          <w:rStyle w:val="eop"/>
          <w:rFonts w:ascii="Arial" w:hAnsi="Arial" w:cs="Arial"/>
          <w:sz w:val="22"/>
          <w:szCs w:val="22"/>
        </w:rPr>
        <w:t xml:space="preserve">on unmet needs </w:t>
      </w:r>
      <w:r>
        <w:rPr>
          <w:rStyle w:val="eop"/>
          <w:rFonts w:ascii="Arial" w:hAnsi="Arial" w:cs="Arial"/>
          <w:sz w:val="22"/>
          <w:szCs w:val="22"/>
        </w:rPr>
        <w:t xml:space="preserve">for wheelchair, accessible and specialist housing </w:t>
      </w:r>
      <w:r w:rsidR="007C66FF">
        <w:rPr>
          <w:rStyle w:val="eop"/>
          <w:rFonts w:ascii="Arial" w:hAnsi="Arial" w:cs="Arial"/>
          <w:sz w:val="22"/>
          <w:szCs w:val="22"/>
        </w:rPr>
        <w:t>across housing tenures via the</w:t>
      </w:r>
      <w:r w:rsidR="000F6D94" w:rsidRPr="0098514B">
        <w:rPr>
          <w:rStyle w:val="eop"/>
          <w:rFonts w:ascii="Arial" w:hAnsi="Arial" w:cs="Arial"/>
          <w:sz w:val="22"/>
          <w:szCs w:val="22"/>
        </w:rPr>
        <w:t xml:space="preserve"> </w:t>
      </w:r>
      <w:r w:rsidR="00EC61D3" w:rsidRPr="0098514B">
        <w:rPr>
          <w:rStyle w:val="eop"/>
          <w:rFonts w:ascii="Arial" w:hAnsi="Arial" w:cs="Arial"/>
          <w:sz w:val="22"/>
          <w:szCs w:val="22"/>
        </w:rPr>
        <w:t>primary research element of t</w:t>
      </w:r>
      <w:r w:rsidR="0098514B">
        <w:rPr>
          <w:rStyle w:val="eop"/>
          <w:rFonts w:ascii="Arial" w:hAnsi="Arial" w:cs="Arial"/>
          <w:sz w:val="22"/>
          <w:szCs w:val="22"/>
        </w:rPr>
        <w:t>h</w:t>
      </w:r>
      <w:r w:rsidR="00EC61D3" w:rsidRPr="0098514B">
        <w:rPr>
          <w:rStyle w:val="eop"/>
          <w:rFonts w:ascii="Arial" w:hAnsi="Arial" w:cs="Arial"/>
          <w:sz w:val="22"/>
          <w:szCs w:val="22"/>
        </w:rPr>
        <w:t>e project</w:t>
      </w:r>
    </w:p>
    <w:p w14:paraId="18106D13" w14:textId="25936DAA" w:rsidR="00B07629" w:rsidRDefault="007C66FF"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Pr>
          <w:rStyle w:val="eop"/>
          <w:rFonts w:ascii="Arial" w:hAnsi="Arial" w:cs="Arial"/>
          <w:sz w:val="22"/>
          <w:szCs w:val="22"/>
        </w:rPr>
        <w:t>a</w:t>
      </w:r>
      <w:r w:rsidR="00EC61D3" w:rsidRPr="00B07629">
        <w:rPr>
          <w:rStyle w:val="eop"/>
          <w:rFonts w:ascii="Arial" w:hAnsi="Arial" w:cs="Arial"/>
          <w:sz w:val="22"/>
          <w:szCs w:val="22"/>
        </w:rPr>
        <w:t xml:space="preserve">n </w:t>
      </w:r>
      <w:r w:rsidR="0098514B" w:rsidRPr="00B07629">
        <w:rPr>
          <w:rStyle w:val="eop"/>
          <w:rFonts w:ascii="Arial" w:hAnsi="Arial" w:cs="Arial"/>
          <w:sz w:val="22"/>
          <w:szCs w:val="22"/>
        </w:rPr>
        <w:t xml:space="preserve">opportunity for </w:t>
      </w:r>
      <w:r w:rsidR="00EC61D3" w:rsidRPr="00B07629">
        <w:rPr>
          <w:rStyle w:val="eop"/>
          <w:rFonts w:ascii="Arial" w:hAnsi="Arial" w:cs="Arial"/>
          <w:sz w:val="22"/>
          <w:szCs w:val="22"/>
        </w:rPr>
        <w:t>services</w:t>
      </w:r>
      <w:r w:rsidR="0098514B" w:rsidRPr="00B07629">
        <w:rPr>
          <w:rStyle w:val="eop"/>
          <w:rFonts w:ascii="Arial" w:hAnsi="Arial" w:cs="Arial"/>
          <w:sz w:val="22"/>
          <w:szCs w:val="22"/>
        </w:rPr>
        <w:t xml:space="preserve"> </w:t>
      </w:r>
      <w:r w:rsidR="00EC61D3" w:rsidRPr="00B07629">
        <w:rPr>
          <w:rStyle w:val="eop"/>
          <w:rFonts w:ascii="Arial" w:hAnsi="Arial" w:cs="Arial"/>
          <w:sz w:val="22"/>
          <w:szCs w:val="22"/>
        </w:rPr>
        <w:t>users to influence</w:t>
      </w:r>
      <w:r w:rsidR="0098514B" w:rsidRPr="00B07629">
        <w:rPr>
          <w:rStyle w:val="eop"/>
          <w:rFonts w:ascii="Arial" w:hAnsi="Arial" w:cs="Arial"/>
          <w:sz w:val="22"/>
          <w:szCs w:val="22"/>
        </w:rPr>
        <w:t xml:space="preserve"> </w:t>
      </w:r>
      <w:r w:rsidR="0098514B" w:rsidRPr="00B07629">
        <w:rPr>
          <w:rStyle w:val="normaltextrun"/>
          <w:rFonts w:ascii="Arial" w:hAnsi="Arial" w:cs="Arial"/>
          <w:sz w:val="22"/>
          <w:szCs w:val="22"/>
        </w:rPr>
        <w:t xml:space="preserve">research outcomes and </w:t>
      </w:r>
      <w:r w:rsidR="00B36554">
        <w:rPr>
          <w:rStyle w:val="normaltextrun"/>
          <w:rFonts w:ascii="Arial" w:hAnsi="Arial" w:cs="Arial"/>
          <w:sz w:val="22"/>
          <w:szCs w:val="22"/>
        </w:rPr>
        <w:t xml:space="preserve">policy </w:t>
      </w:r>
      <w:r w:rsidR="0098514B" w:rsidRPr="00B07629">
        <w:rPr>
          <w:rStyle w:val="normaltextrun"/>
          <w:rFonts w:ascii="Arial" w:hAnsi="Arial" w:cs="Arial"/>
          <w:sz w:val="22"/>
          <w:szCs w:val="22"/>
        </w:rPr>
        <w:t>interventions</w:t>
      </w:r>
    </w:p>
    <w:p w14:paraId="62646A63" w14:textId="0E0945A1" w:rsidR="00CE34EF" w:rsidRDefault="00E75A13" w:rsidP="00A208B6">
      <w:pPr>
        <w:pStyle w:val="paragraph"/>
        <w:numPr>
          <w:ilvl w:val="0"/>
          <w:numId w:val="3"/>
        </w:numPr>
        <w:spacing w:before="0" w:beforeAutospacing="0" w:after="240" w:afterAutospacing="0"/>
        <w:ind w:left="357" w:hanging="357"/>
        <w:textAlignment w:val="baseline"/>
        <w:rPr>
          <w:rStyle w:val="eop"/>
          <w:rFonts w:ascii="Arial" w:hAnsi="Arial" w:cs="Arial"/>
          <w:sz w:val="22"/>
          <w:szCs w:val="22"/>
        </w:rPr>
      </w:pPr>
      <w:r>
        <w:rPr>
          <w:rStyle w:val="eop"/>
          <w:rFonts w:ascii="Arial" w:hAnsi="Arial" w:cs="Arial"/>
          <w:sz w:val="22"/>
          <w:szCs w:val="22"/>
        </w:rPr>
        <w:t>a</w:t>
      </w:r>
      <w:r w:rsidR="007A1F47" w:rsidRPr="00B07629">
        <w:rPr>
          <w:rStyle w:val="eop"/>
          <w:rFonts w:ascii="Arial" w:hAnsi="Arial" w:cs="Arial"/>
          <w:sz w:val="22"/>
          <w:szCs w:val="22"/>
        </w:rPr>
        <w:t xml:space="preserve"> basis to assess </w:t>
      </w:r>
      <w:r w:rsidR="00607143" w:rsidRPr="00B07629">
        <w:rPr>
          <w:rStyle w:val="eop"/>
          <w:rFonts w:ascii="Arial" w:hAnsi="Arial" w:cs="Arial"/>
          <w:sz w:val="22"/>
          <w:szCs w:val="22"/>
        </w:rPr>
        <w:t xml:space="preserve">the </w:t>
      </w:r>
      <w:r w:rsidR="00AE3632" w:rsidRPr="00B07629">
        <w:rPr>
          <w:rStyle w:val="eop"/>
          <w:rFonts w:ascii="Arial" w:hAnsi="Arial" w:cs="Arial"/>
          <w:sz w:val="22"/>
          <w:szCs w:val="22"/>
        </w:rPr>
        <w:t>requirements for wheelchair</w:t>
      </w:r>
      <w:r>
        <w:rPr>
          <w:rStyle w:val="eop"/>
          <w:rFonts w:ascii="Arial" w:hAnsi="Arial" w:cs="Arial"/>
          <w:sz w:val="22"/>
          <w:szCs w:val="22"/>
        </w:rPr>
        <w:t xml:space="preserve">, which supports Fife </w:t>
      </w:r>
      <w:r w:rsidR="00AE3632" w:rsidRPr="00B07629">
        <w:rPr>
          <w:rStyle w:val="eop"/>
          <w:rFonts w:ascii="Arial" w:hAnsi="Arial" w:cs="Arial"/>
          <w:sz w:val="22"/>
          <w:szCs w:val="22"/>
        </w:rPr>
        <w:t xml:space="preserve">Council to </w:t>
      </w:r>
      <w:r>
        <w:rPr>
          <w:rStyle w:val="eop"/>
          <w:rFonts w:ascii="Arial" w:hAnsi="Arial" w:cs="Arial"/>
          <w:sz w:val="22"/>
          <w:szCs w:val="22"/>
        </w:rPr>
        <w:t>develop</w:t>
      </w:r>
      <w:r w:rsidR="00AE3632" w:rsidRPr="00B07629">
        <w:rPr>
          <w:rStyle w:val="eop"/>
          <w:rFonts w:ascii="Arial" w:hAnsi="Arial" w:cs="Arial"/>
          <w:sz w:val="22"/>
          <w:szCs w:val="22"/>
        </w:rPr>
        <w:t xml:space="preserve"> </w:t>
      </w:r>
      <w:r>
        <w:rPr>
          <w:rStyle w:val="eop"/>
          <w:rFonts w:ascii="Arial" w:hAnsi="Arial" w:cs="Arial"/>
          <w:sz w:val="22"/>
          <w:szCs w:val="22"/>
        </w:rPr>
        <w:t xml:space="preserve">multi-tenure </w:t>
      </w:r>
      <w:r w:rsidR="00CE34EF" w:rsidRPr="00B07629">
        <w:rPr>
          <w:rStyle w:val="eop"/>
          <w:rFonts w:ascii="Arial" w:hAnsi="Arial" w:cs="Arial"/>
          <w:sz w:val="22"/>
          <w:szCs w:val="22"/>
        </w:rPr>
        <w:t xml:space="preserve">targets for inclusion </w:t>
      </w:r>
      <w:r>
        <w:rPr>
          <w:rStyle w:val="eop"/>
          <w:rFonts w:ascii="Arial" w:hAnsi="Arial" w:cs="Arial"/>
          <w:sz w:val="22"/>
          <w:szCs w:val="22"/>
        </w:rPr>
        <w:t xml:space="preserve">within </w:t>
      </w:r>
      <w:r w:rsidR="00CE34EF" w:rsidRPr="00B07629">
        <w:rPr>
          <w:rStyle w:val="eop"/>
          <w:rFonts w:ascii="Arial" w:hAnsi="Arial" w:cs="Arial"/>
          <w:sz w:val="22"/>
          <w:szCs w:val="22"/>
        </w:rPr>
        <w:t xml:space="preserve">the </w:t>
      </w:r>
      <w:r>
        <w:rPr>
          <w:rStyle w:val="eop"/>
          <w:rFonts w:ascii="Arial" w:hAnsi="Arial" w:cs="Arial"/>
          <w:sz w:val="22"/>
          <w:szCs w:val="22"/>
        </w:rPr>
        <w:t xml:space="preserve">new </w:t>
      </w:r>
      <w:r w:rsidR="00CE34EF" w:rsidRPr="00B07629">
        <w:rPr>
          <w:rStyle w:val="eop"/>
          <w:rFonts w:ascii="Arial" w:hAnsi="Arial" w:cs="Arial"/>
          <w:sz w:val="22"/>
          <w:szCs w:val="22"/>
        </w:rPr>
        <w:t>Local Housing Strategy</w:t>
      </w:r>
      <w:r w:rsidR="0068737C">
        <w:rPr>
          <w:rStyle w:val="eop"/>
          <w:rFonts w:ascii="Arial" w:hAnsi="Arial" w:cs="Arial"/>
          <w:sz w:val="22"/>
          <w:szCs w:val="22"/>
        </w:rPr>
        <w:t xml:space="preserve"> and Strategic Housing Investment Programme</w:t>
      </w:r>
      <w:r w:rsidR="00CE34EF" w:rsidRPr="00B07629">
        <w:rPr>
          <w:rStyle w:val="eop"/>
          <w:rFonts w:ascii="Arial" w:hAnsi="Arial" w:cs="Arial"/>
          <w:sz w:val="22"/>
          <w:szCs w:val="22"/>
        </w:rPr>
        <w:t>.</w:t>
      </w:r>
    </w:p>
    <w:p w14:paraId="669DC15A" w14:textId="45705CAC" w:rsidR="00E75A13" w:rsidRPr="00E75A13" w:rsidRDefault="00E75A13" w:rsidP="00E75A13">
      <w:pPr>
        <w:pStyle w:val="paragraph"/>
        <w:spacing w:before="0" w:beforeAutospacing="0" w:after="240" w:afterAutospacing="0"/>
        <w:textAlignment w:val="baseline"/>
        <w:rPr>
          <w:rStyle w:val="eop"/>
          <w:rFonts w:ascii="Arial" w:hAnsi="Arial" w:cs="Arial"/>
          <w:sz w:val="22"/>
          <w:szCs w:val="22"/>
        </w:rPr>
      </w:pPr>
      <w:r>
        <w:rPr>
          <w:rFonts w:ascii="Arial" w:hAnsi="Arial" w:cs="Arial"/>
          <w:sz w:val="22"/>
          <w:szCs w:val="22"/>
        </w:rPr>
        <w:t>Furthermore, t</w:t>
      </w:r>
      <w:r w:rsidRPr="0016136A">
        <w:rPr>
          <w:rFonts w:ascii="Arial" w:hAnsi="Arial" w:cs="Arial"/>
          <w:sz w:val="22"/>
          <w:szCs w:val="22"/>
        </w:rPr>
        <w:t>he 2022 Fife Wheelchair &amp; Specialist Housing S</w:t>
      </w:r>
      <w:r>
        <w:rPr>
          <w:rFonts w:ascii="Arial" w:hAnsi="Arial" w:cs="Arial"/>
          <w:sz w:val="22"/>
          <w:szCs w:val="22"/>
        </w:rPr>
        <w:t>tudy</w:t>
      </w:r>
      <w:r w:rsidRPr="0016136A">
        <w:rPr>
          <w:rFonts w:ascii="Arial" w:hAnsi="Arial" w:cs="Arial"/>
          <w:sz w:val="22"/>
          <w:szCs w:val="22"/>
        </w:rPr>
        <w:t xml:space="preserve"> has succeeded in delivering credible insight</w:t>
      </w:r>
      <w:r>
        <w:rPr>
          <w:rFonts w:ascii="Arial" w:hAnsi="Arial" w:cs="Arial"/>
          <w:sz w:val="22"/>
          <w:szCs w:val="22"/>
        </w:rPr>
        <w:t>s</w:t>
      </w:r>
      <w:r w:rsidRPr="0016136A">
        <w:rPr>
          <w:rFonts w:ascii="Arial" w:hAnsi="Arial" w:cs="Arial"/>
          <w:sz w:val="22"/>
          <w:szCs w:val="22"/>
        </w:rPr>
        <w:t xml:space="preserve"> into the extent and nature of accessibility offered by the current Fife housing stock, as well as the circumstances, unmet needs and intentions of Fife households who require wheelchair, accessible or specialist housing.</w:t>
      </w:r>
      <w:r>
        <w:rPr>
          <w:rFonts w:ascii="Arial" w:hAnsi="Arial" w:cs="Arial"/>
          <w:sz w:val="22"/>
          <w:szCs w:val="22"/>
        </w:rPr>
        <w:t xml:space="preserve"> The following research findings synthesi</w:t>
      </w:r>
      <w:r w:rsidR="0068737C">
        <w:rPr>
          <w:rFonts w:ascii="Arial" w:hAnsi="Arial" w:cs="Arial"/>
          <w:sz w:val="22"/>
          <w:szCs w:val="22"/>
        </w:rPr>
        <w:t>s</w:t>
      </w:r>
      <w:r>
        <w:rPr>
          <w:rFonts w:ascii="Arial" w:hAnsi="Arial" w:cs="Arial"/>
          <w:sz w:val="22"/>
          <w:szCs w:val="22"/>
        </w:rPr>
        <w:t xml:space="preserve">e desk-based, </w:t>
      </w:r>
      <w:proofErr w:type="gramStart"/>
      <w:r>
        <w:rPr>
          <w:rFonts w:ascii="Arial" w:hAnsi="Arial" w:cs="Arial"/>
          <w:sz w:val="22"/>
          <w:szCs w:val="22"/>
        </w:rPr>
        <w:t>primary</w:t>
      </w:r>
      <w:proofErr w:type="gramEnd"/>
      <w:r>
        <w:rPr>
          <w:rFonts w:ascii="Arial" w:hAnsi="Arial" w:cs="Arial"/>
          <w:sz w:val="22"/>
          <w:szCs w:val="22"/>
        </w:rPr>
        <w:t xml:space="preserve"> and lived experience research outcomes</w:t>
      </w:r>
      <w:r w:rsidR="00655828">
        <w:rPr>
          <w:rFonts w:ascii="Arial" w:hAnsi="Arial" w:cs="Arial"/>
          <w:sz w:val="22"/>
          <w:szCs w:val="22"/>
        </w:rPr>
        <w:t xml:space="preserve"> </w:t>
      </w:r>
      <w:r>
        <w:rPr>
          <w:rFonts w:ascii="Arial" w:hAnsi="Arial" w:cs="Arial"/>
          <w:sz w:val="22"/>
          <w:szCs w:val="22"/>
        </w:rPr>
        <w:t>to present th</w:t>
      </w:r>
      <w:r w:rsidR="00655828">
        <w:rPr>
          <w:rFonts w:ascii="Arial" w:hAnsi="Arial" w:cs="Arial"/>
          <w:sz w:val="22"/>
          <w:szCs w:val="22"/>
        </w:rPr>
        <w:t>is insight</w:t>
      </w:r>
      <w:r>
        <w:rPr>
          <w:rFonts w:ascii="Arial" w:hAnsi="Arial" w:cs="Arial"/>
          <w:sz w:val="22"/>
          <w:szCs w:val="22"/>
        </w:rPr>
        <w:t>.</w:t>
      </w:r>
    </w:p>
    <w:p w14:paraId="79455574" w14:textId="77777777" w:rsidR="004B70ED" w:rsidRDefault="004B70ED" w:rsidP="004B70ED">
      <w:pPr>
        <w:pStyle w:val="Heading2"/>
        <w:numPr>
          <w:ilvl w:val="1"/>
          <w:numId w:val="1"/>
        </w:numPr>
        <w:overflowPunct w:val="0"/>
        <w:autoSpaceDE w:val="0"/>
        <w:autoSpaceDN w:val="0"/>
        <w:adjustRightInd w:val="0"/>
        <w:spacing w:before="0" w:after="240"/>
        <w:textAlignment w:val="baseline"/>
        <w:rPr>
          <w:rFonts w:ascii="Arial" w:eastAsia="Times New Roman" w:hAnsi="Arial" w:cs="Arial"/>
          <w:color w:val="auto"/>
          <w:sz w:val="24"/>
          <w:szCs w:val="20"/>
          <w:lang w:eastAsia="en-GB"/>
        </w:rPr>
      </w:pPr>
      <w:bookmarkStart w:id="146" w:name="_Toc120709587"/>
      <w:r w:rsidRPr="00B07629">
        <w:rPr>
          <w:rFonts w:ascii="Arial" w:eastAsia="Times New Roman" w:hAnsi="Arial" w:cs="Arial"/>
          <w:color w:val="auto"/>
          <w:sz w:val="24"/>
          <w:szCs w:val="20"/>
          <w:lang w:eastAsia="en-GB"/>
        </w:rPr>
        <w:t xml:space="preserve">Wheelchair &amp; Accessible Housing </w:t>
      </w:r>
      <w:r>
        <w:rPr>
          <w:rFonts w:ascii="Arial" w:eastAsia="Times New Roman" w:hAnsi="Arial" w:cs="Arial"/>
          <w:color w:val="auto"/>
          <w:sz w:val="24"/>
          <w:szCs w:val="20"/>
          <w:lang w:eastAsia="en-GB"/>
        </w:rPr>
        <w:t>S</w:t>
      </w:r>
      <w:r w:rsidRPr="00B07629">
        <w:rPr>
          <w:rFonts w:ascii="Arial" w:eastAsia="Times New Roman" w:hAnsi="Arial" w:cs="Arial"/>
          <w:color w:val="auto"/>
          <w:sz w:val="24"/>
          <w:szCs w:val="20"/>
          <w:lang w:eastAsia="en-GB"/>
        </w:rPr>
        <w:t xml:space="preserve">tudy </w:t>
      </w:r>
      <w:r>
        <w:rPr>
          <w:rFonts w:ascii="Arial" w:eastAsia="Times New Roman" w:hAnsi="Arial" w:cs="Arial"/>
          <w:color w:val="auto"/>
          <w:sz w:val="24"/>
          <w:szCs w:val="20"/>
          <w:lang w:eastAsia="en-GB"/>
        </w:rPr>
        <w:t>Findings</w:t>
      </w:r>
      <w:bookmarkEnd w:id="146"/>
    </w:p>
    <w:p w14:paraId="2D66F0E2" w14:textId="5CE2BE5A" w:rsidR="00CD4637" w:rsidRPr="003519C5" w:rsidRDefault="00CD4637" w:rsidP="00CD4637">
      <w:pPr>
        <w:spacing w:after="240"/>
        <w:rPr>
          <w:rFonts w:cs="Arial"/>
          <w:color w:val="auto"/>
          <w:sz w:val="22"/>
          <w:szCs w:val="22"/>
        </w:rPr>
      </w:pPr>
      <w:r w:rsidRPr="003519C5">
        <w:rPr>
          <w:rFonts w:cs="Arial"/>
          <w:color w:val="auto"/>
          <w:sz w:val="22"/>
          <w:szCs w:val="22"/>
        </w:rPr>
        <w:t>Survey outcomes indicate that up to 40% of all dwellings in Fife are aged between 50-100 years old. Older properties are generally more challenging to repair, adapt or meet modern energy efficiency standards and may present accessibility challenges for households with progressing health conditions or disabilities.</w:t>
      </w:r>
      <w:r>
        <w:rPr>
          <w:rFonts w:cs="Arial"/>
          <w:color w:val="auto"/>
          <w:sz w:val="22"/>
          <w:szCs w:val="22"/>
        </w:rPr>
        <w:t xml:space="preserve"> </w:t>
      </w:r>
      <w:r w:rsidR="007F3E09">
        <w:rPr>
          <w:rFonts w:cs="Arial"/>
          <w:color w:val="auto"/>
          <w:sz w:val="22"/>
          <w:szCs w:val="22"/>
        </w:rPr>
        <w:t>Despite</w:t>
      </w:r>
      <w:r>
        <w:rPr>
          <w:rFonts w:cs="Arial"/>
          <w:color w:val="auto"/>
          <w:sz w:val="22"/>
          <w:szCs w:val="22"/>
        </w:rPr>
        <w:t xml:space="preserve"> this, 80% of </w:t>
      </w:r>
      <w:r w:rsidR="00655828">
        <w:rPr>
          <w:rFonts w:cs="Arial"/>
          <w:color w:val="auto"/>
          <w:sz w:val="22"/>
          <w:szCs w:val="22"/>
        </w:rPr>
        <w:t xml:space="preserve">survey </w:t>
      </w:r>
      <w:r>
        <w:rPr>
          <w:rFonts w:cs="Arial"/>
          <w:color w:val="auto"/>
          <w:sz w:val="22"/>
          <w:szCs w:val="22"/>
        </w:rPr>
        <w:t>respondent</w:t>
      </w:r>
      <w:r w:rsidR="007F3E09">
        <w:rPr>
          <w:rFonts w:cs="Arial"/>
          <w:color w:val="auto"/>
          <w:sz w:val="22"/>
          <w:szCs w:val="22"/>
        </w:rPr>
        <w:t>s</w:t>
      </w:r>
      <w:r w:rsidR="00655828">
        <w:rPr>
          <w:rFonts w:cs="Arial"/>
          <w:color w:val="auto"/>
          <w:sz w:val="22"/>
          <w:szCs w:val="22"/>
        </w:rPr>
        <w:t xml:space="preserve"> </w:t>
      </w:r>
      <w:r>
        <w:rPr>
          <w:rFonts w:cs="Arial"/>
          <w:color w:val="auto"/>
          <w:sz w:val="22"/>
          <w:szCs w:val="22"/>
        </w:rPr>
        <w:t>indicate that they do not have any problems with property condition or repairs, suggesting thi</w:t>
      </w:r>
      <w:r>
        <w:rPr>
          <w:color w:val="auto"/>
          <w:sz w:val="22"/>
          <w:szCs w:val="22"/>
        </w:rPr>
        <w:t xml:space="preserve">s not an overwhelming concern or </w:t>
      </w:r>
      <w:r w:rsidR="007F3E09">
        <w:rPr>
          <w:color w:val="auto"/>
          <w:sz w:val="22"/>
          <w:szCs w:val="22"/>
        </w:rPr>
        <w:t xml:space="preserve">major </w:t>
      </w:r>
      <w:r>
        <w:rPr>
          <w:color w:val="auto"/>
          <w:sz w:val="22"/>
          <w:szCs w:val="22"/>
        </w:rPr>
        <w:t>driver of housing unsuitability in Fife</w:t>
      </w:r>
      <w:r>
        <w:rPr>
          <w:rFonts w:cs="Arial"/>
          <w:color w:val="auto"/>
          <w:sz w:val="22"/>
          <w:szCs w:val="22"/>
        </w:rPr>
        <w:t>.</w:t>
      </w:r>
      <w:r w:rsidR="00655828">
        <w:rPr>
          <w:rFonts w:cs="Arial"/>
          <w:color w:val="auto"/>
          <w:sz w:val="22"/>
          <w:szCs w:val="22"/>
        </w:rPr>
        <w:t xml:space="preserve"> However, j</w:t>
      </w:r>
      <w:r w:rsidRPr="003519C5">
        <w:rPr>
          <w:rFonts w:cs="Arial"/>
          <w:color w:val="auto"/>
          <w:sz w:val="22"/>
          <w:szCs w:val="22"/>
        </w:rPr>
        <w:t>ust under a third of households could be experiencing problems with overcrowding which could further limit housing accessibility for households with health conditions or disabilities.</w:t>
      </w:r>
    </w:p>
    <w:p w14:paraId="6133D415" w14:textId="51825A55" w:rsidR="00CD4637" w:rsidRDefault="00655828" w:rsidP="00CD4637">
      <w:pPr>
        <w:spacing w:after="240"/>
        <w:rPr>
          <w:rFonts w:cs="Arial"/>
          <w:color w:val="auto"/>
          <w:sz w:val="22"/>
          <w:szCs w:val="22"/>
        </w:rPr>
      </w:pPr>
      <w:r>
        <w:rPr>
          <w:rFonts w:cs="Arial"/>
          <w:color w:val="auto"/>
          <w:sz w:val="22"/>
          <w:szCs w:val="22"/>
        </w:rPr>
        <w:t>A</w:t>
      </w:r>
      <w:r w:rsidR="00CD4637" w:rsidRPr="003519C5">
        <w:rPr>
          <w:rFonts w:cs="Arial"/>
          <w:color w:val="auto"/>
          <w:sz w:val="22"/>
          <w:szCs w:val="22"/>
        </w:rPr>
        <w:t xml:space="preserve">round 65% of households </w:t>
      </w:r>
      <w:r w:rsidR="001D5D8F">
        <w:rPr>
          <w:rFonts w:cs="Arial"/>
          <w:color w:val="auto"/>
          <w:sz w:val="22"/>
          <w:szCs w:val="22"/>
        </w:rPr>
        <w:t xml:space="preserve">in Fife </w:t>
      </w:r>
      <w:r w:rsidR="00CD4637" w:rsidRPr="003519C5">
        <w:rPr>
          <w:rFonts w:cs="Arial"/>
          <w:color w:val="auto"/>
          <w:sz w:val="22"/>
          <w:szCs w:val="22"/>
        </w:rPr>
        <w:t xml:space="preserve">live in </w:t>
      </w:r>
      <w:r w:rsidR="001D5D8F">
        <w:rPr>
          <w:rFonts w:cs="Arial"/>
          <w:color w:val="auto"/>
          <w:sz w:val="22"/>
          <w:szCs w:val="22"/>
        </w:rPr>
        <w:t xml:space="preserve">low rise </w:t>
      </w:r>
      <w:r w:rsidR="00CD4637" w:rsidRPr="003519C5">
        <w:rPr>
          <w:rFonts w:cs="Arial"/>
          <w:color w:val="auto"/>
          <w:sz w:val="22"/>
          <w:szCs w:val="22"/>
        </w:rPr>
        <w:t xml:space="preserve">homes </w:t>
      </w:r>
      <w:r w:rsidR="00E265AA">
        <w:rPr>
          <w:rFonts w:cs="Arial"/>
          <w:color w:val="auto"/>
          <w:sz w:val="22"/>
          <w:szCs w:val="22"/>
        </w:rPr>
        <w:t>which</w:t>
      </w:r>
      <w:r w:rsidR="00CD4637" w:rsidRPr="003519C5">
        <w:rPr>
          <w:rFonts w:cs="Arial"/>
          <w:color w:val="auto"/>
          <w:sz w:val="22"/>
          <w:szCs w:val="22"/>
        </w:rPr>
        <w:t xml:space="preserve"> provide </w:t>
      </w:r>
      <w:r w:rsidR="002C73F3">
        <w:rPr>
          <w:rFonts w:cs="Arial"/>
          <w:color w:val="auto"/>
          <w:sz w:val="22"/>
          <w:szCs w:val="22"/>
        </w:rPr>
        <w:t>a</w:t>
      </w:r>
      <w:r w:rsidR="00CD4637" w:rsidRPr="003519C5">
        <w:rPr>
          <w:rFonts w:cs="Arial"/>
          <w:color w:val="auto"/>
          <w:sz w:val="22"/>
          <w:szCs w:val="22"/>
        </w:rPr>
        <w:t xml:space="preserve"> form of ground floor accommodation</w:t>
      </w:r>
      <w:r w:rsidR="009C1979">
        <w:rPr>
          <w:rFonts w:cs="Arial"/>
          <w:color w:val="auto"/>
          <w:sz w:val="22"/>
          <w:szCs w:val="22"/>
        </w:rPr>
        <w:t xml:space="preserve">, </w:t>
      </w:r>
      <w:r w:rsidR="006E0C6E">
        <w:rPr>
          <w:rFonts w:cs="Arial"/>
          <w:color w:val="auto"/>
          <w:sz w:val="22"/>
          <w:szCs w:val="22"/>
        </w:rPr>
        <w:t xml:space="preserve">offering </w:t>
      </w:r>
      <w:r w:rsidR="00E265AA">
        <w:rPr>
          <w:rFonts w:cs="Arial"/>
          <w:color w:val="auto"/>
          <w:sz w:val="22"/>
          <w:szCs w:val="22"/>
        </w:rPr>
        <w:t xml:space="preserve">at least some </w:t>
      </w:r>
      <w:r w:rsidR="006E0C6E">
        <w:rPr>
          <w:rFonts w:cs="Arial"/>
          <w:color w:val="auto"/>
          <w:sz w:val="22"/>
          <w:szCs w:val="22"/>
        </w:rPr>
        <w:t>p</w:t>
      </w:r>
      <w:r w:rsidR="00CD4637" w:rsidRPr="003519C5">
        <w:rPr>
          <w:rFonts w:cs="Arial"/>
          <w:color w:val="auto"/>
          <w:sz w:val="22"/>
          <w:szCs w:val="22"/>
        </w:rPr>
        <w:t xml:space="preserve">otential of </w:t>
      </w:r>
      <w:r w:rsidR="009C1979">
        <w:rPr>
          <w:rFonts w:cs="Arial"/>
          <w:color w:val="auto"/>
          <w:sz w:val="22"/>
          <w:szCs w:val="22"/>
        </w:rPr>
        <w:t xml:space="preserve">achieving </w:t>
      </w:r>
      <w:r w:rsidR="00CD4637" w:rsidRPr="003519C5">
        <w:rPr>
          <w:rFonts w:cs="Arial"/>
          <w:color w:val="auto"/>
          <w:sz w:val="22"/>
          <w:szCs w:val="22"/>
        </w:rPr>
        <w:t xml:space="preserve">housing accessibility. </w:t>
      </w:r>
      <w:r w:rsidR="00CD4637">
        <w:rPr>
          <w:rFonts w:cs="Arial"/>
          <w:color w:val="auto"/>
          <w:sz w:val="22"/>
          <w:szCs w:val="22"/>
        </w:rPr>
        <w:t xml:space="preserve">However, </w:t>
      </w:r>
      <w:r w:rsidR="00CD4637" w:rsidRPr="003519C5">
        <w:rPr>
          <w:rFonts w:cs="Arial"/>
          <w:color w:val="auto"/>
          <w:sz w:val="22"/>
          <w:szCs w:val="22"/>
        </w:rPr>
        <w:t>more than 1 in 2 households (53%) indicate that they ha</w:t>
      </w:r>
      <w:r w:rsidR="00EF1DF6">
        <w:rPr>
          <w:rFonts w:cs="Arial"/>
          <w:color w:val="auto"/>
          <w:sz w:val="22"/>
          <w:szCs w:val="22"/>
        </w:rPr>
        <w:t>ve</w:t>
      </w:r>
      <w:r w:rsidR="00CD4637" w:rsidRPr="003519C5">
        <w:rPr>
          <w:rFonts w:cs="Arial"/>
          <w:color w:val="auto"/>
          <w:sz w:val="22"/>
          <w:szCs w:val="22"/>
        </w:rPr>
        <w:t xml:space="preserve"> internal stairs within their home</w:t>
      </w:r>
      <w:r w:rsidR="00FB464D">
        <w:rPr>
          <w:rFonts w:cs="Arial"/>
          <w:color w:val="auto"/>
          <w:sz w:val="22"/>
          <w:szCs w:val="22"/>
        </w:rPr>
        <w:t>, with</w:t>
      </w:r>
      <w:r w:rsidR="00CD4637" w:rsidRPr="003519C5">
        <w:rPr>
          <w:rFonts w:cs="Arial"/>
          <w:color w:val="auto"/>
          <w:sz w:val="22"/>
          <w:szCs w:val="22"/>
        </w:rPr>
        <w:t xml:space="preserve"> a further 20% </w:t>
      </w:r>
      <w:r w:rsidR="00B70408">
        <w:rPr>
          <w:rFonts w:cs="Arial"/>
          <w:color w:val="auto"/>
          <w:sz w:val="22"/>
          <w:szCs w:val="22"/>
        </w:rPr>
        <w:t xml:space="preserve">living in homes </w:t>
      </w:r>
      <w:r w:rsidR="00FB464D">
        <w:rPr>
          <w:rFonts w:cs="Arial"/>
          <w:color w:val="auto"/>
          <w:sz w:val="22"/>
          <w:szCs w:val="22"/>
        </w:rPr>
        <w:t xml:space="preserve">with </w:t>
      </w:r>
      <w:r w:rsidR="00CD4637" w:rsidRPr="003519C5">
        <w:rPr>
          <w:rFonts w:cs="Arial"/>
          <w:color w:val="auto"/>
          <w:sz w:val="22"/>
          <w:szCs w:val="22"/>
        </w:rPr>
        <w:t>both internal and external stairs</w:t>
      </w:r>
      <w:r w:rsidR="00CD4637">
        <w:rPr>
          <w:rFonts w:cs="Arial"/>
          <w:color w:val="auto"/>
          <w:sz w:val="22"/>
          <w:szCs w:val="22"/>
        </w:rPr>
        <w:t xml:space="preserve">. This means that three quarters of Fife households live in dwellings which present </w:t>
      </w:r>
      <w:r w:rsidR="006F0C3D">
        <w:rPr>
          <w:rFonts w:cs="Arial"/>
          <w:color w:val="auto"/>
          <w:sz w:val="22"/>
          <w:szCs w:val="22"/>
        </w:rPr>
        <w:t xml:space="preserve">structural </w:t>
      </w:r>
      <w:r w:rsidR="00CD4637">
        <w:rPr>
          <w:rFonts w:cs="Arial"/>
          <w:color w:val="auto"/>
          <w:sz w:val="22"/>
          <w:szCs w:val="22"/>
        </w:rPr>
        <w:t xml:space="preserve">barriers to households with health conditions </w:t>
      </w:r>
      <w:r w:rsidR="006F0C3D">
        <w:rPr>
          <w:rFonts w:cs="Arial"/>
          <w:color w:val="auto"/>
          <w:sz w:val="22"/>
          <w:szCs w:val="22"/>
        </w:rPr>
        <w:t>and physical</w:t>
      </w:r>
      <w:r w:rsidR="00CD4637">
        <w:rPr>
          <w:rFonts w:cs="Arial"/>
          <w:color w:val="auto"/>
          <w:sz w:val="22"/>
          <w:szCs w:val="22"/>
        </w:rPr>
        <w:t xml:space="preserve"> disabilities. </w:t>
      </w:r>
      <w:r w:rsidR="00CD4637" w:rsidRPr="00331687">
        <w:rPr>
          <w:rFonts w:cs="Arial"/>
          <w:color w:val="auto"/>
          <w:sz w:val="22"/>
          <w:szCs w:val="22"/>
        </w:rPr>
        <w:t xml:space="preserve">There is evidence to support this view, with survey feedback that </w:t>
      </w:r>
      <w:r w:rsidR="00245474">
        <w:rPr>
          <w:rFonts w:cs="Arial"/>
          <w:color w:val="auto"/>
          <w:sz w:val="22"/>
          <w:szCs w:val="22"/>
        </w:rPr>
        <w:t>‘</w:t>
      </w:r>
      <w:r w:rsidR="00CD4637" w:rsidRPr="00331687">
        <w:rPr>
          <w:rFonts w:cs="Arial"/>
          <w:color w:val="auto"/>
          <w:sz w:val="22"/>
          <w:szCs w:val="22"/>
        </w:rPr>
        <w:t>managing stairs at home</w:t>
      </w:r>
      <w:r w:rsidR="00245474">
        <w:rPr>
          <w:rFonts w:cs="Arial"/>
          <w:color w:val="auto"/>
          <w:sz w:val="22"/>
          <w:szCs w:val="22"/>
        </w:rPr>
        <w:t>’</w:t>
      </w:r>
      <w:r w:rsidR="00CD4637" w:rsidRPr="00331687">
        <w:rPr>
          <w:rFonts w:cs="Arial"/>
          <w:color w:val="auto"/>
          <w:sz w:val="22"/>
          <w:szCs w:val="22"/>
        </w:rPr>
        <w:t xml:space="preserve"> is problematic to 46% of households with health </w:t>
      </w:r>
      <w:r w:rsidR="00245474">
        <w:rPr>
          <w:rFonts w:cs="Arial"/>
          <w:color w:val="auto"/>
          <w:sz w:val="22"/>
          <w:szCs w:val="22"/>
        </w:rPr>
        <w:t>and mobility issues</w:t>
      </w:r>
      <w:r w:rsidR="00CD4637" w:rsidRPr="00331687">
        <w:rPr>
          <w:rFonts w:cs="Arial"/>
          <w:color w:val="auto"/>
          <w:sz w:val="22"/>
          <w:szCs w:val="22"/>
        </w:rPr>
        <w:t>.</w:t>
      </w:r>
    </w:p>
    <w:p w14:paraId="1C5C1C7F" w14:textId="14B994C6" w:rsidR="00CD4637" w:rsidRDefault="00CD4637" w:rsidP="00CD4637">
      <w:pPr>
        <w:spacing w:after="240"/>
        <w:rPr>
          <w:color w:val="auto"/>
          <w:sz w:val="22"/>
          <w:szCs w:val="22"/>
        </w:rPr>
      </w:pPr>
      <w:r w:rsidRPr="003519C5">
        <w:rPr>
          <w:rFonts w:cs="Arial"/>
          <w:color w:val="auto"/>
          <w:sz w:val="22"/>
          <w:szCs w:val="22"/>
        </w:rPr>
        <w:t>Over and above this, around 30% of households live in flatted accommodation</w:t>
      </w:r>
      <w:r w:rsidR="006062D0">
        <w:rPr>
          <w:rFonts w:cs="Arial"/>
          <w:color w:val="auto"/>
          <w:sz w:val="22"/>
          <w:szCs w:val="22"/>
        </w:rPr>
        <w:t>,</w:t>
      </w:r>
      <w:r w:rsidRPr="003519C5">
        <w:rPr>
          <w:rFonts w:cs="Arial"/>
          <w:color w:val="auto"/>
          <w:sz w:val="22"/>
          <w:szCs w:val="22"/>
        </w:rPr>
        <w:t xml:space="preserve"> with 54% living at height and without access to a lift. </w:t>
      </w:r>
      <w:r w:rsidR="008C1B14">
        <w:rPr>
          <w:rFonts w:cs="Arial"/>
          <w:color w:val="auto"/>
          <w:sz w:val="22"/>
          <w:szCs w:val="22"/>
        </w:rPr>
        <w:t>Such</w:t>
      </w:r>
      <w:r w:rsidRPr="003519C5">
        <w:rPr>
          <w:rFonts w:cs="Arial"/>
          <w:color w:val="auto"/>
          <w:sz w:val="22"/>
          <w:szCs w:val="22"/>
        </w:rPr>
        <w:t xml:space="preserve"> households </w:t>
      </w:r>
      <w:r w:rsidR="005D578B">
        <w:rPr>
          <w:rFonts w:cs="Arial"/>
          <w:color w:val="auto"/>
          <w:sz w:val="22"/>
          <w:szCs w:val="22"/>
        </w:rPr>
        <w:t xml:space="preserve">are </w:t>
      </w:r>
      <w:r w:rsidR="006062D0">
        <w:rPr>
          <w:rFonts w:cs="Arial"/>
          <w:color w:val="auto"/>
          <w:sz w:val="22"/>
          <w:szCs w:val="22"/>
        </w:rPr>
        <w:t xml:space="preserve">therefore </w:t>
      </w:r>
      <w:r w:rsidRPr="003519C5">
        <w:rPr>
          <w:rFonts w:cs="Arial"/>
          <w:color w:val="auto"/>
          <w:sz w:val="22"/>
          <w:szCs w:val="22"/>
        </w:rPr>
        <w:t xml:space="preserve">currently living in dwellings that </w:t>
      </w:r>
      <w:r w:rsidR="005D578B">
        <w:rPr>
          <w:rFonts w:cs="Arial"/>
          <w:color w:val="auto"/>
          <w:sz w:val="22"/>
          <w:szCs w:val="22"/>
        </w:rPr>
        <w:t xml:space="preserve">are likely to </w:t>
      </w:r>
      <w:r w:rsidRPr="003519C5">
        <w:rPr>
          <w:rFonts w:cs="Arial"/>
          <w:color w:val="auto"/>
          <w:sz w:val="22"/>
          <w:szCs w:val="22"/>
        </w:rPr>
        <w:t>offer limited accessibility</w:t>
      </w:r>
      <w:r>
        <w:rPr>
          <w:rFonts w:cs="Arial"/>
          <w:color w:val="auto"/>
          <w:sz w:val="22"/>
          <w:szCs w:val="22"/>
        </w:rPr>
        <w:t xml:space="preserve">. This </w:t>
      </w:r>
      <w:r w:rsidRPr="003519C5">
        <w:rPr>
          <w:rFonts w:cs="Arial"/>
          <w:color w:val="auto"/>
          <w:sz w:val="22"/>
          <w:szCs w:val="22"/>
        </w:rPr>
        <w:t xml:space="preserve">is borne out by survey results which </w:t>
      </w:r>
      <w:r w:rsidRPr="005D7A35">
        <w:rPr>
          <w:rFonts w:cs="Arial"/>
          <w:color w:val="auto"/>
          <w:sz w:val="22"/>
          <w:szCs w:val="22"/>
        </w:rPr>
        <w:t xml:space="preserve">show </w:t>
      </w:r>
      <w:proofErr w:type="gramStart"/>
      <w:r>
        <w:rPr>
          <w:rFonts w:cs="Arial"/>
          <w:color w:val="auto"/>
          <w:sz w:val="22"/>
          <w:szCs w:val="22"/>
        </w:rPr>
        <w:t>a majority of</w:t>
      </w:r>
      <w:proofErr w:type="gramEnd"/>
      <w:r>
        <w:rPr>
          <w:rFonts w:cs="Arial"/>
          <w:color w:val="auto"/>
          <w:sz w:val="22"/>
          <w:szCs w:val="22"/>
        </w:rPr>
        <w:t xml:space="preserve"> f</w:t>
      </w:r>
      <w:r>
        <w:rPr>
          <w:color w:val="auto"/>
          <w:sz w:val="22"/>
          <w:szCs w:val="22"/>
        </w:rPr>
        <w:t xml:space="preserve">lat dwellers with health conditions and disabilities </w:t>
      </w:r>
      <w:r w:rsidR="003A3573">
        <w:rPr>
          <w:color w:val="auto"/>
          <w:sz w:val="22"/>
          <w:szCs w:val="22"/>
        </w:rPr>
        <w:t xml:space="preserve">currently </w:t>
      </w:r>
      <w:r w:rsidR="003851D0">
        <w:rPr>
          <w:color w:val="auto"/>
          <w:sz w:val="22"/>
          <w:szCs w:val="22"/>
        </w:rPr>
        <w:t>living</w:t>
      </w:r>
      <w:r>
        <w:rPr>
          <w:color w:val="auto"/>
          <w:sz w:val="22"/>
          <w:szCs w:val="22"/>
        </w:rPr>
        <w:t xml:space="preserve"> in housing which does not meet </w:t>
      </w:r>
      <w:r>
        <w:rPr>
          <w:color w:val="auto"/>
          <w:sz w:val="22"/>
          <w:szCs w:val="22"/>
        </w:rPr>
        <w:lastRenderedPageBreak/>
        <w:t>the needs of their household, including 73% of those w</w:t>
      </w:r>
      <w:r w:rsidR="003A3573">
        <w:rPr>
          <w:color w:val="auto"/>
          <w:sz w:val="22"/>
          <w:szCs w:val="22"/>
        </w:rPr>
        <w:t>ho</w:t>
      </w:r>
      <w:r>
        <w:rPr>
          <w:color w:val="auto"/>
          <w:sz w:val="22"/>
          <w:szCs w:val="22"/>
        </w:rPr>
        <w:t xml:space="preserve"> live in high rise dwellings and 48% of those who live in other types of flats.</w:t>
      </w:r>
    </w:p>
    <w:p w14:paraId="14BDF913" w14:textId="62799B3A" w:rsidR="00CD4637" w:rsidRDefault="00CD4637" w:rsidP="00CD4637">
      <w:pPr>
        <w:spacing w:after="240"/>
        <w:rPr>
          <w:color w:val="auto"/>
          <w:sz w:val="22"/>
          <w:szCs w:val="22"/>
        </w:rPr>
      </w:pPr>
      <w:r>
        <w:rPr>
          <w:rFonts w:cs="Arial"/>
          <w:color w:val="auto"/>
          <w:sz w:val="22"/>
          <w:szCs w:val="22"/>
        </w:rPr>
        <w:t xml:space="preserve">These accessibility barriers become </w:t>
      </w:r>
      <w:r w:rsidR="003851D0">
        <w:rPr>
          <w:rFonts w:cs="Arial"/>
          <w:color w:val="auto"/>
          <w:sz w:val="22"/>
          <w:szCs w:val="22"/>
        </w:rPr>
        <w:t xml:space="preserve">further </w:t>
      </w:r>
      <w:r>
        <w:rPr>
          <w:rFonts w:cs="Arial"/>
          <w:color w:val="auto"/>
          <w:sz w:val="22"/>
          <w:szCs w:val="22"/>
        </w:rPr>
        <w:t xml:space="preserve">evident when considering the proportion of households who would not be able to accommodate a wheelchair user visiting their home. </w:t>
      </w:r>
      <w:proofErr w:type="gramStart"/>
      <w:r w:rsidRPr="006400E7">
        <w:rPr>
          <w:rFonts w:cs="Arial"/>
          <w:color w:val="auto"/>
          <w:sz w:val="22"/>
          <w:szCs w:val="22"/>
        </w:rPr>
        <w:t>The vast majority of</w:t>
      </w:r>
      <w:proofErr w:type="gramEnd"/>
      <w:r w:rsidRPr="006400E7">
        <w:rPr>
          <w:rFonts w:cs="Arial"/>
          <w:color w:val="auto"/>
          <w:sz w:val="22"/>
          <w:szCs w:val="22"/>
        </w:rPr>
        <w:t xml:space="preserve"> respondents (74%) indicate that someone using a wheelchair would have difficulty visiting their home, including accessing the property from street level and moving around inside without difficulty.</w:t>
      </w:r>
      <w:r>
        <w:rPr>
          <w:rFonts w:cs="Arial"/>
          <w:color w:val="auto"/>
          <w:sz w:val="22"/>
          <w:szCs w:val="22"/>
        </w:rPr>
        <w:t xml:space="preserve"> Survey feedback also indicates that external environments and neighbourhoods are not wheelchair friendly</w:t>
      </w:r>
      <w:r w:rsidR="00B52F3F">
        <w:rPr>
          <w:rFonts w:cs="Arial"/>
          <w:color w:val="auto"/>
          <w:sz w:val="22"/>
          <w:szCs w:val="22"/>
        </w:rPr>
        <w:t>,</w:t>
      </w:r>
      <w:r>
        <w:rPr>
          <w:rFonts w:cs="Arial"/>
          <w:color w:val="auto"/>
          <w:sz w:val="22"/>
          <w:szCs w:val="22"/>
        </w:rPr>
        <w:t xml:space="preserve"> with </w:t>
      </w:r>
      <w:r>
        <w:rPr>
          <w:color w:val="auto"/>
          <w:sz w:val="22"/>
          <w:szCs w:val="22"/>
        </w:rPr>
        <w:t xml:space="preserve">58% of households indicating that the location of their home was either not suitable or very unsuitable for someone using a wheelchair or with </w:t>
      </w:r>
      <w:r w:rsidR="000F0188">
        <w:rPr>
          <w:color w:val="auto"/>
          <w:sz w:val="22"/>
          <w:szCs w:val="22"/>
        </w:rPr>
        <w:t xml:space="preserve">limited </w:t>
      </w:r>
      <w:r>
        <w:rPr>
          <w:color w:val="auto"/>
          <w:sz w:val="22"/>
          <w:szCs w:val="22"/>
        </w:rPr>
        <w:t>mobility. Lived experience research outcomes reinforce these findings, with the creation of accessible neighbourhoods, parking and quality outdoor space</w:t>
      </w:r>
      <w:r w:rsidR="00B31552">
        <w:rPr>
          <w:color w:val="auto"/>
          <w:sz w:val="22"/>
          <w:szCs w:val="22"/>
        </w:rPr>
        <w:t>, a</w:t>
      </w:r>
      <w:r>
        <w:rPr>
          <w:color w:val="auto"/>
          <w:sz w:val="22"/>
          <w:szCs w:val="22"/>
        </w:rPr>
        <w:t xml:space="preserve"> priorit</w:t>
      </w:r>
      <w:r w:rsidR="00B31552">
        <w:rPr>
          <w:color w:val="auto"/>
          <w:sz w:val="22"/>
          <w:szCs w:val="22"/>
        </w:rPr>
        <w:t>y</w:t>
      </w:r>
      <w:r>
        <w:rPr>
          <w:color w:val="auto"/>
          <w:sz w:val="22"/>
          <w:szCs w:val="22"/>
        </w:rPr>
        <w:t xml:space="preserve"> for those currently limited by their </w:t>
      </w:r>
      <w:r w:rsidR="00B31552">
        <w:rPr>
          <w:color w:val="auto"/>
          <w:sz w:val="22"/>
          <w:szCs w:val="22"/>
        </w:rPr>
        <w:t xml:space="preserve">existing </w:t>
      </w:r>
      <w:r>
        <w:rPr>
          <w:color w:val="auto"/>
          <w:sz w:val="22"/>
          <w:szCs w:val="22"/>
        </w:rPr>
        <w:t>home.</w:t>
      </w:r>
    </w:p>
    <w:p w14:paraId="57090593" w14:textId="672B3970" w:rsidR="00CD4637" w:rsidRDefault="00CD4637" w:rsidP="00CD4637">
      <w:pPr>
        <w:spacing w:after="240"/>
        <w:rPr>
          <w:rFonts w:cs="Arial"/>
          <w:color w:val="auto"/>
          <w:sz w:val="22"/>
          <w:szCs w:val="22"/>
        </w:rPr>
      </w:pPr>
      <w:r w:rsidRPr="006400E7">
        <w:rPr>
          <w:rFonts w:cs="Arial"/>
          <w:color w:val="auto"/>
          <w:sz w:val="22"/>
          <w:szCs w:val="22"/>
        </w:rPr>
        <w:t>Despite th</w:t>
      </w:r>
      <w:r>
        <w:rPr>
          <w:rFonts w:cs="Arial"/>
          <w:color w:val="auto"/>
          <w:sz w:val="22"/>
          <w:szCs w:val="22"/>
        </w:rPr>
        <w:t>ese barriers</w:t>
      </w:r>
      <w:r w:rsidRPr="006400E7">
        <w:rPr>
          <w:rFonts w:cs="Arial"/>
          <w:color w:val="auto"/>
          <w:sz w:val="22"/>
          <w:szCs w:val="22"/>
        </w:rPr>
        <w:t xml:space="preserve">, the majority of households </w:t>
      </w:r>
      <w:r w:rsidR="00B31552">
        <w:rPr>
          <w:rFonts w:cs="Arial"/>
          <w:color w:val="auto"/>
          <w:sz w:val="22"/>
          <w:szCs w:val="22"/>
        </w:rPr>
        <w:t xml:space="preserve">in Fife </w:t>
      </w:r>
      <w:r w:rsidRPr="006400E7">
        <w:rPr>
          <w:rFonts w:cs="Arial"/>
          <w:color w:val="auto"/>
          <w:sz w:val="22"/>
          <w:szCs w:val="22"/>
        </w:rPr>
        <w:t>(71%) indicate that the amenity offered by their current home in no way limit</w:t>
      </w:r>
      <w:r>
        <w:rPr>
          <w:rFonts w:cs="Arial"/>
          <w:color w:val="auto"/>
          <w:sz w:val="22"/>
          <w:szCs w:val="22"/>
        </w:rPr>
        <w:t xml:space="preserve">s </w:t>
      </w:r>
      <w:r w:rsidRPr="006400E7">
        <w:rPr>
          <w:rFonts w:cs="Arial"/>
          <w:color w:val="auto"/>
          <w:sz w:val="22"/>
          <w:szCs w:val="22"/>
        </w:rPr>
        <w:t xml:space="preserve">the </w:t>
      </w:r>
      <w:proofErr w:type="gramStart"/>
      <w:r w:rsidRPr="006400E7">
        <w:rPr>
          <w:rFonts w:cs="Arial"/>
          <w:color w:val="auto"/>
          <w:sz w:val="22"/>
          <w:szCs w:val="22"/>
        </w:rPr>
        <w:t>day to day</w:t>
      </w:r>
      <w:proofErr w:type="gramEnd"/>
      <w:r w:rsidRPr="006400E7">
        <w:rPr>
          <w:rFonts w:cs="Arial"/>
          <w:color w:val="auto"/>
          <w:sz w:val="22"/>
          <w:szCs w:val="22"/>
        </w:rPr>
        <w:t xml:space="preserve"> activities of their household and c</w:t>
      </w:r>
      <w:r>
        <w:rPr>
          <w:rFonts w:cs="Arial"/>
          <w:color w:val="auto"/>
          <w:sz w:val="22"/>
          <w:szCs w:val="22"/>
        </w:rPr>
        <w:t>an</w:t>
      </w:r>
      <w:r w:rsidRPr="006400E7">
        <w:rPr>
          <w:rFonts w:cs="Arial"/>
          <w:color w:val="auto"/>
          <w:sz w:val="22"/>
          <w:szCs w:val="22"/>
        </w:rPr>
        <w:t xml:space="preserve"> therefore be considered to be </w:t>
      </w:r>
      <w:r w:rsidR="00F26CAE">
        <w:rPr>
          <w:rFonts w:cs="Arial"/>
          <w:color w:val="auto"/>
          <w:sz w:val="22"/>
          <w:szCs w:val="22"/>
        </w:rPr>
        <w:t>living in s</w:t>
      </w:r>
      <w:r w:rsidRPr="006400E7">
        <w:rPr>
          <w:rFonts w:cs="Arial"/>
          <w:color w:val="auto"/>
          <w:sz w:val="22"/>
          <w:szCs w:val="22"/>
        </w:rPr>
        <w:t xml:space="preserve">uitable </w:t>
      </w:r>
      <w:r>
        <w:rPr>
          <w:rFonts w:cs="Arial"/>
          <w:color w:val="auto"/>
          <w:sz w:val="22"/>
          <w:szCs w:val="22"/>
        </w:rPr>
        <w:t>accommodation</w:t>
      </w:r>
      <w:r w:rsidRPr="006400E7">
        <w:rPr>
          <w:rFonts w:cs="Arial"/>
          <w:color w:val="auto"/>
          <w:sz w:val="22"/>
          <w:szCs w:val="22"/>
        </w:rPr>
        <w:t>.</w:t>
      </w:r>
      <w:r>
        <w:rPr>
          <w:rFonts w:cs="Arial"/>
          <w:color w:val="auto"/>
          <w:sz w:val="22"/>
          <w:szCs w:val="22"/>
        </w:rPr>
        <w:t xml:space="preserve"> Furthermore, t</w:t>
      </w:r>
      <w:r w:rsidRPr="00581F77">
        <w:rPr>
          <w:rFonts w:cs="Arial"/>
          <w:color w:val="auto"/>
          <w:sz w:val="22"/>
          <w:szCs w:val="22"/>
        </w:rPr>
        <w:t>here are high levels of satisfaction with existing homes across Fife, with 9 out of 10 households (94%) indicating they are either very (68%) or fairly (26%) satisfied with their current ho</w:t>
      </w:r>
      <w:r w:rsidR="00F26CAE">
        <w:rPr>
          <w:rFonts w:cs="Arial"/>
          <w:color w:val="auto"/>
          <w:sz w:val="22"/>
          <w:szCs w:val="22"/>
        </w:rPr>
        <w:t xml:space="preserve">using </w:t>
      </w:r>
      <w:r w:rsidRPr="00581F77">
        <w:rPr>
          <w:rFonts w:cs="Arial"/>
          <w:color w:val="auto"/>
          <w:sz w:val="22"/>
          <w:szCs w:val="22"/>
        </w:rPr>
        <w:t>and how it meets the needs of their household.</w:t>
      </w:r>
    </w:p>
    <w:p w14:paraId="1027B0AC" w14:textId="3F241D4C" w:rsidR="00CD4637" w:rsidRDefault="00CD4637" w:rsidP="00CD4637">
      <w:pPr>
        <w:spacing w:after="240"/>
        <w:rPr>
          <w:rFonts w:cs="Arial"/>
          <w:color w:val="auto"/>
          <w:sz w:val="22"/>
          <w:szCs w:val="22"/>
        </w:rPr>
      </w:pPr>
      <w:r>
        <w:rPr>
          <w:rFonts w:cs="Arial"/>
          <w:color w:val="auto"/>
          <w:sz w:val="22"/>
          <w:szCs w:val="22"/>
        </w:rPr>
        <w:t xml:space="preserve">Pull factors into existing housing focus on location and proximity to family and support networks rather than the suitability or accessibility of a home. Just 2% of households moved into their current property because it was specifically designed or adapted to meet their needs. Whilst 9/10 households indicate that their home was suitable for the needs of the households when they first moved in, this drops to 70% when the household considers </w:t>
      </w:r>
      <w:r w:rsidR="008B4B5D">
        <w:rPr>
          <w:rFonts w:cs="Arial"/>
          <w:color w:val="auto"/>
          <w:sz w:val="22"/>
          <w:szCs w:val="22"/>
        </w:rPr>
        <w:t xml:space="preserve">housing </w:t>
      </w:r>
      <w:r w:rsidR="00C36625">
        <w:rPr>
          <w:rFonts w:cs="Arial"/>
          <w:color w:val="auto"/>
          <w:sz w:val="22"/>
          <w:szCs w:val="22"/>
        </w:rPr>
        <w:t>suitability at the present time</w:t>
      </w:r>
      <w:r>
        <w:rPr>
          <w:rFonts w:cs="Arial"/>
          <w:color w:val="auto"/>
          <w:sz w:val="22"/>
          <w:szCs w:val="22"/>
        </w:rPr>
        <w:t xml:space="preserve">. </w:t>
      </w:r>
      <w:r w:rsidR="00920CBB">
        <w:rPr>
          <w:rFonts w:cs="Arial"/>
          <w:color w:val="auto"/>
          <w:sz w:val="22"/>
          <w:szCs w:val="22"/>
        </w:rPr>
        <w:t>In total</w:t>
      </w:r>
      <w:r>
        <w:rPr>
          <w:rFonts w:cs="Arial"/>
          <w:color w:val="auto"/>
          <w:sz w:val="22"/>
          <w:szCs w:val="22"/>
        </w:rPr>
        <w:t xml:space="preserve">, 30% of households describe their current home as no longer suitable to meet </w:t>
      </w:r>
      <w:r w:rsidR="00D93D04">
        <w:rPr>
          <w:rFonts w:cs="Arial"/>
          <w:color w:val="auto"/>
          <w:sz w:val="22"/>
          <w:szCs w:val="22"/>
        </w:rPr>
        <w:t>the</w:t>
      </w:r>
      <w:r w:rsidR="00920CBB">
        <w:rPr>
          <w:rFonts w:cs="Arial"/>
          <w:color w:val="auto"/>
          <w:sz w:val="22"/>
          <w:szCs w:val="22"/>
        </w:rPr>
        <w:t xml:space="preserve"> </w:t>
      </w:r>
      <w:r>
        <w:rPr>
          <w:rFonts w:cs="Arial"/>
          <w:color w:val="auto"/>
          <w:sz w:val="22"/>
          <w:szCs w:val="22"/>
        </w:rPr>
        <w:t>needs</w:t>
      </w:r>
      <w:r w:rsidR="00920CBB">
        <w:rPr>
          <w:rFonts w:cs="Arial"/>
          <w:color w:val="auto"/>
          <w:sz w:val="22"/>
          <w:szCs w:val="22"/>
        </w:rPr>
        <w:t xml:space="preserve"> of their household</w:t>
      </w:r>
      <w:r>
        <w:rPr>
          <w:rFonts w:cs="Arial"/>
          <w:color w:val="auto"/>
          <w:sz w:val="22"/>
          <w:szCs w:val="22"/>
        </w:rPr>
        <w:t xml:space="preserve">. </w:t>
      </w:r>
      <w:r w:rsidRPr="005D7A35">
        <w:rPr>
          <w:rFonts w:cs="Arial"/>
          <w:color w:val="auto"/>
          <w:sz w:val="22"/>
          <w:szCs w:val="22"/>
        </w:rPr>
        <w:t>Despite this, only 12% households indicate that they need to move home, whilst 27% said they would like to move. For those households who indicate that they are planning to move in the next two years, 1 in 5 state they need to move to a level access property</w:t>
      </w:r>
      <w:r>
        <w:rPr>
          <w:rFonts w:cs="Arial"/>
          <w:color w:val="auto"/>
          <w:sz w:val="22"/>
          <w:szCs w:val="22"/>
        </w:rPr>
        <w:t xml:space="preserve"> or </w:t>
      </w:r>
      <w:r w:rsidRPr="005D7A35">
        <w:rPr>
          <w:rFonts w:cs="Arial"/>
          <w:color w:val="auto"/>
          <w:sz w:val="22"/>
          <w:szCs w:val="22"/>
        </w:rPr>
        <w:t>requir</w:t>
      </w:r>
      <w:r>
        <w:rPr>
          <w:rFonts w:cs="Arial"/>
          <w:color w:val="auto"/>
          <w:sz w:val="22"/>
          <w:szCs w:val="22"/>
        </w:rPr>
        <w:t>e</w:t>
      </w:r>
      <w:r w:rsidRPr="005D7A35">
        <w:rPr>
          <w:rFonts w:cs="Arial"/>
          <w:color w:val="auto"/>
          <w:sz w:val="22"/>
          <w:szCs w:val="22"/>
        </w:rPr>
        <w:t xml:space="preserve"> accessible housing to meet health or disability needs</w:t>
      </w:r>
      <w:r>
        <w:rPr>
          <w:rFonts w:cs="Arial"/>
          <w:color w:val="auto"/>
          <w:sz w:val="22"/>
          <w:szCs w:val="22"/>
        </w:rPr>
        <w:t>.</w:t>
      </w:r>
    </w:p>
    <w:p w14:paraId="5DB168E9" w14:textId="221A0A54" w:rsidR="00CD4637" w:rsidRDefault="00D93D04" w:rsidP="00CD4637">
      <w:pPr>
        <w:spacing w:after="240"/>
        <w:rPr>
          <w:color w:val="auto"/>
          <w:sz w:val="22"/>
          <w:szCs w:val="22"/>
        </w:rPr>
      </w:pPr>
      <w:r>
        <w:rPr>
          <w:rFonts w:cs="Arial"/>
          <w:color w:val="auto"/>
          <w:sz w:val="22"/>
          <w:szCs w:val="22"/>
        </w:rPr>
        <w:t>1 in 2</w:t>
      </w:r>
      <w:r w:rsidR="00CD4637" w:rsidRPr="005D7A35">
        <w:rPr>
          <w:rFonts w:cs="Arial"/>
          <w:color w:val="auto"/>
          <w:sz w:val="22"/>
          <w:szCs w:val="22"/>
        </w:rPr>
        <w:t xml:space="preserve"> respondents (52%) </w:t>
      </w:r>
      <w:r>
        <w:rPr>
          <w:rFonts w:cs="Arial"/>
          <w:color w:val="auto"/>
          <w:sz w:val="22"/>
          <w:szCs w:val="22"/>
        </w:rPr>
        <w:t>identify</w:t>
      </w:r>
      <w:r w:rsidR="00CD4637" w:rsidRPr="005D7A35">
        <w:rPr>
          <w:rFonts w:cs="Arial"/>
          <w:color w:val="auto"/>
          <w:sz w:val="22"/>
          <w:szCs w:val="22"/>
        </w:rPr>
        <w:t xml:space="preserve"> someone in the</w:t>
      </w:r>
      <w:r w:rsidR="009D30FA">
        <w:rPr>
          <w:rFonts w:cs="Arial"/>
          <w:color w:val="auto"/>
          <w:sz w:val="22"/>
          <w:szCs w:val="22"/>
        </w:rPr>
        <w:t>ir</w:t>
      </w:r>
      <w:r w:rsidR="00CD4637" w:rsidRPr="005D7A35">
        <w:rPr>
          <w:rFonts w:cs="Arial"/>
          <w:color w:val="auto"/>
          <w:sz w:val="22"/>
          <w:szCs w:val="22"/>
        </w:rPr>
        <w:t xml:space="preserve"> household w</w:t>
      </w:r>
      <w:r w:rsidR="009D30FA">
        <w:rPr>
          <w:rFonts w:cs="Arial"/>
          <w:color w:val="auto"/>
          <w:sz w:val="22"/>
          <w:szCs w:val="22"/>
        </w:rPr>
        <w:t xml:space="preserve">ho has </w:t>
      </w:r>
      <w:r w:rsidR="00CD4637" w:rsidRPr="005D7A35">
        <w:rPr>
          <w:rFonts w:cs="Arial"/>
          <w:color w:val="auto"/>
          <w:sz w:val="22"/>
          <w:szCs w:val="22"/>
        </w:rPr>
        <w:t>a long-term health condition or disability</w:t>
      </w:r>
      <w:r w:rsidR="009D30FA">
        <w:rPr>
          <w:rFonts w:cs="Arial"/>
          <w:color w:val="auto"/>
          <w:sz w:val="22"/>
          <w:szCs w:val="22"/>
        </w:rPr>
        <w:t xml:space="preserve">, with </w:t>
      </w:r>
      <w:r w:rsidR="00CD4637" w:rsidRPr="005D7A35">
        <w:rPr>
          <w:rFonts w:cs="Arial"/>
          <w:color w:val="auto"/>
          <w:sz w:val="22"/>
          <w:szCs w:val="22"/>
        </w:rPr>
        <w:t xml:space="preserve">up to 40% </w:t>
      </w:r>
      <w:r w:rsidR="009D30FA">
        <w:rPr>
          <w:rFonts w:cs="Arial"/>
          <w:color w:val="auto"/>
          <w:sz w:val="22"/>
          <w:szCs w:val="22"/>
        </w:rPr>
        <w:t xml:space="preserve">indicating </w:t>
      </w:r>
      <w:r w:rsidR="00CD4637" w:rsidRPr="005D7A35">
        <w:rPr>
          <w:rFonts w:cs="Arial"/>
          <w:color w:val="auto"/>
          <w:sz w:val="22"/>
          <w:szCs w:val="22"/>
        </w:rPr>
        <w:t>that their current housing does not meet the needs of their household.</w:t>
      </w:r>
      <w:r w:rsidR="00CD4637">
        <w:rPr>
          <w:rFonts w:cs="Arial"/>
          <w:color w:val="auto"/>
          <w:sz w:val="22"/>
          <w:szCs w:val="22"/>
        </w:rPr>
        <w:t xml:space="preserve"> </w:t>
      </w:r>
      <w:r w:rsidR="00CD4637">
        <w:rPr>
          <w:color w:val="auto"/>
          <w:sz w:val="22"/>
          <w:szCs w:val="22"/>
        </w:rPr>
        <w:t xml:space="preserve">Of this group, </w:t>
      </w:r>
      <w:r w:rsidR="0047328C">
        <w:rPr>
          <w:color w:val="auto"/>
          <w:sz w:val="22"/>
          <w:szCs w:val="22"/>
        </w:rPr>
        <w:t xml:space="preserve">high proportions </w:t>
      </w:r>
      <w:r w:rsidR="00CD4637">
        <w:rPr>
          <w:color w:val="auto"/>
          <w:sz w:val="22"/>
          <w:szCs w:val="22"/>
        </w:rPr>
        <w:t xml:space="preserve">of respondents are living in rented housing which does not meet the needs </w:t>
      </w:r>
      <w:r w:rsidR="009C0FEE">
        <w:rPr>
          <w:color w:val="auto"/>
          <w:sz w:val="22"/>
          <w:szCs w:val="22"/>
        </w:rPr>
        <w:t xml:space="preserve">of their household </w:t>
      </w:r>
      <w:r w:rsidR="00CD4637">
        <w:rPr>
          <w:color w:val="auto"/>
          <w:sz w:val="22"/>
          <w:szCs w:val="22"/>
        </w:rPr>
        <w:t>including the PRS (52%) and social housing (51%). Almost 1 in 10 households in Fife (9%) contain a household member who requires to use a wheelchair, with just 1 in 5 living in a fully accessible wheelchair property.</w:t>
      </w:r>
    </w:p>
    <w:p w14:paraId="7A1295D9" w14:textId="66ABB593" w:rsidR="00CD4637" w:rsidRDefault="00CD4637" w:rsidP="00CD4637">
      <w:pPr>
        <w:spacing w:after="240"/>
        <w:rPr>
          <w:rFonts w:cs="Arial"/>
          <w:color w:val="auto"/>
          <w:sz w:val="22"/>
          <w:szCs w:val="22"/>
        </w:rPr>
      </w:pPr>
      <w:r>
        <w:rPr>
          <w:rFonts w:cs="Arial"/>
          <w:color w:val="auto"/>
          <w:sz w:val="22"/>
          <w:szCs w:val="22"/>
        </w:rPr>
        <w:t>Almost a quarter o</w:t>
      </w:r>
      <w:r w:rsidRPr="00E8154C">
        <w:rPr>
          <w:rFonts w:cs="Arial"/>
          <w:color w:val="auto"/>
          <w:sz w:val="22"/>
          <w:szCs w:val="22"/>
        </w:rPr>
        <w:t xml:space="preserve">f respondents </w:t>
      </w:r>
      <w:r>
        <w:rPr>
          <w:rFonts w:cs="Arial"/>
          <w:color w:val="auto"/>
          <w:sz w:val="22"/>
          <w:szCs w:val="22"/>
        </w:rPr>
        <w:t xml:space="preserve">with health conditions and disabilities (23%) </w:t>
      </w:r>
      <w:r w:rsidRPr="00E8154C">
        <w:rPr>
          <w:rFonts w:cs="Arial"/>
          <w:color w:val="auto"/>
          <w:sz w:val="22"/>
          <w:szCs w:val="22"/>
        </w:rPr>
        <w:t>feel that someone in their household has an unmet need for special</w:t>
      </w:r>
      <w:r>
        <w:rPr>
          <w:rFonts w:cs="Arial"/>
          <w:color w:val="auto"/>
          <w:sz w:val="22"/>
          <w:szCs w:val="22"/>
        </w:rPr>
        <w:t xml:space="preserve">ist </w:t>
      </w:r>
      <w:r w:rsidRPr="00E8154C">
        <w:rPr>
          <w:rFonts w:cs="Arial"/>
          <w:color w:val="auto"/>
          <w:sz w:val="22"/>
          <w:szCs w:val="22"/>
        </w:rPr>
        <w:t>housing</w:t>
      </w:r>
      <w:r>
        <w:rPr>
          <w:rFonts w:cs="Arial"/>
          <w:color w:val="auto"/>
          <w:sz w:val="22"/>
          <w:szCs w:val="22"/>
        </w:rPr>
        <w:t xml:space="preserve">, with the most </w:t>
      </w:r>
      <w:r w:rsidRPr="00E8154C">
        <w:rPr>
          <w:rFonts w:cs="Arial"/>
          <w:color w:val="auto"/>
          <w:sz w:val="22"/>
          <w:szCs w:val="22"/>
        </w:rPr>
        <w:t>common requirement</w:t>
      </w:r>
      <w:r>
        <w:rPr>
          <w:rFonts w:cs="Arial"/>
          <w:color w:val="auto"/>
          <w:sz w:val="22"/>
          <w:szCs w:val="22"/>
        </w:rPr>
        <w:t>s</w:t>
      </w:r>
      <w:r w:rsidRPr="00E8154C">
        <w:rPr>
          <w:rFonts w:cs="Arial"/>
          <w:color w:val="auto"/>
          <w:sz w:val="22"/>
          <w:szCs w:val="22"/>
        </w:rPr>
        <w:t xml:space="preserve"> for accommodation without stairs (14%) followed by housing for older people (5%) and wheelchair housing (2%).</w:t>
      </w:r>
      <w:r>
        <w:rPr>
          <w:rFonts w:cs="Arial"/>
          <w:color w:val="auto"/>
          <w:sz w:val="22"/>
          <w:szCs w:val="22"/>
        </w:rPr>
        <w:t xml:space="preserve"> To this end, </w:t>
      </w:r>
      <w:r w:rsidRPr="00707D3F">
        <w:rPr>
          <w:rFonts w:cs="Arial"/>
          <w:color w:val="auto"/>
          <w:sz w:val="22"/>
          <w:szCs w:val="22"/>
        </w:rPr>
        <w:t>10% of all social housing units in Fife offer specialist housing options (3,902).</w:t>
      </w:r>
      <w:r>
        <w:rPr>
          <w:rFonts w:cs="Arial"/>
          <w:color w:val="auto"/>
          <w:sz w:val="22"/>
          <w:szCs w:val="22"/>
        </w:rPr>
        <w:t xml:space="preserve"> </w:t>
      </w:r>
      <w:r w:rsidRPr="00707D3F">
        <w:rPr>
          <w:rFonts w:cs="Arial"/>
          <w:color w:val="auto"/>
          <w:sz w:val="22"/>
          <w:szCs w:val="22"/>
        </w:rPr>
        <w:t>Of the 3,900 specialist homes available</w:t>
      </w:r>
      <w:r>
        <w:rPr>
          <w:rFonts w:cs="Arial"/>
          <w:color w:val="auto"/>
          <w:sz w:val="22"/>
          <w:szCs w:val="22"/>
        </w:rPr>
        <w:t xml:space="preserve">, </w:t>
      </w:r>
      <w:r w:rsidRPr="00707D3F">
        <w:rPr>
          <w:rFonts w:cs="Arial"/>
          <w:color w:val="auto"/>
          <w:sz w:val="22"/>
          <w:szCs w:val="22"/>
        </w:rPr>
        <w:t>5% are wheelchair accessible</w:t>
      </w:r>
      <w:r>
        <w:rPr>
          <w:rFonts w:cs="Arial"/>
          <w:color w:val="auto"/>
          <w:sz w:val="22"/>
          <w:szCs w:val="22"/>
        </w:rPr>
        <w:t xml:space="preserve">, </w:t>
      </w:r>
      <w:r w:rsidRPr="00707D3F">
        <w:rPr>
          <w:rFonts w:cs="Arial"/>
          <w:color w:val="auto"/>
          <w:sz w:val="22"/>
          <w:szCs w:val="22"/>
        </w:rPr>
        <w:t>56% are accessible/amenity homes</w:t>
      </w:r>
      <w:r>
        <w:rPr>
          <w:rFonts w:cs="Arial"/>
          <w:color w:val="auto"/>
          <w:sz w:val="22"/>
          <w:szCs w:val="22"/>
        </w:rPr>
        <w:t xml:space="preserve"> and </w:t>
      </w:r>
      <w:r w:rsidRPr="00707D3F">
        <w:rPr>
          <w:rFonts w:cs="Arial"/>
          <w:color w:val="auto"/>
          <w:sz w:val="22"/>
          <w:szCs w:val="22"/>
        </w:rPr>
        <w:t>38% are homes for older people</w:t>
      </w:r>
      <w:r>
        <w:rPr>
          <w:rFonts w:cs="Arial"/>
          <w:color w:val="auto"/>
          <w:sz w:val="22"/>
          <w:szCs w:val="22"/>
        </w:rPr>
        <w:t>. There are clear pressures on the available supply of wheelchair housing with 15 housing applicants for every property that become available. Pressure ratios for accessible housing (5:1) and older people’s housing (9:1) are also considerabl</w:t>
      </w:r>
      <w:r w:rsidR="00E76AFA">
        <w:rPr>
          <w:rFonts w:cs="Arial"/>
          <w:color w:val="auto"/>
          <w:sz w:val="22"/>
          <w:szCs w:val="22"/>
        </w:rPr>
        <w:t>y</w:t>
      </w:r>
      <w:r>
        <w:rPr>
          <w:rFonts w:cs="Arial"/>
          <w:color w:val="auto"/>
          <w:sz w:val="22"/>
          <w:szCs w:val="22"/>
        </w:rPr>
        <w:t xml:space="preserve"> relative to expressed need. </w:t>
      </w:r>
      <w:r w:rsidR="00E408E9">
        <w:rPr>
          <w:rFonts w:cs="Arial"/>
          <w:color w:val="auto"/>
          <w:sz w:val="22"/>
          <w:szCs w:val="22"/>
        </w:rPr>
        <w:t>To address</w:t>
      </w:r>
      <w:r>
        <w:rPr>
          <w:rFonts w:cs="Arial"/>
          <w:color w:val="auto"/>
          <w:sz w:val="22"/>
          <w:szCs w:val="22"/>
        </w:rPr>
        <w:t xml:space="preserve"> this, </w:t>
      </w:r>
      <w:r w:rsidR="00C4453F">
        <w:rPr>
          <w:rFonts w:cs="Arial"/>
          <w:color w:val="auto"/>
          <w:sz w:val="22"/>
          <w:szCs w:val="22"/>
        </w:rPr>
        <w:t xml:space="preserve">the </w:t>
      </w:r>
      <w:r>
        <w:rPr>
          <w:rFonts w:cs="Arial"/>
          <w:color w:val="auto"/>
          <w:sz w:val="22"/>
          <w:szCs w:val="22"/>
        </w:rPr>
        <w:t xml:space="preserve">delivery of the Strategic Housing Investment Plan in Fife </w:t>
      </w:r>
      <w:r w:rsidR="00C4453F">
        <w:rPr>
          <w:rFonts w:cs="Arial"/>
          <w:color w:val="auto"/>
          <w:sz w:val="22"/>
          <w:szCs w:val="22"/>
        </w:rPr>
        <w:t xml:space="preserve">over the next 5 years, </w:t>
      </w:r>
      <w:r>
        <w:rPr>
          <w:rFonts w:cs="Arial"/>
          <w:color w:val="auto"/>
          <w:sz w:val="22"/>
          <w:szCs w:val="22"/>
        </w:rPr>
        <w:t xml:space="preserve">will increase the supply of accessible homes in the social housing sector by over 50%. </w:t>
      </w:r>
      <w:r w:rsidRPr="00FF3850">
        <w:rPr>
          <w:rFonts w:cs="Arial"/>
          <w:color w:val="auto"/>
          <w:sz w:val="22"/>
          <w:szCs w:val="22"/>
        </w:rPr>
        <w:t>Over and above this, a further 215 units of wheelchair housing are scheduled for delivery (around the same numbers developed in the last 2 decades).</w:t>
      </w:r>
      <w:r>
        <w:rPr>
          <w:rFonts w:cs="Arial"/>
          <w:color w:val="auto"/>
          <w:sz w:val="22"/>
          <w:szCs w:val="22"/>
        </w:rPr>
        <w:t xml:space="preserve"> This will more than double the number of wheelchair homes available in the social housing sector in Fife. </w:t>
      </w:r>
    </w:p>
    <w:p w14:paraId="360B928E" w14:textId="3A0E6E16" w:rsidR="00CD4637" w:rsidRDefault="00CD4637" w:rsidP="00CD4637">
      <w:pPr>
        <w:spacing w:after="240"/>
        <w:rPr>
          <w:rFonts w:cs="Arial"/>
          <w:color w:val="auto"/>
          <w:sz w:val="22"/>
          <w:szCs w:val="22"/>
        </w:rPr>
      </w:pPr>
      <w:r>
        <w:rPr>
          <w:rFonts w:cs="Arial"/>
          <w:color w:val="auto"/>
          <w:sz w:val="22"/>
          <w:szCs w:val="22"/>
        </w:rPr>
        <w:lastRenderedPageBreak/>
        <w:t xml:space="preserve">Aligned to this increase in accessible and wheelchair housing supply, lived experience outcomes suggest there is also a need to critically review the process for allocating homes to households who require specialist housing. The current allocations policy and process is seen as </w:t>
      </w:r>
      <w:r w:rsidR="00B35471">
        <w:rPr>
          <w:rFonts w:cs="Arial"/>
          <w:color w:val="auto"/>
          <w:sz w:val="22"/>
          <w:szCs w:val="22"/>
        </w:rPr>
        <w:t>fragmented</w:t>
      </w:r>
      <w:r>
        <w:rPr>
          <w:rFonts w:cs="Arial"/>
          <w:color w:val="auto"/>
          <w:sz w:val="22"/>
          <w:szCs w:val="22"/>
        </w:rPr>
        <w:t xml:space="preserve"> and </w:t>
      </w:r>
      <w:r w:rsidR="00B35471">
        <w:rPr>
          <w:rFonts w:cs="Arial"/>
          <w:color w:val="auto"/>
          <w:sz w:val="22"/>
          <w:szCs w:val="22"/>
        </w:rPr>
        <w:t xml:space="preserve">described </w:t>
      </w:r>
      <w:r>
        <w:rPr>
          <w:rFonts w:cs="Arial"/>
          <w:color w:val="auto"/>
          <w:sz w:val="22"/>
          <w:szCs w:val="22"/>
        </w:rPr>
        <w:t xml:space="preserve">a </w:t>
      </w:r>
      <w:r w:rsidR="00B35471">
        <w:rPr>
          <w:rFonts w:cs="Arial"/>
          <w:color w:val="auto"/>
          <w:sz w:val="22"/>
          <w:szCs w:val="22"/>
        </w:rPr>
        <w:t>‘</w:t>
      </w:r>
      <w:r>
        <w:rPr>
          <w:rFonts w:cs="Arial"/>
          <w:color w:val="auto"/>
          <w:sz w:val="22"/>
          <w:szCs w:val="22"/>
        </w:rPr>
        <w:t>barrier</w:t>
      </w:r>
      <w:r w:rsidR="00B35471">
        <w:rPr>
          <w:rFonts w:cs="Arial"/>
          <w:color w:val="auto"/>
          <w:sz w:val="22"/>
          <w:szCs w:val="22"/>
        </w:rPr>
        <w:t>’</w:t>
      </w:r>
      <w:r>
        <w:rPr>
          <w:rFonts w:cs="Arial"/>
          <w:color w:val="auto"/>
          <w:sz w:val="22"/>
          <w:szCs w:val="22"/>
        </w:rPr>
        <w:t xml:space="preserve"> by many households currently waiting for an offer of wheelchair or accessible housing. Furthermore, improvements in communication, person centred needs assessment and housing options information and advice is recommended</w:t>
      </w:r>
      <w:r w:rsidR="00581E54">
        <w:rPr>
          <w:rFonts w:cs="Arial"/>
          <w:color w:val="auto"/>
          <w:sz w:val="22"/>
          <w:szCs w:val="22"/>
        </w:rPr>
        <w:t xml:space="preserve"> by service users</w:t>
      </w:r>
      <w:r>
        <w:rPr>
          <w:rFonts w:cs="Arial"/>
          <w:color w:val="auto"/>
          <w:sz w:val="22"/>
          <w:szCs w:val="22"/>
        </w:rPr>
        <w:t>.</w:t>
      </w:r>
    </w:p>
    <w:p w14:paraId="75021AA3" w14:textId="0F9E0FBD" w:rsidR="00CD4637" w:rsidRDefault="00CD4637" w:rsidP="00CD4637">
      <w:pPr>
        <w:spacing w:after="240"/>
        <w:rPr>
          <w:rFonts w:cs="Arial"/>
          <w:color w:val="auto"/>
          <w:sz w:val="22"/>
          <w:szCs w:val="22"/>
        </w:rPr>
      </w:pPr>
      <w:r>
        <w:rPr>
          <w:rFonts w:cs="Arial"/>
          <w:color w:val="auto"/>
          <w:sz w:val="22"/>
          <w:szCs w:val="22"/>
        </w:rPr>
        <w:t xml:space="preserve">As there is </w:t>
      </w:r>
      <w:r w:rsidRPr="00707D3F">
        <w:rPr>
          <w:rFonts w:cs="Arial"/>
          <w:color w:val="auto"/>
          <w:sz w:val="22"/>
          <w:szCs w:val="22"/>
        </w:rPr>
        <w:t xml:space="preserve">no publicly available data on the accessibility of homes in private housing tenures </w:t>
      </w:r>
      <w:r>
        <w:rPr>
          <w:rFonts w:cs="Arial"/>
          <w:color w:val="auto"/>
          <w:sz w:val="22"/>
          <w:szCs w:val="22"/>
        </w:rPr>
        <w:t xml:space="preserve">or the number of accessible </w:t>
      </w:r>
      <w:proofErr w:type="gramStart"/>
      <w:r>
        <w:rPr>
          <w:rFonts w:cs="Arial"/>
          <w:color w:val="auto"/>
          <w:sz w:val="22"/>
          <w:szCs w:val="22"/>
        </w:rPr>
        <w:t>home</w:t>
      </w:r>
      <w:proofErr w:type="gramEnd"/>
      <w:r>
        <w:rPr>
          <w:rFonts w:cs="Arial"/>
          <w:color w:val="auto"/>
          <w:sz w:val="22"/>
          <w:szCs w:val="22"/>
        </w:rPr>
        <w:t xml:space="preserve"> delivered by private sector developers in Fife, it is difficult to gauge the extent to which households in owner occupation will be able to meet their needs in the Fife housing market. As a minimum, setting cross tenure targets for accessible and wheelchair homes and working with private developers to support and monitor delivery </w:t>
      </w:r>
      <w:r w:rsidR="00581E54">
        <w:rPr>
          <w:rFonts w:cs="Arial"/>
          <w:color w:val="auto"/>
          <w:sz w:val="22"/>
          <w:szCs w:val="22"/>
        </w:rPr>
        <w:t>could</w:t>
      </w:r>
      <w:r>
        <w:rPr>
          <w:rFonts w:cs="Arial"/>
          <w:color w:val="auto"/>
          <w:sz w:val="22"/>
          <w:szCs w:val="22"/>
        </w:rPr>
        <w:t xml:space="preserve"> improve the range of private sector accessible housing options. Delivering market housing options which are as affordable as possible also needs to be given careful consideration, with lived experience evidence suggesting that accessible market homes are out of reach for many households with a health condition or disability.</w:t>
      </w:r>
    </w:p>
    <w:p w14:paraId="6CC4E33C" w14:textId="5D5E154D" w:rsidR="00CD4637" w:rsidRPr="00FF3850" w:rsidRDefault="00CD4637" w:rsidP="00CD4637">
      <w:pPr>
        <w:spacing w:after="240"/>
        <w:rPr>
          <w:rFonts w:cs="Arial"/>
          <w:color w:val="auto"/>
          <w:sz w:val="22"/>
          <w:szCs w:val="22"/>
        </w:rPr>
      </w:pPr>
      <w:r>
        <w:rPr>
          <w:rFonts w:cs="Arial"/>
          <w:color w:val="auto"/>
          <w:sz w:val="22"/>
          <w:szCs w:val="22"/>
        </w:rPr>
        <w:t>Whilst specialist housing is identified as a solution for 1 in 4 households, 31% of households with a health condition or disability identify a need for property adaptations to make their home more suitable</w:t>
      </w:r>
      <w:r w:rsidR="00BD2B3E">
        <w:rPr>
          <w:rFonts w:cs="Arial"/>
          <w:color w:val="auto"/>
          <w:sz w:val="22"/>
          <w:szCs w:val="22"/>
        </w:rPr>
        <w:t>,</w:t>
      </w:r>
      <w:r>
        <w:rPr>
          <w:rFonts w:cs="Arial"/>
          <w:color w:val="auto"/>
          <w:sz w:val="22"/>
          <w:szCs w:val="22"/>
        </w:rPr>
        <w:t xml:space="preserve"> </w:t>
      </w:r>
      <w:r>
        <w:rPr>
          <w:color w:val="auto"/>
          <w:sz w:val="22"/>
          <w:szCs w:val="22"/>
        </w:rPr>
        <w:t xml:space="preserve">with the most common requirements including level access showers (11%) followed by handrails (9%). </w:t>
      </w:r>
      <w:r w:rsidRPr="00264B8E">
        <w:rPr>
          <w:rFonts w:cs="Arial"/>
          <w:color w:val="auto"/>
          <w:sz w:val="22"/>
          <w:szCs w:val="22"/>
        </w:rPr>
        <w:t>In 2020/21, over £2.3M was invested in property adaptations across Fife, supporting the installation of over 850 adaptations. The most common adaptations included bathroom/shower adaptations, safety rails and door widening.</w:t>
      </w:r>
      <w:r>
        <w:rPr>
          <w:rFonts w:cs="Arial"/>
          <w:color w:val="auto"/>
          <w:sz w:val="22"/>
          <w:szCs w:val="22"/>
        </w:rPr>
        <w:t xml:space="preserve"> Further investment in property aids and adaptations is very likely to be required across all housing tenures, as the household population in Fife ages and mobility and frailty issues </w:t>
      </w:r>
      <w:r w:rsidR="004941F0">
        <w:rPr>
          <w:rFonts w:cs="Arial"/>
          <w:color w:val="auto"/>
          <w:sz w:val="22"/>
          <w:szCs w:val="22"/>
        </w:rPr>
        <w:t xml:space="preserve">become </w:t>
      </w:r>
      <w:r>
        <w:rPr>
          <w:rFonts w:cs="Arial"/>
          <w:color w:val="auto"/>
          <w:sz w:val="22"/>
          <w:szCs w:val="22"/>
        </w:rPr>
        <w:t>more apparent. Furthermore, lived experience insight suggest</w:t>
      </w:r>
      <w:r w:rsidR="009671D4">
        <w:rPr>
          <w:rFonts w:cs="Arial"/>
          <w:color w:val="auto"/>
          <w:sz w:val="22"/>
          <w:szCs w:val="22"/>
        </w:rPr>
        <w:t>s</w:t>
      </w:r>
      <w:r>
        <w:rPr>
          <w:rFonts w:cs="Arial"/>
          <w:color w:val="auto"/>
          <w:sz w:val="22"/>
          <w:szCs w:val="22"/>
        </w:rPr>
        <w:t xml:space="preserve"> a need to target the delivery of property adaptions to social housing applicants who are currently waiting for accessible or wheelchair homes</w:t>
      </w:r>
      <w:r w:rsidR="009671D4">
        <w:rPr>
          <w:rFonts w:cs="Arial"/>
          <w:color w:val="auto"/>
          <w:sz w:val="22"/>
          <w:szCs w:val="22"/>
        </w:rPr>
        <w:t xml:space="preserve"> for extended periods of time,</w:t>
      </w:r>
      <w:r>
        <w:rPr>
          <w:rFonts w:cs="Arial"/>
          <w:color w:val="auto"/>
          <w:sz w:val="22"/>
          <w:szCs w:val="22"/>
        </w:rPr>
        <w:t xml:space="preserve"> </w:t>
      </w:r>
      <w:proofErr w:type="gramStart"/>
      <w:r>
        <w:rPr>
          <w:rFonts w:cs="Arial"/>
          <w:color w:val="auto"/>
          <w:sz w:val="22"/>
          <w:szCs w:val="22"/>
        </w:rPr>
        <w:t>in order to</w:t>
      </w:r>
      <w:proofErr w:type="gramEnd"/>
      <w:r>
        <w:rPr>
          <w:rFonts w:cs="Arial"/>
          <w:color w:val="auto"/>
          <w:sz w:val="22"/>
          <w:szCs w:val="22"/>
        </w:rPr>
        <w:t xml:space="preserve"> mitigate the deterioration of health and wellbeing.</w:t>
      </w:r>
    </w:p>
    <w:p w14:paraId="584E7719" w14:textId="33ABA57C" w:rsidR="00CD4637" w:rsidRDefault="00CD4637" w:rsidP="00CD4637">
      <w:pPr>
        <w:spacing w:after="240"/>
        <w:rPr>
          <w:rFonts w:cs="Arial"/>
          <w:color w:val="auto"/>
          <w:sz w:val="22"/>
          <w:szCs w:val="22"/>
        </w:rPr>
      </w:pPr>
      <w:r>
        <w:rPr>
          <w:rFonts w:cs="Arial"/>
          <w:color w:val="auto"/>
          <w:sz w:val="22"/>
          <w:szCs w:val="22"/>
        </w:rPr>
        <w:t xml:space="preserve">In terms of forward planning to meet housing need, a third of all Fife households have never considered </w:t>
      </w:r>
      <w:r w:rsidR="002B4774">
        <w:rPr>
          <w:rFonts w:cs="Arial"/>
          <w:color w:val="auto"/>
          <w:sz w:val="22"/>
          <w:szCs w:val="22"/>
        </w:rPr>
        <w:t xml:space="preserve">the </w:t>
      </w:r>
      <w:r>
        <w:rPr>
          <w:rFonts w:cs="Arial"/>
          <w:color w:val="auto"/>
          <w:sz w:val="22"/>
          <w:szCs w:val="22"/>
        </w:rPr>
        <w:t>future suitability of their current home and of those who have considered future needs, 40% ha</w:t>
      </w:r>
      <w:r w:rsidR="002B4774">
        <w:rPr>
          <w:rFonts w:cs="Arial"/>
          <w:color w:val="auto"/>
          <w:sz w:val="22"/>
          <w:szCs w:val="22"/>
        </w:rPr>
        <w:t>ve yet to</w:t>
      </w:r>
      <w:r>
        <w:rPr>
          <w:rFonts w:cs="Arial"/>
          <w:color w:val="auto"/>
          <w:sz w:val="22"/>
          <w:szCs w:val="22"/>
        </w:rPr>
        <w:t xml:space="preserve"> explore </w:t>
      </w:r>
      <w:r w:rsidR="002B4774">
        <w:rPr>
          <w:rFonts w:cs="Arial"/>
          <w:color w:val="auto"/>
          <w:sz w:val="22"/>
          <w:szCs w:val="22"/>
        </w:rPr>
        <w:t xml:space="preserve">alternative </w:t>
      </w:r>
      <w:r>
        <w:rPr>
          <w:rFonts w:cs="Arial"/>
          <w:color w:val="auto"/>
          <w:sz w:val="22"/>
          <w:szCs w:val="22"/>
        </w:rPr>
        <w:t xml:space="preserve">options or take any action. In that respect and given the significant changes to the age profile of Fife households, raising the profile of </w:t>
      </w:r>
      <w:r w:rsidR="00B72259">
        <w:rPr>
          <w:rFonts w:cs="Arial"/>
          <w:color w:val="auto"/>
          <w:sz w:val="22"/>
          <w:szCs w:val="22"/>
        </w:rPr>
        <w:t>public debate</w:t>
      </w:r>
      <w:r>
        <w:rPr>
          <w:rFonts w:cs="Arial"/>
          <w:color w:val="auto"/>
          <w:sz w:val="22"/>
          <w:szCs w:val="22"/>
        </w:rPr>
        <w:t xml:space="preserve"> around housing accessibility and available housing options in Fife</w:t>
      </w:r>
      <w:r w:rsidR="00B72259">
        <w:rPr>
          <w:rFonts w:cs="Arial"/>
          <w:color w:val="auto"/>
          <w:sz w:val="22"/>
          <w:szCs w:val="22"/>
        </w:rPr>
        <w:t>,</w:t>
      </w:r>
      <w:r>
        <w:rPr>
          <w:rFonts w:cs="Arial"/>
          <w:color w:val="auto"/>
          <w:sz w:val="22"/>
          <w:szCs w:val="22"/>
        </w:rPr>
        <w:t xml:space="preserve"> should perhaps be considered as a public health priority. </w:t>
      </w:r>
    </w:p>
    <w:p w14:paraId="384A23ED" w14:textId="57E2227E" w:rsidR="004B70ED" w:rsidRPr="004B70ED" w:rsidRDefault="004B70ED" w:rsidP="004B70ED">
      <w:pPr>
        <w:pStyle w:val="Heading2"/>
        <w:numPr>
          <w:ilvl w:val="1"/>
          <w:numId w:val="1"/>
        </w:numPr>
        <w:overflowPunct w:val="0"/>
        <w:autoSpaceDE w:val="0"/>
        <w:autoSpaceDN w:val="0"/>
        <w:adjustRightInd w:val="0"/>
        <w:spacing w:before="0" w:after="240"/>
        <w:textAlignment w:val="baseline"/>
        <w:rPr>
          <w:rFonts w:cs="Arial"/>
          <w:color w:val="auto"/>
          <w:sz w:val="22"/>
          <w:szCs w:val="22"/>
        </w:rPr>
      </w:pPr>
      <w:bookmarkStart w:id="147" w:name="_Toc120709588"/>
      <w:r w:rsidRPr="00B07629">
        <w:rPr>
          <w:rFonts w:ascii="Arial" w:eastAsia="Times New Roman" w:hAnsi="Arial" w:cs="Arial"/>
          <w:color w:val="auto"/>
          <w:sz w:val="24"/>
          <w:szCs w:val="20"/>
          <w:lang w:eastAsia="en-GB"/>
        </w:rPr>
        <w:t xml:space="preserve">Wheelchair &amp; </w:t>
      </w:r>
      <w:r>
        <w:rPr>
          <w:rFonts w:ascii="Arial" w:eastAsia="Times New Roman" w:hAnsi="Arial" w:cs="Arial"/>
          <w:color w:val="auto"/>
          <w:sz w:val="24"/>
          <w:szCs w:val="20"/>
          <w:lang w:eastAsia="en-GB"/>
        </w:rPr>
        <w:t>Specialist</w:t>
      </w:r>
      <w:r w:rsidRPr="00B07629">
        <w:rPr>
          <w:rFonts w:ascii="Arial" w:eastAsia="Times New Roman" w:hAnsi="Arial" w:cs="Arial"/>
          <w:color w:val="auto"/>
          <w:sz w:val="24"/>
          <w:szCs w:val="20"/>
          <w:lang w:eastAsia="en-GB"/>
        </w:rPr>
        <w:t xml:space="preserve"> Housing </w:t>
      </w:r>
      <w:r>
        <w:rPr>
          <w:rFonts w:ascii="Arial" w:eastAsia="Times New Roman" w:hAnsi="Arial" w:cs="Arial"/>
          <w:color w:val="auto"/>
          <w:sz w:val="24"/>
          <w:szCs w:val="20"/>
          <w:lang w:eastAsia="en-GB"/>
        </w:rPr>
        <w:t>S</w:t>
      </w:r>
      <w:r w:rsidRPr="00B07629">
        <w:rPr>
          <w:rFonts w:ascii="Arial" w:eastAsia="Times New Roman" w:hAnsi="Arial" w:cs="Arial"/>
          <w:color w:val="auto"/>
          <w:sz w:val="24"/>
          <w:szCs w:val="20"/>
          <w:lang w:eastAsia="en-GB"/>
        </w:rPr>
        <w:t>tudy Conclusions</w:t>
      </w:r>
      <w:bookmarkEnd w:id="147"/>
    </w:p>
    <w:p w14:paraId="2F0EAC76" w14:textId="2C9BE0B1" w:rsidR="00D85CD9" w:rsidRPr="000E5DA8" w:rsidRDefault="00D85CD9" w:rsidP="00D85CD9">
      <w:pPr>
        <w:pStyle w:val="paragraph"/>
        <w:spacing w:before="0" w:beforeAutospacing="0" w:after="120" w:afterAutospacing="0"/>
        <w:textAlignment w:val="baseline"/>
        <w:rPr>
          <w:rFonts w:ascii="Arial" w:hAnsi="Arial" w:cs="Arial"/>
          <w:sz w:val="22"/>
          <w:szCs w:val="22"/>
        </w:rPr>
      </w:pPr>
      <w:r w:rsidRPr="000E5DA8">
        <w:rPr>
          <w:rFonts w:ascii="Arial" w:hAnsi="Arial" w:cs="Arial"/>
          <w:sz w:val="22"/>
          <w:szCs w:val="22"/>
        </w:rPr>
        <w:t xml:space="preserve">Research findings </w:t>
      </w:r>
      <w:r w:rsidR="004B70ED">
        <w:rPr>
          <w:rFonts w:ascii="Arial" w:hAnsi="Arial" w:cs="Arial"/>
          <w:sz w:val="22"/>
          <w:szCs w:val="22"/>
        </w:rPr>
        <w:t xml:space="preserve">conclude </w:t>
      </w:r>
      <w:r w:rsidRPr="000E5DA8">
        <w:rPr>
          <w:rFonts w:ascii="Arial" w:hAnsi="Arial" w:cs="Arial"/>
          <w:sz w:val="22"/>
          <w:szCs w:val="22"/>
        </w:rPr>
        <w:t xml:space="preserve">that housing accessibility in </w:t>
      </w:r>
      <w:r w:rsidR="00010ACF" w:rsidRPr="000E5DA8">
        <w:rPr>
          <w:rFonts w:ascii="Arial" w:hAnsi="Arial" w:cs="Arial"/>
          <w:sz w:val="22"/>
          <w:szCs w:val="22"/>
        </w:rPr>
        <w:t>Fife</w:t>
      </w:r>
      <w:r w:rsidRPr="000E5DA8">
        <w:rPr>
          <w:rFonts w:ascii="Arial" w:hAnsi="Arial" w:cs="Arial"/>
          <w:sz w:val="22"/>
          <w:szCs w:val="22"/>
        </w:rPr>
        <w:t xml:space="preserve"> is particularly challenging given</w:t>
      </w:r>
      <w:r w:rsidR="00B72259">
        <w:rPr>
          <w:rFonts w:ascii="Arial" w:hAnsi="Arial" w:cs="Arial"/>
          <w:sz w:val="22"/>
          <w:szCs w:val="22"/>
        </w:rPr>
        <w:t xml:space="preserve"> estimates</w:t>
      </w:r>
      <w:r w:rsidR="008166E0">
        <w:rPr>
          <w:rFonts w:ascii="Arial" w:hAnsi="Arial" w:cs="Arial"/>
          <w:sz w:val="22"/>
          <w:szCs w:val="22"/>
        </w:rPr>
        <w:t xml:space="preserve"> that</w:t>
      </w:r>
      <w:r w:rsidRPr="000E5DA8">
        <w:rPr>
          <w:rFonts w:ascii="Arial" w:hAnsi="Arial" w:cs="Arial"/>
          <w:sz w:val="22"/>
          <w:szCs w:val="22"/>
        </w:rPr>
        <w:t>:</w:t>
      </w:r>
    </w:p>
    <w:p w14:paraId="72D1F521" w14:textId="11F38CB7" w:rsidR="00E13AAD" w:rsidRPr="000E5DA8" w:rsidRDefault="00A8429E" w:rsidP="00A208B6">
      <w:pPr>
        <w:pStyle w:val="paragraph"/>
        <w:numPr>
          <w:ilvl w:val="0"/>
          <w:numId w:val="11"/>
        </w:numPr>
        <w:spacing w:before="0" w:beforeAutospacing="0" w:after="120" w:afterAutospacing="0"/>
        <w:textAlignment w:val="baseline"/>
        <w:rPr>
          <w:rFonts w:ascii="Arial" w:hAnsi="Arial" w:cs="Arial"/>
          <w:sz w:val="22"/>
          <w:szCs w:val="22"/>
        </w:rPr>
      </w:pPr>
      <w:r w:rsidRPr="000E5DA8">
        <w:rPr>
          <w:rFonts w:ascii="Arial" w:hAnsi="Arial" w:cs="Arial"/>
          <w:sz w:val="22"/>
          <w:szCs w:val="22"/>
        </w:rPr>
        <w:t>three quart</w:t>
      </w:r>
      <w:r w:rsidR="00E13AAD" w:rsidRPr="000E5DA8">
        <w:rPr>
          <w:rFonts w:ascii="Arial" w:hAnsi="Arial" w:cs="Arial"/>
          <w:sz w:val="22"/>
          <w:szCs w:val="22"/>
        </w:rPr>
        <w:t>ers of the existing housing stock in Fife would not be accessible to a wheelchair user</w:t>
      </w:r>
    </w:p>
    <w:p w14:paraId="178635B9" w14:textId="0079B05C" w:rsidR="00D85CD9" w:rsidRPr="000E5DA8" w:rsidRDefault="000E5DA8" w:rsidP="00A208B6">
      <w:pPr>
        <w:pStyle w:val="paragraph"/>
        <w:numPr>
          <w:ilvl w:val="0"/>
          <w:numId w:val="11"/>
        </w:numPr>
        <w:spacing w:before="0" w:beforeAutospacing="0" w:after="240" w:afterAutospacing="0"/>
        <w:textAlignment w:val="baseline"/>
        <w:rPr>
          <w:rFonts w:ascii="Arial" w:hAnsi="Arial" w:cs="Arial"/>
          <w:sz w:val="22"/>
          <w:szCs w:val="22"/>
        </w:rPr>
      </w:pPr>
      <w:r w:rsidRPr="005B6C18">
        <w:rPr>
          <w:rFonts w:ascii="Arial" w:hAnsi="Arial" w:cs="Arial"/>
          <w:sz w:val="22"/>
          <w:szCs w:val="22"/>
        </w:rPr>
        <w:t xml:space="preserve">a quarter </w:t>
      </w:r>
      <w:r w:rsidR="005B6C18" w:rsidRPr="005B6C18">
        <w:rPr>
          <w:rFonts w:ascii="Arial" w:hAnsi="Arial" w:cs="Arial"/>
          <w:sz w:val="22"/>
          <w:szCs w:val="22"/>
        </w:rPr>
        <w:t xml:space="preserve">of </w:t>
      </w:r>
      <w:r w:rsidR="00D85CD9" w:rsidRPr="005B6C18">
        <w:rPr>
          <w:rFonts w:ascii="Arial" w:hAnsi="Arial" w:cs="Arial"/>
          <w:sz w:val="22"/>
          <w:szCs w:val="22"/>
        </w:rPr>
        <w:t xml:space="preserve">households with a </w:t>
      </w:r>
      <w:proofErr w:type="gramStart"/>
      <w:r w:rsidR="00D85CD9" w:rsidRPr="005B6C18">
        <w:rPr>
          <w:rFonts w:ascii="Arial" w:hAnsi="Arial" w:cs="Arial"/>
          <w:sz w:val="22"/>
          <w:szCs w:val="22"/>
        </w:rPr>
        <w:t>long</w:t>
      </w:r>
      <w:r w:rsidR="00D85CD9" w:rsidRPr="000E5DA8">
        <w:rPr>
          <w:rFonts w:ascii="Arial" w:hAnsi="Arial" w:cs="Arial"/>
          <w:sz w:val="22"/>
          <w:szCs w:val="22"/>
        </w:rPr>
        <w:t xml:space="preserve"> term</w:t>
      </w:r>
      <w:proofErr w:type="gramEnd"/>
      <w:r w:rsidR="00D85CD9" w:rsidRPr="000E5DA8">
        <w:rPr>
          <w:rFonts w:ascii="Arial" w:hAnsi="Arial" w:cs="Arial"/>
          <w:sz w:val="22"/>
          <w:szCs w:val="22"/>
        </w:rPr>
        <w:t xml:space="preserve"> health condition or disability do not feel their current home meet the needs of household members</w:t>
      </w:r>
      <w:r w:rsidRPr="000E5DA8">
        <w:rPr>
          <w:rFonts w:ascii="Arial" w:hAnsi="Arial" w:cs="Arial"/>
          <w:sz w:val="22"/>
          <w:szCs w:val="22"/>
        </w:rPr>
        <w:t>.</w:t>
      </w:r>
    </w:p>
    <w:p w14:paraId="217A9145" w14:textId="2D2E12F1" w:rsidR="00D85CD9" w:rsidRPr="000E5DA8" w:rsidRDefault="00D85CD9" w:rsidP="00663FCE">
      <w:pPr>
        <w:pStyle w:val="paragraph"/>
        <w:spacing w:before="0" w:beforeAutospacing="0" w:after="120" w:afterAutospacing="0"/>
        <w:textAlignment w:val="baseline"/>
        <w:rPr>
          <w:rFonts w:ascii="Arial" w:hAnsi="Arial" w:cs="Arial"/>
          <w:sz w:val="22"/>
          <w:szCs w:val="22"/>
        </w:rPr>
      </w:pPr>
      <w:r w:rsidRPr="000E5DA8">
        <w:rPr>
          <w:rFonts w:ascii="Arial" w:hAnsi="Arial" w:cs="Arial"/>
          <w:sz w:val="22"/>
          <w:szCs w:val="22"/>
        </w:rPr>
        <w:t xml:space="preserve">Key </w:t>
      </w:r>
      <w:r w:rsidR="00592DB6">
        <w:rPr>
          <w:rFonts w:ascii="Arial" w:hAnsi="Arial" w:cs="Arial"/>
          <w:sz w:val="22"/>
          <w:szCs w:val="22"/>
        </w:rPr>
        <w:t>conclusions</w:t>
      </w:r>
      <w:r w:rsidRPr="000E5DA8">
        <w:rPr>
          <w:rFonts w:ascii="Arial" w:hAnsi="Arial" w:cs="Arial"/>
          <w:sz w:val="22"/>
          <w:szCs w:val="22"/>
        </w:rPr>
        <w:t xml:space="preserve"> in relation to the</w:t>
      </w:r>
      <w:r w:rsidR="00A05D06" w:rsidRPr="000E5DA8">
        <w:rPr>
          <w:rFonts w:ascii="Arial" w:hAnsi="Arial" w:cs="Arial"/>
          <w:sz w:val="22"/>
          <w:szCs w:val="22"/>
        </w:rPr>
        <w:t xml:space="preserve"> accessibility of the </w:t>
      </w:r>
      <w:r w:rsidR="004B70ED">
        <w:rPr>
          <w:rFonts w:ascii="Arial" w:hAnsi="Arial" w:cs="Arial"/>
          <w:sz w:val="22"/>
          <w:szCs w:val="22"/>
        </w:rPr>
        <w:t>Fife’s</w:t>
      </w:r>
      <w:r w:rsidR="00A05D06" w:rsidRPr="000E5DA8">
        <w:rPr>
          <w:rFonts w:ascii="Arial" w:hAnsi="Arial" w:cs="Arial"/>
          <w:sz w:val="22"/>
          <w:szCs w:val="22"/>
        </w:rPr>
        <w:t xml:space="preserve"> housing stock profile can be summarised as follows:</w:t>
      </w:r>
    </w:p>
    <w:p w14:paraId="15FE341B" w14:textId="02A2010A" w:rsidR="00663FCE" w:rsidRPr="000E5DA8" w:rsidRDefault="0016136A" w:rsidP="00A208B6">
      <w:pPr>
        <w:pStyle w:val="paragraph"/>
        <w:numPr>
          <w:ilvl w:val="0"/>
          <w:numId w:val="3"/>
        </w:numPr>
        <w:shd w:val="clear" w:color="auto" w:fill="E1EEF8" w:themeFill="text1" w:themeFillTint="33"/>
        <w:spacing w:before="0" w:beforeAutospacing="0" w:after="120" w:afterAutospacing="0"/>
        <w:ind w:left="357" w:hanging="357"/>
        <w:textAlignment w:val="baseline"/>
        <w:rPr>
          <w:rStyle w:val="eop"/>
          <w:rFonts w:ascii="Arial" w:hAnsi="Arial"/>
          <w:sz w:val="22"/>
          <w:szCs w:val="22"/>
        </w:rPr>
      </w:pPr>
      <w:r>
        <w:rPr>
          <w:rStyle w:val="eop"/>
          <w:rFonts w:ascii="Arial" w:eastAsiaTheme="minorEastAsia" w:hAnsi="Arial"/>
          <w:sz w:val="22"/>
          <w:szCs w:val="22"/>
        </w:rPr>
        <w:t>40</w:t>
      </w:r>
      <w:r w:rsidR="00663FCE" w:rsidRPr="000E5DA8">
        <w:rPr>
          <w:rStyle w:val="eop"/>
          <w:rFonts w:ascii="Arial" w:eastAsiaTheme="minorEastAsia" w:hAnsi="Arial"/>
          <w:sz w:val="22"/>
          <w:szCs w:val="22"/>
        </w:rPr>
        <w:t xml:space="preserve">% of homes in </w:t>
      </w:r>
      <w:r w:rsidR="008A2AD5" w:rsidRPr="000E5DA8">
        <w:rPr>
          <w:rStyle w:val="eop"/>
          <w:rFonts w:ascii="Arial" w:eastAsiaTheme="minorEastAsia" w:hAnsi="Arial"/>
          <w:sz w:val="22"/>
          <w:szCs w:val="22"/>
        </w:rPr>
        <w:t>Fife</w:t>
      </w:r>
      <w:r w:rsidR="00663FCE" w:rsidRPr="000E5DA8">
        <w:rPr>
          <w:rStyle w:val="eop"/>
          <w:rFonts w:ascii="Arial" w:eastAsiaTheme="minorEastAsia" w:hAnsi="Arial"/>
          <w:sz w:val="22"/>
          <w:szCs w:val="22"/>
        </w:rPr>
        <w:t xml:space="preserve"> were built before 1945 making them less likely to be accessible or adaptable</w:t>
      </w:r>
    </w:p>
    <w:p w14:paraId="54219C77" w14:textId="5BE24ED5" w:rsidR="00663FCE" w:rsidRPr="000E5DA8" w:rsidRDefault="008A2AD5" w:rsidP="00A208B6">
      <w:pPr>
        <w:pStyle w:val="paragraph"/>
        <w:numPr>
          <w:ilvl w:val="0"/>
          <w:numId w:val="3"/>
        </w:numPr>
        <w:shd w:val="clear" w:color="auto" w:fill="E1EEF8" w:themeFill="text1" w:themeFillTint="33"/>
        <w:spacing w:before="0" w:beforeAutospacing="0" w:after="120" w:afterAutospacing="0"/>
        <w:ind w:left="357" w:hanging="357"/>
        <w:textAlignment w:val="baseline"/>
        <w:rPr>
          <w:rStyle w:val="eop"/>
          <w:rFonts w:ascii="Arial" w:hAnsi="Arial"/>
          <w:sz w:val="22"/>
          <w:szCs w:val="22"/>
        </w:rPr>
      </w:pPr>
      <w:r w:rsidRPr="000E5DA8">
        <w:rPr>
          <w:rStyle w:val="eop"/>
          <w:rFonts w:ascii="Arial" w:eastAsiaTheme="minorEastAsia" w:hAnsi="Arial"/>
          <w:sz w:val="22"/>
          <w:szCs w:val="22"/>
        </w:rPr>
        <w:t>28</w:t>
      </w:r>
      <w:r w:rsidR="00663FCE" w:rsidRPr="000E5DA8">
        <w:rPr>
          <w:rStyle w:val="eop"/>
          <w:rFonts w:ascii="Arial" w:eastAsiaTheme="minorEastAsia" w:hAnsi="Arial"/>
          <w:sz w:val="22"/>
          <w:szCs w:val="22"/>
        </w:rPr>
        <w:t xml:space="preserve">% of all homes in </w:t>
      </w:r>
      <w:r w:rsidRPr="000E5DA8">
        <w:rPr>
          <w:rStyle w:val="eop"/>
          <w:rFonts w:ascii="Arial" w:eastAsiaTheme="minorEastAsia" w:hAnsi="Arial"/>
          <w:sz w:val="22"/>
          <w:szCs w:val="22"/>
        </w:rPr>
        <w:t>Fife</w:t>
      </w:r>
      <w:r w:rsidR="00663FCE" w:rsidRPr="000E5DA8">
        <w:rPr>
          <w:rStyle w:val="eop"/>
          <w:rFonts w:ascii="Arial" w:eastAsiaTheme="minorEastAsia" w:hAnsi="Arial"/>
          <w:sz w:val="22"/>
          <w:szCs w:val="22"/>
        </w:rPr>
        <w:t xml:space="preserve"> are flats and just </w:t>
      </w:r>
      <w:r w:rsidRPr="000E5DA8">
        <w:rPr>
          <w:rStyle w:val="eop"/>
          <w:rFonts w:ascii="Arial" w:eastAsiaTheme="minorEastAsia" w:hAnsi="Arial"/>
          <w:sz w:val="22"/>
          <w:szCs w:val="22"/>
        </w:rPr>
        <w:t>6</w:t>
      </w:r>
      <w:r w:rsidR="00663FCE" w:rsidRPr="000E5DA8">
        <w:rPr>
          <w:rStyle w:val="eop"/>
          <w:rFonts w:ascii="Arial" w:eastAsiaTheme="minorEastAsia" w:hAnsi="Arial"/>
          <w:sz w:val="22"/>
          <w:szCs w:val="22"/>
        </w:rPr>
        <w:t>% of households at height have access to a lift</w:t>
      </w:r>
    </w:p>
    <w:p w14:paraId="287C64F6" w14:textId="78F231B2" w:rsidR="00663FCE" w:rsidRPr="000E5DA8" w:rsidRDefault="00A8429E" w:rsidP="00A208B6">
      <w:pPr>
        <w:pStyle w:val="paragraph"/>
        <w:numPr>
          <w:ilvl w:val="0"/>
          <w:numId w:val="3"/>
        </w:numPr>
        <w:shd w:val="clear" w:color="auto" w:fill="E1EEF8" w:themeFill="text1" w:themeFillTint="33"/>
        <w:spacing w:before="0" w:beforeAutospacing="0" w:after="120" w:afterAutospacing="0"/>
        <w:ind w:left="357" w:hanging="357"/>
        <w:textAlignment w:val="baseline"/>
        <w:rPr>
          <w:rStyle w:val="eop"/>
          <w:rFonts w:ascii="Arial" w:hAnsi="Arial"/>
          <w:sz w:val="22"/>
          <w:szCs w:val="22"/>
        </w:rPr>
      </w:pPr>
      <w:r w:rsidRPr="000E5DA8">
        <w:rPr>
          <w:rStyle w:val="eop"/>
          <w:rFonts w:ascii="Arial" w:eastAsiaTheme="minorEastAsia" w:hAnsi="Arial"/>
          <w:sz w:val="22"/>
          <w:szCs w:val="22"/>
        </w:rPr>
        <w:lastRenderedPageBreak/>
        <w:t>73</w:t>
      </w:r>
      <w:r w:rsidR="00663FCE" w:rsidRPr="000E5DA8">
        <w:rPr>
          <w:rStyle w:val="eop"/>
          <w:rFonts w:ascii="Arial" w:eastAsiaTheme="minorEastAsia" w:hAnsi="Arial"/>
          <w:sz w:val="22"/>
          <w:szCs w:val="22"/>
        </w:rPr>
        <w:t>% of all homes (both flatted and low rise) have internal stairs</w:t>
      </w:r>
    </w:p>
    <w:p w14:paraId="473A0224" w14:textId="0B738A20" w:rsidR="00663FCE" w:rsidRPr="004E5F83" w:rsidRDefault="00663FCE" w:rsidP="004E5F83">
      <w:pPr>
        <w:pStyle w:val="paragraph"/>
        <w:numPr>
          <w:ilvl w:val="0"/>
          <w:numId w:val="3"/>
        </w:numPr>
        <w:shd w:val="clear" w:color="auto" w:fill="E1EEF8" w:themeFill="text1" w:themeFillTint="33"/>
        <w:spacing w:before="0" w:beforeAutospacing="0" w:after="240" w:afterAutospacing="0"/>
        <w:ind w:left="357" w:hanging="357"/>
        <w:textAlignment w:val="baseline"/>
        <w:rPr>
          <w:rStyle w:val="eop"/>
          <w:rFonts w:ascii="Arial" w:hAnsi="Arial"/>
          <w:sz w:val="22"/>
          <w:szCs w:val="22"/>
        </w:rPr>
      </w:pPr>
      <w:r w:rsidRPr="000E5DA8">
        <w:rPr>
          <w:rStyle w:val="eop"/>
          <w:rFonts w:ascii="Arial" w:eastAsiaTheme="minorEastAsia" w:hAnsi="Arial"/>
          <w:sz w:val="22"/>
          <w:szCs w:val="22"/>
        </w:rPr>
        <w:t>7</w:t>
      </w:r>
      <w:r w:rsidR="00A8429E" w:rsidRPr="000E5DA8">
        <w:rPr>
          <w:rStyle w:val="eop"/>
          <w:rFonts w:ascii="Arial" w:eastAsiaTheme="minorEastAsia" w:hAnsi="Arial"/>
          <w:sz w:val="22"/>
          <w:szCs w:val="22"/>
        </w:rPr>
        <w:t>4</w:t>
      </w:r>
      <w:r w:rsidRPr="000E5DA8">
        <w:rPr>
          <w:rStyle w:val="eop"/>
          <w:rFonts w:ascii="Arial" w:eastAsiaTheme="minorEastAsia" w:hAnsi="Arial"/>
          <w:sz w:val="22"/>
          <w:szCs w:val="22"/>
        </w:rPr>
        <w:t xml:space="preserve">% </w:t>
      </w:r>
      <w:r w:rsidR="00C640CE">
        <w:rPr>
          <w:rStyle w:val="eop"/>
          <w:rFonts w:ascii="Arial" w:eastAsiaTheme="minorEastAsia" w:hAnsi="Arial"/>
          <w:sz w:val="22"/>
          <w:szCs w:val="22"/>
        </w:rPr>
        <w:t xml:space="preserve">of </w:t>
      </w:r>
      <w:r w:rsidRPr="000E5DA8">
        <w:rPr>
          <w:rStyle w:val="eop"/>
          <w:rFonts w:ascii="Arial" w:eastAsiaTheme="minorEastAsia" w:hAnsi="Arial"/>
          <w:sz w:val="22"/>
          <w:szCs w:val="22"/>
        </w:rPr>
        <w:t>households said a wheelchair user could not visit or access their property</w:t>
      </w:r>
      <w:r w:rsidR="004E5F83">
        <w:rPr>
          <w:rStyle w:val="eop"/>
          <w:rFonts w:ascii="Arial" w:eastAsiaTheme="minorEastAsia" w:hAnsi="Arial"/>
          <w:sz w:val="22"/>
          <w:szCs w:val="22"/>
        </w:rPr>
        <w:t>.</w:t>
      </w:r>
    </w:p>
    <w:p w14:paraId="1770F194" w14:textId="74E3B14C" w:rsidR="00663FCE" w:rsidRPr="000E5DA8" w:rsidRDefault="004E5F83" w:rsidP="004E5F83">
      <w:pPr>
        <w:pStyle w:val="paragraph"/>
        <w:shd w:val="clear" w:color="auto" w:fill="E1EEF8" w:themeFill="text1" w:themeFillTint="33"/>
        <w:spacing w:before="0" w:beforeAutospacing="0" w:after="240" w:afterAutospacing="0"/>
        <w:textAlignment w:val="baseline"/>
        <w:rPr>
          <w:rStyle w:val="eop"/>
          <w:rFonts w:ascii="Arial" w:hAnsi="Arial"/>
          <w:sz w:val="22"/>
          <w:szCs w:val="22"/>
        </w:rPr>
      </w:pPr>
      <w:r>
        <w:rPr>
          <w:rStyle w:val="eop"/>
          <w:rFonts w:ascii="Arial" w:eastAsiaTheme="minorEastAsia" w:hAnsi="Arial"/>
          <w:sz w:val="22"/>
          <w:szCs w:val="22"/>
        </w:rPr>
        <w:t xml:space="preserve">Triangulating this evidence suggests </w:t>
      </w:r>
      <w:r w:rsidR="00663FCE" w:rsidRPr="000E5DA8">
        <w:rPr>
          <w:rStyle w:val="eop"/>
          <w:rFonts w:ascii="Arial" w:eastAsiaTheme="minorEastAsia" w:hAnsi="Arial"/>
          <w:sz w:val="22"/>
          <w:szCs w:val="22"/>
        </w:rPr>
        <w:t>that just 1/</w:t>
      </w:r>
      <w:r w:rsidR="00A8429E" w:rsidRPr="000E5DA8">
        <w:rPr>
          <w:rStyle w:val="eop"/>
          <w:rFonts w:ascii="Arial" w:eastAsiaTheme="minorEastAsia" w:hAnsi="Arial"/>
          <w:sz w:val="22"/>
          <w:szCs w:val="22"/>
        </w:rPr>
        <w:t>4</w:t>
      </w:r>
      <w:r w:rsidR="00663FCE" w:rsidRPr="000E5DA8">
        <w:rPr>
          <w:rStyle w:val="eop"/>
          <w:rFonts w:ascii="Arial" w:eastAsiaTheme="minorEastAsia" w:hAnsi="Arial"/>
          <w:sz w:val="22"/>
          <w:szCs w:val="22"/>
        </w:rPr>
        <w:t xml:space="preserve"> of all homes across </w:t>
      </w:r>
      <w:r w:rsidR="00A8429E" w:rsidRPr="000E5DA8">
        <w:rPr>
          <w:rStyle w:val="eop"/>
          <w:rFonts w:ascii="Arial" w:eastAsiaTheme="minorEastAsia" w:hAnsi="Arial"/>
          <w:sz w:val="22"/>
          <w:szCs w:val="22"/>
        </w:rPr>
        <w:t>the Fife area</w:t>
      </w:r>
      <w:r w:rsidR="00663FCE" w:rsidRPr="000E5DA8">
        <w:rPr>
          <w:rStyle w:val="eop"/>
          <w:rFonts w:ascii="Arial" w:eastAsiaTheme="minorEastAsia" w:hAnsi="Arial"/>
          <w:sz w:val="22"/>
          <w:szCs w:val="22"/>
        </w:rPr>
        <w:t xml:space="preserve"> have the potential to offer accessible housing</w:t>
      </w:r>
      <w:r>
        <w:rPr>
          <w:rStyle w:val="eop"/>
          <w:rFonts w:ascii="Arial" w:eastAsiaTheme="minorEastAsia" w:hAnsi="Arial"/>
          <w:sz w:val="22"/>
          <w:szCs w:val="22"/>
        </w:rPr>
        <w:t xml:space="preserve"> opportunities</w:t>
      </w:r>
      <w:r w:rsidR="00FC6AA4" w:rsidRPr="000E5DA8">
        <w:rPr>
          <w:rStyle w:val="eop"/>
          <w:rFonts w:ascii="Arial" w:eastAsiaTheme="minorEastAsia" w:hAnsi="Arial"/>
          <w:sz w:val="22"/>
          <w:szCs w:val="22"/>
        </w:rPr>
        <w:t>.</w:t>
      </w:r>
    </w:p>
    <w:p w14:paraId="48E7AD6F" w14:textId="130A0D71" w:rsidR="00D85CD9" w:rsidRPr="007259F7" w:rsidRDefault="000553EE" w:rsidP="0008262E">
      <w:pPr>
        <w:pStyle w:val="paragraph"/>
        <w:spacing w:before="0" w:beforeAutospacing="0" w:after="120" w:afterAutospacing="0"/>
        <w:textAlignment w:val="baseline"/>
        <w:rPr>
          <w:rFonts w:ascii="Arial" w:hAnsi="Arial" w:cs="Arial"/>
          <w:sz w:val="22"/>
          <w:szCs w:val="22"/>
        </w:rPr>
      </w:pPr>
      <w:r w:rsidRPr="007259F7">
        <w:rPr>
          <w:rFonts w:ascii="Arial" w:hAnsi="Arial" w:cs="Arial"/>
          <w:sz w:val="22"/>
          <w:szCs w:val="22"/>
        </w:rPr>
        <w:t xml:space="preserve">Key </w:t>
      </w:r>
      <w:r w:rsidR="004E5F83">
        <w:rPr>
          <w:rFonts w:ascii="Arial" w:hAnsi="Arial" w:cs="Arial"/>
          <w:sz w:val="22"/>
          <w:szCs w:val="22"/>
        </w:rPr>
        <w:t>conclusions</w:t>
      </w:r>
      <w:r w:rsidRPr="007259F7">
        <w:rPr>
          <w:rFonts w:ascii="Arial" w:hAnsi="Arial" w:cs="Arial"/>
          <w:sz w:val="22"/>
          <w:szCs w:val="22"/>
        </w:rPr>
        <w:t xml:space="preserve"> </w:t>
      </w:r>
      <w:r w:rsidR="00732497" w:rsidRPr="007259F7">
        <w:rPr>
          <w:rFonts w:ascii="Arial" w:hAnsi="Arial" w:cs="Arial"/>
          <w:sz w:val="22"/>
          <w:szCs w:val="22"/>
        </w:rPr>
        <w:t>on</w:t>
      </w:r>
      <w:r w:rsidRPr="007259F7">
        <w:rPr>
          <w:rFonts w:ascii="Arial" w:hAnsi="Arial" w:cs="Arial"/>
          <w:sz w:val="22"/>
          <w:szCs w:val="22"/>
        </w:rPr>
        <w:t xml:space="preserve"> unmet requirements for wheelchair, accessible and specialist housing can be summarised as follows:</w:t>
      </w:r>
    </w:p>
    <w:p w14:paraId="6C79F4D9" w14:textId="2D361427" w:rsidR="0008262E" w:rsidRPr="00E76047" w:rsidRDefault="00B621CB" w:rsidP="00A208B6">
      <w:pPr>
        <w:pStyle w:val="paragraph"/>
        <w:numPr>
          <w:ilvl w:val="0"/>
          <w:numId w:val="3"/>
        </w:numPr>
        <w:shd w:val="clear" w:color="auto" w:fill="E1EEF8" w:themeFill="text1" w:themeFillTint="33"/>
        <w:spacing w:before="0" w:beforeAutospacing="0" w:after="120" w:afterAutospacing="0"/>
        <w:ind w:left="357" w:hanging="357"/>
        <w:textAlignment w:val="baseline"/>
        <w:rPr>
          <w:rStyle w:val="eop"/>
          <w:rFonts w:ascii="Arial" w:eastAsiaTheme="minorEastAsia" w:hAnsi="Arial"/>
          <w:sz w:val="22"/>
          <w:szCs w:val="22"/>
        </w:rPr>
      </w:pPr>
      <w:r w:rsidRPr="00E76047">
        <w:rPr>
          <w:rStyle w:val="eop"/>
          <w:rFonts w:ascii="Arial" w:eastAsiaTheme="minorEastAsia" w:hAnsi="Arial"/>
          <w:sz w:val="22"/>
          <w:szCs w:val="22"/>
        </w:rPr>
        <w:t>52</w:t>
      </w:r>
      <w:r w:rsidR="0008262E" w:rsidRPr="00E76047">
        <w:rPr>
          <w:rStyle w:val="eop"/>
          <w:rFonts w:ascii="Arial" w:eastAsiaTheme="minorEastAsia" w:hAnsi="Arial"/>
          <w:sz w:val="22"/>
          <w:szCs w:val="22"/>
        </w:rPr>
        <w:t xml:space="preserve">% of households in </w:t>
      </w:r>
      <w:r w:rsidRPr="00E76047">
        <w:rPr>
          <w:rStyle w:val="eop"/>
          <w:rFonts w:ascii="Arial" w:eastAsiaTheme="minorEastAsia" w:hAnsi="Arial"/>
          <w:sz w:val="22"/>
          <w:szCs w:val="22"/>
        </w:rPr>
        <w:t>Fife</w:t>
      </w:r>
      <w:r w:rsidR="0008262E" w:rsidRPr="00E76047">
        <w:rPr>
          <w:rStyle w:val="eop"/>
          <w:rFonts w:ascii="Arial" w:eastAsiaTheme="minorEastAsia" w:hAnsi="Arial"/>
          <w:sz w:val="22"/>
          <w:szCs w:val="22"/>
        </w:rPr>
        <w:t xml:space="preserve"> have a long-term health condition or disability</w:t>
      </w:r>
    </w:p>
    <w:p w14:paraId="1DB30FDC" w14:textId="0F04C1D5" w:rsidR="0008262E" w:rsidRPr="00E76047" w:rsidRDefault="0008262E" w:rsidP="00A208B6">
      <w:pPr>
        <w:pStyle w:val="paragraph"/>
        <w:numPr>
          <w:ilvl w:val="0"/>
          <w:numId w:val="3"/>
        </w:numPr>
        <w:shd w:val="clear" w:color="auto" w:fill="E1EEF8" w:themeFill="text1" w:themeFillTint="33"/>
        <w:spacing w:before="0" w:beforeAutospacing="0" w:after="120" w:afterAutospacing="0"/>
        <w:ind w:left="357" w:hanging="357"/>
        <w:textAlignment w:val="baseline"/>
        <w:rPr>
          <w:rStyle w:val="eop"/>
          <w:rFonts w:ascii="Arial" w:eastAsiaTheme="minorEastAsia" w:hAnsi="Arial"/>
          <w:sz w:val="22"/>
          <w:szCs w:val="22"/>
        </w:rPr>
      </w:pPr>
      <w:r w:rsidRPr="00E76047">
        <w:rPr>
          <w:rStyle w:val="eop"/>
          <w:rFonts w:ascii="Arial" w:eastAsiaTheme="minorEastAsia" w:hAnsi="Arial"/>
          <w:sz w:val="22"/>
          <w:szCs w:val="22"/>
        </w:rPr>
        <w:t>2</w:t>
      </w:r>
      <w:r w:rsidR="00B621CB" w:rsidRPr="00E76047">
        <w:rPr>
          <w:rStyle w:val="eop"/>
          <w:rFonts w:ascii="Arial" w:eastAsiaTheme="minorEastAsia" w:hAnsi="Arial"/>
          <w:sz w:val="22"/>
          <w:szCs w:val="22"/>
        </w:rPr>
        <w:t>4</w:t>
      </w:r>
      <w:r w:rsidRPr="00E76047">
        <w:rPr>
          <w:rStyle w:val="eop"/>
          <w:rFonts w:ascii="Arial" w:eastAsiaTheme="minorEastAsia" w:hAnsi="Arial"/>
          <w:sz w:val="22"/>
          <w:szCs w:val="22"/>
        </w:rPr>
        <w:t>% believe they have an unmet need for specialist housing including:</w:t>
      </w:r>
    </w:p>
    <w:p w14:paraId="79743B77" w14:textId="44D39ED5" w:rsidR="0008262E" w:rsidRPr="00E76047" w:rsidRDefault="00B621CB" w:rsidP="00A208B6">
      <w:pPr>
        <w:pStyle w:val="paragraph"/>
        <w:numPr>
          <w:ilvl w:val="1"/>
          <w:numId w:val="12"/>
        </w:numPr>
        <w:shd w:val="clear" w:color="auto" w:fill="E1EEF8" w:themeFill="text1" w:themeFillTint="33"/>
        <w:spacing w:before="0" w:beforeAutospacing="0" w:after="120" w:afterAutospacing="0"/>
        <w:textAlignment w:val="baseline"/>
        <w:rPr>
          <w:rStyle w:val="eop"/>
          <w:rFonts w:ascii="Arial" w:eastAsiaTheme="minorEastAsia" w:hAnsi="Arial"/>
          <w:sz w:val="22"/>
          <w:szCs w:val="22"/>
        </w:rPr>
      </w:pPr>
      <w:r w:rsidRPr="00E76047">
        <w:rPr>
          <w:rStyle w:val="eop"/>
          <w:rFonts w:ascii="Arial" w:eastAsiaTheme="minorEastAsia" w:hAnsi="Arial"/>
          <w:sz w:val="22"/>
          <w:szCs w:val="22"/>
        </w:rPr>
        <w:t>2%</w:t>
      </w:r>
      <w:r w:rsidR="0008262E" w:rsidRPr="00E76047">
        <w:rPr>
          <w:rStyle w:val="eop"/>
          <w:rFonts w:ascii="Arial" w:eastAsiaTheme="minorEastAsia" w:hAnsi="Arial"/>
          <w:sz w:val="22"/>
          <w:szCs w:val="22"/>
        </w:rPr>
        <w:t xml:space="preserve"> who require wheelchair housing</w:t>
      </w:r>
    </w:p>
    <w:p w14:paraId="7B1A4E8B" w14:textId="4D36B12C" w:rsidR="0008262E" w:rsidRPr="00E76047" w:rsidRDefault="00E76047" w:rsidP="00A208B6">
      <w:pPr>
        <w:pStyle w:val="paragraph"/>
        <w:numPr>
          <w:ilvl w:val="1"/>
          <w:numId w:val="12"/>
        </w:numPr>
        <w:shd w:val="clear" w:color="auto" w:fill="E1EEF8" w:themeFill="text1" w:themeFillTint="33"/>
        <w:spacing w:before="0" w:beforeAutospacing="0" w:after="120" w:afterAutospacing="0"/>
        <w:textAlignment w:val="baseline"/>
        <w:rPr>
          <w:rStyle w:val="eop"/>
          <w:rFonts w:ascii="Arial" w:eastAsiaTheme="minorEastAsia" w:hAnsi="Arial"/>
          <w:sz w:val="22"/>
          <w:szCs w:val="22"/>
        </w:rPr>
      </w:pPr>
      <w:r w:rsidRPr="00E76047">
        <w:rPr>
          <w:rStyle w:val="eop"/>
          <w:rFonts w:ascii="Arial" w:eastAsiaTheme="minorEastAsia" w:hAnsi="Arial"/>
          <w:sz w:val="22"/>
          <w:szCs w:val="22"/>
        </w:rPr>
        <w:t>14%</w:t>
      </w:r>
      <w:r w:rsidR="0008262E" w:rsidRPr="00E76047">
        <w:rPr>
          <w:rStyle w:val="eop"/>
          <w:rFonts w:ascii="Arial" w:eastAsiaTheme="minorEastAsia" w:hAnsi="Arial"/>
          <w:sz w:val="22"/>
          <w:szCs w:val="22"/>
        </w:rPr>
        <w:t xml:space="preserve"> who require accessible housing (ground floor or without stairs)</w:t>
      </w:r>
    </w:p>
    <w:p w14:paraId="3B4436B0" w14:textId="454838FF" w:rsidR="0008262E" w:rsidRPr="00E76047" w:rsidRDefault="00E76047" w:rsidP="00A208B6">
      <w:pPr>
        <w:pStyle w:val="paragraph"/>
        <w:numPr>
          <w:ilvl w:val="1"/>
          <w:numId w:val="12"/>
        </w:numPr>
        <w:shd w:val="clear" w:color="auto" w:fill="E1EEF8" w:themeFill="text1" w:themeFillTint="33"/>
        <w:spacing w:before="0" w:beforeAutospacing="0" w:after="120" w:afterAutospacing="0"/>
        <w:textAlignment w:val="baseline"/>
        <w:rPr>
          <w:rStyle w:val="eop"/>
          <w:rFonts w:ascii="Arial" w:eastAsiaTheme="minorEastAsia" w:hAnsi="Arial"/>
          <w:sz w:val="22"/>
          <w:szCs w:val="22"/>
        </w:rPr>
      </w:pPr>
      <w:r w:rsidRPr="00E76047">
        <w:rPr>
          <w:rStyle w:val="eop"/>
          <w:rFonts w:ascii="Arial" w:eastAsiaTheme="minorEastAsia" w:hAnsi="Arial"/>
          <w:sz w:val="22"/>
          <w:szCs w:val="22"/>
        </w:rPr>
        <w:t>5%</w:t>
      </w:r>
      <w:r w:rsidR="0008262E" w:rsidRPr="00E76047">
        <w:rPr>
          <w:rStyle w:val="eop"/>
          <w:rFonts w:ascii="Arial" w:eastAsiaTheme="minorEastAsia" w:hAnsi="Arial"/>
          <w:sz w:val="22"/>
          <w:szCs w:val="22"/>
        </w:rPr>
        <w:t xml:space="preserve"> who require housing for older people</w:t>
      </w:r>
    </w:p>
    <w:p w14:paraId="42F2D215" w14:textId="416FF947" w:rsidR="0008262E" w:rsidRDefault="00E76047" w:rsidP="00A208B6">
      <w:pPr>
        <w:pStyle w:val="paragraph"/>
        <w:numPr>
          <w:ilvl w:val="1"/>
          <w:numId w:val="12"/>
        </w:numPr>
        <w:shd w:val="clear" w:color="auto" w:fill="E1EEF8" w:themeFill="text1" w:themeFillTint="33"/>
        <w:spacing w:before="0" w:beforeAutospacing="0" w:after="120" w:afterAutospacing="0"/>
        <w:textAlignment w:val="baseline"/>
        <w:rPr>
          <w:rStyle w:val="eop"/>
          <w:rFonts w:ascii="Arial" w:eastAsiaTheme="minorEastAsia" w:hAnsi="Arial"/>
          <w:sz w:val="22"/>
          <w:szCs w:val="22"/>
        </w:rPr>
      </w:pPr>
      <w:r w:rsidRPr="00E76047">
        <w:rPr>
          <w:rStyle w:val="eop"/>
          <w:rFonts w:ascii="Arial" w:eastAsiaTheme="minorEastAsia" w:hAnsi="Arial"/>
          <w:sz w:val="22"/>
          <w:szCs w:val="22"/>
        </w:rPr>
        <w:t xml:space="preserve">1% </w:t>
      </w:r>
      <w:r w:rsidR="0008262E" w:rsidRPr="00E76047">
        <w:rPr>
          <w:rStyle w:val="eop"/>
          <w:rFonts w:ascii="Arial" w:eastAsiaTheme="minorEastAsia" w:hAnsi="Arial"/>
          <w:sz w:val="22"/>
          <w:szCs w:val="22"/>
        </w:rPr>
        <w:t>who require supported housing</w:t>
      </w:r>
    </w:p>
    <w:p w14:paraId="442BA04F" w14:textId="22F5BC1F" w:rsidR="00E76047" w:rsidRPr="00E76047" w:rsidRDefault="005D4190" w:rsidP="00E76047">
      <w:pPr>
        <w:pStyle w:val="paragraph"/>
        <w:numPr>
          <w:ilvl w:val="0"/>
          <w:numId w:val="12"/>
        </w:numPr>
        <w:shd w:val="clear" w:color="auto" w:fill="E1EEF8" w:themeFill="text1" w:themeFillTint="33"/>
        <w:spacing w:before="0" w:beforeAutospacing="0" w:after="120" w:afterAutospacing="0"/>
        <w:textAlignment w:val="baseline"/>
        <w:rPr>
          <w:rStyle w:val="eop"/>
          <w:rFonts w:ascii="Arial" w:eastAsiaTheme="minorEastAsia" w:hAnsi="Arial"/>
          <w:sz w:val="22"/>
          <w:szCs w:val="22"/>
        </w:rPr>
      </w:pPr>
      <w:r>
        <w:rPr>
          <w:rFonts w:ascii="Arial" w:hAnsi="Arial" w:cs="Arial"/>
          <w:sz w:val="22"/>
          <w:szCs w:val="22"/>
        </w:rPr>
        <w:t>w</w:t>
      </w:r>
      <w:r w:rsidR="00E76047">
        <w:rPr>
          <w:rFonts w:ascii="Arial" w:hAnsi="Arial" w:cs="Arial"/>
          <w:sz w:val="22"/>
          <w:szCs w:val="22"/>
        </w:rPr>
        <w:t xml:space="preserve">hen other </w:t>
      </w:r>
      <w:r w:rsidR="00BA60FE">
        <w:rPr>
          <w:rFonts w:ascii="Arial" w:hAnsi="Arial" w:cs="Arial"/>
          <w:sz w:val="22"/>
          <w:szCs w:val="22"/>
        </w:rPr>
        <w:t xml:space="preserve">survey </w:t>
      </w:r>
      <w:r w:rsidR="00E76047">
        <w:rPr>
          <w:rFonts w:ascii="Arial" w:hAnsi="Arial" w:cs="Arial"/>
          <w:sz w:val="22"/>
          <w:szCs w:val="22"/>
        </w:rPr>
        <w:t xml:space="preserve">measures of unmet housing need are assembled, estimates range from just under 7,000 (households who NEED to move to a wheelchair and accessible home in the next 2 years) to over 13,000 (households with an unmet need for </w:t>
      </w:r>
      <w:r w:rsidR="001B3997">
        <w:rPr>
          <w:rFonts w:ascii="Arial" w:hAnsi="Arial" w:cs="Arial"/>
          <w:sz w:val="22"/>
          <w:szCs w:val="22"/>
        </w:rPr>
        <w:t xml:space="preserve">specialist </w:t>
      </w:r>
      <w:r w:rsidR="00E76047">
        <w:rPr>
          <w:rFonts w:ascii="Arial" w:hAnsi="Arial" w:cs="Arial"/>
          <w:sz w:val="22"/>
          <w:szCs w:val="22"/>
        </w:rPr>
        <w:t xml:space="preserve">housing). Triangulating these findings suggests that roughly 10,000 households across Fife </w:t>
      </w:r>
      <w:r w:rsidR="00E76047" w:rsidRPr="001B3997">
        <w:rPr>
          <w:rFonts w:ascii="Arial" w:hAnsi="Arial" w:cs="Arial"/>
          <w:b/>
          <w:bCs/>
          <w:sz w:val="22"/>
          <w:szCs w:val="22"/>
        </w:rPr>
        <w:t>self-assess</w:t>
      </w:r>
      <w:r w:rsidR="00E76047">
        <w:rPr>
          <w:rFonts w:ascii="Arial" w:hAnsi="Arial" w:cs="Arial"/>
          <w:sz w:val="22"/>
          <w:szCs w:val="22"/>
        </w:rPr>
        <w:t xml:space="preserve"> a need for wheelchair and accessible housing.</w:t>
      </w:r>
    </w:p>
    <w:p w14:paraId="557CA3C0" w14:textId="1ACE112A" w:rsidR="000553EE" w:rsidRPr="006A7D90" w:rsidRDefault="00732497" w:rsidP="00674397">
      <w:pPr>
        <w:pStyle w:val="paragraph"/>
        <w:spacing w:after="120" w:afterAutospacing="0"/>
        <w:textAlignment w:val="baseline"/>
        <w:rPr>
          <w:rFonts w:ascii="Arial" w:hAnsi="Arial" w:cs="Arial"/>
          <w:sz w:val="22"/>
          <w:szCs w:val="22"/>
        </w:rPr>
      </w:pPr>
      <w:r w:rsidRPr="006A7D90">
        <w:rPr>
          <w:rFonts w:ascii="Arial" w:hAnsi="Arial" w:cs="Arial"/>
          <w:sz w:val="22"/>
          <w:szCs w:val="22"/>
        </w:rPr>
        <w:t xml:space="preserve">Estimates of the </w:t>
      </w:r>
      <w:r w:rsidR="001B3997">
        <w:rPr>
          <w:rFonts w:ascii="Arial" w:hAnsi="Arial" w:cs="Arial"/>
          <w:sz w:val="22"/>
          <w:szCs w:val="22"/>
        </w:rPr>
        <w:t xml:space="preserve">future </w:t>
      </w:r>
      <w:r w:rsidRPr="006A7D90">
        <w:rPr>
          <w:rFonts w:ascii="Arial" w:hAnsi="Arial" w:cs="Arial"/>
          <w:sz w:val="22"/>
          <w:szCs w:val="22"/>
        </w:rPr>
        <w:t>requirement</w:t>
      </w:r>
      <w:r w:rsidR="001B3997">
        <w:rPr>
          <w:rFonts w:ascii="Arial" w:hAnsi="Arial" w:cs="Arial"/>
          <w:sz w:val="22"/>
          <w:szCs w:val="22"/>
        </w:rPr>
        <w:t>s</w:t>
      </w:r>
      <w:r w:rsidRPr="006A7D90">
        <w:rPr>
          <w:rFonts w:ascii="Arial" w:hAnsi="Arial" w:cs="Arial"/>
          <w:sz w:val="22"/>
          <w:szCs w:val="22"/>
        </w:rPr>
        <w:t xml:space="preserve"> for wheel</w:t>
      </w:r>
      <w:r w:rsidR="00DC7D43" w:rsidRPr="006A7D90">
        <w:rPr>
          <w:rFonts w:ascii="Arial" w:hAnsi="Arial" w:cs="Arial"/>
          <w:sz w:val="22"/>
          <w:szCs w:val="22"/>
        </w:rPr>
        <w:t xml:space="preserve">chair and accessible housing are </w:t>
      </w:r>
      <w:r w:rsidR="005D4190">
        <w:rPr>
          <w:rFonts w:ascii="Arial" w:hAnsi="Arial" w:cs="Arial"/>
          <w:sz w:val="22"/>
          <w:szCs w:val="22"/>
        </w:rPr>
        <w:t>defined as f</w:t>
      </w:r>
      <w:r w:rsidR="00DC7D43" w:rsidRPr="006A7D90">
        <w:rPr>
          <w:rFonts w:ascii="Arial" w:hAnsi="Arial" w:cs="Arial"/>
          <w:sz w:val="22"/>
          <w:szCs w:val="22"/>
        </w:rPr>
        <w:t>ollows:</w:t>
      </w:r>
    </w:p>
    <w:p w14:paraId="18BE64D4" w14:textId="2A4D89C7" w:rsidR="006A7D90" w:rsidRPr="006A7D90" w:rsidRDefault="005D4190" w:rsidP="006A7D90">
      <w:pPr>
        <w:pStyle w:val="paragraph"/>
        <w:numPr>
          <w:ilvl w:val="0"/>
          <w:numId w:val="12"/>
        </w:numPr>
        <w:shd w:val="clear" w:color="auto" w:fill="E1EEF8" w:themeFill="text1" w:themeFillTint="33"/>
        <w:spacing w:before="0" w:beforeAutospacing="0" w:after="120" w:afterAutospacing="0"/>
        <w:textAlignment w:val="baseline"/>
        <w:rPr>
          <w:rFonts w:ascii="Arial" w:hAnsi="Arial" w:cs="Arial"/>
          <w:sz w:val="22"/>
          <w:szCs w:val="22"/>
        </w:rPr>
      </w:pPr>
      <w:r>
        <w:rPr>
          <w:rFonts w:ascii="Arial" w:hAnsi="Arial" w:cs="Arial"/>
          <w:sz w:val="22"/>
          <w:szCs w:val="22"/>
        </w:rPr>
        <w:t>t</w:t>
      </w:r>
      <w:r w:rsidR="006A7D90" w:rsidRPr="006A7D90">
        <w:rPr>
          <w:rFonts w:ascii="Arial" w:hAnsi="Arial" w:cs="Arial"/>
          <w:sz w:val="22"/>
          <w:szCs w:val="22"/>
        </w:rPr>
        <w:t>here is currently a backlog of 3,301 homes across Fife: 612 wheelchair homes and 2,689 accessible homes</w:t>
      </w:r>
    </w:p>
    <w:p w14:paraId="5B2EDED9" w14:textId="7731E449" w:rsidR="006A7D90" w:rsidRPr="006A7D90" w:rsidRDefault="005D4190" w:rsidP="006A7D90">
      <w:pPr>
        <w:pStyle w:val="paragraph"/>
        <w:numPr>
          <w:ilvl w:val="0"/>
          <w:numId w:val="12"/>
        </w:numPr>
        <w:shd w:val="clear" w:color="auto" w:fill="E1EEF8" w:themeFill="text1" w:themeFillTint="33"/>
        <w:spacing w:before="0" w:beforeAutospacing="0" w:after="120" w:afterAutospacing="0"/>
        <w:textAlignment w:val="baseline"/>
        <w:rPr>
          <w:rFonts w:ascii="Arial" w:hAnsi="Arial" w:cs="Arial"/>
          <w:sz w:val="22"/>
          <w:szCs w:val="22"/>
        </w:rPr>
      </w:pPr>
      <w:r>
        <w:rPr>
          <w:rFonts w:ascii="Arial" w:hAnsi="Arial" w:cs="Arial"/>
          <w:sz w:val="22"/>
          <w:szCs w:val="22"/>
        </w:rPr>
        <w:t>e</w:t>
      </w:r>
      <w:r w:rsidR="006A7D90" w:rsidRPr="006A7D90">
        <w:rPr>
          <w:rFonts w:ascii="Arial" w:hAnsi="Arial" w:cs="Arial"/>
          <w:sz w:val="22"/>
          <w:szCs w:val="22"/>
        </w:rPr>
        <w:t>very year, it is estimated that 234 new households will require specialist housing including 43 wheelchair homes and 190 accessible homes</w:t>
      </w:r>
    </w:p>
    <w:p w14:paraId="30280FC3" w14:textId="05995A60" w:rsidR="006A7D90" w:rsidRPr="006A7D90" w:rsidRDefault="005D4190" w:rsidP="006A7D90">
      <w:pPr>
        <w:pStyle w:val="paragraph"/>
        <w:numPr>
          <w:ilvl w:val="0"/>
          <w:numId w:val="12"/>
        </w:numPr>
        <w:shd w:val="clear" w:color="auto" w:fill="E1EEF8" w:themeFill="text1" w:themeFillTint="33"/>
        <w:spacing w:before="0" w:beforeAutospacing="0" w:after="120" w:afterAutospacing="0"/>
        <w:textAlignment w:val="baseline"/>
        <w:rPr>
          <w:rFonts w:ascii="Arial" w:hAnsi="Arial" w:cs="Arial"/>
          <w:sz w:val="22"/>
          <w:szCs w:val="22"/>
        </w:rPr>
      </w:pPr>
      <w:r>
        <w:rPr>
          <w:rFonts w:ascii="Arial" w:hAnsi="Arial" w:cs="Arial"/>
          <w:sz w:val="22"/>
          <w:szCs w:val="22"/>
        </w:rPr>
        <w:t>t</w:t>
      </w:r>
      <w:r w:rsidR="006A7D90" w:rsidRPr="006A7D90">
        <w:rPr>
          <w:rFonts w:ascii="Arial" w:hAnsi="Arial" w:cs="Arial"/>
          <w:sz w:val="22"/>
          <w:szCs w:val="22"/>
        </w:rPr>
        <w:t>otal estimates for specialist housing across Fife range from 564 per year to 894 (depending on whether the backlog cleared in 5 years – 10 years)</w:t>
      </w:r>
    </w:p>
    <w:p w14:paraId="0BF17905" w14:textId="3F2C4586" w:rsidR="006A7D90" w:rsidRPr="006A7D90" w:rsidRDefault="0020456D" w:rsidP="0020456D">
      <w:pPr>
        <w:pStyle w:val="paragraph"/>
        <w:numPr>
          <w:ilvl w:val="0"/>
          <w:numId w:val="12"/>
        </w:numPr>
        <w:shd w:val="clear" w:color="auto" w:fill="E1EEF8" w:themeFill="text1" w:themeFillTint="33"/>
        <w:spacing w:before="0" w:beforeAutospacing="0" w:after="240" w:afterAutospacing="0"/>
        <w:ind w:left="357" w:hanging="357"/>
        <w:textAlignment w:val="baseline"/>
        <w:rPr>
          <w:rFonts w:ascii="Arial" w:hAnsi="Arial" w:cs="Arial"/>
          <w:sz w:val="22"/>
          <w:szCs w:val="22"/>
        </w:rPr>
      </w:pPr>
      <w:r>
        <w:rPr>
          <w:rFonts w:ascii="Arial" w:hAnsi="Arial" w:cs="Arial"/>
          <w:sz w:val="22"/>
          <w:szCs w:val="22"/>
        </w:rPr>
        <w:t>i</w:t>
      </w:r>
      <w:r w:rsidR="006A7D90" w:rsidRPr="006A7D90">
        <w:rPr>
          <w:rFonts w:ascii="Arial" w:hAnsi="Arial" w:cs="Arial"/>
          <w:sz w:val="22"/>
          <w:szCs w:val="22"/>
        </w:rPr>
        <w:t>t is estimated that 865 specialist homes become available in Fife each year including 526 affordable homes and 339 market homes</w:t>
      </w:r>
    </w:p>
    <w:p w14:paraId="49BC6BBD" w14:textId="77777777" w:rsidR="006A7D90" w:rsidRPr="006A7D90" w:rsidRDefault="006A7D90" w:rsidP="0020456D">
      <w:pPr>
        <w:pStyle w:val="paragraph"/>
        <w:shd w:val="clear" w:color="auto" w:fill="E1EEF8" w:themeFill="text1" w:themeFillTint="33"/>
        <w:spacing w:before="0" w:beforeAutospacing="0" w:after="120" w:afterAutospacing="0"/>
        <w:textAlignment w:val="baseline"/>
        <w:rPr>
          <w:rFonts w:ascii="Arial" w:hAnsi="Arial" w:cs="Arial"/>
          <w:sz w:val="22"/>
          <w:szCs w:val="22"/>
        </w:rPr>
      </w:pPr>
      <w:r w:rsidRPr="006A7D90">
        <w:rPr>
          <w:rFonts w:ascii="Arial" w:hAnsi="Arial" w:cs="Arial"/>
          <w:sz w:val="22"/>
          <w:szCs w:val="22"/>
        </w:rPr>
        <w:t>If the backlog need for specialist housing is cleared over 5 years:</w:t>
      </w:r>
    </w:p>
    <w:p w14:paraId="5C7E10F8" w14:textId="43EDA7E1" w:rsidR="006A7D90" w:rsidRPr="006A7D90" w:rsidRDefault="0020456D" w:rsidP="006A7D90">
      <w:pPr>
        <w:pStyle w:val="paragraph"/>
        <w:numPr>
          <w:ilvl w:val="0"/>
          <w:numId w:val="12"/>
        </w:numPr>
        <w:shd w:val="clear" w:color="auto" w:fill="E1EEF8" w:themeFill="text1" w:themeFillTint="33"/>
        <w:spacing w:before="0" w:beforeAutospacing="0" w:after="120" w:afterAutospacing="0"/>
        <w:textAlignment w:val="baseline"/>
        <w:rPr>
          <w:rFonts w:ascii="Arial" w:hAnsi="Arial" w:cs="Arial"/>
          <w:sz w:val="22"/>
          <w:szCs w:val="22"/>
        </w:rPr>
      </w:pPr>
      <w:r>
        <w:rPr>
          <w:rFonts w:ascii="Arial" w:hAnsi="Arial" w:cs="Arial"/>
          <w:sz w:val="22"/>
          <w:szCs w:val="22"/>
        </w:rPr>
        <w:t>a</w:t>
      </w:r>
      <w:r w:rsidR="006A7D90" w:rsidRPr="006A7D90">
        <w:rPr>
          <w:rFonts w:ascii="Arial" w:hAnsi="Arial" w:cs="Arial"/>
          <w:sz w:val="22"/>
          <w:szCs w:val="22"/>
        </w:rPr>
        <w:t>ffordable housing developers will build 46 more specialist homes than needed</w:t>
      </w:r>
    </w:p>
    <w:p w14:paraId="21F13F8B" w14:textId="2EC2C3FF" w:rsidR="006A7D90" w:rsidRPr="006A7D90" w:rsidRDefault="0020456D" w:rsidP="006A7D90">
      <w:pPr>
        <w:pStyle w:val="paragraph"/>
        <w:numPr>
          <w:ilvl w:val="0"/>
          <w:numId w:val="12"/>
        </w:numPr>
        <w:shd w:val="clear" w:color="auto" w:fill="E1EEF8" w:themeFill="text1" w:themeFillTint="33"/>
        <w:spacing w:before="0" w:beforeAutospacing="0" w:after="240" w:afterAutospacing="0"/>
        <w:ind w:left="357" w:hanging="357"/>
        <w:textAlignment w:val="baseline"/>
        <w:rPr>
          <w:rFonts w:ascii="Arial" w:hAnsi="Arial" w:cs="Arial"/>
          <w:sz w:val="22"/>
          <w:szCs w:val="22"/>
        </w:rPr>
      </w:pPr>
      <w:r>
        <w:rPr>
          <w:rFonts w:ascii="Arial" w:hAnsi="Arial" w:cs="Arial"/>
          <w:sz w:val="22"/>
          <w:szCs w:val="22"/>
        </w:rPr>
        <w:t>m</w:t>
      </w:r>
      <w:r w:rsidR="006A7D90" w:rsidRPr="006A7D90">
        <w:rPr>
          <w:rFonts w:ascii="Arial" w:hAnsi="Arial" w:cs="Arial"/>
          <w:sz w:val="22"/>
          <w:szCs w:val="22"/>
        </w:rPr>
        <w:t xml:space="preserve">arket developers will require to deliver 75 specialist homes per annum, 11% of all market completions per </w:t>
      </w:r>
      <w:r>
        <w:rPr>
          <w:rFonts w:ascii="Arial" w:hAnsi="Arial" w:cs="Arial"/>
          <w:sz w:val="22"/>
          <w:szCs w:val="22"/>
        </w:rPr>
        <w:t>year</w:t>
      </w:r>
      <w:r w:rsidR="006A7D90">
        <w:rPr>
          <w:rFonts w:ascii="Arial" w:hAnsi="Arial" w:cs="Arial"/>
          <w:sz w:val="22"/>
          <w:szCs w:val="22"/>
        </w:rPr>
        <w:t>.</w:t>
      </w:r>
    </w:p>
    <w:p w14:paraId="52FC74EB" w14:textId="7437F650" w:rsidR="00B07629" w:rsidRDefault="00B07629" w:rsidP="006A7D90">
      <w:pPr>
        <w:pStyle w:val="Heading2"/>
        <w:numPr>
          <w:ilvl w:val="1"/>
          <w:numId w:val="1"/>
        </w:numPr>
        <w:overflowPunct w:val="0"/>
        <w:autoSpaceDE w:val="0"/>
        <w:autoSpaceDN w:val="0"/>
        <w:adjustRightInd w:val="0"/>
        <w:spacing w:before="0" w:after="240"/>
        <w:textAlignment w:val="baseline"/>
        <w:rPr>
          <w:rFonts w:ascii="Arial" w:eastAsia="Times New Roman" w:hAnsi="Arial" w:cs="Arial"/>
          <w:color w:val="auto"/>
          <w:sz w:val="24"/>
          <w:szCs w:val="20"/>
          <w:lang w:eastAsia="en-GB"/>
        </w:rPr>
      </w:pPr>
      <w:bookmarkStart w:id="148" w:name="_Toc120709589"/>
      <w:r w:rsidRPr="00B07629">
        <w:rPr>
          <w:rFonts w:ascii="Arial" w:eastAsia="Times New Roman" w:hAnsi="Arial" w:cs="Arial"/>
          <w:color w:val="auto"/>
          <w:sz w:val="24"/>
          <w:szCs w:val="20"/>
          <w:lang w:eastAsia="en-GB"/>
        </w:rPr>
        <w:t xml:space="preserve">Wheelchair &amp; Accessible Housing </w:t>
      </w:r>
      <w:r>
        <w:rPr>
          <w:rFonts w:ascii="Arial" w:eastAsia="Times New Roman" w:hAnsi="Arial" w:cs="Arial"/>
          <w:color w:val="auto"/>
          <w:sz w:val="24"/>
          <w:szCs w:val="20"/>
          <w:lang w:eastAsia="en-GB"/>
        </w:rPr>
        <w:t>S</w:t>
      </w:r>
      <w:r w:rsidRPr="00B07629">
        <w:rPr>
          <w:rFonts w:ascii="Arial" w:eastAsia="Times New Roman" w:hAnsi="Arial" w:cs="Arial"/>
          <w:color w:val="auto"/>
          <w:sz w:val="24"/>
          <w:szCs w:val="20"/>
          <w:lang w:eastAsia="en-GB"/>
        </w:rPr>
        <w:t xml:space="preserve">tudy </w:t>
      </w:r>
      <w:r w:rsidR="00D85CD9">
        <w:rPr>
          <w:rFonts w:ascii="Arial" w:eastAsia="Times New Roman" w:hAnsi="Arial" w:cs="Arial"/>
          <w:color w:val="auto"/>
          <w:sz w:val="24"/>
          <w:szCs w:val="20"/>
          <w:lang w:eastAsia="en-GB"/>
        </w:rPr>
        <w:t>Recommendations</w:t>
      </w:r>
      <w:bookmarkEnd w:id="148"/>
    </w:p>
    <w:p w14:paraId="1576E08A" w14:textId="5F8D75A8" w:rsidR="00C46456" w:rsidRDefault="00D25DDB" w:rsidP="00B07629">
      <w:pPr>
        <w:pStyle w:val="paragraph"/>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 xml:space="preserve">Throughout the course of this study </w:t>
      </w:r>
      <w:proofErr w:type="gramStart"/>
      <w:r>
        <w:rPr>
          <w:rStyle w:val="normaltextrun"/>
          <w:rFonts w:ascii="Arial" w:hAnsi="Arial" w:cs="Arial"/>
          <w:sz w:val="22"/>
          <w:szCs w:val="22"/>
        </w:rPr>
        <w:t>a number of</w:t>
      </w:r>
      <w:proofErr w:type="gramEnd"/>
      <w:r>
        <w:rPr>
          <w:rStyle w:val="normaltextrun"/>
          <w:rFonts w:ascii="Arial" w:hAnsi="Arial" w:cs="Arial"/>
          <w:sz w:val="22"/>
          <w:szCs w:val="22"/>
        </w:rPr>
        <w:t xml:space="preserve"> </w:t>
      </w:r>
      <w:r w:rsidR="00251C04">
        <w:rPr>
          <w:rStyle w:val="normaltextrun"/>
          <w:rFonts w:ascii="Arial" w:hAnsi="Arial" w:cs="Arial"/>
          <w:sz w:val="22"/>
          <w:szCs w:val="22"/>
        </w:rPr>
        <w:t>recommendations</w:t>
      </w:r>
      <w:r>
        <w:rPr>
          <w:rStyle w:val="normaltextrun"/>
          <w:rFonts w:ascii="Arial" w:hAnsi="Arial" w:cs="Arial"/>
          <w:sz w:val="22"/>
          <w:szCs w:val="22"/>
        </w:rPr>
        <w:t xml:space="preserve"> </w:t>
      </w:r>
      <w:r w:rsidR="006419A5">
        <w:rPr>
          <w:rStyle w:val="normaltextrun"/>
          <w:rFonts w:ascii="Arial" w:hAnsi="Arial" w:cs="Arial"/>
          <w:sz w:val="22"/>
          <w:szCs w:val="22"/>
        </w:rPr>
        <w:t xml:space="preserve">have been assembled that </w:t>
      </w:r>
      <w:r w:rsidR="00A212A1">
        <w:rPr>
          <w:rStyle w:val="normaltextrun"/>
          <w:rFonts w:ascii="Arial" w:hAnsi="Arial" w:cs="Arial"/>
          <w:sz w:val="22"/>
          <w:szCs w:val="22"/>
        </w:rPr>
        <w:t xml:space="preserve">Fife </w:t>
      </w:r>
      <w:r w:rsidR="006419A5">
        <w:rPr>
          <w:rStyle w:val="normaltextrun"/>
          <w:rFonts w:ascii="Arial" w:hAnsi="Arial" w:cs="Arial"/>
          <w:sz w:val="22"/>
          <w:szCs w:val="22"/>
        </w:rPr>
        <w:t>Council</w:t>
      </w:r>
      <w:r w:rsidR="00A212A1">
        <w:rPr>
          <w:rStyle w:val="normaltextrun"/>
          <w:rFonts w:ascii="Arial" w:hAnsi="Arial" w:cs="Arial"/>
          <w:sz w:val="22"/>
          <w:szCs w:val="22"/>
        </w:rPr>
        <w:t xml:space="preserve"> and partners</w:t>
      </w:r>
      <w:r w:rsidR="006419A5">
        <w:rPr>
          <w:rStyle w:val="normaltextrun"/>
          <w:rFonts w:ascii="Arial" w:hAnsi="Arial" w:cs="Arial"/>
          <w:sz w:val="22"/>
          <w:szCs w:val="22"/>
        </w:rPr>
        <w:t xml:space="preserve"> may wish to consider and</w:t>
      </w:r>
      <w:r w:rsidR="005E2A2C">
        <w:rPr>
          <w:rStyle w:val="normaltextrun"/>
          <w:rFonts w:ascii="Arial" w:hAnsi="Arial" w:cs="Arial"/>
          <w:sz w:val="22"/>
          <w:szCs w:val="22"/>
        </w:rPr>
        <w:t xml:space="preserve"> </w:t>
      </w:r>
      <w:r w:rsidR="006419A5">
        <w:rPr>
          <w:rStyle w:val="normaltextrun"/>
          <w:rFonts w:ascii="Arial" w:hAnsi="Arial" w:cs="Arial"/>
          <w:sz w:val="22"/>
          <w:szCs w:val="22"/>
        </w:rPr>
        <w:t>take forward with partners to</w:t>
      </w:r>
      <w:r w:rsidR="00247C94">
        <w:rPr>
          <w:rStyle w:val="normaltextrun"/>
          <w:rFonts w:ascii="Arial" w:hAnsi="Arial" w:cs="Arial"/>
          <w:sz w:val="22"/>
          <w:szCs w:val="22"/>
        </w:rPr>
        <w:t>:</w:t>
      </w:r>
      <w:r w:rsidR="005E2A2C">
        <w:rPr>
          <w:rStyle w:val="normaltextrun"/>
          <w:rFonts w:ascii="Arial" w:hAnsi="Arial" w:cs="Arial"/>
          <w:sz w:val="22"/>
          <w:szCs w:val="22"/>
        </w:rPr>
        <w:t xml:space="preserve"> </w:t>
      </w:r>
    </w:p>
    <w:p w14:paraId="46FB816F" w14:textId="56C7FBFF" w:rsidR="00C46456" w:rsidRPr="006A7D90" w:rsidRDefault="00076FDF" w:rsidP="006A7D90">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sidRPr="00B07629">
        <w:rPr>
          <w:rStyle w:val="eop"/>
          <w:rFonts w:ascii="Arial" w:hAnsi="Arial" w:cs="Arial"/>
          <w:sz w:val="22"/>
          <w:szCs w:val="22"/>
        </w:rPr>
        <w:t>enhance</w:t>
      </w:r>
      <w:r w:rsidR="00AA526E" w:rsidRPr="00B07629">
        <w:rPr>
          <w:rStyle w:val="eop"/>
          <w:rFonts w:ascii="Arial" w:hAnsi="Arial" w:cs="Arial"/>
          <w:sz w:val="22"/>
          <w:szCs w:val="22"/>
        </w:rPr>
        <w:t xml:space="preserve"> the </w:t>
      </w:r>
      <w:r w:rsidRPr="00B07629">
        <w:rPr>
          <w:rStyle w:val="eop"/>
          <w:rFonts w:ascii="Arial" w:hAnsi="Arial" w:cs="Arial"/>
          <w:sz w:val="22"/>
          <w:szCs w:val="22"/>
        </w:rPr>
        <w:t xml:space="preserve">provision </w:t>
      </w:r>
      <w:r w:rsidR="00AA526E" w:rsidRPr="00B07629">
        <w:rPr>
          <w:rStyle w:val="eop"/>
          <w:rFonts w:ascii="Arial" w:hAnsi="Arial" w:cs="Arial"/>
          <w:sz w:val="22"/>
          <w:szCs w:val="22"/>
        </w:rPr>
        <w:t xml:space="preserve">of </w:t>
      </w:r>
      <w:r w:rsidRPr="00B07629">
        <w:rPr>
          <w:rStyle w:val="eop"/>
          <w:rFonts w:ascii="Arial" w:hAnsi="Arial" w:cs="Arial"/>
          <w:sz w:val="22"/>
          <w:szCs w:val="22"/>
        </w:rPr>
        <w:t>wheelchair</w:t>
      </w:r>
      <w:r w:rsidR="00AA526E" w:rsidRPr="00B07629">
        <w:rPr>
          <w:rStyle w:val="eop"/>
          <w:rFonts w:ascii="Arial" w:hAnsi="Arial" w:cs="Arial"/>
          <w:sz w:val="22"/>
          <w:szCs w:val="22"/>
        </w:rPr>
        <w:t xml:space="preserve"> and accessible homes in </w:t>
      </w:r>
      <w:r w:rsidR="006A7D90">
        <w:rPr>
          <w:rStyle w:val="eop"/>
          <w:rFonts w:ascii="Arial" w:hAnsi="Arial" w:cs="Arial"/>
          <w:sz w:val="22"/>
          <w:szCs w:val="22"/>
        </w:rPr>
        <w:t xml:space="preserve">the market </w:t>
      </w:r>
      <w:r w:rsidR="00960DF0">
        <w:rPr>
          <w:rStyle w:val="eop"/>
          <w:rFonts w:ascii="Arial" w:hAnsi="Arial" w:cs="Arial"/>
          <w:sz w:val="22"/>
          <w:szCs w:val="22"/>
        </w:rPr>
        <w:t xml:space="preserve">sector </w:t>
      </w:r>
      <w:r w:rsidR="006A7D90">
        <w:rPr>
          <w:rStyle w:val="eop"/>
          <w:rFonts w:ascii="Arial" w:hAnsi="Arial" w:cs="Arial"/>
          <w:sz w:val="22"/>
          <w:szCs w:val="22"/>
        </w:rPr>
        <w:t>F</w:t>
      </w:r>
      <w:r w:rsidR="006A7D90" w:rsidRPr="006A7D90">
        <w:rPr>
          <w:rStyle w:val="eop"/>
          <w:rFonts w:ascii="Arial" w:hAnsi="Arial" w:cs="Arial"/>
          <w:sz w:val="22"/>
          <w:szCs w:val="22"/>
        </w:rPr>
        <w:t>ife</w:t>
      </w:r>
    </w:p>
    <w:p w14:paraId="4363DFEC" w14:textId="511B5B93" w:rsidR="00C46456" w:rsidRPr="00B07629" w:rsidRDefault="00C27A21"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sidRPr="00B07629">
        <w:rPr>
          <w:rStyle w:val="eop"/>
          <w:rFonts w:ascii="Arial" w:hAnsi="Arial" w:cs="Arial"/>
          <w:sz w:val="22"/>
          <w:szCs w:val="22"/>
        </w:rPr>
        <w:t>build on</w:t>
      </w:r>
      <w:r w:rsidR="00220E09" w:rsidRPr="00B07629">
        <w:rPr>
          <w:rStyle w:val="eop"/>
          <w:rFonts w:ascii="Arial" w:hAnsi="Arial" w:cs="Arial"/>
          <w:sz w:val="22"/>
          <w:szCs w:val="22"/>
        </w:rPr>
        <w:t xml:space="preserve"> the</w:t>
      </w:r>
      <w:r w:rsidRPr="00B07629">
        <w:rPr>
          <w:rStyle w:val="eop"/>
          <w:rFonts w:ascii="Arial" w:hAnsi="Arial" w:cs="Arial"/>
          <w:sz w:val="22"/>
          <w:szCs w:val="22"/>
        </w:rPr>
        <w:t xml:space="preserve"> </w:t>
      </w:r>
      <w:r w:rsidR="00AA526E" w:rsidRPr="00B07629">
        <w:rPr>
          <w:rStyle w:val="eop"/>
          <w:rFonts w:ascii="Arial" w:hAnsi="Arial" w:cs="Arial"/>
          <w:sz w:val="22"/>
          <w:szCs w:val="22"/>
        </w:rPr>
        <w:t xml:space="preserve">insight needed to </w:t>
      </w:r>
      <w:r w:rsidR="00B13183" w:rsidRPr="00B07629">
        <w:rPr>
          <w:rStyle w:val="eop"/>
          <w:rFonts w:ascii="Arial" w:hAnsi="Arial" w:cs="Arial"/>
          <w:sz w:val="22"/>
          <w:szCs w:val="22"/>
        </w:rPr>
        <w:t>understand better existing provision</w:t>
      </w:r>
    </w:p>
    <w:p w14:paraId="3D8966B5" w14:textId="2B92B91D" w:rsidR="004219D5" w:rsidRPr="00B07629" w:rsidRDefault="00220E09"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sidRPr="00B07629">
        <w:rPr>
          <w:rStyle w:val="eop"/>
          <w:rFonts w:ascii="Arial" w:hAnsi="Arial" w:cs="Arial"/>
          <w:sz w:val="22"/>
          <w:szCs w:val="22"/>
        </w:rPr>
        <w:t xml:space="preserve">develop mechanisms </w:t>
      </w:r>
      <w:r w:rsidR="00C46456" w:rsidRPr="00B07629">
        <w:rPr>
          <w:rStyle w:val="eop"/>
          <w:rFonts w:ascii="Arial" w:hAnsi="Arial" w:cs="Arial"/>
          <w:sz w:val="22"/>
          <w:szCs w:val="22"/>
        </w:rPr>
        <w:t>to support the gat</w:t>
      </w:r>
      <w:r w:rsidR="007F6D66" w:rsidRPr="00B07629">
        <w:rPr>
          <w:rStyle w:val="eop"/>
          <w:rFonts w:ascii="Arial" w:hAnsi="Arial" w:cs="Arial"/>
          <w:sz w:val="22"/>
          <w:szCs w:val="22"/>
        </w:rPr>
        <w:t>h</w:t>
      </w:r>
      <w:r w:rsidR="00C46456" w:rsidRPr="00B07629">
        <w:rPr>
          <w:rStyle w:val="eop"/>
          <w:rFonts w:ascii="Arial" w:hAnsi="Arial" w:cs="Arial"/>
          <w:sz w:val="22"/>
          <w:szCs w:val="22"/>
        </w:rPr>
        <w:t xml:space="preserve">ering of </w:t>
      </w:r>
      <w:r w:rsidR="004219D5" w:rsidRPr="00B07629">
        <w:rPr>
          <w:rStyle w:val="eop"/>
          <w:rFonts w:ascii="Arial" w:hAnsi="Arial" w:cs="Arial"/>
          <w:sz w:val="22"/>
          <w:szCs w:val="22"/>
        </w:rPr>
        <w:t>newly forming needs</w:t>
      </w:r>
    </w:p>
    <w:p w14:paraId="00D36AFF" w14:textId="16E3696C" w:rsidR="007F6D66" w:rsidRPr="00B07629" w:rsidRDefault="004219D5" w:rsidP="00A208B6">
      <w:pPr>
        <w:pStyle w:val="paragraph"/>
        <w:numPr>
          <w:ilvl w:val="0"/>
          <w:numId w:val="3"/>
        </w:numPr>
        <w:spacing w:before="0" w:beforeAutospacing="0" w:after="120" w:afterAutospacing="0"/>
        <w:ind w:left="357" w:hanging="357"/>
        <w:textAlignment w:val="baseline"/>
        <w:rPr>
          <w:rStyle w:val="eop"/>
          <w:rFonts w:ascii="Arial" w:hAnsi="Arial" w:cs="Arial"/>
          <w:sz w:val="22"/>
          <w:szCs w:val="22"/>
        </w:rPr>
      </w:pPr>
      <w:r w:rsidRPr="00B07629">
        <w:rPr>
          <w:rStyle w:val="eop"/>
          <w:rFonts w:ascii="Arial" w:hAnsi="Arial" w:cs="Arial"/>
          <w:sz w:val="22"/>
          <w:szCs w:val="22"/>
        </w:rPr>
        <w:t xml:space="preserve">develop support services to meet the </w:t>
      </w:r>
      <w:r w:rsidR="007F6D66" w:rsidRPr="00B07629">
        <w:rPr>
          <w:rStyle w:val="eop"/>
          <w:rFonts w:ascii="Arial" w:hAnsi="Arial" w:cs="Arial"/>
          <w:sz w:val="22"/>
          <w:szCs w:val="22"/>
        </w:rPr>
        <w:t xml:space="preserve">needs </w:t>
      </w:r>
      <w:r w:rsidR="00B13183" w:rsidRPr="00B07629">
        <w:rPr>
          <w:rStyle w:val="eop"/>
          <w:rFonts w:ascii="Arial" w:hAnsi="Arial" w:cs="Arial"/>
          <w:sz w:val="22"/>
          <w:szCs w:val="22"/>
        </w:rPr>
        <w:t xml:space="preserve">of </w:t>
      </w:r>
      <w:r w:rsidR="007F100E" w:rsidRPr="00B07629">
        <w:rPr>
          <w:rStyle w:val="eop"/>
          <w:rFonts w:ascii="Arial" w:hAnsi="Arial" w:cs="Arial"/>
          <w:sz w:val="22"/>
          <w:szCs w:val="22"/>
        </w:rPr>
        <w:t>individuals</w:t>
      </w:r>
      <w:r w:rsidR="00B13183" w:rsidRPr="00B07629">
        <w:rPr>
          <w:rStyle w:val="eop"/>
          <w:rFonts w:ascii="Arial" w:hAnsi="Arial" w:cs="Arial"/>
          <w:sz w:val="22"/>
          <w:szCs w:val="22"/>
        </w:rPr>
        <w:t xml:space="preserve"> seeking </w:t>
      </w:r>
      <w:r w:rsidR="007F100E" w:rsidRPr="00B07629">
        <w:rPr>
          <w:rStyle w:val="eop"/>
          <w:rFonts w:ascii="Arial" w:hAnsi="Arial" w:cs="Arial"/>
          <w:sz w:val="22"/>
          <w:szCs w:val="22"/>
        </w:rPr>
        <w:t>specialist</w:t>
      </w:r>
      <w:r w:rsidR="00B13183" w:rsidRPr="00B07629">
        <w:rPr>
          <w:rStyle w:val="eop"/>
          <w:rFonts w:ascii="Arial" w:hAnsi="Arial" w:cs="Arial"/>
          <w:sz w:val="22"/>
          <w:szCs w:val="22"/>
        </w:rPr>
        <w:t xml:space="preserve"> housing</w:t>
      </w:r>
    </w:p>
    <w:p w14:paraId="5A647F0A" w14:textId="3D2E46AD" w:rsidR="007F6D66" w:rsidRPr="00B07629" w:rsidRDefault="00E3682A" w:rsidP="00A208B6">
      <w:pPr>
        <w:pStyle w:val="paragraph"/>
        <w:numPr>
          <w:ilvl w:val="0"/>
          <w:numId w:val="3"/>
        </w:numPr>
        <w:spacing w:before="0" w:beforeAutospacing="0" w:after="240" w:afterAutospacing="0"/>
        <w:ind w:left="357" w:hanging="357"/>
        <w:textAlignment w:val="baseline"/>
        <w:rPr>
          <w:rStyle w:val="eop"/>
          <w:rFonts w:ascii="Arial" w:hAnsi="Arial" w:cs="Arial"/>
          <w:sz w:val="22"/>
          <w:szCs w:val="22"/>
        </w:rPr>
      </w:pPr>
      <w:r w:rsidRPr="00B07629">
        <w:rPr>
          <w:rStyle w:val="eop"/>
          <w:rFonts w:ascii="Arial" w:hAnsi="Arial" w:cs="Arial"/>
          <w:sz w:val="22"/>
          <w:szCs w:val="22"/>
        </w:rPr>
        <w:lastRenderedPageBreak/>
        <w:t xml:space="preserve">consider the roll of in-situ solutions </w:t>
      </w:r>
      <w:r w:rsidR="00C947ED">
        <w:rPr>
          <w:rStyle w:val="eop"/>
          <w:rFonts w:ascii="Arial" w:hAnsi="Arial" w:cs="Arial"/>
          <w:sz w:val="22"/>
          <w:szCs w:val="22"/>
        </w:rPr>
        <w:t xml:space="preserve">in meeting need </w:t>
      </w:r>
      <w:r w:rsidRPr="00B07629">
        <w:rPr>
          <w:rStyle w:val="eop"/>
          <w:rFonts w:ascii="Arial" w:hAnsi="Arial" w:cs="Arial"/>
          <w:sz w:val="22"/>
          <w:szCs w:val="22"/>
        </w:rPr>
        <w:t>given the prevalence of existing supply</w:t>
      </w:r>
      <w:r w:rsidR="001343AE" w:rsidRPr="00B07629">
        <w:rPr>
          <w:rStyle w:val="eop"/>
          <w:rFonts w:ascii="Arial" w:hAnsi="Arial" w:cs="Arial"/>
          <w:sz w:val="22"/>
          <w:szCs w:val="22"/>
        </w:rPr>
        <w:t>.</w:t>
      </w:r>
    </w:p>
    <w:p w14:paraId="39DF7980" w14:textId="2B000A5A" w:rsidR="003B16F6" w:rsidRDefault="00B13183" w:rsidP="00B07629">
      <w:pPr>
        <w:pStyle w:val="paragraph"/>
        <w:spacing w:before="0" w:beforeAutospacing="0" w:after="120" w:afterAutospacing="0"/>
        <w:textAlignment w:val="baseline"/>
        <w:rPr>
          <w:rStyle w:val="normaltextrun"/>
          <w:rFonts w:ascii="Arial" w:hAnsi="Arial" w:cs="Arial"/>
          <w:sz w:val="22"/>
          <w:szCs w:val="22"/>
        </w:rPr>
      </w:pPr>
      <w:r>
        <w:rPr>
          <w:rStyle w:val="normaltextrun"/>
          <w:rFonts w:ascii="Arial" w:hAnsi="Arial" w:cs="Arial"/>
          <w:sz w:val="22"/>
          <w:szCs w:val="22"/>
        </w:rPr>
        <w:t>T</w:t>
      </w:r>
      <w:r w:rsidR="006F21B3">
        <w:rPr>
          <w:rStyle w:val="normaltextrun"/>
          <w:rFonts w:ascii="Arial" w:hAnsi="Arial" w:cs="Arial"/>
          <w:sz w:val="22"/>
          <w:szCs w:val="22"/>
        </w:rPr>
        <w:t xml:space="preserve">hese </w:t>
      </w:r>
      <w:r w:rsidR="007F100E">
        <w:rPr>
          <w:rStyle w:val="normaltextrun"/>
          <w:rFonts w:ascii="Arial" w:hAnsi="Arial" w:cs="Arial"/>
          <w:sz w:val="22"/>
          <w:szCs w:val="22"/>
        </w:rPr>
        <w:t>improvements</w:t>
      </w:r>
      <w:r w:rsidR="00166399">
        <w:rPr>
          <w:rStyle w:val="normaltextrun"/>
          <w:rFonts w:ascii="Arial" w:hAnsi="Arial" w:cs="Arial"/>
          <w:sz w:val="22"/>
          <w:szCs w:val="22"/>
        </w:rPr>
        <w:t>/recommendations</w:t>
      </w:r>
      <w:r w:rsidR="006F21B3">
        <w:rPr>
          <w:rStyle w:val="normaltextrun"/>
          <w:rFonts w:ascii="Arial" w:hAnsi="Arial" w:cs="Arial"/>
          <w:sz w:val="22"/>
          <w:szCs w:val="22"/>
        </w:rPr>
        <w:t xml:space="preserve"> are </w:t>
      </w:r>
      <w:r w:rsidR="00C947ED">
        <w:rPr>
          <w:rStyle w:val="normaltextrun"/>
          <w:rFonts w:ascii="Arial" w:hAnsi="Arial" w:cs="Arial"/>
          <w:sz w:val="22"/>
          <w:szCs w:val="22"/>
        </w:rPr>
        <w:t>scheduled</w:t>
      </w:r>
      <w:r w:rsidR="003B16F6">
        <w:rPr>
          <w:rStyle w:val="normaltextrun"/>
          <w:rFonts w:ascii="Arial" w:hAnsi="Arial" w:cs="Arial"/>
          <w:sz w:val="22"/>
          <w:szCs w:val="22"/>
        </w:rPr>
        <w:t xml:space="preserve"> by theme as follows:</w:t>
      </w:r>
    </w:p>
    <w:tbl>
      <w:tblPr>
        <w:tblStyle w:val="GridTable5Dark-Accent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859"/>
        <w:gridCol w:w="4817"/>
      </w:tblGrid>
      <w:tr w:rsidR="00F1677E" w:rsidRPr="00F1677E" w14:paraId="4F20D2DD" w14:textId="77777777" w:rsidTr="0084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top w:val="none" w:sz="0" w:space="0" w:color="auto"/>
              <w:left w:val="none" w:sz="0" w:space="0" w:color="auto"/>
              <w:right w:val="none" w:sz="0" w:space="0" w:color="auto"/>
            </w:tcBorders>
            <w:shd w:val="clear" w:color="auto" w:fill="6AAFE0" w:themeFill="text1"/>
          </w:tcPr>
          <w:p w14:paraId="0E34CB6B" w14:textId="77777777" w:rsidR="00F1677E" w:rsidRPr="00F1677E" w:rsidRDefault="00F1677E" w:rsidP="00F1677E">
            <w:pPr>
              <w:spacing w:before="60" w:after="60"/>
              <w:rPr>
                <w:rFonts w:cs="Arial"/>
                <w:b w:val="0"/>
                <w:bCs w:val="0"/>
                <w:color w:val="FFFFFF" w:themeColor="background1"/>
                <w:szCs w:val="22"/>
              </w:rPr>
            </w:pPr>
            <w:r w:rsidRPr="009319BC">
              <w:rPr>
                <w:rFonts w:cs="Arial"/>
                <w:b w:val="0"/>
                <w:bCs w:val="0"/>
                <w:color w:val="000080" w:themeColor="accent3"/>
                <w:szCs w:val="22"/>
              </w:rPr>
              <w:t>Ref</w:t>
            </w:r>
          </w:p>
        </w:tc>
        <w:tc>
          <w:tcPr>
            <w:tcW w:w="8676" w:type="dxa"/>
            <w:gridSpan w:val="2"/>
            <w:tcBorders>
              <w:top w:val="none" w:sz="0" w:space="0" w:color="auto"/>
              <w:left w:val="none" w:sz="0" w:space="0" w:color="auto"/>
              <w:right w:val="none" w:sz="0" w:space="0" w:color="auto"/>
            </w:tcBorders>
            <w:shd w:val="clear" w:color="auto" w:fill="6AAFE0" w:themeFill="text1"/>
          </w:tcPr>
          <w:p w14:paraId="1A6C7DBF" w14:textId="77777777" w:rsidR="00F1677E" w:rsidRPr="00F1677E" w:rsidRDefault="00F1677E" w:rsidP="00F1677E">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Cs w:val="22"/>
              </w:rPr>
            </w:pPr>
            <w:r w:rsidRPr="009319BC">
              <w:rPr>
                <w:rFonts w:cs="Arial"/>
                <w:b w:val="0"/>
                <w:bCs w:val="0"/>
                <w:color w:val="000080" w:themeColor="accent3"/>
                <w:szCs w:val="22"/>
              </w:rPr>
              <w:t xml:space="preserve">Recommendation </w:t>
            </w:r>
          </w:p>
        </w:tc>
      </w:tr>
      <w:tr w:rsidR="00E22F9E" w:rsidRPr="00F1677E" w14:paraId="5A8E32D3" w14:textId="77777777" w:rsidTr="00206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gridSpan w:val="2"/>
            <w:shd w:val="clear" w:color="auto" w:fill="E1EEF8" w:themeFill="text1" w:themeFillTint="33"/>
          </w:tcPr>
          <w:p w14:paraId="6E3F2769" w14:textId="77777777" w:rsidR="00E22F9E" w:rsidRPr="00F1677E" w:rsidRDefault="00E22F9E" w:rsidP="00F1677E">
            <w:pPr>
              <w:spacing w:before="60" w:after="60"/>
              <w:rPr>
                <w:rFonts w:cs="Arial"/>
                <w:color w:val="auto"/>
                <w:szCs w:val="22"/>
              </w:rPr>
            </w:pPr>
            <w:r w:rsidRPr="00F1677E">
              <w:rPr>
                <w:rFonts w:cs="Arial"/>
                <w:b w:val="0"/>
                <w:bCs w:val="0"/>
                <w:color w:val="auto"/>
                <w:szCs w:val="22"/>
              </w:rPr>
              <w:t>1.0</w:t>
            </w:r>
            <w:r>
              <w:rPr>
                <w:rFonts w:cs="Arial"/>
                <w:b w:val="0"/>
                <w:bCs w:val="0"/>
                <w:color w:val="auto"/>
                <w:szCs w:val="22"/>
              </w:rPr>
              <w:t>:</w:t>
            </w:r>
            <w:r w:rsidRPr="00F1677E">
              <w:rPr>
                <w:rFonts w:cs="Arial"/>
                <w:b w:val="0"/>
                <w:bCs w:val="0"/>
                <w:color w:val="auto"/>
                <w:szCs w:val="22"/>
              </w:rPr>
              <w:t xml:space="preserve"> New Supply</w:t>
            </w:r>
          </w:p>
        </w:tc>
        <w:tc>
          <w:tcPr>
            <w:tcW w:w="4817" w:type="dxa"/>
            <w:shd w:val="clear" w:color="auto" w:fill="E1EEF8" w:themeFill="text1" w:themeFillTint="33"/>
          </w:tcPr>
          <w:p w14:paraId="39465741" w14:textId="664B350D" w:rsidR="00E22F9E" w:rsidRPr="00F1677E" w:rsidRDefault="00E22F9E" w:rsidP="00F1677E">
            <w:pPr>
              <w:spacing w:before="60" w:after="60"/>
              <w:cnfStyle w:val="000000100000" w:firstRow="0" w:lastRow="0" w:firstColumn="0" w:lastColumn="0" w:oddVBand="0" w:evenVBand="0" w:oddHBand="1" w:evenHBand="0" w:firstRowFirstColumn="0" w:firstRowLastColumn="0" w:lastRowFirstColumn="0" w:lastRowLastColumn="0"/>
              <w:rPr>
                <w:rFonts w:cs="Arial"/>
                <w:b/>
                <w:bCs/>
                <w:color w:val="auto"/>
                <w:szCs w:val="22"/>
              </w:rPr>
            </w:pPr>
          </w:p>
        </w:tc>
      </w:tr>
      <w:tr w:rsidR="00F1677E" w:rsidRPr="00F1677E" w14:paraId="487868E1"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bottom w:val="single" w:sz="4" w:space="0" w:color="auto"/>
            </w:tcBorders>
            <w:shd w:val="clear" w:color="auto" w:fill="auto"/>
          </w:tcPr>
          <w:p w14:paraId="1C40BD2B" w14:textId="77777777" w:rsidR="00F1677E" w:rsidRPr="00F1677E" w:rsidRDefault="00F1677E" w:rsidP="00F1677E">
            <w:pPr>
              <w:spacing w:before="60" w:after="60"/>
              <w:jc w:val="center"/>
              <w:rPr>
                <w:rFonts w:cs="Arial"/>
                <w:b w:val="0"/>
                <w:bCs w:val="0"/>
                <w:color w:val="auto"/>
                <w:szCs w:val="22"/>
              </w:rPr>
            </w:pPr>
            <w:r w:rsidRPr="00F1677E">
              <w:rPr>
                <w:rFonts w:cs="Arial"/>
                <w:b w:val="0"/>
                <w:bCs w:val="0"/>
                <w:color w:val="auto"/>
                <w:szCs w:val="22"/>
              </w:rPr>
              <w:t>1.1</w:t>
            </w:r>
          </w:p>
        </w:tc>
        <w:tc>
          <w:tcPr>
            <w:tcW w:w="8676" w:type="dxa"/>
            <w:gridSpan w:val="2"/>
            <w:tcBorders>
              <w:bottom w:val="single" w:sz="4" w:space="0" w:color="auto"/>
            </w:tcBorders>
            <w:shd w:val="clear" w:color="auto" w:fill="auto"/>
          </w:tcPr>
          <w:p w14:paraId="7AA5DF67" w14:textId="3AA20B4B" w:rsidR="00F1677E" w:rsidRPr="00D6604E" w:rsidRDefault="00F1677E" w:rsidP="00F1677E">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D6604E">
              <w:rPr>
                <w:rFonts w:cs="Arial"/>
                <w:color w:val="auto"/>
                <w:szCs w:val="22"/>
              </w:rPr>
              <w:t xml:space="preserve">Increase </w:t>
            </w:r>
            <w:r w:rsidR="00E85E96">
              <w:rPr>
                <w:rFonts w:cs="Arial"/>
                <w:color w:val="auto"/>
                <w:szCs w:val="22"/>
              </w:rPr>
              <w:t xml:space="preserve">the </w:t>
            </w:r>
            <w:r w:rsidRPr="00D6604E">
              <w:rPr>
                <w:rFonts w:cs="Arial"/>
                <w:color w:val="auto"/>
                <w:szCs w:val="22"/>
              </w:rPr>
              <w:t xml:space="preserve">supply of wheelchair housing </w:t>
            </w:r>
            <w:r w:rsidR="005E4C31">
              <w:rPr>
                <w:rFonts w:cs="Arial"/>
                <w:color w:val="auto"/>
                <w:szCs w:val="22"/>
              </w:rPr>
              <w:t xml:space="preserve">in both affordable and market sectors, </w:t>
            </w:r>
            <w:r w:rsidR="00960DF0" w:rsidRPr="00D6604E">
              <w:rPr>
                <w:rFonts w:cs="Arial"/>
                <w:color w:val="auto"/>
                <w:szCs w:val="22"/>
              </w:rPr>
              <w:t>aligned to</w:t>
            </w:r>
            <w:r w:rsidRPr="00D6604E">
              <w:rPr>
                <w:rFonts w:cs="Arial"/>
                <w:color w:val="auto"/>
                <w:szCs w:val="22"/>
              </w:rPr>
              <w:t xml:space="preserve"> c</w:t>
            </w:r>
            <w:r w:rsidRPr="00D6604E">
              <w:rPr>
                <w:color w:val="auto"/>
              </w:rPr>
              <w:t xml:space="preserve">ross-tenure </w:t>
            </w:r>
            <w:r w:rsidRPr="00D6604E">
              <w:rPr>
                <w:rFonts w:cs="Arial"/>
                <w:color w:val="auto"/>
                <w:szCs w:val="22"/>
              </w:rPr>
              <w:t>targets for</w:t>
            </w:r>
            <w:r w:rsidR="00553FA2" w:rsidRPr="00D6604E">
              <w:rPr>
                <w:rFonts w:cs="Arial"/>
                <w:color w:val="auto"/>
                <w:szCs w:val="22"/>
              </w:rPr>
              <w:t xml:space="preserve"> new build </w:t>
            </w:r>
            <w:r w:rsidRPr="00D6604E">
              <w:rPr>
                <w:rFonts w:cs="Arial"/>
                <w:color w:val="auto"/>
                <w:szCs w:val="22"/>
              </w:rPr>
              <w:t>wheelchair housing</w:t>
            </w:r>
          </w:p>
        </w:tc>
      </w:tr>
      <w:tr w:rsidR="006443DB" w:rsidRPr="00F1677E" w14:paraId="71BCAB92"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single" w:sz="4" w:space="0" w:color="auto"/>
            </w:tcBorders>
            <w:shd w:val="clear" w:color="auto" w:fill="auto"/>
          </w:tcPr>
          <w:p w14:paraId="15B12DA5" w14:textId="7B1A779E" w:rsidR="006443DB" w:rsidRPr="00F1677E" w:rsidRDefault="006443DB" w:rsidP="006443DB">
            <w:pPr>
              <w:spacing w:before="60" w:after="60"/>
              <w:jc w:val="center"/>
              <w:rPr>
                <w:rFonts w:cs="Arial"/>
                <w:b w:val="0"/>
                <w:bCs w:val="0"/>
                <w:color w:val="auto"/>
                <w:szCs w:val="22"/>
              </w:rPr>
            </w:pPr>
            <w:r w:rsidRPr="00F1677E">
              <w:rPr>
                <w:rFonts w:cs="Arial"/>
                <w:b w:val="0"/>
                <w:bCs w:val="0"/>
                <w:color w:val="auto"/>
                <w:szCs w:val="22"/>
              </w:rPr>
              <w:t>1.2</w:t>
            </w:r>
          </w:p>
        </w:tc>
        <w:tc>
          <w:tcPr>
            <w:tcW w:w="8676" w:type="dxa"/>
            <w:gridSpan w:val="2"/>
            <w:shd w:val="clear" w:color="auto" w:fill="auto"/>
          </w:tcPr>
          <w:p w14:paraId="4930D733" w14:textId="598EB43D" w:rsidR="006443DB" w:rsidRPr="00D6604E" w:rsidRDefault="006443DB" w:rsidP="006443DB">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D6604E">
              <w:rPr>
                <w:rFonts w:cs="Arial"/>
                <w:color w:val="auto"/>
                <w:szCs w:val="22"/>
              </w:rPr>
              <w:t xml:space="preserve">Consider </w:t>
            </w:r>
            <w:r w:rsidR="00124669" w:rsidRPr="00D6604E">
              <w:rPr>
                <w:rFonts w:cs="Arial"/>
                <w:color w:val="auto"/>
                <w:szCs w:val="22"/>
              </w:rPr>
              <w:t>the introduction of planning policies</w:t>
            </w:r>
            <w:r w:rsidR="00CF7D4E">
              <w:rPr>
                <w:rFonts w:cs="Arial"/>
                <w:color w:val="auto"/>
                <w:szCs w:val="22"/>
              </w:rPr>
              <w:t xml:space="preserve"> </w:t>
            </w:r>
            <w:r w:rsidR="00CF7D4E">
              <w:rPr>
                <w:color w:val="auto"/>
              </w:rPr>
              <w:t>and design specifications</w:t>
            </w:r>
            <w:r w:rsidR="00124669" w:rsidRPr="00D6604E">
              <w:rPr>
                <w:rFonts w:cs="Arial"/>
                <w:color w:val="auto"/>
                <w:szCs w:val="22"/>
              </w:rPr>
              <w:t xml:space="preserve"> which encourage </w:t>
            </w:r>
            <w:r w:rsidR="00D6604E" w:rsidRPr="00D6604E">
              <w:rPr>
                <w:rFonts w:cs="Arial"/>
                <w:color w:val="auto"/>
                <w:szCs w:val="22"/>
              </w:rPr>
              <w:t>delivery of accessible and wheelchair homes from market developers</w:t>
            </w:r>
            <w:r w:rsidR="00CF7D4E">
              <w:rPr>
                <w:rFonts w:cs="Arial"/>
                <w:color w:val="auto"/>
                <w:szCs w:val="22"/>
              </w:rPr>
              <w:t>.</w:t>
            </w:r>
            <w:r w:rsidR="00CF7D4E">
              <w:rPr>
                <w:color w:val="auto"/>
              </w:rPr>
              <w:t xml:space="preserve"> </w:t>
            </w:r>
            <w:r w:rsidR="00CF7D4E" w:rsidRPr="00F1677E">
              <w:rPr>
                <w:rFonts w:cs="Arial"/>
                <w:color w:val="auto"/>
                <w:szCs w:val="22"/>
              </w:rPr>
              <w:t xml:space="preserve">The Housing for Varying Needs Review </w:t>
            </w:r>
            <w:r w:rsidR="00CF7D4E">
              <w:rPr>
                <w:rFonts w:cs="Arial"/>
                <w:color w:val="auto"/>
                <w:szCs w:val="22"/>
              </w:rPr>
              <w:t>should</w:t>
            </w:r>
            <w:r w:rsidR="00CF7D4E" w:rsidRPr="00F1677E">
              <w:rPr>
                <w:rFonts w:cs="Arial"/>
                <w:color w:val="auto"/>
                <w:szCs w:val="22"/>
              </w:rPr>
              <w:t xml:space="preserve"> address this issue at a national level; however, agreement at a local level through updated design guides/building standards</w:t>
            </w:r>
            <w:r w:rsidR="00CF7D4E">
              <w:rPr>
                <w:rFonts w:cs="Arial"/>
                <w:color w:val="auto"/>
                <w:szCs w:val="22"/>
              </w:rPr>
              <w:t xml:space="preserve"> s</w:t>
            </w:r>
            <w:r w:rsidR="00CF7D4E">
              <w:rPr>
                <w:color w:val="auto"/>
              </w:rPr>
              <w:t>hould be considered</w:t>
            </w:r>
          </w:p>
        </w:tc>
      </w:tr>
      <w:tr w:rsidR="006443DB" w:rsidRPr="00F1677E" w14:paraId="08A6603E"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4E5C6052" w14:textId="40E68FD0" w:rsidR="006443DB" w:rsidRPr="00F1677E" w:rsidRDefault="00E63F4C" w:rsidP="006443DB">
            <w:pPr>
              <w:spacing w:before="60" w:after="60"/>
              <w:jc w:val="center"/>
              <w:rPr>
                <w:rFonts w:cs="Arial"/>
                <w:b w:val="0"/>
                <w:bCs w:val="0"/>
                <w:color w:val="auto"/>
                <w:szCs w:val="22"/>
              </w:rPr>
            </w:pPr>
            <w:r>
              <w:rPr>
                <w:rFonts w:cs="Arial"/>
                <w:b w:val="0"/>
                <w:bCs w:val="0"/>
                <w:color w:val="auto"/>
                <w:szCs w:val="22"/>
              </w:rPr>
              <w:t>1.3</w:t>
            </w:r>
          </w:p>
        </w:tc>
        <w:tc>
          <w:tcPr>
            <w:tcW w:w="8676" w:type="dxa"/>
            <w:gridSpan w:val="2"/>
            <w:shd w:val="clear" w:color="auto" w:fill="auto"/>
          </w:tcPr>
          <w:p w14:paraId="48E808CC" w14:textId="3E6C34E8" w:rsidR="006443DB" w:rsidRPr="00F1677E" w:rsidRDefault="00620BA3" w:rsidP="006443DB">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Pr>
                <w:rFonts w:cs="Arial"/>
                <w:color w:val="auto"/>
                <w:szCs w:val="22"/>
              </w:rPr>
              <w:t>S</w:t>
            </w:r>
            <w:r>
              <w:rPr>
                <w:color w:val="auto"/>
              </w:rPr>
              <w:t xml:space="preserve">upport </w:t>
            </w:r>
            <w:r>
              <w:rPr>
                <w:rFonts w:cs="Arial"/>
                <w:color w:val="auto"/>
                <w:szCs w:val="22"/>
              </w:rPr>
              <w:t>proactive</w:t>
            </w:r>
            <w:r w:rsidRPr="00F1677E">
              <w:rPr>
                <w:rFonts w:cs="Arial"/>
                <w:color w:val="auto"/>
                <w:szCs w:val="22"/>
              </w:rPr>
              <w:t xml:space="preserve"> engagement with private developers to </w:t>
            </w:r>
            <w:r w:rsidR="00447825">
              <w:rPr>
                <w:rFonts w:cs="Arial"/>
                <w:color w:val="auto"/>
                <w:szCs w:val="22"/>
              </w:rPr>
              <w:t xml:space="preserve">monitor </w:t>
            </w:r>
            <w:r w:rsidR="005E4C31">
              <w:rPr>
                <w:rFonts w:cs="Arial"/>
                <w:color w:val="auto"/>
                <w:szCs w:val="22"/>
              </w:rPr>
              <w:t xml:space="preserve">the </w:t>
            </w:r>
            <w:r w:rsidR="00C85EE7">
              <w:rPr>
                <w:color w:val="auto"/>
              </w:rPr>
              <w:t>delivery of</w:t>
            </w:r>
            <w:r>
              <w:rPr>
                <w:rFonts w:cs="Arial"/>
                <w:color w:val="auto"/>
                <w:szCs w:val="22"/>
              </w:rPr>
              <w:t xml:space="preserve"> wheelchair and accessible ho</w:t>
            </w:r>
            <w:r w:rsidR="00447825">
              <w:rPr>
                <w:rFonts w:cs="Arial"/>
                <w:color w:val="auto"/>
                <w:szCs w:val="22"/>
              </w:rPr>
              <w:t>mes</w:t>
            </w:r>
          </w:p>
        </w:tc>
      </w:tr>
      <w:tr w:rsidR="00C85EE7" w:rsidRPr="00F1677E" w14:paraId="252F18AD"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71C6CDBD" w14:textId="6987D2C3" w:rsidR="00C85EE7" w:rsidRPr="00F1677E" w:rsidRDefault="00C85EE7" w:rsidP="00C85EE7">
            <w:pPr>
              <w:spacing w:before="60" w:after="60"/>
              <w:jc w:val="center"/>
              <w:rPr>
                <w:rFonts w:cs="Arial"/>
                <w:b w:val="0"/>
                <w:bCs w:val="0"/>
                <w:color w:val="auto"/>
                <w:szCs w:val="22"/>
              </w:rPr>
            </w:pPr>
            <w:r>
              <w:rPr>
                <w:rFonts w:cs="Arial"/>
                <w:b w:val="0"/>
                <w:bCs w:val="0"/>
                <w:color w:val="auto"/>
                <w:szCs w:val="22"/>
              </w:rPr>
              <w:t>1.4</w:t>
            </w:r>
          </w:p>
        </w:tc>
        <w:tc>
          <w:tcPr>
            <w:tcW w:w="8676" w:type="dxa"/>
            <w:gridSpan w:val="2"/>
            <w:shd w:val="clear" w:color="auto" w:fill="auto"/>
          </w:tcPr>
          <w:p w14:paraId="72CFB3BC" w14:textId="27CF534B" w:rsidR="00C85EE7" w:rsidRPr="00F1677E" w:rsidRDefault="001073ED" w:rsidP="00C85EE7">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Work with developers to better understand the barriers to developing accessible and wheelchair homes</w:t>
            </w:r>
            <w:r>
              <w:rPr>
                <w:rFonts w:cs="Arial"/>
                <w:color w:val="auto"/>
                <w:szCs w:val="22"/>
              </w:rPr>
              <w:t xml:space="preserve"> </w:t>
            </w:r>
            <w:r w:rsidR="006317C1">
              <w:rPr>
                <w:rFonts w:cs="Arial"/>
                <w:color w:val="auto"/>
                <w:szCs w:val="22"/>
              </w:rPr>
              <w:t xml:space="preserve">and define delivery models </w:t>
            </w:r>
            <w:r w:rsidR="009F1738">
              <w:rPr>
                <w:rFonts w:cs="Arial"/>
                <w:color w:val="auto"/>
                <w:szCs w:val="22"/>
              </w:rPr>
              <w:t xml:space="preserve">that </w:t>
            </w:r>
            <w:r w:rsidR="005E4C31">
              <w:rPr>
                <w:rFonts w:cs="Arial"/>
                <w:color w:val="auto"/>
                <w:szCs w:val="22"/>
              </w:rPr>
              <w:t xml:space="preserve">support </w:t>
            </w:r>
            <w:r w:rsidR="009F1738">
              <w:rPr>
                <w:rFonts w:cs="Arial"/>
                <w:color w:val="auto"/>
                <w:szCs w:val="22"/>
              </w:rPr>
              <w:t>increase</w:t>
            </w:r>
            <w:r w:rsidR="005E4C31">
              <w:rPr>
                <w:rFonts w:cs="Arial"/>
                <w:color w:val="auto"/>
                <w:szCs w:val="22"/>
              </w:rPr>
              <w:t xml:space="preserve">s in </w:t>
            </w:r>
            <w:r w:rsidR="009F1738">
              <w:rPr>
                <w:rFonts w:cs="Arial"/>
                <w:color w:val="auto"/>
                <w:szCs w:val="22"/>
              </w:rPr>
              <w:t>supply</w:t>
            </w:r>
          </w:p>
        </w:tc>
      </w:tr>
      <w:tr w:rsidR="001073ED" w:rsidRPr="00F1677E" w14:paraId="4C2BF215"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50EF3E9D" w14:textId="46F3A488" w:rsidR="001073ED" w:rsidRPr="00F1677E" w:rsidRDefault="001073ED" w:rsidP="001073ED">
            <w:pPr>
              <w:spacing w:before="60" w:after="60"/>
              <w:jc w:val="center"/>
              <w:rPr>
                <w:rFonts w:cs="Arial"/>
                <w:b w:val="0"/>
                <w:bCs w:val="0"/>
                <w:color w:val="auto"/>
                <w:szCs w:val="22"/>
              </w:rPr>
            </w:pPr>
            <w:r>
              <w:rPr>
                <w:rFonts w:cs="Arial"/>
                <w:b w:val="0"/>
                <w:bCs w:val="0"/>
                <w:color w:val="auto"/>
                <w:szCs w:val="22"/>
              </w:rPr>
              <w:t>1.5</w:t>
            </w:r>
          </w:p>
        </w:tc>
        <w:tc>
          <w:tcPr>
            <w:tcW w:w="8676" w:type="dxa"/>
            <w:gridSpan w:val="2"/>
            <w:shd w:val="clear" w:color="auto" w:fill="auto"/>
          </w:tcPr>
          <w:p w14:paraId="0541E647" w14:textId="3D96AB6B" w:rsidR="001073ED" w:rsidRPr="00F1677E" w:rsidRDefault="001073ED" w:rsidP="001073ED">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Consider the role of MMR as an alternative to accessible social housing</w:t>
            </w:r>
            <w:r w:rsidR="005E4C31">
              <w:rPr>
                <w:rFonts w:cs="Arial"/>
                <w:color w:val="auto"/>
                <w:szCs w:val="22"/>
              </w:rPr>
              <w:t xml:space="preserve"> within the Strategic Housing Investment Plan</w:t>
            </w:r>
          </w:p>
        </w:tc>
      </w:tr>
      <w:tr w:rsidR="001073ED" w:rsidRPr="00F1677E" w14:paraId="05FF30A0"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4CF2E3A0" w14:textId="70116C71" w:rsidR="001073ED" w:rsidRPr="00F1677E" w:rsidRDefault="001073ED" w:rsidP="001073ED">
            <w:pPr>
              <w:spacing w:before="60" w:after="60"/>
              <w:jc w:val="center"/>
              <w:rPr>
                <w:rFonts w:cs="Arial"/>
                <w:b w:val="0"/>
                <w:bCs w:val="0"/>
                <w:color w:val="auto"/>
                <w:szCs w:val="22"/>
              </w:rPr>
            </w:pPr>
            <w:r>
              <w:rPr>
                <w:rFonts w:cs="Arial"/>
                <w:b w:val="0"/>
                <w:bCs w:val="0"/>
                <w:color w:val="auto"/>
                <w:szCs w:val="22"/>
              </w:rPr>
              <w:t>1.6</w:t>
            </w:r>
          </w:p>
        </w:tc>
        <w:tc>
          <w:tcPr>
            <w:tcW w:w="8676" w:type="dxa"/>
            <w:gridSpan w:val="2"/>
            <w:shd w:val="clear" w:color="auto" w:fill="auto"/>
          </w:tcPr>
          <w:p w14:paraId="1D133C5B" w14:textId="24119881" w:rsidR="001073ED" w:rsidRPr="00F1677E" w:rsidRDefault="001073ED" w:rsidP="001073ED">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Pr>
                <w:rFonts w:cs="Arial"/>
                <w:color w:val="auto"/>
                <w:szCs w:val="22"/>
              </w:rPr>
              <w:t>Improve data collection and analysis of</w:t>
            </w:r>
            <w:r w:rsidRPr="00F1677E">
              <w:rPr>
                <w:rFonts w:cs="Arial"/>
                <w:color w:val="auto"/>
                <w:szCs w:val="22"/>
              </w:rPr>
              <w:t xml:space="preserve"> newly forming </w:t>
            </w:r>
            <w:r>
              <w:rPr>
                <w:rFonts w:cs="Arial"/>
                <w:color w:val="auto"/>
                <w:szCs w:val="22"/>
              </w:rPr>
              <w:t xml:space="preserve">or pipeline </w:t>
            </w:r>
            <w:r w:rsidRPr="00F1677E">
              <w:rPr>
                <w:rFonts w:cs="Arial"/>
                <w:color w:val="auto"/>
                <w:szCs w:val="22"/>
              </w:rPr>
              <w:t xml:space="preserve">need for wheelchair and accessible housing </w:t>
            </w:r>
            <w:r>
              <w:rPr>
                <w:rFonts w:cs="Arial"/>
                <w:color w:val="auto"/>
                <w:szCs w:val="22"/>
              </w:rPr>
              <w:t xml:space="preserve">across housing, </w:t>
            </w:r>
            <w:proofErr w:type="gramStart"/>
            <w:r>
              <w:rPr>
                <w:rFonts w:cs="Arial"/>
                <w:color w:val="auto"/>
                <w:szCs w:val="22"/>
              </w:rPr>
              <w:t>health</w:t>
            </w:r>
            <w:proofErr w:type="gramEnd"/>
            <w:r>
              <w:rPr>
                <w:rFonts w:cs="Arial"/>
                <w:color w:val="auto"/>
                <w:szCs w:val="22"/>
              </w:rPr>
              <w:t xml:space="preserve"> and care professionals to ensure early planning and commissioning</w:t>
            </w:r>
          </w:p>
        </w:tc>
      </w:tr>
      <w:tr w:rsidR="00E22F9E" w:rsidRPr="00F1677E" w14:paraId="3787A99D" w14:textId="77777777" w:rsidTr="00374E98">
        <w:tc>
          <w:tcPr>
            <w:cnfStyle w:val="001000000000" w:firstRow="0" w:lastRow="0" w:firstColumn="1" w:lastColumn="0" w:oddVBand="0" w:evenVBand="0" w:oddHBand="0" w:evenHBand="0" w:firstRowFirstColumn="0" w:firstRowLastColumn="0" w:lastRowFirstColumn="0" w:lastRowLastColumn="0"/>
            <w:tcW w:w="4817" w:type="dxa"/>
            <w:gridSpan w:val="2"/>
            <w:shd w:val="clear" w:color="auto" w:fill="E1EEF8" w:themeFill="text1" w:themeFillTint="33"/>
          </w:tcPr>
          <w:p w14:paraId="1D6D35A3" w14:textId="77777777" w:rsidR="00E22F9E" w:rsidRPr="00F1677E" w:rsidRDefault="00E22F9E" w:rsidP="001073ED">
            <w:pPr>
              <w:spacing w:before="60" w:after="60"/>
              <w:rPr>
                <w:rFonts w:cs="Arial"/>
                <w:color w:val="auto"/>
                <w:szCs w:val="22"/>
              </w:rPr>
            </w:pPr>
            <w:r w:rsidRPr="00F1677E">
              <w:rPr>
                <w:rFonts w:cs="Arial"/>
                <w:b w:val="0"/>
                <w:bCs w:val="0"/>
                <w:color w:val="auto"/>
                <w:szCs w:val="22"/>
              </w:rPr>
              <w:t>2.0</w:t>
            </w:r>
            <w:r>
              <w:rPr>
                <w:rFonts w:cs="Arial"/>
                <w:b w:val="0"/>
                <w:bCs w:val="0"/>
                <w:color w:val="auto"/>
                <w:szCs w:val="22"/>
              </w:rPr>
              <w:t>:</w:t>
            </w:r>
            <w:r w:rsidRPr="00F1677E">
              <w:rPr>
                <w:rFonts w:cs="Arial"/>
                <w:b w:val="0"/>
                <w:bCs w:val="0"/>
                <w:color w:val="auto"/>
                <w:szCs w:val="22"/>
              </w:rPr>
              <w:t xml:space="preserve"> Existing Supply</w:t>
            </w:r>
          </w:p>
        </w:tc>
        <w:tc>
          <w:tcPr>
            <w:tcW w:w="4817" w:type="dxa"/>
            <w:shd w:val="clear" w:color="auto" w:fill="E1EEF8" w:themeFill="text1" w:themeFillTint="33"/>
          </w:tcPr>
          <w:p w14:paraId="475F8BEC" w14:textId="5A7A35C2" w:rsidR="00E22F9E" w:rsidRPr="00F1677E" w:rsidRDefault="00E22F9E" w:rsidP="001073ED">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auto"/>
                <w:szCs w:val="22"/>
              </w:rPr>
            </w:pPr>
          </w:p>
        </w:tc>
      </w:tr>
      <w:tr w:rsidR="001073ED" w:rsidRPr="00F1677E" w14:paraId="170D7165"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6A82AD72"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t>2.1</w:t>
            </w:r>
          </w:p>
        </w:tc>
        <w:tc>
          <w:tcPr>
            <w:tcW w:w="8676" w:type="dxa"/>
            <w:gridSpan w:val="2"/>
            <w:shd w:val="clear" w:color="auto" w:fill="auto"/>
          </w:tcPr>
          <w:p w14:paraId="3244DE35" w14:textId="31A698D0" w:rsidR="001073ED" w:rsidRPr="00F1677E" w:rsidRDefault="001073ED" w:rsidP="001073ED">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 xml:space="preserve">Improve intelligence on </w:t>
            </w:r>
            <w:r w:rsidR="00B745E3">
              <w:rPr>
                <w:rFonts w:cs="Arial"/>
                <w:color w:val="auto"/>
                <w:szCs w:val="22"/>
              </w:rPr>
              <w:t xml:space="preserve">the accessibility of </w:t>
            </w:r>
            <w:r w:rsidRPr="00F1677E">
              <w:rPr>
                <w:rFonts w:cs="Arial"/>
                <w:color w:val="auto"/>
                <w:szCs w:val="22"/>
              </w:rPr>
              <w:t xml:space="preserve">existing </w:t>
            </w:r>
            <w:r w:rsidR="0032591B">
              <w:rPr>
                <w:rFonts w:cs="Arial"/>
                <w:color w:val="auto"/>
                <w:szCs w:val="22"/>
              </w:rPr>
              <w:t xml:space="preserve">housing </w:t>
            </w:r>
            <w:r w:rsidRPr="00F1677E">
              <w:rPr>
                <w:rFonts w:cs="Arial"/>
                <w:color w:val="auto"/>
                <w:szCs w:val="22"/>
              </w:rPr>
              <w:t xml:space="preserve">across all tenures </w:t>
            </w:r>
            <w:r w:rsidR="00D25C89">
              <w:rPr>
                <w:rFonts w:cs="Arial"/>
                <w:color w:val="auto"/>
                <w:szCs w:val="22"/>
              </w:rPr>
              <w:t>including property</w:t>
            </w:r>
            <w:r w:rsidRPr="00F1677E">
              <w:rPr>
                <w:rFonts w:cs="Arial"/>
                <w:color w:val="auto"/>
                <w:szCs w:val="22"/>
              </w:rPr>
              <w:t xml:space="preserve"> adaptations and accessibility features</w:t>
            </w:r>
            <w:r w:rsidR="008D01EF">
              <w:rPr>
                <w:rFonts w:cs="Arial"/>
                <w:color w:val="auto"/>
                <w:szCs w:val="22"/>
              </w:rPr>
              <w:t xml:space="preserve"> by </w:t>
            </w:r>
            <w:r>
              <w:rPr>
                <w:rFonts w:cs="Arial"/>
                <w:color w:val="auto"/>
                <w:szCs w:val="22"/>
              </w:rPr>
              <w:t>consider</w:t>
            </w:r>
            <w:r w:rsidR="008D01EF">
              <w:rPr>
                <w:rFonts w:cs="Arial"/>
                <w:color w:val="auto"/>
                <w:szCs w:val="22"/>
              </w:rPr>
              <w:t>ing</w:t>
            </w:r>
            <w:r>
              <w:rPr>
                <w:rFonts w:cs="Arial"/>
                <w:color w:val="auto"/>
                <w:szCs w:val="22"/>
              </w:rPr>
              <w:t xml:space="preserve"> the development of a property register</w:t>
            </w:r>
          </w:p>
        </w:tc>
      </w:tr>
      <w:tr w:rsidR="001073ED" w:rsidRPr="00F1677E" w14:paraId="2DC471F5"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79C3F6DF"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t>2.2</w:t>
            </w:r>
          </w:p>
        </w:tc>
        <w:tc>
          <w:tcPr>
            <w:tcW w:w="8676" w:type="dxa"/>
            <w:gridSpan w:val="2"/>
            <w:shd w:val="clear" w:color="auto" w:fill="auto"/>
          </w:tcPr>
          <w:p w14:paraId="6DE2B847" w14:textId="332E5BB3" w:rsidR="001073ED" w:rsidRPr="00F1677E" w:rsidRDefault="001073ED" w:rsidP="001073ED">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 xml:space="preserve">Work with estate </w:t>
            </w:r>
            <w:r w:rsidR="00D25C89">
              <w:rPr>
                <w:rFonts w:cs="Arial"/>
                <w:color w:val="auto"/>
                <w:szCs w:val="22"/>
              </w:rPr>
              <w:t xml:space="preserve">and letting </w:t>
            </w:r>
            <w:r w:rsidRPr="00F1677E">
              <w:rPr>
                <w:rFonts w:cs="Arial"/>
                <w:color w:val="auto"/>
                <w:szCs w:val="22"/>
              </w:rPr>
              <w:t xml:space="preserve">agents to improve </w:t>
            </w:r>
            <w:r w:rsidR="00103523">
              <w:rPr>
                <w:rFonts w:cs="Arial"/>
                <w:color w:val="auto"/>
                <w:szCs w:val="22"/>
              </w:rPr>
              <w:t xml:space="preserve">public </w:t>
            </w:r>
            <w:r w:rsidRPr="00F1677E">
              <w:rPr>
                <w:rFonts w:cs="Arial"/>
                <w:color w:val="auto"/>
                <w:szCs w:val="22"/>
              </w:rPr>
              <w:t xml:space="preserve">information on </w:t>
            </w:r>
            <w:r w:rsidR="00D25C89">
              <w:rPr>
                <w:rFonts w:cs="Arial"/>
                <w:color w:val="auto"/>
                <w:szCs w:val="22"/>
              </w:rPr>
              <w:t xml:space="preserve">housing </w:t>
            </w:r>
            <w:r w:rsidRPr="00F1677E">
              <w:rPr>
                <w:rFonts w:cs="Arial"/>
                <w:color w:val="auto"/>
                <w:szCs w:val="22"/>
              </w:rPr>
              <w:t xml:space="preserve">accessibility for </w:t>
            </w:r>
            <w:r w:rsidR="00A02F59">
              <w:rPr>
                <w:rFonts w:cs="Arial"/>
                <w:color w:val="auto"/>
                <w:szCs w:val="22"/>
              </w:rPr>
              <w:t>ho</w:t>
            </w:r>
            <w:r w:rsidR="00103523">
              <w:rPr>
                <w:rFonts w:cs="Arial"/>
                <w:color w:val="auto"/>
                <w:szCs w:val="22"/>
              </w:rPr>
              <w:t>mes to let or for sale</w:t>
            </w:r>
          </w:p>
        </w:tc>
      </w:tr>
      <w:tr w:rsidR="001073ED" w:rsidRPr="00F1677E" w14:paraId="17644E4E"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645488B6"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t>2.3</w:t>
            </w:r>
          </w:p>
        </w:tc>
        <w:tc>
          <w:tcPr>
            <w:tcW w:w="8676" w:type="dxa"/>
            <w:gridSpan w:val="2"/>
            <w:shd w:val="clear" w:color="auto" w:fill="auto"/>
          </w:tcPr>
          <w:p w14:paraId="1A0D9D9D" w14:textId="43DC0115" w:rsidR="001073ED" w:rsidRPr="00F1677E" w:rsidRDefault="001073ED" w:rsidP="001073ED">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 xml:space="preserve">Consider </w:t>
            </w:r>
            <w:r w:rsidR="00A02F59">
              <w:rPr>
                <w:rFonts w:cs="Arial"/>
                <w:color w:val="auto"/>
                <w:szCs w:val="22"/>
              </w:rPr>
              <w:t xml:space="preserve">a </w:t>
            </w:r>
            <w:r w:rsidR="00DB4016">
              <w:rPr>
                <w:rFonts w:cs="Arial"/>
                <w:color w:val="auto"/>
                <w:szCs w:val="22"/>
              </w:rPr>
              <w:t xml:space="preserve">property acquisitions programme to target area shortfalls in wheelchair and accessible </w:t>
            </w:r>
            <w:r w:rsidRPr="00F1677E">
              <w:rPr>
                <w:rFonts w:cs="Arial"/>
                <w:color w:val="auto"/>
                <w:szCs w:val="22"/>
              </w:rPr>
              <w:t>homes</w:t>
            </w:r>
            <w:r w:rsidR="00103523">
              <w:rPr>
                <w:rFonts w:cs="Arial"/>
                <w:color w:val="auto"/>
                <w:szCs w:val="22"/>
              </w:rPr>
              <w:t xml:space="preserve"> in the social housing sector</w:t>
            </w:r>
          </w:p>
        </w:tc>
      </w:tr>
      <w:tr w:rsidR="001073ED" w:rsidRPr="00F1677E" w14:paraId="43C7026F"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7E1CB7A3"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t>2.4</w:t>
            </w:r>
          </w:p>
        </w:tc>
        <w:tc>
          <w:tcPr>
            <w:tcW w:w="8676" w:type="dxa"/>
            <w:gridSpan w:val="2"/>
            <w:shd w:val="clear" w:color="auto" w:fill="auto"/>
          </w:tcPr>
          <w:p w14:paraId="2EBDD5FC" w14:textId="3BEF728C" w:rsidR="001073ED" w:rsidRPr="00F1677E" w:rsidRDefault="001073ED" w:rsidP="001073ED">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 xml:space="preserve">Work with private landlords to improve property amenity information </w:t>
            </w:r>
            <w:r w:rsidR="00C85653">
              <w:rPr>
                <w:rFonts w:cs="Arial"/>
                <w:color w:val="auto"/>
                <w:szCs w:val="22"/>
              </w:rPr>
              <w:t>for PRS homes across Fife</w:t>
            </w:r>
          </w:p>
        </w:tc>
      </w:tr>
      <w:tr w:rsidR="001073ED" w:rsidRPr="00F1677E" w14:paraId="217F767C" w14:textId="77777777" w:rsidTr="000B0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bottom w:val="single" w:sz="4" w:space="0" w:color="auto"/>
            </w:tcBorders>
            <w:shd w:val="clear" w:color="auto" w:fill="auto"/>
          </w:tcPr>
          <w:p w14:paraId="44B526A7"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t>2.5</w:t>
            </w:r>
          </w:p>
        </w:tc>
        <w:tc>
          <w:tcPr>
            <w:tcW w:w="8676" w:type="dxa"/>
            <w:gridSpan w:val="2"/>
            <w:tcBorders>
              <w:bottom w:val="single" w:sz="4" w:space="0" w:color="auto"/>
            </w:tcBorders>
            <w:shd w:val="clear" w:color="auto" w:fill="auto"/>
          </w:tcPr>
          <w:p w14:paraId="7498B5B2" w14:textId="63D708D2" w:rsidR="001073ED" w:rsidRPr="00F1677E" w:rsidRDefault="001073ED" w:rsidP="001073ED">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 xml:space="preserve">Review </w:t>
            </w:r>
            <w:r w:rsidR="00C85653">
              <w:rPr>
                <w:rFonts w:cs="Arial"/>
                <w:color w:val="auto"/>
                <w:szCs w:val="22"/>
              </w:rPr>
              <w:t>Fife Housing Register a</w:t>
            </w:r>
            <w:r w:rsidRPr="00F1677E">
              <w:rPr>
                <w:rFonts w:cs="Arial"/>
                <w:color w:val="auto"/>
                <w:szCs w:val="22"/>
              </w:rPr>
              <w:t xml:space="preserve">llocation </w:t>
            </w:r>
            <w:r w:rsidR="00C85653">
              <w:rPr>
                <w:rFonts w:cs="Arial"/>
                <w:color w:val="auto"/>
                <w:szCs w:val="22"/>
              </w:rPr>
              <w:t>p</w:t>
            </w:r>
            <w:r w:rsidRPr="00F1677E">
              <w:rPr>
                <w:rFonts w:cs="Arial"/>
                <w:color w:val="auto"/>
                <w:szCs w:val="22"/>
              </w:rPr>
              <w:t xml:space="preserve">olicy </w:t>
            </w:r>
            <w:r w:rsidR="00C85653">
              <w:rPr>
                <w:rFonts w:cs="Arial"/>
                <w:color w:val="auto"/>
                <w:szCs w:val="22"/>
              </w:rPr>
              <w:t xml:space="preserve">and processes </w:t>
            </w:r>
            <w:r w:rsidRPr="00F1677E">
              <w:rPr>
                <w:rFonts w:cs="Arial"/>
                <w:color w:val="auto"/>
                <w:szCs w:val="22"/>
              </w:rPr>
              <w:t xml:space="preserve">to </w:t>
            </w:r>
            <w:r w:rsidR="00155FB6">
              <w:rPr>
                <w:rFonts w:cs="Arial"/>
                <w:color w:val="auto"/>
                <w:szCs w:val="22"/>
              </w:rPr>
              <w:t xml:space="preserve">address perceived barriers to </w:t>
            </w:r>
            <w:r w:rsidR="00D3560C">
              <w:rPr>
                <w:rFonts w:cs="Arial"/>
                <w:color w:val="auto"/>
                <w:szCs w:val="22"/>
              </w:rPr>
              <w:t>wheelchair and accessible housing for households with health conditions or disabilities</w:t>
            </w:r>
          </w:p>
        </w:tc>
      </w:tr>
      <w:tr w:rsidR="000B0E41" w:rsidRPr="00F1677E" w14:paraId="133790B0" w14:textId="77777777" w:rsidTr="000B0E41">
        <w:tc>
          <w:tcPr>
            <w:cnfStyle w:val="001000000000" w:firstRow="0" w:lastRow="0" w:firstColumn="1" w:lastColumn="0" w:oddVBand="0" w:evenVBand="0" w:oddHBand="0" w:evenHBand="0" w:firstRowFirstColumn="0" w:firstRowLastColumn="0" w:lastRowFirstColumn="0" w:lastRowLastColumn="0"/>
            <w:tcW w:w="958" w:type="dxa"/>
            <w:tcBorders>
              <w:left w:val="single" w:sz="4" w:space="0" w:color="auto"/>
            </w:tcBorders>
            <w:shd w:val="clear" w:color="auto" w:fill="auto"/>
          </w:tcPr>
          <w:p w14:paraId="4F7FCE0C" w14:textId="1CB9FAFC" w:rsidR="000B0E41" w:rsidRPr="000B0E41" w:rsidRDefault="000B0E41" w:rsidP="001073ED">
            <w:pPr>
              <w:spacing w:before="60" w:after="60"/>
              <w:jc w:val="center"/>
              <w:rPr>
                <w:rFonts w:cs="Arial"/>
                <w:b w:val="0"/>
                <w:bCs w:val="0"/>
                <w:color w:val="auto"/>
                <w:szCs w:val="22"/>
              </w:rPr>
            </w:pPr>
            <w:r w:rsidRPr="000B0E41">
              <w:rPr>
                <w:rFonts w:cs="Arial"/>
                <w:b w:val="0"/>
                <w:bCs w:val="0"/>
                <w:color w:val="auto"/>
                <w:szCs w:val="22"/>
              </w:rPr>
              <w:t>2.6</w:t>
            </w:r>
          </w:p>
        </w:tc>
        <w:tc>
          <w:tcPr>
            <w:tcW w:w="8676" w:type="dxa"/>
            <w:gridSpan w:val="2"/>
            <w:shd w:val="clear" w:color="auto" w:fill="auto"/>
          </w:tcPr>
          <w:p w14:paraId="751073CE" w14:textId="7F41C11C" w:rsidR="000B0E41" w:rsidRPr="000B0E41" w:rsidRDefault="000B0E41" w:rsidP="001073ED">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0B0E41">
              <w:rPr>
                <w:rFonts w:cs="Arial"/>
                <w:color w:val="auto"/>
                <w:szCs w:val="22"/>
              </w:rPr>
              <w:t>Encourage social landlords to invest in future proofing housing accessibility when properties are undergoing void repairs</w:t>
            </w:r>
          </w:p>
        </w:tc>
      </w:tr>
      <w:tr w:rsidR="001073ED" w:rsidRPr="00F1677E" w14:paraId="13197083"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left w:val="none" w:sz="0" w:space="0" w:color="auto"/>
            </w:tcBorders>
            <w:shd w:val="clear" w:color="auto" w:fill="E1EEF8" w:themeFill="text1" w:themeFillTint="33"/>
          </w:tcPr>
          <w:p w14:paraId="3A2AB2C8" w14:textId="2FB80040" w:rsidR="001073ED" w:rsidRPr="00F1677E" w:rsidRDefault="001073ED" w:rsidP="001073ED">
            <w:pPr>
              <w:spacing w:before="60" w:after="60"/>
              <w:rPr>
                <w:rFonts w:cs="Arial"/>
                <w:b w:val="0"/>
                <w:bCs w:val="0"/>
                <w:color w:val="auto"/>
                <w:szCs w:val="22"/>
              </w:rPr>
            </w:pPr>
            <w:r w:rsidRPr="00F1677E">
              <w:rPr>
                <w:rFonts w:cs="Arial"/>
                <w:b w:val="0"/>
                <w:bCs w:val="0"/>
                <w:color w:val="auto"/>
                <w:szCs w:val="22"/>
              </w:rPr>
              <w:t>3.0</w:t>
            </w:r>
            <w:r w:rsidR="00D3560C">
              <w:rPr>
                <w:rFonts w:cs="Arial"/>
                <w:b w:val="0"/>
                <w:bCs w:val="0"/>
                <w:color w:val="auto"/>
                <w:szCs w:val="22"/>
              </w:rPr>
              <w:t>:</w:t>
            </w:r>
            <w:r w:rsidRPr="00F1677E">
              <w:rPr>
                <w:rFonts w:cs="Arial"/>
                <w:b w:val="0"/>
                <w:bCs w:val="0"/>
                <w:color w:val="auto"/>
                <w:szCs w:val="22"/>
              </w:rPr>
              <w:t xml:space="preserve"> Partnership Working</w:t>
            </w:r>
          </w:p>
        </w:tc>
      </w:tr>
      <w:tr w:rsidR="001073ED" w:rsidRPr="00F1677E" w14:paraId="1FEAC1A4"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51FDFA80"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t>3.1</w:t>
            </w:r>
          </w:p>
        </w:tc>
        <w:tc>
          <w:tcPr>
            <w:tcW w:w="8676" w:type="dxa"/>
            <w:gridSpan w:val="2"/>
            <w:shd w:val="clear" w:color="auto" w:fill="auto"/>
          </w:tcPr>
          <w:p w14:paraId="177FE116" w14:textId="68E25080" w:rsidR="001073ED" w:rsidRPr="00F1677E" w:rsidRDefault="001073ED" w:rsidP="001073ED">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 xml:space="preserve">Work collaboratively with partners including planning, HSCP and the third sector to review long term </w:t>
            </w:r>
            <w:r w:rsidR="00D3560C">
              <w:rPr>
                <w:rFonts w:cs="Arial"/>
                <w:color w:val="auto"/>
                <w:szCs w:val="22"/>
              </w:rPr>
              <w:t xml:space="preserve">housing applications </w:t>
            </w:r>
            <w:r w:rsidR="001836D6">
              <w:rPr>
                <w:rFonts w:cs="Arial"/>
                <w:color w:val="auto"/>
                <w:szCs w:val="22"/>
              </w:rPr>
              <w:t>for</w:t>
            </w:r>
            <w:r w:rsidR="00D3560C">
              <w:rPr>
                <w:rFonts w:cs="Arial"/>
                <w:color w:val="auto"/>
                <w:szCs w:val="22"/>
              </w:rPr>
              <w:t xml:space="preserve"> specialist ho</w:t>
            </w:r>
            <w:r w:rsidR="001836D6">
              <w:rPr>
                <w:rFonts w:cs="Arial"/>
                <w:color w:val="auto"/>
                <w:szCs w:val="22"/>
              </w:rPr>
              <w:t>mes</w:t>
            </w:r>
            <w:r w:rsidR="000B0E41">
              <w:rPr>
                <w:rFonts w:cs="Arial"/>
                <w:color w:val="auto"/>
                <w:szCs w:val="22"/>
              </w:rPr>
              <w:t xml:space="preserve">, </w:t>
            </w:r>
            <w:r w:rsidRPr="00F1677E">
              <w:rPr>
                <w:rFonts w:cs="Arial"/>
                <w:color w:val="auto"/>
                <w:szCs w:val="22"/>
              </w:rPr>
              <w:t>assess</w:t>
            </w:r>
            <w:r w:rsidR="000B0E41">
              <w:rPr>
                <w:rFonts w:cs="Arial"/>
                <w:color w:val="auto"/>
                <w:szCs w:val="22"/>
              </w:rPr>
              <w:t>ing</w:t>
            </w:r>
            <w:r w:rsidRPr="00F1677E">
              <w:rPr>
                <w:rFonts w:cs="Arial"/>
                <w:color w:val="auto"/>
                <w:szCs w:val="22"/>
              </w:rPr>
              <w:t xml:space="preserve"> solutions jointly with service users</w:t>
            </w:r>
            <w:r w:rsidR="009C1DB6">
              <w:rPr>
                <w:rFonts w:cs="Arial"/>
                <w:color w:val="auto"/>
                <w:szCs w:val="22"/>
              </w:rPr>
              <w:t>, including the installation on interim property adaptations</w:t>
            </w:r>
          </w:p>
        </w:tc>
      </w:tr>
      <w:tr w:rsidR="001073ED" w:rsidRPr="00F1677E" w14:paraId="337A47F0"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0C137058"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lastRenderedPageBreak/>
              <w:t>3.2</w:t>
            </w:r>
          </w:p>
        </w:tc>
        <w:tc>
          <w:tcPr>
            <w:tcW w:w="8676" w:type="dxa"/>
            <w:gridSpan w:val="2"/>
            <w:shd w:val="clear" w:color="auto" w:fill="auto"/>
          </w:tcPr>
          <w:p w14:paraId="60C9A98C" w14:textId="76EA87AC" w:rsidR="001073ED" w:rsidRPr="00F1677E" w:rsidRDefault="001836D6" w:rsidP="001073ED">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 xml:space="preserve">Engage with planning colleagues at early stages of new </w:t>
            </w:r>
            <w:r w:rsidR="00E55944">
              <w:rPr>
                <w:rFonts w:cs="Arial"/>
                <w:color w:val="auto"/>
                <w:szCs w:val="22"/>
              </w:rPr>
              <w:t xml:space="preserve">build </w:t>
            </w:r>
            <w:r w:rsidRPr="00F1677E">
              <w:rPr>
                <w:rFonts w:cs="Arial"/>
                <w:color w:val="auto"/>
                <w:szCs w:val="22"/>
              </w:rPr>
              <w:t xml:space="preserve">developments to </w:t>
            </w:r>
            <w:r w:rsidR="00E55944">
              <w:rPr>
                <w:rFonts w:cs="Arial"/>
                <w:color w:val="auto"/>
                <w:szCs w:val="22"/>
              </w:rPr>
              <w:t>improve</w:t>
            </w:r>
            <w:r w:rsidR="000B0E41">
              <w:rPr>
                <w:rFonts w:cs="Arial"/>
                <w:color w:val="auto"/>
                <w:szCs w:val="22"/>
              </w:rPr>
              <w:t xml:space="preserve"> the accessibility of </w:t>
            </w:r>
            <w:r w:rsidR="00E55944">
              <w:rPr>
                <w:rFonts w:cs="Arial"/>
                <w:color w:val="auto"/>
                <w:szCs w:val="22"/>
              </w:rPr>
              <w:t xml:space="preserve">streets, </w:t>
            </w:r>
            <w:r w:rsidR="000B0E41">
              <w:rPr>
                <w:rFonts w:cs="Arial"/>
                <w:color w:val="auto"/>
                <w:szCs w:val="22"/>
              </w:rPr>
              <w:t xml:space="preserve">parking, </w:t>
            </w:r>
            <w:proofErr w:type="gramStart"/>
            <w:r w:rsidRPr="00F1677E">
              <w:rPr>
                <w:rFonts w:cs="Arial"/>
                <w:color w:val="auto"/>
                <w:szCs w:val="22"/>
              </w:rPr>
              <w:t>neighbourhoods</w:t>
            </w:r>
            <w:proofErr w:type="gramEnd"/>
            <w:r w:rsidR="00E55944">
              <w:rPr>
                <w:rFonts w:cs="Arial"/>
                <w:color w:val="auto"/>
                <w:szCs w:val="22"/>
              </w:rPr>
              <w:t xml:space="preserve"> and outdoor space for households with specialist housing needs</w:t>
            </w:r>
          </w:p>
        </w:tc>
      </w:tr>
      <w:tr w:rsidR="001073ED" w:rsidRPr="00F1677E" w14:paraId="39D0BAB3"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75268120" w14:textId="77777777" w:rsidR="001073ED" w:rsidRPr="00F1677E" w:rsidRDefault="001073ED" w:rsidP="001073ED">
            <w:pPr>
              <w:spacing w:before="60" w:after="60"/>
              <w:jc w:val="center"/>
              <w:rPr>
                <w:rFonts w:cs="Arial"/>
                <w:b w:val="0"/>
                <w:bCs w:val="0"/>
                <w:color w:val="auto"/>
                <w:szCs w:val="22"/>
              </w:rPr>
            </w:pPr>
            <w:r w:rsidRPr="00F1677E">
              <w:rPr>
                <w:rFonts w:cs="Arial"/>
                <w:b w:val="0"/>
                <w:bCs w:val="0"/>
                <w:color w:val="auto"/>
                <w:szCs w:val="22"/>
              </w:rPr>
              <w:t>3.3</w:t>
            </w:r>
          </w:p>
        </w:tc>
        <w:tc>
          <w:tcPr>
            <w:tcW w:w="8676" w:type="dxa"/>
            <w:gridSpan w:val="2"/>
            <w:shd w:val="clear" w:color="auto" w:fill="auto"/>
          </w:tcPr>
          <w:p w14:paraId="613498A4" w14:textId="1A31E2AE" w:rsidR="001073ED" w:rsidRPr="00F1677E" w:rsidRDefault="001073ED" w:rsidP="001073ED">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Work collaboratively to promote the benefits, increase awareness and make better use of technology within a housing setting to enable independent living</w:t>
            </w:r>
          </w:p>
        </w:tc>
      </w:tr>
      <w:tr w:rsidR="00485318" w:rsidRPr="00F1677E" w14:paraId="7C560846"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179726D1" w14:textId="77777777" w:rsidR="00485318" w:rsidRPr="00F1677E" w:rsidRDefault="00485318" w:rsidP="00485318">
            <w:pPr>
              <w:spacing w:before="60" w:after="60"/>
              <w:jc w:val="center"/>
              <w:rPr>
                <w:rFonts w:cs="Arial"/>
                <w:b w:val="0"/>
                <w:bCs w:val="0"/>
                <w:color w:val="auto"/>
                <w:szCs w:val="22"/>
              </w:rPr>
            </w:pPr>
            <w:r w:rsidRPr="00F1677E">
              <w:rPr>
                <w:rFonts w:cs="Arial"/>
                <w:b w:val="0"/>
                <w:bCs w:val="0"/>
                <w:color w:val="auto"/>
                <w:szCs w:val="22"/>
              </w:rPr>
              <w:t>3.4</w:t>
            </w:r>
          </w:p>
        </w:tc>
        <w:tc>
          <w:tcPr>
            <w:tcW w:w="8676" w:type="dxa"/>
            <w:gridSpan w:val="2"/>
            <w:shd w:val="clear" w:color="auto" w:fill="auto"/>
          </w:tcPr>
          <w:p w14:paraId="1CB8E5D6" w14:textId="21635766" w:rsidR="00485318" w:rsidRPr="00F1677E" w:rsidRDefault="00485318" w:rsidP="00485318">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Pr>
                <w:rFonts w:cs="Arial"/>
                <w:color w:val="auto"/>
                <w:szCs w:val="22"/>
              </w:rPr>
              <w:t xml:space="preserve">Develop a </w:t>
            </w:r>
            <w:r w:rsidRPr="00F1677E">
              <w:rPr>
                <w:rFonts w:cs="Arial"/>
                <w:color w:val="auto"/>
                <w:szCs w:val="22"/>
              </w:rPr>
              <w:t xml:space="preserve">housing options approach </w:t>
            </w:r>
            <w:r>
              <w:rPr>
                <w:rFonts w:cs="Arial"/>
                <w:color w:val="auto"/>
                <w:szCs w:val="22"/>
              </w:rPr>
              <w:t xml:space="preserve">to information and advice </w:t>
            </w:r>
            <w:r w:rsidRPr="00F1677E">
              <w:rPr>
                <w:rFonts w:cs="Arial"/>
                <w:color w:val="auto"/>
                <w:szCs w:val="22"/>
              </w:rPr>
              <w:t xml:space="preserve">for </w:t>
            </w:r>
            <w:r>
              <w:rPr>
                <w:rFonts w:cs="Arial"/>
                <w:color w:val="auto"/>
                <w:szCs w:val="22"/>
              </w:rPr>
              <w:t xml:space="preserve">households applying for wheelchair, </w:t>
            </w:r>
            <w:r w:rsidRPr="00F1677E">
              <w:rPr>
                <w:rFonts w:cs="Arial"/>
                <w:color w:val="auto"/>
                <w:szCs w:val="22"/>
              </w:rPr>
              <w:t xml:space="preserve">accessible and </w:t>
            </w:r>
            <w:r>
              <w:rPr>
                <w:rFonts w:cs="Arial"/>
                <w:color w:val="auto"/>
                <w:szCs w:val="22"/>
              </w:rPr>
              <w:t xml:space="preserve">specialist </w:t>
            </w:r>
            <w:r w:rsidRPr="00F1677E">
              <w:rPr>
                <w:rFonts w:cs="Arial"/>
                <w:color w:val="auto"/>
                <w:szCs w:val="22"/>
              </w:rPr>
              <w:t>homes</w:t>
            </w:r>
          </w:p>
        </w:tc>
      </w:tr>
      <w:tr w:rsidR="00485318" w:rsidRPr="00F1677E" w14:paraId="17392B6F"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0B8854DA" w14:textId="77777777" w:rsidR="00485318" w:rsidRPr="00F1677E" w:rsidRDefault="00485318" w:rsidP="00485318">
            <w:pPr>
              <w:spacing w:before="60" w:after="60"/>
              <w:jc w:val="center"/>
              <w:rPr>
                <w:rFonts w:cs="Arial"/>
                <w:b w:val="0"/>
                <w:bCs w:val="0"/>
                <w:color w:val="auto"/>
                <w:szCs w:val="22"/>
              </w:rPr>
            </w:pPr>
            <w:r w:rsidRPr="00F1677E">
              <w:rPr>
                <w:rFonts w:cs="Arial"/>
                <w:b w:val="0"/>
                <w:bCs w:val="0"/>
                <w:color w:val="auto"/>
                <w:szCs w:val="22"/>
              </w:rPr>
              <w:t>3.5</w:t>
            </w:r>
          </w:p>
        </w:tc>
        <w:tc>
          <w:tcPr>
            <w:tcW w:w="8676" w:type="dxa"/>
            <w:gridSpan w:val="2"/>
            <w:shd w:val="clear" w:color="auto" w:fill="auto"/>
          </w:tcPr>
          <w:p w14:paraId="082BE692" w14:textId="7828C0FA" w:rsidR="0018317F" w:rsidRPr="00F1677E" w:rsidRDefault="00485318" w:rsidP="00485318">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Pr>
                <w:rFonts w:cs="Arial"/>
                <w:color w:val="auto"/>
                <w:szCs w:val="22"/>
              </w:rPr>
              <w:t>C</w:t>
            </w:r>
            <w:r w:rsidRPr="009C5861">
              <w:rPr>
                <w:rFonts w:cs="Arial"/>
                <w:color w:val="auto"/>
                <w:szCs w:val="22"/>
              </w:rPr>
              <w:t>reate data sharing protocols which use the common definitions for wheelchair, accessible and specialist housing to guide data specification and capture</w:t>
            </w:r>
          </w:p>
        </w:tc>
      </w:tr>
      <w:tr w:rsidR="00485318" w:rsidRPr="00F1677E" w14:paraId="1887504F"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bottom w:val="single" w:sz="4" w:space="0" w:color="auto"/>
            </w:tcBorders>
            <w:shd w:val="clear" w:color="auto" w:fill="auto"/>
          </w:tcPr>
          <w:p w14:paraId="0744043D" w14:textId="77777777" w:rsidR="00485318" w:rsidRPr="00F1677E" w:rsidRDefault="00485318" w:rsidP="00485318">
            <w:pPr>
              <w:spacing w:before="60" w:after="60"/>
              <w:jc w:val="center"/>
              <w:rPr>
                <w:rFonts w:cs="Arial"/>
                <w:b w:val="0"/>
                <w:bCs w:val="0"/>
                <w:color w:val="auto"/>
                <w:szCs w:val="22"/>
              </w:rPr>
            </w:pPr>
            <w:r w:rsidRPr="00F1677E">
              <w:rPr>
                <w:rFonts w:cs="Arial"/>
                <w:b w:val="0"/>
                <w:bCs w:val="0"/>
                <w:color w:val="auto"/>
                <w:szCs w:val="22"/>
              </w:rPr>
              <w:t>3.6</w:t>
            </w:r>
          </w:p>
        </w:tc>
        <w:tc>
          <w:tcPr>
            <w:tcW w:w="8676" w:type="dxa"/>
            <w:gridSpan w:val="2"/>
            <w:tcBorders>
              <w:bottom w:val="single" w:sz="4" w:space="0" w:color="auto"/>
            </w:tcBorders>
            <w:shd w:val="clear" w:color="auto" w:fill="auto"/>
          </w:tcPr>
          <w:p w14:paraId="57635381" w14:textId="0FA5DD66" w:rsidR="00485318" w:rsidRPr="00F1677E" w:rsidRDefault="00485318" w:rsidP="00485318">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Pr>
                <w:rFonts w:cs="Arial"/>
                <w:color w:val="auto"/>
                <w:szCs w:val="22"/>
              </w:rPr>
              <w:t>E</w:t>
            </w:r>
            <w:r w:rsidRPr="00E2488E">
              <w:rPr>
                <w:rFonts w:cs="Arial"/>
                <w:color w:val="auto"/>
                <w:szCs w:val="22"/>
              </w:rPr>
              <w:t xml:space="preserve">ngage Registered Social Landlords across </w:t>
            </w:r>
            <w:r>
              <w:rPr>
                <w:rFonts w:cs="Arial"/>
                <w:color w:val="auto"/>
                <w:szCs w:val="22"/>
              </w:rPr>
              <w:t xml:space="preserve">Fife </w:t>
            </w:r>
            <w:r w:rsidRPr="00E2488E">
              <w:rPr>
                <w:rFonts w:cs="Arial"/>
                <w:color w:val="auto"/>
                <w:szCs w:val="22"/>
              </w:rPr>
              <w:t>in updating the data matrix developed for this study detailing wheelchair, accessible and specialist housing stock, turnover and demand</w:t>
            </w:r>
          </w:p>
        </w:tc>
      </w:tr>
      <w:tr w:rsidR="00485318" w:rsidRPr="00F1677E" w14:paraId="31ABF985"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1A20B560" w14:textId="77777777" w:rsidR="00485318" w:rsidRPr="00F1677E" w:rsidRDefault="00485318" w:rsidP="00485318">
            <w:pPr>
              <w:spacing w:before="60" w:after="60"/>
              <w:jc w:val="center"/>
              <w:rPr>
                <w:rFonts w:cs="Arial"/>
                <w:b w:val="0"/>
                <w:bCs w:val="0"/>
                <w:color w:val="auto"/>
                <w:szCs w:val="22"/>
              </w:rPr>
            </w:pPr>
            <w:r w:rsidRPr="00F1677E">
              <w:rPr>
                <w:rFonts w:cs="Arial"/>
                <w:b w:val="0"/>
                <w:bCs w:val="0"/>
                <w:color w:val="auto"/>
                <w:szCs w:val="22"/>
              </w:rPr>
              <w:t>3.7</w:t>
            </w:r>
          </w:p>
        </w:tc>
        <w:tc>
          <w:tcPr>
            <w:tcW w:w="8676" w:type="dxa"/>
            <w:gridSpan w:val="2"/>
            <w:shd w:val="clear" w:color="auto" w:fill="auto"/>
          </w:tcPr>
          <w:p w14:paraId="73DAF312" w14:textId="5CCD99CD" w:rsidR="00485318" w:rsidRPr="00F1677E" w:rsidRDefault="00485318" w:rsidP="00485318">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Pr>
                <w:rFonts w:cs="Arial"/>
                <w:color w:val="auto"/>
                <w:szCs w:val="22"/>
              </w:rPr>
              <w:t>W</w:t>
            </w:r>
            <w:r w:rsidRPr="00721498">
              <w:rPr>
                <w:rFonts w:cs="Arial"/>
                <w:color w:val="auto"/>
                <w:szCs w:val="22"/>
              </w:rPr>
              <w:t xml:space="preserve">ork with partners to resource a dedicated role </w:t>
            </w:r>
            <w:r>
              <w:rPr>
                <w:rFonts w:cs="Arial"/>
                <w:color w:val="auto"/>
                <w:szCs w:val="22"/>
              </w:rPr>
              <w:t>which coordinate</w:t>
            </w:r>
            <w:r w:rsidR="007408C1">
              <w:rPr>
                <w:rFonts w:cs="Arial"/>
                <w:color w:val="auto"/>
                <w:szCs w:val="22"/>
              </w:rPr>
              <w:t>s</w:t>
            </w:r>
            <w:r>
              <w:rPr>
                <w:rFonts w:cs="Arial"/>
                <w:color w:val="auto"/>
                <w:szCs w:val="22"/>
              </w:rPr>
              <w:t xml:space="preserve"> activity across occupational therapy, </w:t>
            </w:r>
            <w:r w:rsidRPr="00721498">
              <w:rPr>
                <w:rFonts w:cs="Arial"/>
                <w:color w:val="auto"/>
                <w:szCs w:val="22"/>
              </w:rPr>
              <w:t xml:space="preserve">social care and housing </w:t>
            </w:r>
            <w:r>
              <w:rPr>
                <w:rFonts w:cs="Arial"/>
                <w:color w:val="auto"/>
                <w:szCs w:val="22"/>
              </w:rPr>
              <w:t xml:space="preserve">services, supporting the delivery of </w:t>
            </w:r>
            <w:proofErr w:type="gramStart"/>
            <w:r>
              <w:rPr>
                <w:rFonts w:cs="Arial"/>
                <w:color w:val="auto"/>
                <w:szCs w:val="22"/>
              </w:rPr>
              <w:t>person centred</w:t>
            </w:r>
            <w:proofErr w:type="gramEnd"/>
            <w:r>
              <w:rPr>
                <w:rFonts w:cs="Arial"/>
                <w:color w:val="auto"/>
                <w:szCs w:val="22"/>
              </w:rPr>
              <w:t xml:space="preserve"> housing needs assessments and streamlining the housing allocation process</w:t>
            </w:r>
          </w:p>
        </w:tc>
      </w:tr>
      <w:tr w:rsidR="00485318" w:rsidRPr="00F1677E" w14:paraId="48EAE92F"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left w:val="none" w:sz="0" w:space="0" w:color="auto"/>
            </w:tcBorders>
            <w:shd w:val="clear" w:color="auto" w:fill="E1EEF8" w:themeFill="text1" w:themeFillTint="33"/>
          </w:tcPr>
          <w:p w14:paraId="32141EB6" w14:textId="77777777" w:rsidR="00485318" w:rsidRPr="00F1677E" w:rsidRDefault="00485318" w:rsidP="00485318">
            <w:pPr>
              <w:spacing w:before="60" w:after="60"/>
              <w:rPr>
                <w:rFonts w:cs="Arial"/>
                <w:b w:val="0"/>
                <w:bCs w:val="0"/>
                <w:color w:val="auto"/>
                <w:szCs w:val="22"/>
              </w:rPr>
            </w:pPr>
            <w:r w:rsidRPr="00F1677E">
              <w:rPr>
                <w:rFonts w:cs="Arial"/>
                <w:b w:val="0"/>
                <w:bCs w:val="0"/>
                <w:color w:val="auto"/>
                <w:szCs w:val="22"/>
              </w:rPr>
              <w:t>4.0 Support and Care Services</w:t>
            </w:r>
          </w:p>
        </w:tc>
      </w:tr>
      <w:tr w:rsidR="00485318" w:rsidRPr="00F1677E" w14:paraId="51E27399"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77008B55" w14:textId="77777777" w:rsidR="00485318" w:rsidRPr="00F1677E" w:rsidRDefault="00485318" w:rsidP="00485318">
            <w:pPr>
              <w:spacing w:before="60" w:after="60"/>
              <w:jc w:val="center"/>
              <w:rPr>
                <w:rFonts w:cs="Arial"/>
                <w:b w:val="0"/>
                <w:bCs w:val="0"/>
                <w:color w:val="auto"/>
                <w:szCs w:val="22"/>
              </w:rPr>
            </w:pPr>
            <w:r w:rsidRPr="00F1677E">
              <w:rPr>
                <w:rFonts w:cs="Arial"/>
                <w:b w:val="0"/>
                <w:bCs w:val="0"/>
                <w:color w:val="auto"/>
                <w:szCs w:val="22"/>
              </w:rPr>
              <w:t>4.1</w:t>
            </w:r>
          </w:p>
        </w:tc>
        <w:tc>
          <w:tcPr>
            <w:tcW w:w="8676" w:type="dxa"/>
            <w:gridSpan w:val="2"/>
            <w:shd w:val="clear" w:color="auto" w:fill="auto"/>
          </w:tcPr>
          <w:p w14:paraId="6AEE4538" w14:textId="1A8D23FE" w:rsidR="00485318" w:rsidRPr="00F1677E" w:rsidRDefault="00485318" w:rsidP="00485318">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 xml:space="preserve">Consider the provision of a one-stop shop for </w:t>
            </w:r>
            <w:r>
              <w:rPr>
                <w:rFonts w:cs="Arial"/>
                <w:color w:val="auto"/>
                <w:szCs w:val="22"/>
              </w:rPr>
              <w:t xml:space="preserve">Fife </w:t>
            </w:r>
            <w:r w:rsidRPr="00F1677E">
              <w:rPr>
                <w:rFonts w:cs="Arial"/>
                <w:color w:val="auto"/>
                <w:szCs w:val="22"/>
              </w:rPr>
              <w:t xml:space="preserve">residents to access </w:t>
            </w:r>
            <w:r>
              <w:rPr>
                <w:rFonts w:cs="Arial"/>
                <w:color w:val="auto"/>
                <w:szCs w:val="22"/>
              </w:rPr>
              <w:t xml:space="preserve">advice and </w:t>
            </w:r>
            <w:r w:rsidRPr="00F1677E">
              <w:rPr>
                <w:rFonts w:cs="Arial"/>
                <w:color w:val="auto"/>
                <w:szCs w:val="22"/>
              </w:rPr>
              <w:t xml:space="preserve">support </w:t>
            </w:r>
            <w:r>
              <w:rPr>
                <w:rFonts w:cs="Arial"/>
                <w:color w:val="auto"/>
                <w:szCs w:val="22"/>
              </w:rPr>
              <w:t xml:space="preserve">on </w:t>
            </w:r>
            <w:r w:rsidRPr="00F1677E">
              <w:rPr>
                <w:rFonts w:cs="Arial"/>
                <w:color w:val="auto"/>
                <w:szCs w:val="22"/>
              </w:rPr>
              <w:t>find</w:t>
            </w:r>
            <w:r>
              <w:rPr>
                <w:rFonts w:cs="Arial"/>
                <w:color w:val="auto"/>
                <w:szCs w:val="22"/>
              </w:rPr>
              <w:t>ing</w:t>
            </w:r>
            <w:r w:rsidRPr="00F1677E">
              <w:rPr>
                <w:rFonts w:cs="Arial"/>
                <w:color w:val="auto"/>
                <w:szCs w:val="22"/>
              </w:rPr>
              <w:t xml:space="preserve"> an accessible home or adapt their existing home</w:t>
            </w:r>
          </w:p>
        </w:tc>
      </w:tr>
      <w:tr w:rsidR="00485318" w:rsidRPr="00F1677E" w14:paraId="66592BF4"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777990F7" w14:textId="77777777" w:rsidR="00485318" w:rsidRPr="00F1677E" w:rsidRDefault="00485318" w:rsidP="00485318">
            <w:pPr>
              <w:spacing w:before="60" w:after="60"/>
              <w:jc w:val="center"/>
              <w:rPr>
                <w:rFonts w:cs="Arial"/>
                <w:b w:val="0"/>
                <w:bCs w:val="0"/>
                <w:color w:val="auto"/>
                <w:szCs w:val="22"/>
              </w:rPr>
            </w:pPr>
            <w:r w:rsidRPr="00F1677E">
              <w:rPr>
                <w:rFonts w:cs="Arial"/>
                <w:b w:val="0"/>
                <w:bCs w:val="0"/>
                <w:color w:val="auto"/>
                <w:szCs w:val="22"/>
              </w:rPr>
              <w:t>4.2</w:t>
            </w:r>
          </w:p>
        </w:tc>
        <w:tc>
          <w:tcPr>
            <w:tcW w:w="8676" w:type="dxa"/>
            <w:gridSpan w:val="2"/>
            <w:shd w:val="clear" w:color="auto" w:fill="auto"/>
          </w:tcPr>
          <w:p w14:paraId="0DBB5283" w14:textId="5B1E521F" w:rsidR="00485318" w:rsidRPr="00846435" w:rsidRDefault="00485318" w:rsidP="00485318">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highlight w:val="yellow"/>
              </w:rPr>
            </w:pPr>
            <w:r w:rsidRPr="00F1677E">
              <w:rPr>
                <w:rFonts w:cs="Arial"/>
                <w:color w:val="auto"/>
                <w:szCs w:val="22"/>
              </w:rPr>
              <w:t>Promote the provision of the Care and Repair scheme to homeowners</w:t>
            </w:r>
            <w:r>
              <w:rPr>
                <w:rFonts w:cs="Arial"/>
                <w:color w:val="auto"/>
                <w:szCs w:val="22"/>
              </w:rPr>
              <w:t xml:space="preserve"> who require property adaptations</w:t>
            </w:r>
          </w:p>
        </w:tc>
      </w:tr>
      <w:tr w:rsidR="00485318" w:rsidRPr="00F1677E" w14:paraId="147901D0"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05F80A9C" w14:textId="77777777" w:rsidR="00485318" w:rsidRPr="00F1677E" w:rsidRDefault="00485318" w:rsidP="00485318">
            <w:pPr>
              <w:spacing w:before="60" w:after="60"/>
              <w:jc w:val="center"/>
              <w:rPr>
                <w:rFonts w:cs="Arial"/>
                <w:b w:val="0"/>
                <w:bCs w:val="0"/>
                <w:color w:val="auto"/>
                <w:szCs w:val="22"/>
              </w:rPr>
            </w:pPr>
            <w:r w:rsidRPr="00F1677E">
              <w:rPr>
                <w:rFonts w:cs="Arial"/>
                <w:b w:val="0"/>
                <w:bCs w:val="0"/>
                <w:color w:val="auto"/>
                <w:szCs w:val="22"/>
              </w:rPr>
              <w:t>4.3</w:t>
            </w:r>
          </w:p>
        </w:tc>
        <w:tc>
          <w:tcPr>
            <w:tcW w:w="8676" w:type="dxa"/>
            <w:gridSpan w:val="2"/>
            <w:shd w:val="clear" w:color="auto" w:fill="auto"/>
          </w:tcPr>
          <w:p w14:paraId="17BBA36B" w14:textId="346E7886" w:rsidR="00485318" w:rsidRPr="00F1677E" w:rsidRDefault="00485318" w:rsidP="00485318">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 xml:space="preserve">Improve the accessibility of the </w:t>
            </w:r>
            <w:r>
              <w:rPr>
                <w:rFonts w:cs="Arial"/>
                <w:color w:val="auto"/>
                <w:szCs w:val="22"/>
              </w:rPr>
              <w:t xml:space="preserve">FHR application </w:t>
            </w:r>
            <w:r w:rsidRPr="00F1677E">
              <w:rPr>
                <w:rFonts w:cs="Arial"/>
                <w:color w:val="auto"/>
                <w:szCs w:val="22"/>
              </w:rPr>
              <w:t>process</w:t>
            </w:r>
            <w:r>
              <w:rPr>
                <w:rFonts w:cs="Arial"/>
                <w:color w:val="auto"/>
                <w:szCs w:val="22"/>
              </w:rPr>
              <w:t xml:space="preserve"> including the development of a </w:t>
            </w:r>
            <w:proofErr w:type="gramStart"/>
            <w:r>
              <w:rPr>
                <w:rFonts w:cs="Arial"/>
                <w:color w:val="auto"/>
                <w:szCs w:val="22"/>
              </w:rPr>
              <w:t>person centred</w:t>
            </w:r>
            <w:proofErr w:type="gramEnd"/>
            <w:r>
              <w:rPr>
                <w:rFonts w:cs="Arial"/>
                <w:color w:val="auto"/>
                <w:szCs w:val="22"/>
              </w:rPr>
              <w:t xml:space="preserve"> advice model for households with specialist housing needs</w:t>
            </w:r>
          </w:p>
        </w:tc>
      </w:tr>
      <w:tr w:rsidR="000767FC" w:rsidRPr="00F1677E" w14:paraId="758AFB78"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0147360C" w14:textId="77777777" w:rsidR="000767FC" w:rsidRPr="00F1677E" w:rsidRDefault="000767FC" w:rsidP="000767FC">
            <w:pPr>
              <w:spacing w:before="60" w:after="60"/>
              <w:jc w:val="center"/>
              <w:rPr>
                <w:rFonts w:cs="Arial"/>
                <w:b w:val="0"/>
                <w:bCs w:val="0"/>
                <w:color w:val="auto"/>
                <w:szCs w:val="22"/>
              </w:rPr>
            </w:pPr>
            <w:r w:rsidRPr="00F1677E">
              <w:rPr>
                <w:rFonts w:cs="Arial"/>
                <w:b w:val="0"/>
                <w:bCs w:val="0"/>
                <w:color w:val="auto"/>
                <w:szCs w:val="22"/>
              </w:rPr>
              <w:t>4.4</w:t>
            </w:r>
          </w:p>
        </w:tc>
        <w:tc>
          <w:tcPr>
            <w:tcW w:w="8676" w:type="dxa"/>
            <w:gridSpan w:val="2"/>
            <w:shd w:val="clear" w:color="auto" w:fill="auto"/>
          </w:tcPr>
          <w:p w14:paraId="23F127A7" w14:textId="09C591D9" w:rsidR="000767FC" w:rsidRPr="00F1677E" w:rsidRDefault="000767FC" w:rsidP="000767FC">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Pr>
                <w:rFonts w:cs="Arial"/>
                <w:color w:val="auto"/>
                <w:szCs w:val="22"/>
              </w:rPr>
              <w:t>Consider a public health media campaign on the importance of making early decisions on meeting future housing accessibility needs</w:t>
            </w:r>
          </w:p>
        </w:tc>
      </w:tr>
      <w:tr w:rsidR="00E22F9E" w:rsidRPr="00F1677E" w14:paraId="045D264D" w14:textId="77777777" w:rsidTr="00A229EA">
        <w:tc>
          <w:tcPr>
            <w:cnfStyle w:val="001000000000" w:firstRow="0" w:lastRow="0" w:firstColumn="1" w:lastColumn="0" w:oddVBand="0" w:evenVBand="0" w:oddHBand="0" w:evenHBand="0" w:firstRowFirstColumn="0" w:firstRowLastColumn="0" w:lastRowFirstColumn="0" w:lastRowLastColumn="0"/>
            <w:tcW w:w="9634" w:type="dxa"/>
            <w:gridSpan w:val="3"/>
            <w:tcBorders>
              <w:bottom w:val="single" w:sz="4" w:space="0" w:color="auto"/>
            </w:tcBorders>
            <w:shd w:val="clear" w:color="auto" w:fill="E1EEF8" w:themeFill="text1" w:themeFillTint="33"/>
          </w:tcPr>
          <w:p w14:paraId="48B5DFF2" w14:textId="33EBAD53" w:rsidR="00E22F9E" w:rsidRPr="00F1677E" w:rsidRDefault="00E22F9E" w:rsidP="000767FC">
            <w:pPr>
              <w:spacing w:before="60" w:after="60"/>
              <w:rPr>
                <w:rFonts w:cs="Arial"/>
                <w:b w:val="0"/>
                <w:bCs w:val="0"/>
                <w:color w:val="auto"/>
                <w:szCs w:val="22"/>
              </w:rPr>
            </w:pPr>
            <w:r w:rsidRPr="00F1677E">
              <w:rPr>
                <w:rFonts w:cs="Arial"/>
                <w:b w:val="0"/>
                <w:bCs w:val="0"/>
                <w:color w:val="auto"/>
                <w:szCs w:val="22"/>
              </w:rPr>
              <w:t>5.0 In-situ solutions</w:t>
            </w:r>
          </w:p>
        </w:tc>
      </w:tr>
      <w:tr w:rsidR="000767FC" w:rsidRPr="00F1677E" w14:paraId="781F5860" w14:textId="77777777" w:rsidTr="00894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single" w:sz="4" w:space="0" w:color="auto"/>
            </w:tcBorders>
            <w:shd w:val="clear" w:color="auto" w:fill="auto"/>
          </w:tcPr>
          <w:p w14:paraId="4C5606FE" w14:textId="68562BB9" w:rsidR="000767FC" w:rsidRPr="00AC3958" w:rsidRDefault="000767FC" w:rsidP="000767FC">
            <w:pPr>
              <w:spacing w:before="60" w:after="60"/>
              <w:jc w:val="center"/>
              <w:rPr>
                <w:rFonts w:cs="Arial"/>
                <w:b w:val="0"/>
                <w:bCs w:val="0"/>
                <w:color w:val="auto"/>
                <w:szCs w:val="22"/>
              </w:rPr>
            </w:pPr>
            <w:r w:rsidRPr="00AC3958">
              <w:rPr>
                <w:rFonts w:cs="Arial"/>
                <w:b w:val="0"/>
                <w:bCs w:val="0"/>
                <w:color w:val="auto"/>
                <w:szCs w:val="22"/>
              </w:rPr>
              <w:t>5.1</w:t>
            </w:r>
          </w:p>
        </w:tc>
        <w:tc>
          <w:tcPr>
            <w:tcW w:w="8676" w:type="dxa"/>
            <w:gridSpan w:val="2"/>
            <w:shd w:val="clear" w:color="auto" w:fill="auto"/>
          </w:tcPr>
          <w:p w14:paraId="1B571DCF" w14:textId="0B1246C8" w:rsidR="000767FC" w:rsidRPr="00F1677E" w:rsidRDefault="000767FC" w:rsidP="000767FC">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Review adaptation processe</w:t>
            </w:r>
            <w:r w:rsidR="003C1C8B">
              <w:rPr>
                <w:rFonts w:cs="Arial"/>
                <w:color w:val="auto"/>
                <w:szCs w:val="22"/>
              </w:rPr>
              <w:t>s</w:t>
            </w:r>
            <w:r w:rsidRPr="00F1677E">
              <w:rPr>
                <w:rFonts w:cs="Arial"/>
                <w:color w:val="auto"/>
                <w:szCs w:val="22"/>
              </w:rPr>
              <w:t xml:space="preserve"> with a view to </w:t>
            </w:r>
            <w:r>
              <w:rPr>
                <w:rFonts w:cs="Arial"/>
                <w:color w:val="auto"/>
                <w:szCs w:val="22"/>
              </w:rPr>
              <w:t>streamlining</w:t>
            </w:r>
            <w:r w:rsidR="00AC3958">
              <w:rPr>
                <w:rFonts w:cs="Arial"/>
                <w:color w:val="auto"/>
                <w:szCs w:val="22"/>
              </w:rPr>
              <w:t xml:space="preserve"> application</w:t>
            </w:r>
            <w:r w:rsidR="00825F30">
              <w:rPr>
                <w:rFonts w:cs="Arial"/>
                <w:color w:val="auto"/>
                <w:szCs w:val="22"/>
              </w:rPr>
              <w:t>s</w:t>
            </w:r>
            <w:r w:rsidR="00AC3958">
              <w:rPr>
                <w:rFonts w:cs="Arial"/>
                <w:color w:val="auto"/>
                <w:szCs w:val="22"/>
              </w:rPr>
              <w:t xml:space="preserve"> and </w:t>
            </w:r>
            <w:r w:rsidRPr="00F1677E">
              <w:rPr>
                <w:rFonts w:cs="Arial"/>
                <w:color w:val="auto"/>
                <w:szCs w:val="22"/>
              </w:rPr>
              <w:t>wait</w:t>
            </w:r>
            <w:r w:rsidR="00AC3958">
              <w:rPr>
                <w:rFonts w:cs="Arial"/>
                <w:color w:val="auto"/>
                <w:szCs w:val="22"/>
              </w:rPr>
              <w:t>ing</w:t>
            </w:r>
            <w:r w:rsidRPr="00F1677E">
              <w:rPr>
                <w:rFonts w:cs="Arial"/>
                <w:color w:val="auto"/>
                <w:szCs w:val="22"/>
              </w:rPr>
              <w:t xml:space="preserve"> times</w:t>
            </w:r>
          </w:p>
        </w:tc>
      </w:tr>
      <w:tr w:rsidR="000767FC" w:rsidRPr="00F1677E" w14:paraId="2CB7D660"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04931438" w14:textId="4CD85869" w:rsidR="000767FC" w:rsidRPr="00AC3958" w:rsidRDefault="000767FC" w:rsidP="000767FC">
            <w:pPr>
              <w:spacing w:before="60" w:after="60"/>
              <w:jc w:val="center"/>
              <w:rPr>
                <w:rFonts w:cs="Arial"/>
                <w:b w:val="0"/>
                <w:bCs w:val="0"/>
                <w:color w:val="auto"/>
                <w:szCs w:val="22"/>
              </w:rPr>
            </w:pPr>
            <w:r w:rsidRPr="00AC3958">
              <w:rPr>
                <w:rFonts w:cs="Arial"/>
                <w:b w:val="0"/>
                <w:bCs w:val="0"/>
                <w:color w:val="auto"/>
                <w:szCs w:val="22"/>
              </w:rPr>
              <w:t>5.2</w:t>
            </w:r>
          </w:p>
        </w:tc>
        <w:tc>
          <w:tcPr>
            <w:tcW w:w="8676" w:type="dxa"/>
            <w:gridSpan w:val="2"/>
            <w:shd w:val="clear" w:color="auto" w:fill="auto"/>
          </w:tcPr>
          <w:p w14:paraId="197B5D52" w14:textId="3BDFA2BA" w:rsidR="000767FC" w:rsidRPr="00F1677E" w:rsidRDefault="000767FC" w:rsidP="000767FC">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Review the Council’s Scheme of Assistance and funding available to homeowners for disabled adaptions</w:t>
            </w:r>
          </w:p>
        </w:tc>
      </w:tr>
      <w:tr w:rsidR="000767FC" w:rsidRPr="00F1677E" w14:paraId="27CC9686" w14:textId="77777777" w:rsidTr="00846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23A7F492" w14:textId="22C485D2" w:rsidR="000767FC" w:rsidRPr="00F1677E" w:rsidRDefault="000767FC" w:rsidP="000767FC">
            <w:pPr>
              <w:spacing w:before="60" w:after="60"/>
              <w:jc w:val="center"/>
              <w:rPr>
                <w:rFonts w:cs="Arial"/>
                <w:b w:val="0"/>
                <w:bCs w:val="0"/>
                <w:color w:val="auto"/>
                <w:szCs w:val="22"/>
              </w:rPr>
            </w:pPr>
            <w:r w:rsidRPr="00F1677E">
              <w:rPr>
                <w:rFonts w:cs="Arial"/>
                <w:b w:val="0"/>
                <w:bCs w:val="0"/>
                <w:color w:val="auto"/>
                <w:szCs w:val="22"/>
              </w:rPr>
              <w:t>5.3</w:t>
            </w:r>
          </w:p>
        </w:tc>
        <w:tc>
          <w:tcPr>
            <w:tcW w:w="8676" w:type="dxa"/>
            <w:gridSpan w:val="2"/>
            <w:shd w:val="clear" w:color="auto" w:fill="auto"/>
          </w:tcPr>
          <w:p w14:paraId="7D5E5AC1" w14:textId="0D728F98" w:rsidR="000767FC" w:rsidRPr="00F1677E" w:rsidRDefault="000767FC" w:rsidP="000767FC">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 xml:space="preserve">Improve awareness on </w:t>
            </w:r>
            <w:r>
              <w:rPr>
                <w:rFonts w:cs="Arial"/>
                <w:color w:val="auto"/>
                <w:szCs w:val="22"/>
              </w:rPr>
              <w:t>technology enabled care (</w:t>
            </w:r>
            <w:r w:rsidRPr="00F1677E">
              <w:rPr>
                <w:rFonts w:cs="Arial"/>
                <w:color w:val="auto"/>
                <w:szCs w:val="22"/>
              </w:rPr>
              <w:t>TEC</w:t>
            </w:r>
            <w:r>
              <w:rPr>
                <w:rFonts w:cs="Arial"/>
                <w:color w:val="auto"/>
                <w:szCs w:val="22"/>
              </w:rPr>
              <w:t>)</w:t>
            </w:r>
            <w:r w:rsidRPr="00F1677E">
              <w:rPr>
                <w:rFonts w:cs="Arial"/>
                <w:color w:val="auto"/>
                <w:szCs w:val="22"/>
              </w:rPr>
              <w:t xml:space="preserve"> through training </w:t>
            </w:r>
            <w:r>
              <w:rPr>
                <w:rFonts w:cs="Arial"/>
                <w:color w:val="auto"/>
                <w:szCs w:val="22"/>
              </w:rPr>
              <w:t xml:space="preserve">and development of housing </w:t>
            </w:r>
            <w:r w:rsidRPr="00F1677E">
              <w:rPr>
                <w:rFonts w:cs="Arial"/>
                <w:color w:val="auto"/>
                <w:szCs w:val="22"/>
              </w:rPr>
              <w:t xml:space="preserve">staff and </w:t>
            </w:r>
            <w:r>
              <w:rPr>
                <w:rFonts w:cs="Arial"/>
                <w:color w:val="auto"/>
                <w:szCs w:val="22"/>
              </w:rPr>
              <w:t xml:space="preserve">partner </w:t>
            </w:r>
            <w:r w:rsidRPr="00F1677E">
              <w:rPr>
                <w:rFonts w:cs="Arial"/>
                <w:color w:val="auto"/>
                <w:szCs w:val="22"/>
              </w:rPr>
              <w:t>agencies</w:t>
            </w:r>
          </w:p>
        </w:tc>
      </w:tr>
      <w:tr w:rsidR="000767FC" w:rsidRPr="00F1677E" w14:paraId="58E47022" w14:textId="77777777" w:rsidTr="00846435">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tcBorders>
            <w:shd w:val="clear" w:color="auto" w:fill="auto"/>
          </w:tcPr>
          <w:p w14:paraId="6EB7689F" w14:textId="684E7C50" w:rsidR="000767FC" w:rsidRPr="00F1677E" w:rsidRDefault="000767FC" w:rsidP="000767FC">
            <w:pPr>
              <w:spacing w:before="60" w:after="60"/>
              <w:jc w:val="center"/>
              <w:rPr>
                <w:rFonts w:cs="Arial"/>
                <w:b w:val="0"/>
                <w:bCs w:val="0"/>
                <w:color w:val="auto"/>
                <w:szCs w:val="22"/>
              </w:rPr>
            </w:pPr>
            <w:r w:rsidRPr="00F1677E">
              <w:rPr>
                <w:rFonts w:cs="Arial"/>
                <w:b w:val="0"/>
                <w:bCs w:val="0"/>
                <w:color w:val="auto"/>
                <w:szCs w:val="22"/>
              </w:rPr>
              <w:t>5.4</w:t>
            </w:r>
          </w:p>
        </w:tc>
        <w:tc>
          <w:tcPr>
            <w:tcW w:w="8676" w:type="dxa"/>
            <w:gridSpan w:val="2"/>
            <w:shd w:val="clear" w:color="auto" w:fill="auto"/>
          </w:tcPr>
          <w:p w14:paraId="0D3582B7" w14:textId="7EFB66DF" w:rsidR="000767FC" w:rsidRPr="00F1677E" w:rsidRDefault="000767FC" w:rsidP="000767FC">
            <w:pPr>
              <w:spacing w:before="60" w:after="60"/>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F1677E">
              <w:rPr>
                <w:rFonts w:cs="Arial"/>
                <w:color w:val="auto"/>
                <w:szCs w:val="22"/>
              </w:rPr>
              <w:t xml:space="preserve">Review </w:t>
            </w:r>
            <w:r>
              <w:rPr>
                <w:rFonts w:cs="Arial"/>
                <w:color w:val="auto"/>
                <w:szCs w:val="22"/>
              </w:rPr>
              <w:t xml:space="preserve">the </w:t>
            </w:r>
            <w:r w:rsidRPr="00F1677E">
              <w:rPr>
                <w:rFonts w:cs="Arial"/>
                <w:color w:val="auto"/>
                <w:szCs w:val="22"/>
              </w:rPr>
              <w:t xml:space="preserve">resourcing of TEC from a budgetary and staffing </w:t>
            </w:r>
            <w:r>
              <w:rPr>
                <w:rFonts w:cs="Arial"/>
                <w:color w:val="auto"/>
                <w:szCs w:val="22"/>
              </w:rPr>
              <w:t>perspective</w:t>
            </w:r>
            <w:r w:rsidRPr="00F1677E">
              <w:rPr>
                <w:rFonts w:cs="Arial"/>
                <w:color w:val="auto"/>
                <w:szCs w:val="22"/>
              </w:rPr>
              <w:t xml:space="preserve"> and explore the potential that this could offer</w:t>
            </w:r>
          </w:p>
        </w:tc>
      </w:tr>
      <w:tr w:rsidR="000767FC" w:rsidRPr="00F1677E" w14:paraId="6A162167" w14:textId="77777777" w:rsidTr="00AC39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Borders>
              <w:left w:val="none" w:sz="0" w:space="0" w:color="auto"/>
              <w:bottom w:val="single" w:sz="4" w:space="0" w:color="auto"/>
            </w:tcBorders>
            <w:shd w:val="clear" w:color="auto" w:fill="auto"/>
          </w:tcPr>
          <w:p w14:paraId="4EAEB765" w14:textId="2603FDA7" w:rsidR="000767FC" w:rsidRPr="00F1677E" w:rsidRDefault="000767FC" w:rsidP="000767FC">
            <w:pPr>
              <w:spacing w:before="60" w:after="60"/>
              <w:jc w:val="center"/>
              <w:rPr>
                <w:rFonts w:cs="Arial"/>
                <w:b w:val="0"/>
                <w:bCs w:val="0"/>
                <w:color w:val="auto"/>
                <w:szCs w:val="22"/>
              </w:rPr>
            </w:pPr>
            <w:r w:rsidRPr="00F1677E">
              <w:rPr>
                <w:rFonts w:cs="Arial"/>
                <w:b w:val="0"/>
                <w:bCs w:val="0"/>
                <w:color w:val="auto"/>
                <w:szCs w:val="22"/>
              </w:rPr>
              <w:t>5.5</w:t>
            </w:r>
          </w:p>
        </w:tc>
        <w:tc>
          <w:tcPr>
            <w:tcW w:w="8676" w:type="dxa"/>
            <w:gridSpan w:val="2"/>
            <w:tcBorders>
              <w:bottom w:val="single" w:sz="4" w:space="0" w:color="auto"/>
            </w:tcBorders>
            <w:shd w:val="clear" w:color="auto" w:fill="auto"/>
          </w:tcPr>
          <w:p w14:paraId="1FBE7EE0" w14:textId="0DA6831C" w:rsidR="000767FC" w:rsidRPr="00F1677E" w:rsidRDefault="000767FC" w:rsidP="000767FC">
            <w:pPr>
              <w:spacing w:before="60" w:after="60"/>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F1677E">
              <w:rPr>
                <w:rFonts w:cs="Arial"/>
                <w:color w:val="auto"/>
                <w:szCs w:val="22"/>
              </w:rPr>
              <w:t>Create a register of adapted homes</w:t>
            </w:r>
          </w:p>
        </w:tc>
      </w:tr>
    </w:tbl>
    <w:p w14:paraId="556698C8" w14:textId="147E6504" w:rsidR="00166399" w:rsidRDefault="0073021C" w:rsidP="0073021C">
      <w:pPr>
        <w:pStyle w:val="paragraph"/>
        <w:spacing w:before="24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It is </w:t>
      </w:r>
      <w:r w:rsidR="007F100E">
        <w:rPr>
          <w:rStyle w:val="normaltextrun"/>
          <w:rFonts w:ascii="Arial" w:hAnsi="Arial" w:cs="Arial"/>
          <w:sz w:val="22"/>
          <w:szCs w:val="22"/>
        </w:rPr>
        <w:t>recommend</w:t>
      </w:r>
      <w:r>
        <w:rPr>
          <w:rStyle w:val="normaltextrun"/>
          <w:rFonts w:ascii="Arial" w:hAnsi="Arial" w:cs="Arial"/>
          <w:sz w:val="22"/>
          <w:szCs w:val="22"/>
        </w:rPr>
        <w:t>ed</w:t>
      </w:r>
      <w:r w:rsidR="006F21B3">
        <w:rPr>
          <w:rStyle w:val="normaltextrun"/>
          <w:rFonts w:ascii="Arial" w:hAnsi="Arial" w:cs="Arial"/>
          <w:sz w:val="22"/>
          <w:szCs w:val="22"/>
        </w:rPr>
        <w:t xml:space="preserve"> that t</w:t>
      </w:r>
      <w:r w:rsidR="007F100E">
        <w:rPr>
          <w:rStyle w:val="normaltextrun"/>
          <w:rFonts w:ascii="Arial" w:hAnsi="Arial" w:cs="Arial"/>
          <w:sz w:val="22"/>
          <w:szCs w:val="22"/>
        </w:rPr>
        <w:t>h</w:t>
      </w:r>
      <w:r w:rsidR="006F21B3">
        <w:rPr>
          <w:rStyle w:val="normaltextrun"/>
          <w:rFonts w:ascii="Arial" w:hAnsi="Arial" w:cs="Arial"/>
          <w:sz w:val="22"/>
          <w:szCs w:val="22"/>
        </w:rPr>
        <w:t xml:space="preserve">e </w:t>
      </w:r>
      <w:r w:rsidR="007F100E">
        <w:rPr>
          <w:rStyle w:val="normaltextrun"/>
          <w:rFonts w:ascii="Arial" w:hAnsi="Arial" w:cs="Arial"/>
          <w:sz w:val="22"/>
          <w:szCs w:val="22"/>
        </w:rPr>
        <w:t>Council’s</w:t>
      </w:r>
      <w:r w:rsidR="006F21B3">
        <w:rPr>
          <w:rStyle w:val="normaltextrun"/>
          <w:rFonts w:ascii="Arial" w:hAnsi="Arial" w:cs="Arial"/>
          <w:sz w:val="22"/>
          <w:szCs w:val="22"/>
        </w:rPr>
        <w:t xml:space="preserve"> </w:t>
      </w:r>
      <w:r w:rsidR="00AC3958">
        <w:rPr>
          <w:rStyle w:val="normaltextrun"/>
          <w:rFonts w:ascii="Arial" w:hAnsi="Arial" w:cs="Arial"/>
          <w:sz w:val="22"/>
          <w:szCs w:val="22"/>
        </w:rPr>
        <w:t xml:space="preserve">Wheelchair and Specialist Housing </w:t>
      </w:r>
      <w:r w:rsidR="007F100E">
        <w:rPr>
          <w:rStyle w:val="normaltextrun"/>
          <w:rFonts w:ascii="Arial" w:hAnsi="Arial" w:cs="Arial"/>
          <w:sz w:val="22"/>
          <w:szCs w:val="22"/>
        </w:rPr>
        <w:t>S</w:t>
      </w:r>
      <w:r w:rsidR="006F21B3">
        <w:rPr>
          <w:rStyle w:val="normaltextrun"/>
          <w:rFonts w:ascii="Arial" w:hAnsi="Arial" w:cs="Arial"/>
          <w:sz w:val="22"/>
          <w:szCs w:val="22"/>
        </w:rPr>
        <w:t>tee</w:t>
      </w:r>
      <w:r w:rsidR="007F100E">
        <w:rPr>
          <w:rStyle w:val="normaltextrun"/>
          <w:rFonts w:ascii="Arial" w:hAnsi="Arial" w:cs="Arial"/>
          <w:sz w:val="22"/>
          <w:szCs w:val="22"/>
        </w:rPr>
        <w:t>r</w:t>
      </w:r>
      <w:r w:rsidR="006F21B3">
        <w:rPr>
          <w:rStyle w:val="normaltextrun"/>
          <w:rFonts w:ascii="Arial" w:hAnsi="Arial" w:cs="Arial"/>
          <w:sz w:val="22"/>
          <w:szCs w:val="22"/>
        </w:rPr>
        <w:t xml:space="preserve">ing Group </w:t>
      </w:r>
      <w:r w:rsidR="00674D3B">
        <w:rPr>
          <w:rStyle w:val="normaltextrun"/>
          <w:rFonts w:ascii="Arial" w:hAnsi="Arial" w:cs="Arial"/>
          <w:sz w:val="22"/>
          <w:szCs w:val="22"/>
        </w:rPr>
        <w:t xml:space="preserve">critically </w:t>
      </w:r>
      <w:r w:rsidR="006F21B3">
        <w:rPr>
          <w:rStyle w:val="normaltextrun"/>
          <w:rFonts w:ascii="Arial" w:hAnsi="Arial" w:cs="Arial"/>
          <w:sz w:val="22"/>
          <w:szCs w:val="22"/>
        </w:rPr>
        <w:t xml:space="preserve">review these </w:t>
      </w:r>
      <w:r w:rsidR="00674D3B">
        <w:rPr>
          <w:rStyle w:val="normaltextrun"/>
          <w:rFonts w:ascii="Arial" w:hAnsi="Arial" w:cs="Arial"/>
          <w:sz w:val="22"/>
          <w:szCs w:val="22"/>
        </w:rPr>
        <w:t xml:space="preserve">recommendations </w:t>
      </w:r>
      <w:r w:rsidR="006F21B3">
        <w:rPr>
          <w:rStyle w:val="normaltextrun"/>
          <w:rFonts w:ascii="Arial" w:hAnsi="Arial" w:cs="Arial"/>
          <w:sz w:val="22"/>
          <w:szCs w:val="22"/>
        </w:rPr>
        <w:t>in deta</w:t>
      </w:r>
      <w:r w:rsidR="007F100E">
        <w:rPr>
          <w:rStyle w:val="normaltextrun"/>
          <w:rFonts w:ascii="Arial" w:hAnsi="Arial" w:cs="Arial"/>
          <w:sz w:val="22"/>
          <w:szCs w:val="22"/>
        </w:rPr>
        <w:t>i</w:t>
      </w:r>
      <w:r w:rsidR="006F21B3">
        <w:rPr>
          <w:rStyle w:val="normaltextrun"/>
          <w:rFonts w:ascii="Arial" w:hAnsi="Arial" w:cs="Arial"/>
          <w:sz w:val="22"/>
          <w:szCs w:val="22"/>
        </w:rPr>
        <w:t xml:space="preserve">l </w:t>
      </w:r>
      <w:r w:rsidR="00674D3B">
        <w:rPr>
          <w:rStyle w:val="normaltextrun"/>
          <w:rFonts w:ascii="Arial" w:hAnsi="Arial" w:cs="Arial"/>
          <w:sz w:val="22"/>
          <w:szCs w:val="22"/>
        </w:rPr>
        <w:t>for inclusion in the Local Housing Strategy, HSCP Strategic Commissioning Plan and Fife Local Development Plan</w:t>
      </w:r>
      <w:r w:rsidR="003D5646">
        <w:rPr>
          <w:rStyle w:val="normaltextrun"/>
          <w:rFonts w:ascii="Arial" w:hAnsi="Arial" w:cs="Arial"/>
          <w:sz w:val="22"/>
          <w:szCs w:val="22"/>
        </w:rPr>
        <w:t>.</w:t>
      </w:r>
    </w:p>
    <w:sectPr w:rsidR="00166399" w:rsidSect="000E2413">
      <w:footerReference w:type="default" r:id="rId54"/>
      <w:pgSz w:w="11900" w:h="16840"/>
      <w:pgMar w:top="1985" w:right="1134" w:bottom="1701" w:left="1134" w:header="851" w:footer="85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94A40" w14:textId="77777777" w:rsidR="00E87A86" w:rsidRDefault="00E87A86" w:rsidP="009977B5">
      <w:r>
        <w:separator/>
      </w:r>
    </w:p>
  </w:endnote>
  <w:endnote w:type="continuationSeparator" w:id="0">
    <w:p w14:paraId="08576BF4" w14:textId="77777777" w:rsidR="00E87A86" w:rsidRDefault="00E87A86" w:rsidP="009977B5">
      <w:r>
        <w:continuationSeparator/>
      </w:r>
    </w:p>
  </w:endnote>
  <w:endnote w:type="continuationNotice" w:id="1">
    <w:p w14:paraId="37328D43" w14:textId="77777777" w:rsidR="00E87A86" w:rsidRDefault="00E87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4F1E" w14:textId="77777777" w:rsidR="006D0AB0" w:rsidRDefault="006D0AB0" w:rsidP="002243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C14F1F" w14:textId="77777777" w:rsidR="006D0AB0" w:rsidRDefault="00000000" w:rsidP="0022430E">
    <w:pPr>
      <w:pStyle w:val="Footer"/>
      <w:ind w:right="360"/>
    </w:pPr>
    <w:sdt>
      <w:sdtPr>
        <w:id w:val="1830327174"/>
        <w:temporary/>
        <w:showingPlcHdr/>
      </w:sdtPr>
      <w:sdtContent>
        <w:r w:rsidR="006D0AB0">
          <w:t>[Type text]</w:t>
        </w:r>
      </w:sdtContent>
    </w:sdt>
    <w:r w:rsidR="006D0AB0">
      <w:ptab w:relativeTo="margin" w:alignment="center" w:leader="none"/>
    </w:r>
    <w:sdt>
      <w:sdtPr>
        <w:id w:val="-846170905"/>
        <w:temporary/>
        <w:showingPlcHdr/>
      </w:sdtPr>
      <w:sdtContent>
        <w:r w:rsidR="006D0AB0">
          <w:t>[Type text]</w:t>
        </w:r>
      </w:sdtContent>
    </w:sdt>
    <w:r w:rsidR="006D0AB0">
      <w:ptab w:relativeTo="margin" w:alignment="right" w:leader="none"/>
    </w:r>
    <w:sdt>
      <w:sdtPr>
        <w:id w:val="329801998"/>
        <w:temporary/>
        <w:showingPlcHdr/>
      </w:sdtPr>
      <w:sdtContent>
        <w:r w:rsidR="006D0AB0">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4F20" w14:textId="77777777" w:rsidR="006D0AB0" w:rsidRDefault="006D0AB0" w:rsidP="00A92E5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1"/>
      <w:gridCol w:w="2353"/>
    </w:tblGrid>
    <w:tr w:rsidR="006D0AB0" w14:paraId="1FC14F2A" w14:textId="77777777" w:rsidTr="00837BEF">
      <w:trPr>
        <w:cnfStyle w:val="100000000000" w:firstRow="1" w:lastRow="0" w:firstColumn="0" w:lastColumn="0" w:oddVBand="0" w:evenVBand="0" w:oddHBand="0" w:evenHBand="0" w:firstRowFirstColumn="0" w:firstRowLastColumn="0" w:lastRowFirstColumn="0" w:lastRowLastColumn="0"/>
        <w:trHeight w:val="1150"/>
      </w:trPr>
      <w:tc>
        <w:tcPr>
          <w:tcW w:w="6961" w:type="dxa"/>
          <w:shd w:val="clear" w:color="auto" w:fill="auto"/>
        </w:tcPr>
        <w:p w14:paraId="1FC14F22" w14:textId="77777777" w:rsidR="006D0AB0" w:rsidRDefault="006D0AB0" w:rsidP="00DA5979">
          <w:r>
            <w:rPr>
              <w:noProof/>
            </w:rPr>
            <w:drawing>
              <wp:inline distT="0" distB="0" distL="0" distR="0" wp14:anchorId="1FC14F39" wp14:editId="1E15C5DE">
                <wp:extent cx="2224363" cy="494851"/>
                <wp:effectExtent l="0" t="0" r="5080" b="6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stretch>
                          <a:fillRect/>
                        </a:stretch>
                      </pic:blipFill>
                      <pic:spPr>
                        <a:xfrm>
                          <a:off x="0" y="0"/>
                          <a:ext cx="2374117" cy="528167"/>
                        </a:xfrm>
                        <a:prstGeom prst="rect">
                          <a:avLst/>
                        </a:prstGeom>
                      </pic:spPr>
                    </pic:pic>
                  </a:graphicData>
                </a:graphic>
              </wp:inline>
            </w:drawing>
          </w:r>
        </w:p>
        <w:p w14:paraId="1FC14F23" w14:textId="77777777" w:rsidR="006D0AB0" w:rsidRDefault="006D0AB0" w:rsidP="00DA5979"/>
      </w:tc>
      <w:tc>
        <w:tcPr>
          <w:tcW w:w="2353" w:type="dxa"/>
          <w:shd w:val="clear" w:color="auto" w:fill="auto"/>
        </w:tcPr>
        <w:p w14:paraId="1FC14F24" w14:textId="77777777" w:rsidR="006D0AB0" w:rsidRPr="0082028B" w:rsidRDefault="006D0AB0" w:rsidP="00DA5979">
          <w:pPr>
            <w:pStyle w:val="Headings"/>
            <w:rPr>
              <w:b/>
              <w:color w:val="auto"/>
              <w:sz w:val="14"/>
              <w:szCs w:val="14"/>
            </w:rPr>
          </w:pPr>
          <w:r w:rsidRPr="0082028B">
            <w:rPr>
              <w:b/>
              <w:color w:val="auto"/>
              <w:sz w:val="14"/>
              <w:szCs w:val="14"/>
            </w:rPr>
            <w:t>Donna Milton (MCIH)</w:t>
          </w:r>
        </w:p>
        <w:p w14:paraId="1FC14F25" w14:textId="77777777" w:rsidR="006D0AB0" w:rsidRPr="0082028B" w:rsidRDefault="006D0AB0" w:rsidP="00DA5979">
          <w:pPr>
            <w:pStyle w:val="Headings"/>
            <w:rPr>
              <w:color w:val="auto"/>
              <w:sz w:val="14"/>
              <w:szCs w:val="14"/>
            </w:rPr>
          </w:pPr>
          <w:r w:rsidRPr="0082028B">
            <w:rPr>
              <w:color w:val="auto"/>
              <w:sz w:val="14"/>
              <w:szCs w:val="14"/>
            </w:rPr>
            <w:t>Managing Director</w:t>
          </w:r>
        </w:p>
        <w:p w14:paraId="1FC14F26" w14:textId="77777777" w:rsidR="006D0AB0" w:rsidRPr="0082028B" w:rsidRDefault="006D0AB0" w:rsidP="00DA5979">
          <w:pPr>
            <w:pStyle w:val="Headings"/>
            <w:rPr>
              <w:b/>
              <w:color w:val="auto"/>
              <w:sz w:val="14"/>
              <w:szCs w:val="14"/>
            </w:rPr>
          </w:pPr>
        </w:p>
        <w:p w14:paraId="1FC14F27" w14:textId="77777777" w:rsidR="006D0AB0" w:rsidRPr="0082028B" w:rsidRDefault="006D0AB0" w:rsidP="00DA5979">
          <w:pPr>
            <w:pStyle w:val="Headings"/>
            <w:rPr>
              <w:color w:val="auto"/>
              <w:sz w:val="14"/>
              <w:szCs w:val="14"/>
            </w:rPr>
          </w:pPr>
          <w:r w:rsidRPr="0082028B">
            <w:rPr>
              <w:b/>
              <w:color w:val="auto"/>
              <w:sz w:val="14"/>
              <w:szCs w:val="14"/>
            </w:rPr>
            <w:t>Elaine Byrne (CPFA</w:t>
          </w:r>
          <w:r w:rsidRPr="0082028B">
            <w:rPr>
              <w:color w:val="auto"/>
              <w:sz w:val="14"/>
              <w:szCs w:val="14"/>
            </w:rPr>
            <w:t>)</w:t>
          </w:r>
        </w:p>
        <w:p w14:paraId="1FC14F28" w14:textId="77777777" w:rsidR="006D0AB0" w:rsidRPr="0082028B" w:rsidRDefault="006D0AB0" w:rsidP="00DA5979">
          <w:pPr>
            <w:pStyle w:val="Headings"/>
            <w:rPr>
              <w:color w:val="auto"/>
              <w:sz w:val="14"/>
              <w:szCs w:val="14"/>
            </w:rPr>
          </w:pPr>
          <w:r w:rsidRPr="0082028B">
            <w:rPr>
              <w:color w:val="auto"/>
              <w:sz w:val="14"/>
              <w:szCs w:val="14"/>
            </w:rPr>
            <w:t>Director of Housing Consultancy</w:t>
          </w:r>
        </w:p>
        <w:p w14:paraId="1FC14F29" w14:textId="77777777" w:rsidR="006D0AB0" w:rsidRDefault="006D0AB0" w:rsidP="00DA5979"/>
      </w:tc>
    </w:tr>
  </w:tbl>
  <w:p w14:paraId="1FC14F2B" w14:textId="77777777" w:rsidR="006D0AB0" w:rsidRDefault="006D0AB0">
    <w:pPr>
      <w:pStyle w:val="Footer"/>
    </w:pP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4F2C" w14:textId="48591E8E" w:rsidR="006D0AB0" w:rsidRDefault="00D76EB5" w:rsidP="0022430E">
    <w:pPr>
      <w:pStyle w:val="Footer"/>
      <w:ind w:right="360"/>
    </w:pPr>
    <w:r>
      <w:t>Final</w:t>
    </w:r>
    <w:r w:rsidR="006D0AB0" w:rsidRPr="00BD761C">
      <w:t xml:space="preserve"> </w:t>
    </w:r>
    <w:r w:rsidRPr="00BD761C">
      <w:t>Report</w:t>
    </w:r>
    <w:r w:rsidRPr="00BD761C">
      <w:ptab w:relativeTo="margin" w:alignment="center" w:leader="none"/>
    </w:r>
    <w:r w:rsidR="00E0375F">
      <w:t>December</w:t>
    </w:r>
    <w:r>
      <w:t xml:space="preserve"> </w:t>
    </w:r>
    <w:r w:rsidR="00063DC8">
      <w:t>2022</w:t>
    </w:r>
    <w:r w:rsidR="006D0AB0" w:rsidRPr="00BD761C">
      <w:ptab w:relativeTo="margin" w:alignment="right" w:leader="none"/>
    </w:r>
    <w:r w:rsidR="006D0AB0" w:rsidRPr="00CA27B9">
      <w:fldChar w:fldCharType="begin"/>
    </w:r>
    <w:r w:rsidR="006D0AB0" w:rsidRPr="00CA27B9">
      <w:instrText xml:space="preserve"> PAGE   \* MERGEFORMAT </w:instrText>
    </w:r>
    <w:r w:rsidR="006D0AB0" w:rsidRPr="00CA27B9">
      <w:fldChar w:fldCharType="separate"/>
    </w:r>
    <w:r w:rsidR="006D0AB0">
      <w:rPr>
        <w:noProof/>
      </w:rPr>
      <w:t>3</w:t>
    </w:r>
    <w:r w:rsidR="006D0AB0" w:rsidRPr="00CA27B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FFA2C" w14:textId="77777777" w:rsidR="00E87A86" w:rsidRDefault="00E87A86" w:rsidP="009977B5">
      <w:r>
        <w:separator/>
      </w:r>
    </w:p>
  </w:footnote>
  <w:footnote w:type="continuationSeparator" w:id="0">
    <w:p w14:paraId="5A523538" w14:textId="77777777" w:rsidR="00E87A86" w:rsidRDefault="00E87A86" w:rsidP="009977B5">
      <w:r>
        <w:continuationSeparator/>
      </w:r>
    </w:p>
  </w:footnote>
  <w:footnote w:type="continuationNotice" w:id="1">
    <w:p w14:paraId="3F61431C" w14:textId="77777777" w:rsidR="00E87A86" w:rsidRDefault="00E87A86"/>
  </w:footnote>
  <w:footnote w:id="2">
    <w:p w14:paraId="268D0680" w14:textId="56DBD7F2" w:rsidR="00655728" w:rsidRPr="002C7226" w:rsidRDefault="002A3F4F">
      <w:pPr>
        <w:pStyle w:val="FootnoteText"/>
        <w:rPr>
          <w:rFonts w:cs="Arial"/>
          <w:color w:val="auto"/>
        </w:rPr>
      </w:pPr>
      <w:r>
        <w:rPr>
          <w:rStyle w:val="FootnoteReference"/>
        </w:rPr>
        <w:footnoteRef/>
      </w:r>
      <w:r>
        <w:t xml:space="preserve"> </w:t>
      </w:r>
      <w:r w:rsidRPr="002C7226">
        <w:rPr>
          <w:color w:val="auto"/>
        </w:rPr>
        <w:t>The Steering Group comprised partners from Fife Council</w:t>
      </w:r>
      <w:r w:rsidR="008B3179" w:rsidRPr="002C7226">
        <w:rPr>
          <w:color w:val="auto"/>
        </w:rPr>
        <w:t xml:space="preserve"> services including</w:t>
      </w:r>
      <w:r w:rsidR="00512942" w:rsidRPr="002C7226">
        <w:rPr>
          <w:color w:val="auto"/>
        </w:rPr>
        <w:t xml:space="preserve"> </w:t>
      </w:r>
      <w:r w:rsidR="00655728" w:rsidRPr="002C7226">
        <w:rPr>
          <w:color w:val="auto"/>
        </w:rPr>
        <w:t xml:space="preserve">Planning, </w:t>
      </w:r>
      <w:r w:rsidR="00512942" w:rsidRPr="002C7226">
        <w:rPr>
          <w:color w:val="auto"/>
        </w:rPr>
        <w:t xml:space="preserve">Housing Strategy, </w:t>
      </w:r>
      <w:r w:rsidR="00903B1F" w:rsidRPr="002C7226">
        <w:rPr>
          <w:rFonts w:cs="Arial"/>
          <w:color w:val="auto"/>
        </w:rPr>
        <w:t xml:space="preserve">Affordable Housing &amp; Regeneration, Occupational Therapy, Housing </w:t>
      </w:r>
      <w:proofErr w:type="gramStart"/>
      <w:r w:rsidR="00903B1F" w:rsidRPr="002C7226">
        <w:rPr>
          <w:rFonts w:cs="Arial"/>
          <w:color w:val="auto"/>
        </w:rPr>
        <w:t>Adaptations</w:t>
      </w:r>
      <w:proofErr w:type="gramEnd"/>
      <w:r w:rsidR="002C7226">
        <w:rPr>
          <w:rFonts w:cs="Arial"/>
          <w:color w:val="auto"/>
        </w:rPr>
        <w:t xml:space="preserve"> and the </w:t>
      </w:r>
      <w:r w:rsidR="00903B1F" w:rsidRPr="002C7226">
        <w:rPr>
          <w:rFonts w:cs="Arial"/>
          <w:color w:val="auto"/>
        </w:rPr>
        <w:t>Fife Housing Re</w:t>
      </w:r>
      <w:r w:rsidR="00655728" w:rsidRPr="002C7226">
        <w:rPr>
          <w:rFonts w:cs="Arial"/>
          <w:color w:val="auto"/>
        </w:rPr>
        <w:t>giste</w:t>
      </w:r>
      <w:r w:rsidR="002C7226">
        <w:rPr>
          <w:rFonts w:cs="Arial"/>
          <w:color w:val="auto"/>
        </w:rPr>
        <w:t>r;</w:t>
      </w:r>
      <w:r w:rsidR="00655728" w:rsidRPr="002C7226">
        <w:rPr>
          <w:rFonts w:cs="Arial"/>
          <w:color w:val="auto"/>
        </w:rPr>
        <w:t xml:space="preserve"> as well as partners from locally operating RSLs</w:t>
      </w:r>
      <w:r w:rsidR="002C7226" w:rsidRPr="002C7226">
        <w:rPr>
          <w:rFonts w:cs="Arial"/>
          <w:color w:val="auto"/>
        </w:rPr>
        <w:t xml:space="preserve"> and the Disabled Persons Housing Service in Fife</w:t>
      </w:r>
    </w:p>
  </w:footnote>
  <w:footnote w:id="3">
    <w:p w14:paraId="180D821A" w14:textId="4C59A3E2" w:rsidR="0059266C" w:rsidRDefault="0059266C">
      <w:pPr>
        <w:pStyle w:val="FootnoteText"/>
      </w:pPr>
      <w:r>
        <w:rPr>
          <w:rStyle w:val="FootnoteReference"/>
        </w:rPr>
        <w:footnoteRef/>
      </w:r>
      <w:r>
        <w:t xml:space="preserve"> </w:t>
      </w:r>
      <w:r w:rsidRPr="00011B80">
        <w:rPr>
          <w:color w:val="auto"/>
        </w:rPr>
        <w:t>Estimated completions include a 27.5% over provision to allow for slippage/ensure full AHSP grant expenditure</w:t>
      </w:r>
    </w:p>
  </w:footnote>
  <w:footnote w:id="4">
    <w:p w14:paraId="699FE079" w14:textId="17D04748" w:rsidR="00F40A72" w:rsidRDefault="00F40A72">
      <w:pPr>
        <w:pStyle w:val="FootnoteText"/>
      </w:pPr>
      <w:r>
        <w:rPr>
          <w:rStyle w:val="FootnoteReference"/>
        </w:rPr>
        <w:footnoteRef/>
      </w:r>
      <w:r>
        <w:t xml:space="preserve"> </w:t>
      </w:r>
      <w:r w:rsidR="00011B80" w:rsidRPr="00011B80">
        <w:rPr>
          <w:color w:val="auto"/>
        </w:rPr>
        <w:t>Estimated completions include a 27.5% over provision to allow for slippage/ensure full AHSP grant expenditure</w:t>
      </w:r>
    </w:p>
  </w:footnote>
  <w:footnote w:id="5">
    <w:p w14:paraId="4517203F" w14:textId="2FB3F880" w:rsidR="002E6D05" w:rsidRPr="007F0600" w:rsidRDefault="002E6D05">
      <w:pPr>
        <w:pStyle w:val="FootnoteText"/>
        <w:rPr>
          <w:color w:val="auto"/>
        </w:rPr>
      </w:pPr>
      <w:r>
        <w:rPr>
          <w:rStyle w:val="FootnoteReference"/>
        </w:rPr>
        <w:footnoteRef/>
      </w:r>
      <w:r>
        <w:t xml:space="preserve"> </w:t>
      </w:r>
      <w:r w:rsidRPr="007F0600">
        <w:rPr>
          <w:color w:val="auto"/>
        </w:rPr>
        <w:t>For the purposes of the wheelchair and accessible housing calculation</w:t>
      </w:r>
      <w:r w:rsidR="005C32D5" w:rsidRPr="007F0600">
        <w:rPr>
          <w:color w:val="auto"/>
        </w:rPr>
        <w:t>, e</w:t>
      </w:r>
      <w:r w:rsidRPr="007F0600">
        <w:rPr>
          <w:color w:val="auto"/>
        </w:rPr>
        <w:t xml:space="preserve">stimated </w:t>
      </w:r>
      <w:r w:rsidR="005C32D5" w:rsidRPr="007F0600">
        <w:rPr>
          <w:color w:val="auto"/>
        </w:rPr>
        <w:t xml:space="preserve">SHIP </w:t>
      </w:r>
      <w:r w:rsidRPr="007F0600">
        <w:rPr>
          <w:color w:val="auto"/>
        </w:rPr>
        <w:t xml:space="preserve">completions </w:t>
      </w:r>
      <w:r w:rsidR="005C32D5" w:rsidRPr="007F0600">
        <w:rPr>
          <w:color w:val="auto"/>
        </w:rPr>
        <w:t xml:space="preserve">do NOT </w:t>
      </w:r>
      <w:r w:rsidRPr="007F0600">
        <w:rPr>
          <w:color w:val="auto"/>
        </w:rPr>
        <w:t xml:space="preserve">include a 27.5% over provision </w:t>
      </w:r>
      <w:r w:rsidR="007E7968" w:rsidRPr="007F0600">
        <w:rPr>
          <w:color w:val="auto"/>
        </w:rPr>
        <w:t>for slippage</w:t>
      </w:r>
      <w:r w:rsidR="007F0600" w:rsidRPr="007F0600">
        <w:rPr>
          <w:color w:val="auto"/>
        </w:rPr>
        <w:t xml:space="preserve">, </w:t>
      </w:r>
      <w:r w:rsidR="007F0600">
        <w:rPr>
          <w:color w:val="auto"/>
        </w:rPr>
        <w:t xml:space="preserve">to </w:t>
      </w:r>
      <w:r w:rsidR="007F0600" w:rsidRPr="007F0600">
        <w:rPr>
          <w:color w:val="auto"/>
        </w:rPr>
        <w:t>ensur</w:t>
      </w:r>
      <w:r w:rsidR="007F0600">
        <w:rPr>
          <w:color w:val="auto"/>
        </w:rPr>
        <w:t>e that projected</w:t>
      </w:r>
      <w:r w:rsidR="007F0600" w:rsidRPr="007F0600">
        <w:rPr>
          <w:color w:val="auto"/>
        </w:rPr>
        <w:t xml:space="preserve"> </w:t>
      </w:r>
      <w:r w:rsidR="007E7968" w:rsidRPr="007F0600">
        <w:rPr>
          <w:color w:val="auto"/>
        </w:rPr>
        <w:t>delivery is not overstated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4F1D" w14:textId="69D458B4" w:rsidR="006D0AB0" w:rsidRDefault="00863F9B" w:rsidP="00F006AF">
    <w:pPr>
      <w:pStyle w:val="Header"/>
      <w:spacing w:after="120"/>
    </w:pPr>
    <w:r>
      <w:rPr>
        <w:noProof/>
      </w:rPr>
      <w:drawing>
        <wp:anchor distT="0" distB="0" distL="114300" distR="114300" simplePos="0" relativeHeight="251658240" behindDoc="0" locked="0" layoutInCell="1" allowOverlap="1" wp14:anchorId="5ED62CB4" wp14:editId="252B0E6A">
          <wp:simplePos x="0" y="0"/>
          <wp:positionH relativeFrom="margin">
            <wp:align>right</wp:align>
          </wp:positionH>
          <wp:positionV relativeFrom="paragraph">
            <wp:posOffset>-149860</wp:posOffset>
          </wp:positionV>
          <wp:extent cx="1590675" cy="795020"/>
          <wp:effectExtent l="0" t="0" r="9525" b="508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908">
      <w:t xml:space="preserve">Fife </w:t>
    </w:r>
    <w:r w:rsidR="00266D95">
      <w:t>Council</w:t>
    </w:r>
  </w:p>
  <w:p w14:paraId="1CB54B48" w14:textId="46D9B6D1" w:rsidR="00266D95" w:rsidRPr="00CA19A0" w:rsidRDefault="00B25B41" w:rsidP="00F006AF">
    <w:pPr>
      <w:pStyle w:val="Header"/>
      <w:spacing w:after="120"/>
    </w:pPr>
    <w:r>
      <w:t>Wheelchair</w:t>
    </w:r>
    <w:r w:rsidR="00433908">
      <w:t xml:space="preserve"> &amp; Specialist </w:t>
    </w:r>
    <w:r>
      <w:t>Housing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4F21" w14:textId="77777777" w:rsidR="006D0AB0" w:rsidRDefault="006D0AB0">
    <w:pPr>
      <w:pStyle w:val="Header"/>
    </w:pPr>
    <w:r>
      <w:rPr>
        <w:noProof/>
        <w:lang w:eastAsia="en-GB"/>
      </w:rPr>
      <w:drawing>
        <wp:inline distT="0" distB="0" distL="0" distR="0" wp14:anchorId="1FC14F37" wp14:editId="7FD4B44C">
          <wp:extent cx="2387600" cy="385209"/>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89702" cy="3855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12F0"/>
    <w:multiLevelType w:val="hybridMultilevel"/>
    <w:tmpl w:val="4B9C0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0815B7"/>
    <w:multiLevelType w:val="hybridMultilevel"/>
    <w:tmpl w:val="6422E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3B77F5"/>
    <w:multiLevelType w:val="hybridMultilevel"/>
    <w:tmpl w:val="A29A6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6709A3"/>
    <w:multiLevelType w:val="hybridMultilevel"/>
    <w:tmpl w:val="C598D658"/>
    <w:lvl w:ilvl="0" w:tplc="751C4666">
      <w:start w:val="1"/>
      <w:numFmt w:val="bullet"/>
      <w:lvlText w:val="•"/>
      <w:lvlJc w:val="left"/>
      <w:pPr>
        <w:tabs>
          <w:tab w:val="num" w:pos="720"/>
        </w:tabs>
        <w:ind w:left="720" w:hanging="360"/>
      </w:pPr>
      <w:rPr>
        <w:rFonts w:ascii="Arial" w:hAnsi="Arial" w:hint="default"/>
      </w:rPr>
    </w:lvl>
    <w:lvl w:ilvl="1" w:tplc="4E7E98C2" w:tentative="1">
      <w:start w:val="1"/>
      <w:numFmt w:val="bullet"/>
      <w:lvlText w:val="•"/>
      <w:lvlJc w:val="left"/>
      <w:pPr>
        <w:tabs>
          <w:tab w:val="num" w:pos="1440"/>
        </w:tabs>
        <w:ind w:left="1440" w:hanging="360"/>
      </w:pPr>
      <w:rPr>
        <w:rFonts w:ascii="Arial" w:hAnsi="Arial" w:hint="default"/>
      </w:rPr>
    </w:lvl>
    <w:lvl w:ilvl="2" w:tplc="D4C40AE6" w:tentative="1">
      <w:start w:val="1"/>
      <w:numFmt w:val="bullet"/>
      <w:lvlText w:val="•"/>
      <w:lvlJc w:val="left"/>
      <w:pPr>
        <w:tabs>
          <w:tab w:val="num" w:pos="2160"/>
        </w:tabs>
        <w:ind w:left="2160" w:hanging="360"/>
      </w:pPr>
      <w:rPr>
        <w:rFonts w:ascii="Arial" w:hAnsi="Arial" w:hint="default"/>
      </w:rPr>
    </w:lvl>
    <w:lvl w:ilvl="3" w:tplc="57DC1264" w:tentative="1">
      <w:start w:val="1"/>
      <w:numFmt w:val="bullet"/>
      <w:lvlText w:val="•"/>
      <w:lvlJc w:val="left"/>
      <w:pPr>
        <w:tabs>
          <w:tab w:val="num" w:pos="2880"/>
        </w:tabs>
        <w:ind w:left="2880" w:hanging="360"/>
      </w:pPr>
      <w:rPr>
        <w:rFonts w:ascii="Arial" w:hAnsi="Arial" w:hint="default"/>
      </w:rPr>
    </w:lvl>
    <w:lvl w:ilvl="4" w:tplc="F934F662" w:tentative="1">
      <w:start w:val="1"/>
      <w:numFmt w:val="bullet"/>
      <w:lvlText w:val="•"/>
      <w:lvlJc w:val="left"/>
      <w:pPr>
        <w:tabs>
          <w:tab w:val="num" w:pos="3600"/>
        </w:tabs>
        <w:ind w:left="3600" w:hanging="360"/>
      </w:pPr>
      <w:rPr>
        <w:rFonts w:ascii="Arial" w:hAnsi="Arial" w:hint="default"/>
      </w:rPr>
    </w:lvl>
    <w:lvl w:ilvl="5" w:tplc="96B632E4" w:tentative="1">
      <w:start w:val="1"/>
      <w:numFmt w:val="bullet"/>
      <w:lvlText w:val="•"/>
      <w:lvlJc w:val="left"/>
      <w:pPr>
        <w:tabs>
          <w:tab w:val="num" w:pos="4320"/>
        </w:tabs>
        <w:ind w:left="4320" w:hanging="360"/>
      </w:pPr>
      <w:rPr>
        <w:rFonts w:ascii="Arial" w:hAnsi="Arial" w:hint="default"/>
      </w:rPr>
    </w:lvl>
    <w:lvl w:ilvl="6" w:tplc="E23A634A" w:tentative="1">
      <w:start w:val="1"/>
      <w:numFmt w:val="bullet"/>
      <w:lvlText w:val="•"/>
      <w:lvlJc w:val="left"/>
      <w:pPr>
        <w:tabs>
          <w:tab w:val="num" w:pos="5040"/>
        </w:tabs>
        <w:ind w:left="5040" w:hanging="360"/>
      </w:pPr>
      <w:rPr>
        <w:rFonts w:ascii="Arial" w:hAnsi="Arial" w:hint="default"/>
      </w:rPr>
    </w:lvl>
    <w:lvl w:ilvl="7" w:tplc="7E34290E" w:tentative="1">
      <w:start w:val="1"/>
      <w:numFmt w:val="bullet"/>
      <w:lvlText w:val="•"/>
      <w:lvlJc w:val="left"/>
      <w:pPr>
        <w:tabs>
          <w:tab w:val="num" w:pos="5760"/>
        </w:tabs>
        <w:ind w:left="5760" w:hanging="360"/>
      </w:pPr>
      <w:rPr>
        <w:rFonts w:ascii="Arial" w:hAnsi="Arial" w:hint="default"/>
      </w:rPr>
    </w:lvl>
    <w:lvl w:ilvl="8" w:tplc="5D9808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DC12CD"/>
    <w:multiLevelType w:val="hybridMultilevel"/>
    <w:tmpl w:val="E81E6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331708"/>
    <w:multiLevelType w:val="hybridMultilevel"/>
    <w:tmpl w:val="9AB47A24"/>
    <w:lvl w:ilvl="0" w:tplc="08090001">
      <w:start w:val="1"/>
      <w:numFmt w:val="bullet"/>
      <w:lvlText w:val=""/>
      <w:lvlJc w:val="left"/>
      <w:pPr>
        <w:ind w:left="360" w:hanging="360"/>
      </w:pPr>
      <w:rPr>
        <w:rFonts w:ascii="Symbol" w:hAnsi="Symbol" w:hint="default"/>
      </w:rPr>
    </w:lvl>
    <w:lvl w:ilvl="1" w:tplc="A066FE4C">
      <w:numFmt w:val="bullet"/>
      <w:lvlText w:val="•"/>
      <w:lvlJc w:val="left"/>
      <w:pPr>
        <w:ind w:left="1440" w:hanging="72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8C1C17"/>
    <w:multiLevelType w:val="hybridMultilevel"/>
    <w:tmpl w:val="94A04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274C87"/>
    <w:multiLevelType w:val="hybridMultilevel"/>
    <w:tmpl w:val="233E4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8959BA"/>
    <w:multiLevelType w:val="multilevel"/>
    <w:tmpl w:val="D952A97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3D825CB9"/>
    <w:multiLevelType w:val="hybridMultilevel"/>
    <w:tmpl w:val="E14801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0391098"/>
    <w:multiLevelType w:val="hybridMultilevel"/>
    <w:tmpl w:val="0C3EE836"/>
    <w:lvl w:ilvl="0" w:tplc="08090001">
      <w:start w:val="1"/>
      <w:numFmt w:val="bullet"/>
      <w:lvlText w:val=""/>
      <w:lvlJc w:val="left"/>
      <w:pPr>
        <w:ind w:left="360" w:hanging="360"/>
      </w:pPr>
      <w:rPr>
        <w:rFonts w:ascii="Symbol" w:hAnsi="Symbol" w:hint="default"/>
      </w:rPr>
    </w:lvl>
    <w:lvl w:ilvl="1" w:tplc="18608C3E">
      <w:start w:val="1"/>
      <w:numFmt w:val="lowerLetter"/>
      <w:lvlText w:val="%2."/>
      <w:lvlJc w:val="left"/>
      <w:pPr>
        <w:ind w:left="1275" w:hanging="555"/>
      </w:pPr>
      <w:rPr>
        <w:rFonts w:eastAsia="MS PGothic"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4B34630"/>
    <w:multiLevelType w:val="multilevel"/>
    <w:tmpl w:val="B970A4B6"/>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F123369"/>
    <w:multiLevelType w:val="hybridMultilevel"/>
    <w:tmpl w:val="EE0E4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470C9F"/>
    <w:multiLevelType w:val="multilevel"/>
    <w:tmpl w:val="4EE295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3361119"/>
    <w:multiLevelType w:val="hybridMultilevel"/>
    <w:tmpl w:val="336638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55019FD"/>
    <w:multiLevelType w:val="hybridMultilevel"/>
    <w:tmpl w:val="46E63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1BF0994"/>
    <w:multiLevelType w:val="hybridMultilevel"/>
    <w:tmpl w:val="2CC04868"/>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7DF155D0"/>
    <w:multiLevelType w:val="hybridMultilevel"/>
    <w:tmpl w:val="98D80A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25647351">
    <w:abstractNumId w:val="13"/>
  </w:num>
  <w:num w:numId="2" w16cid:durableId="524639291">
    <w:abstractNumId w:val="2"/>
  </w:num>
  <w:num w:numId="3" w16cid:durableId="809443054">
    <w:abstractNumId w:val="11"/>
  </w:num>
  <w:num w:numId="4" w16cid:durableId="1934506163">
    <w:abstractNumId w:val="16"/>
  </w:num>
  <w:num w:numId="5" w16cid:durableId="837228860">
    <w:abstractNumId w:val="7"/>
  </w:num>
  <w:num w:numId="6" w16cid:durableId="225846724">
    <w:abstractNumId w:val="1"/>
  </w:num>
  <w:num w:numId="7" w16cid:durableId="1866745410">
    <w:abstractNumId w:val="17"/>
  </w:num>
  <w:num w:numId="8" w16cid:durableId="1166240016">
    <w:abstractNumId w:val="12"/>
  </w:num>
  <w:num w:numId="9" w16cid:durableId="1233849678">
    <w:abstractNumId w:val="9"/>
  </w:num>
  <w:num w:numId="10" w16cid:durableId="1886017027">
    <w:abstractNumId w:val="14"/>
  </w:num>
  <w:num w:numId="11" w16cid:durableId="114250335">
    <w:abstractNumId w:val="6"/>
  </w:num>
  <w:num w:numId="12" w16cid:durableId="392125558">
    <w:abstractNumId w:val="8"/>
  </w:num>
  <w:num w:numId="13" w16cid:durableId="2030595520">
    <w:abstractNumId w:val="5"/>
  </w:num>
  <w:num w:numId="14" w16cid:durableId="1805805989">
    <w:abstractNumId w:val="0"/>
  </w:num>
  <w:num w:numId="15" w16cid:durableId="1859462506">
    <w:abstractNumId w:val="15"/>
  </w:num>
  <w:num w:numId="16" w16cid:durableId="527761601">
    <w:abstractNumId w:val="10"/>
  </w:num>
  <w:num w:numId="17" w16cid:durableId="1038971841">
    <w:abstractNumId w:val="4"/>
  </w:num>
  <w:num w:numId="18" w16cid:durableId="279917313">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DB3"/>
    <w:rsid w:val="0000069F"/>
    <w:rsid w:val="000008EA"/>
    <w:rsid w:val="00001181"/>
    <w:rsid w:val="00001B5F"/>
    <w:rsid w:val="00003886"/>
    <w:rsid w:val="00003B1B"/>
    <w:rsid w:val="00003BC1"/>
    <w:rsid w:val="00003C0F"/>
    <w:rsid w:val="00004360"/>
    <w:rsid w:val="00004CB1"/>
    <w:rsid w:val="00006876"/>
    <w:rsid w:val="00006A05"/>
    <w:rsid w:val="00007ADA"/>
    <w:rsid w:val="00007B95"/>
    <w:rsid w:val="000108E0"/>
    <w:rsid w:val="00010ACF"/>
    <w:rsid w:val="00011118"/>
    <w:rsid w:val="00011B80"/>
    <w:rsid w:val="0001258B"/>
    <w:rsid w:val="00012755"/>
    <w:rsid w:val="00012D15"/>
    <w:rsid w:val="000132DC"/>
    <w:rsid w:val="00013307"/>
    <w:rsid w:val="0001350A"/>
    <w:rsid w:val="0001415B"/>
    <w:rsid w:val="0001429D"/>
    <w:rsid w:val="00014731"/>
    <w:rsid w:val="00014B6D"/>
    <w:rsid w:val="000154A9"/>
    <w:rsid w:val="000158D8"/>
    <w:rsid w:val="00015BF0"/>
    <w:rsid w:val="000162B6"/>
    <w:rsid w:val="00016A02"/>
    <w:rsid w:val="00016DC7"/>
    <w:rsid w:val="00017A04"/>
    <w:rsid w:val="00017E3A"/>
    <w:rsid w:val="00017EC5"/>
    <w:rsid w:val="00020391"/>
    <w:rsid w:val="00020EC1"/>
    <w:rsid w:val="00020F87"/>
    <w:rsid w:val="00021830"/>
    <w:rsid w:val="00022174"/>
    <w:rsid w:val="0002320D"/>
    <w:rsid w:val="00023731"/>
    <w:rsid w:val="000241F5"/>
    <w:rsid w:val="00024442"/>
    <w:rsid w:val="00024C19"/>
    <w:rsid w:val="00024DD4"/>
    <w:rsid w:val="00025C5A"/>
    <w:rsid w:val="00026282"/>
    <w:rsid w:val="000271D4"/>
    <w:rsid w:val="000311E5"/>
    <w:rsid w:val="00031223"/>
    <w:rsid w:val="00033A37"/>
    <w:rsid w:val="0003421D"/>
    <w:rsid w:val="000348B8"/>
    <w:rsid w:val="00034B65"/>
    <w:rsid w:val="00034EFB"/>
    <w:rsid w:val="0003528F"/>
    <w:rsid w:val="000352A5"/>
    <w:rsid w:val="00036713"/>
    <w:rsid w:val="00036A53"/>
    <w:rsid w:val="00036B4F"/>
    <w:rsid w:val="0003720F"/>
    <w:rsid w:val="0003768C"/>
    <w:rsid w:val="00037B8E"/>
    <w:rsid w:val="00037D9D"/>
    <w:rsid w:val="00040EE5"/>
    <w:rsid w:val="0004350B"/>
    <w:rsid w:val="0004374D"/>
    <w:rsid w:val="000441C1"/>
    <w:rsid w:val="00044A58"/>
    <w:rsid w:val="00045373"/>
    <w:rsid w:val="00045A20"/>
    <w:rsid w:val="00046F9A"/>
    <w:rsid w:val="000470E0"/>
    <w:rsid w:val="0004718E"/>
    <w:rsid w:val="00047864"/>
    <w:rsid w:val="000478B0"/>
    <w:rsid w:val="00050D3A"/>
    <w:rsid w:val="00050DB7"/>
    <w:rsid w:val="00051107"/>
    <w:rsid w:val="0005163D"/>
    <w:rsid w:val="0005172B"/>
    <w:rsid w:val="000525D6"/>
    <w:rsid w:val="00052726"/>
    <w:rsid w:val="00052B37"/>
    <w:rsid w:val="000533F4"/>
    <w:rsid w:val="00053495"/>
    <w:rsid w:val="00055047"/>
    <w:rsid w:val="000552FC"/>
    <w:rsid w:val="000553EE"/>
    <w:rsid w:val="00056F94"/>
    <w:rsid w:val="00057132"/>
    <w:rsid w:val="000574EA"/>
    <w:rsid w:val="00061326"/>
    <w:rsid w:val="00061CEE"/>
    <w:rsid w:val="000632DA"/>
    <w:rsid w:val="00063DC8"/>
    <w:rsid w:val="00064D4A"/>
    <w:rsid w:val="0006528E"/>
    <w:rsid w:val="00066184"/>
    <w:rsid w:val="00066AD2"/>
    <w:rsid w:val="00067211"/>
    <w:rsid w:val="000702E1"/>
    <w:rsid w:val="00071024"/>
    <w:rsid w:val="00071412"/>
    <w:rsid w:val="00072765"/>
    <w:rsid w:val="00072CBB"/>
    <w:rsid w:val="00072CD2"/>
    <w:rsid w:val="00072E3E"/>
    <w:rsid w:val="0007318D"/>
    <w:rsid w:val="00073667"/>
    <w:rsid w:val="0007393E"/>
    <w:rsid w:val="00073B33"/>
    <w:rsid w:val="00074136"/>
    <w:rsid w:val="000746EC"/>
    <w:rsid w:val="00074A49"/>
    <w:rsid w:val="000767FC"/>
    <w:rsid w:val="00076C02"/>
    <w:rsid w:val="00076FDF"/>
    <w:rsid w:val="0007762D"/>
    <w:rsid w:val="00077EBB"/>
    <w:rsid w:val="0008099B"/>
    <w:rsid w:val="000814EC"/>
    <w:rsid w:val="00081B37"/>
    <w:rsid w:val="000824DC"/>
    <w:rsid w:val="0008262E"/>
    <w:rsid w:val="00082B8C"/>
    <w:rsid w:val="00083BE9"/>
    <w:rsid w:val="00083C64"/>
    <w:rsid w:val="000840EF"/>
    <w:rsid w:val="0008557A"/>
    <w:rsid w:val="00086E9B"/>
    <w:rsid w:val="00087820"/>
    <w:rsid w:val="00087827"/>
    <w:rsid w:val="000904FA"/>
    <w:rsid w:val="00091D3D"/>
    <w:rsid w:val="00092C27"/>
    <w:rsid w:val="000931DD"/>
    <w:rsid w:val="000933C7"/>
    <w:rsid w:val="00094249"/>
    <w:rsid w:val="00094361"/>
    <w:rsid w:val="000950D4"/>
    <w:rsid w:val="0009627D"/>
    <w:rsid w:val="00096CAA"/>
    <w:rsid w:val="0009705E"/>
    <w:rsid w:val="000970C5"/>
    <w:rsid w:val="00097383"/>
    <w:rsid w:val="000A08ED"/>
    <w:rsid w:val="000A152A"/>
    <w:rsid w:val="000A15B4"/>
    <w:rsid w:val="000A18E9"/>
    <w:rsid w:val="000A1966"/>
    <w:rsid w:val="000A25E3"/>
    <w:rsid w:val="000A26B6"/>
    <w:rsid w:val="000A2B71"/>
    <w:rsid w:val="000A40CC"/>
    <w:rsid w:val="000A426F"/>
    <w:rsid w:val="000A5035"/>
    <w:rsid w:val="000A54A4"/>
    <w:rsid w:val="000A571E"/>
    <w:rsid w:val="000A6F94"/>
    <w:rsid w:val="000A7556"/>
    <w:rsid w:val="000B02D1"/>
    <w:rsid w:val="000B0716"/>
    <w:rsid w:val="000B08D6"/>
    <w:rsid w:val="000B0CDA"/>
    <w:rsid w:val="000B0E41"/>
    <w:rsid w:val="000B207B"/>
    <w:rsid w:val="000B29FB"/>
    <w:rsid w:val="000B3048"/>
    <w:rsid w:val="000B3860"/>
    <w:rsid w:val="000B4680"/>
    <w:rsid w:val="000B4C4A"/>
    <w:rsid w:val="000B571D"/>
    <w:rsid w:val="000B586D"/>
    <w:rsid w:val="000B595A"/>
    <w:rsid w:val="000B5B16"/>
    <w:rsid w:val="000B63F9"/>
    <w:rsid w:val="000B6542"/>
    <w:rsid w:val="000B67F3"/>
    <w:rsid w:val="000B67FE"/>
    <w:rsid w:val="000B68B9"/>
    <w:rsid w:val="000B6FA8"/>
    <w:rsid w:val="000B7121"/>
    <w:rsid w:val="000B71FA"/>
    <w:rsid w:val="000B73D7"/>
    <w:rsid w:val="000B7FF1"/>
    <w:rsid w:val="000C0BBA"/>
    <w:rsid w:val="000C2055"/>
    <w:rsid w:val="000C230F"/>
    <w:rsid w:val="000C2F47"/>
    <w:rsid w:val="000C3580"/>
    <w:rsid w:val="000C4ED3"/>
    <w:rsid w:val="000C518E"/>
    <w:rsid w:val="000C53D9"/>
    <w:rsid w:val="000C56C5"/>
    <w:rsid w:val="000C5CC0"/>
    <w:rsid w:val="000C5EA4"/>
    <w:rsid w:val="000C6830"/>
    <w:rsid w:val="000C6DDA"/>
    <w:rsid w:val="000C6E9F"/>
    <w:rsid w:val="000C7218"/>
    <w:rsid w:val="000C7879"/>
    <w:rsid w:val="000C7E5D"/>
    <w:rsid w:val="000D0929"/>
    <w:rsid w:val="000D1260"/>
    <w:rsid w:val="000D193D"/>
    <w:rsid w:val="000D1BF6"/>
    <w:rsid w:val="000D2144"/>
    <w:rsid w:val="000D26F2"/>
    <w:rsid w:val="000D4706"/>
    <w:rsid w:val="000D5EDE"/>
    <w:rsid w:val="000D6067"/>
    <w:rsid w:val="000D74D3"/>
    <w:rsid w:val="000E0559"/>
    <w:rsid w:val="000E0936"/>
    <w:rsid w:val="000E1282"/>
    <w:rsid w:val="000E13CA"/>
    <w:rsid w:val="000E1E4D"/>
    <w:rsid w:val="000E2413"/>
    <w:rsid w:val="000E274D"/>
    <w:rsid w:val="000E321A"/>
    <w:rsid w:val="000E34C1"/>
    <w:rsid w:val="000E3640"/>
    <w:rsid w:val="000E3BA9"/>
    <w:rsid w:val="000E3BF1"/>
    <w:rsid w:val="000E42B4"/>
    <w:rsid w:val="000E581E"/>
    <w:rsid w:val="000E5A5B"/>
    <w:rsid w:val="000E5DA8"/>
    <w:rsid w:val="000E60A4"/>
    <w:rsid w:val="000E706A"/>
    <w:rsid w:val="000E7C1D"/>
    <w:rsid w:val="000F006B"/>
    <w:rsid w:val="000F0188"/>
    <w:rsid w:val="000F03FC"/>
    <w:rsid w:val="000F05E2"/>
    <w:rsid w:val="000F08AC"/>
    <w:rsid w:val="000F1268"/>
    <w:rsid w:val="000F1D08"/>
    <w:rsid w:val="000F26F4"/>
    <w:rsid w:val="000F2FAD"/>
    <w:rsid w:val="000F2FC1"/>
    <w:rsid w:val="000F32C0"/>
    <w:rsid w:val="000F338F"/>
    <w:rsid w:val="000F40CD"/>
    <w:rsid w:val="000F4A95"/>
    <w:rsid w:val="000F4A99"/>
    <w:rsid w:val="000F6D94"/>
    <w:rsid w:val="000F788B"/>
    <w:rsid w:val="000F7A0D"/>
    <w:rsid w:val="00101C7D"/>
    <w:rsid w:val="00102255"/>
    <w:rsid w:val="00102584"/>
    <w:rsid w:val="0010292A"/>
    <w:rsid w:val="0010298B"/>
    <w:rsid w:val="00102DC4"/>
    <w:rsid w:val="0010328E"/>
    <w:rsid w:val="001033F6"/>
    <w:rsid w:val="00103523"/>
    <w:rsid w:val="00103DA9"/>
    <w:rsid w:val="0010427D"/>
    <w:rsid w:val="001058CA"/>
    <w:rsid w:val="001064F8"/>
    <w:rsid w:val="00106603"/>
    <w:rsid w:val="001073ED"/>
    <w:rsid w:val="00107B83"/>
    <w:rsid w:val="001105C8"/>
    <w:rsid w:val="0011101F"/>
    <w:rsid w:val="001115AE"/>
    <w:rsid w:val="00111827"/>
    <w:rsid w:val="00112120"/>
    <w:rsid w:val="0011243D"/>
    <w:rsid w:val="001128CD"/>
    <w:rsid w:val="00112CCE"/>
    <w:rsid w:val="001136D4"/>
    <w:rsid w:val="00113AD8"/>
    <w:rsid w:val="00113DDC"/>
    <w:rsid w:val="0011427F"/>
    <w:rsid w:val="00114B96"/>
    <w:rsid w:val="00115446"/>
    <w:rsid w:val="001162C7"/>
    <w:rsid w:val="00116898"/>
    <w:rsid w:val="00116A54"/>
    <w:rsid w:val="00117256"/>
    <w:rsid w:val="0011776F"/>
    <w:rsid w:val="00120841"/>
    <w:rsid w:val="0012089F"/>
    <w:rsid w:val="00120918"/>
    <w:rsid w:val="00120B7C"/>
    <w:rsid w:val="00120D94"/>
    <w:rsid w:val="00121031"/>
    <w:rsid w:val="0012112A"/>
    <w:rsid w:val="001212CA"/>
    <w:rsid w:val="0012311E"/>
    <w:rsid w:val="00123260"/>
    <w:rsid w:val="0012331D"/>
    <w:rsid w:val="00123782"/>
    <w:rsid w:val="0012409A"/>
    <w:rsid w:val="00124669"/>
    <w:rsid w:val="001251E5"/>
    <w:rsid w:val="001253A8"/>
    <w:rsid w:val="00126189"/>
    <w:rsid w:val="00126912"/>
    <w:rsid w:val="00126E6B"/>
    <w:rsid w:val="001271C8"/>
    <w:rsid w:val="00130BE2"/>
    <w:rsid w:val="00130DA5"/>
    <w:rsid w:val="00130F8C"/>
    <w:rsid w:val="0013157E"/>
    <w:rsid w:val="0013202F"/>
    <w:rsid w:val="001320A8"/>
    <w:rsid w:val="0013307B"/>
    <w:rsid w:val="0013356F"/>
    <w:rsid w:val="0013375B"/>
    <w:rsid w:val="00133AE9"/>
    <w:rsid w:val="00133BEC"/>
    <w:rsid w:val="00133CC1"/>
    <w:rsid w:val="00133CF1"/>
    <w:rsid w:val="00134371"/>
    <w:rsid w:val="001343AE"/>
    <w:rsid w:val="001345F0"/>
    <w:rsid w:val="00135043"/>
    <w:rsid w:val="001351CC"/>
    <w:rsid w:val="00135B82"/>
    <w:rsid w:val="00137179"/>
    <w:rsid w:val="001375D1"/>
    <w:rsid w:val="00137609"/>
    <w:rsid w:val="00137D1C"/>
    <w:rsid w:val="00140522"/>
    <w:rsid w:val="0014098B"/>
    <w:rsid w:val="00140A32"/>
    <w:rsid w:val="00140A4B"/>
    <w:rsid w:val="0014126E"/>
    <w:rsid w:val="00143AFE"/>
    <w:rsid w:val="00143B58"/>
    <w:rsid w:val="0014410F"/>
    <w:rsid w:val="0014464D"/>
    <w:rsid w:val="00144B16"/>
    <w:rsid w:val="00144D67"/>
    <w:rsid w:val="00145593"/>
    <w:rsid w:val="001459AF"/>
    <w:rsid w:val="00147842"/>
    <w:rsid w:val="00147931"/>
    <w:rsid w:val="00150BE5"/>
    <w:rsid w:val="00150CAD"/>
    <w:rsid w:val="00150DC4"/>
    <w:rsid w:val="00151782"/>
    <w:rsid w:val="001518F2"/>
    <w:rsid w:val="00151D18"/>
    <w:rsid w:val="00152F56"/>
    <w:rsid w:val="00153430"/>
    <w:rsid w:val="001536F0"/>
    <w:rsid w:val="001547E0"/>
    <w:rsid w:val="00154F16"/>
    <w:rsid w:val="0015500B"/>
    <w:rsid w:val="0015570F"/>
    <w:rsid w:val="001557CC"/>
    <w:rsid w:val="00155F7F"/>
    <w:rsid w:val="00155FB6"/>
    <w:rsid w:val="001564A5"/>
    <w:rsid w:val="0015687D"/>
    <w:rsid w:val="00156D5D"/>
    <w:rsid w:val="00157493"/>
    <w:rsid w:val="00157543"/>
    <w:rsid w:val="00157D64"/>
    <w:rsid w:val="00160311"/>
    <w:rsid w:val="00160932"/>
    <w:rsid w:val="00160DC5"/>
    <w:rsid w:val="0016136A"/>
    <w:rsid w:val="00161BE7"/>
    <w:rsid w:val="00161CAC"/>
    <w:rsid w:val="00162796"/>
    <w:rsid w:val="001631B4"/>
    <w:rsid w:val="0016340E"/>
    <w:rsid w:val="00163655"/>
    <w:rsid w:val="0016393A"/>
    <w:rsid w:val="001649EF"/>
    <w:rsid w:val="001649F5"/>
    <w:rsid w:val="00164B01"/>
    <w:rsid w:val="00164CCB"/>
    <w:rsid w:val="00165966"/>
    <w:rsid w:val="00165CBB"/>
    <w:rsid w:val="00165D3C"/>
    <w:rsid w:val="00166399"/>
    <w:rsid w:val="001669AF"/>
    <w:rsid w:val="0016714C"/>
    <w:rsid w:val="00167317"/>
    <w:rsid w:val="001676E6"/>
    <w:rsid w:val="00170E06"/>
    <w:rsid w:val="00170E9A"/>
    <w:rsid w:val="00171874"/>
    <w:rsid w:val="00172174"/>
    <w:rsid w:val="00174008"/>
    <w:rsid w:val="00174C8D"/>
    <w:rsid w:val="001754C3"/>
    <w:rsid w:val="00175A16"/>
    <w:rsid w:val="001763C1"/>
    <w:rsid w:val="00180FB0"/>
    <w:rsid w:val="001814DE"/>
    <w:rsid w:val="001817F0"/>
    <w:rsid w:val="00182DBE"/>
    <w:rsid w:val="0018317F"/>
    <w:rsid w:val="001836D6"/>
    <w:rsid w:val="00183E88"/>
    <w:rsid w:val="00184077"/>
    <w:rsid w:val="001841A2"/>
    <w:rsid w:val="00184359"/>
    <w:rsid w:val="00184513"/>
    <w:rsid w:val="001858C5"/>
    <w:rsid w:val="00185ECA"/>
    <w:rsid w:val="0018715C"/>
    <w:rsid w:val="001873F3"/>
    <w:rsid w:val="001906B0"/>
    <w:rsid w:val="00191072"/>
    <w:rsid w:val="00191179"/>
    <w:rsid w:val="00191CA7"/>
    <w:rsid w:val="00191D1E"/>
    <w:rsid w:val="001925D0"/>
    <w:rsid w:val="0019286C"/>
    <w:rsid w:val="00192BDF"/>
    <w:rsid w:val="00194096"/>
    <w:rsid w:val="001940A7"/>
    <w:rsid w:val="00194175"/>
    <w:rsid w:val="00194515"/>
    <w:rsid w:val="00195B26"/>
    <w:rsid w:val="00195C83"/>
    <w:rsid w:val="00196388"/>
    <w:rsid w:val="00196DE2"/>
    <w:rsid w:val="00197681"/>
    <w:rsid w:val="001979ED"/>
    <w:rsid w:val="001A01D4"/>
    <w:rsid w:val="001A08A2"/>
    <w:rsid w:val="001A08E1"/>
    <w:rsid w:val="001A1151"/>
    <w:rsid w:val="001A385D"/>
    <w:rsid w:val="001A3E1A"/>
    <w:rsid w:val="001A4C59"/>
    <w:rsid w:val="001A5C61"/>
    <w:rsid w:val="001A5D8D"/>
    <w:rsid w:val="001B07A4"/>
    <w:rsid w:val="001B14CC"/>
    <w:rsid w:val="001B2679"/>
    <w:rsid w:val="001B2680"/>
    <w:rsid w:val="001B2719"/>
    <w:rsid w:val="001B2932"/>
    <w:rsid w:val="001B2D04"/>
    <w:rsid w:val="001B306F"/>
    <w:rsid w:val="001B3780"/>
    <w:rsid w:val="001B3997"/>
    <w:rsid w:val="001B3C02"/>
    <w:rsid w:val="001B3DAA"/>
    <w:rsid w:val="001B4ABC"/>
    <w:rsid w:val="001B5437"/>
    <w:rsid w:val="001B54F1"/>
    <w:rsid w:val="001B7780"/>
    <w:rsid w:val="001B7EC5"/>
    <w:rsid w:val="001C0119"/>
    <w:rsid w:val="001C050B"/>
    <w:rsid w:val="001C097B"/>
    <w:rsid w:val="001C1840"/>
    <w:rsid w:val="001C2271"/>
    <w:rsid w:val="001C26A4"/>
    <w:rsid w:val="001C2C06"/>
    <w:rsid w:val="001C30D1"/>
    <w:rsid w:val="001C3249"/>
    <w:rsid w:val="001C3254"/>
    <w:rsid w:val="001C5F54"/>
    <w:rsid w:val="001C6A53"/>
    <w:rsid w:val="001C7B52"/>
    <w:rsid w:val="001D004D"/>
    <w:rsid w:val="001D0104"/>
    <w:rsid w:val="001D0155"/>
    <w:rsid w:val="001D07BC"/>
    <w:rsid w:val="001D15C6"/>
    <w:rsid w:val="001D17BB"/>
    <w:rsid w:val="001D1CA5"/>
    <w:rsid w:val="001D2F28"/>
    <w:rsid w:val="001D397B"/>
    <w:rsid w:val="001D41C3"/>
    <w:rsid w:val="001D5D8F"/>
    <w:rsid w:val="001D6F1C"/>
    <w:rsid w:val="001D74E7"/>
    <w:rsid w:val="001D79ED"/>
    <w:rsid w:val="001E0577"/>
    <w:rsid w:val="001E058C"/>
    <w:rsid w:val="001E06EE"/>
    <w:rsid w:val="001E1300"/>
    <w:rsid w:val="001E1566"/>
    <w:rsid w:val="001E2138"/>
    <w:rsid w:val="001E2996"/>
    <w:rsid w:val="001E2D84"/>
    <w:rsid w:val="001E3FF7"/>
    <w:rsid w:val="001E488D"/>
    <w:rsid w:val="001E51AF"/>
    <w:rsid w:val="001E5596"/>
    <w:rsid w:val="001E5E83"/>
    <w:rsid w:val="001E5F1F"/>
    <w:rsid w:val="001E6F8A"/>
    <w:rsid w:val="001E7176"/>
    <w:rsid w:val="001E7515"/>
    <w:rsid w:val="001E78A5"/>
    <w:rsid w:val="001E7CC1"/>
    <w:rsid w:val="001F22A1"/>
    <w:rsid w:val="001F24A9"/>
    <w:rsid w:val="001F271F"/>
    <w:rsid w:val="001F34AA"/>
    <w:rsid w:val="001F3A24"/>
    <w:rsid w:val="001F47D2"/>
    <w:rsid w:val="001F4F31"/>
    <w:rsid w:val="001F51C7"/>
    <w:rsid w:val="001F609C"/>
    <w:rsid w:val="001F65A1"/>
    <w:rsid w:val="001F67D3"/>
    <w:rsid w:val="001F71A3"/>
    <w:rsid w:val="001F7402"/>
    <w:rsid w:val="001F7ACF"/>
    <w:rsid w:val="001F7E99"/>
    <w:rsid w:val="00200713"/>
    <w:rsid w:val="00201A9C"/>
    <w:rsid w:val="0020299C"/>
    <w:rsid w:val="0020456D"/>
    <w:rsid w:val="002049B7"/>
    <w:rsid w:val="0020543D"/>
    <w:rsid w:val="0020561A"/>
    <w:rsid w:val="00205907"/>
    <w:rsid w:val="00206F74"/>
    <w:rsid w:val="002076D2"/>
    <w:rsid w:val="00210029"/>
    <w:rsid w:val="002104B9"/>
    <w:rsid w:val="00210962"/>
    <w:rsid w:val="00210B42"/>
    <w:rsid w:val="002112E8"/>
    <w:rsid w:val="0021138D"/>
    <w:rsid w:val="00211460"/>
    <w:rsid w:val="0021195B"/>
    <w:rsid w:val="002123A4"/>
    <w:rsid w:val="0021273B"/>
    <w:rsid w:val="00212D0C"/>
    <w:rsid w:val="00213FA9"/>
    <w:rsid w:val="00214607"/>
    <w:rsid w:val="00214A66"/>
    <w:rsid w:val="002178F0"/>
    <w:rsid w:val="00220538"/>
    <w:rsid w:val="00220CBC"/>
    <w:rsid w:val="00220E09"/>
    <w:rsid w:val="00220E64"/>
    <w:rsid w:val="002216A0"/>
    <w:rsid w:val="002216B4"/>
    <w:rsid w:val="00222706"/>
    <w:rsid w:val="002239E6"/>
    <w:rsid w:val="0022430E"/>
    <w:rsid w:val="00225840"/>
    <w:rsid w:val="00226035"/>
    <w:rsid w:val="00226378"/>
    <w:rsid w:val="002264AC"/>
    <w:rsid w:val="002268D7"/>
    <w:rsid w:val="00230BA5"/>
    <w:rsid w:val="00230F24"/>
    <w:rsid w:val="00231411"/>
    <w:rsid w:val="00231B78"/>
    <w:rsid w:val="00232249"/>
    <w:rsid w:val="0023311F"/>
    <w:rsid w:val="002341F8"/>
    <w:rsid w:val="00234AD2"/>
    <w:rsid w:val="00234F3F"/>
    <w:rsid w:val="00235ED7"/>
    <w:rsid w:val="0023677C"/>
    <w:rsid w:val="00236935"/>
    <w:rsid w:val="002369A1"/>
    <w:rsid w:val="00237478"/>
    <w:rsid w:val="002412BA"/>
    <w:rsid w:val="002416D3"/>
    <w:rsid w:val="002416E4"/>
    <w:rsid w:val="00242A40"/>
    <w:rsid w:val="00243739"/>
    <w:rsid w:val="00244862"/>
    <w:rsid w:val="002453BF"/>
    <w:rsid w:val="00245474"/>
    <w:rsid w:val="00245C6B"/>
    <w:rsid w:val="00245E4E"/>
    <w:rsid w:val="002465C1"/>
    <w:rsid w:val="002469C7"/>
    <w:rsid w:val="0024751A"/>
    <w:rsid w:val="00247C94"/>
    <w:rsid w:val="00251639"/>
    <w:rsid w:val="002516AE"/>
    <w:rsid w:val="00251AFF"/>
    <w:rsid w:val="00251C04"/>
    <w:rsid w:val="002529B7"/>
    <w:rsid w:val="00252C51"/>
    <w:rsid w:val="0025310D"/>
    <w:rsid w:val="002535C8"/>
    <w:rsid w:val="002539E8"/>
    <w:rsid w:val="002549A8"/>
    <w:rsid w:val="00254B02"/>
    <w:rsid w:val="00254C9F"/>
    <w:rsid w:val="00255646"/>
    <w:rsid w:val="00255DFB"/>
    <w:rsid w:val="0025634D"/>
    <w:rsid w:val="00257254"/>
    <w:rsid w:val="002574EB"/>
    <w:rsid w:val="00257BD8"/>
    <w:rsid w:val="00261C19"/>
    <w:rsid w:val="00262E81"/>
    <w:rsid w:val="0026380A"/>
    <w:rsid w:val="00264B8E"/>
    <w:rsid w:val="0026592A"/>
    <w:rsid w:val="00265DAA"/>
    <w:rsid w:val="00266779"/>
    <w:rsid w:val="00266C7C"/>
    <w:rsid w:val="00266D95"/>
    <w:rsid w:val="00266DAD"/>
    <w:rsid w:val="00266EE3"/>
    <w:rsid w:val="0026754F"/>
    <w:rsid w:val="00270632"/>
    <w:rsid w:val="00270EF0"/>
    <w:rsid w:val="002716AB"/>
    <w:rsid w:val="00271B93"/>
    <w:rsid w:val="00272208"/>
    <w:rsid w:val="0027365E"/>
    <w:rsid w:val="00274158"/>
    <w:rsid w:val="00274791"/>
    <w:rsid w:val="002758BC"/>
    <w:rsid w:val="00277735"/>
    <w:rsid w:val="00277762"/>
    <w:rsid w:val="00277F5F"/>
    <w:rsid w:val="00280C56"/>
    <w:rsid w:val="00281107"/>
    <w:rsid w:val="00281756"/>
    <w:rsid w:val="00281A43"/>
    <w:rsid w:val="00281E61"/>
    <w:rsid w:val="00283104"/>
    <w:rsid w:val="00283367"/>
    <w:rsid w:val="00283429"/>
    <w:rsid w:val="002834EF"/>
    <w:rsid w:val="00283958"/>
    <w:rsid w:val="00283C83"/>
    <w:rsid w:val="002848ED"/>
    <w:rsid w:val="00285A6C"/>
    <w:rsid w:val="002870EA"/>
    <w:rsid w:val="002877AC"/>
    <w:rsid w:val="00291418"/>
    <w:rsid w:val="002915C5"/>
    <w:rsid w:val="00291640"/>
    <w:rsid w:val="002917D3"/>
    <w:rsid w:val="00291CD6"/>
    <w:rsid w:val="00291DC5"/>
    <w:rsid w:val="00291EBB"/>
    <w:rsid w:val="002922EA"/>
    <w:rsid w:val="00293C6D"/>
    <w:rsid w:val="002941BD"/>
    <w:rsid w:val="00294407"/>
    <w:rsid w:val="0029562E"/>
    <w:rsid w:val="00296A3B"/>
    <w:rsid w:val="00297287"/>
    <w:rsid w:val="002A04C9"/>
    <w:rsid w:val="002A1885"/>
    <w:rsid w:val="002A199C"/>
    <w:rsid w:val="002A1BE3"/>
    <w:rsid w:val="002A2931"/>
    <w:rsid w:val="002A328D"/>
    <w:rsid w:val="002A3436"/>
    <w:rsid w:val="002A3D65"/>
    <w:rsid w:val="002A3F4F"/>
    <w:rsid w:val="002A46BF"/>
    <w:rsid w:val="002A63E0"/>
    <w:rsid w:val="002A68C9"/>
    <w:rsid w:val="002A7217"/>
    <w:rsid w:val="002A792F"/>
    <w:rsid w:val="002A7950"/>
    <w:rsid w:val="002A79AA"/>
    <w:rsid w:val="002B0168"/>
    <w:rsid w:val="002B1A97"/>
    <w:rsid w:val="002B1FAF"/>
    <w:rsid w:val="002B20AF"/>
    <w:rsid w:val="002B345A"/>
    <w:rsid w:val="002B3C68"/>
    <w:rsid w:val="002B4246"/>
    <w:rsid w:val="002B4516"/>
    <w:rsid w:val="002B4774"/>
    <w:rsid w:val="002B48E7"/>
    <w:rsid w:val="002B4D49"/>
    <w:rsid w:val="002B5335"/>
    <w:rsid w:val="002B552F"/>
    <w:rsid w:val="002B5C85"/>
    <w:rsid w:val="002B752F"/>
    <w:rsid w:val="002B7BE8"/>
    <w:rsid w:val="002B7F97"/>
    <w:rsid w:val="002C00FE"/>
    <w:rsid w:val="002C1749"/>
    <w:rsid w:val="002C1E65"/>
    <w:rsid w:val="002C1F1B"/>
    <w:rsid w:val="002C20C0"/>
    <w:rsid w:val="002C2197"/>
    <w:rsid w:val="002C2267"/>
    <w:rsid w:val="002C227A"/>
    <w:rsid w:val="002C2C24"/>
    <w:rsid w:val="002C2FEE"/>
    <w:rsid w:val="002C3260"/>
    <w:rsid w:val="002C327F"/>
    <w:rsid w:val="002C40B6"/>
    <w:rsid w:val="002C4310"/>
    <w:rsid w:val="002C436C"/>
    <w:rsid w:val="002C4836"/>
    <w:rsid w:val="002C527B"/>
    <w:rsid w:val="002C52F0"/>
    <w:rsid w:val="002C595B"/>
    <w:rsid w:val="002C59E3"/>
    <w:rsid w:val="002C5C78"/>
    <w:rsid w:val="002C60FD"/>
    <w:rsid w:val="002C705F"/>
    <w:rsid w:val="002C7226"/>
    <w:rsid w:val="002C73F3"/>
    <w:rsid w:val="002C7440"/>
    <w:rsid w:val="002C7817"/>
    <w:rsid w:val="002C7A44"/>
    <w:rsid w:val="002D0237"/>
    <w:rsid w:val="002D0B69"/>
    <w:rsid w:val="002D2691"/>
    <w:rsid w:val="002D2717"/>
    <w:rsid w:val="002D3DD2"/>
    <w:rsid w:val="002D4546"/>
    <w:rsid w:val="002D466F"/>
    <w:rsid w:val="002D476A"/>
    <w:rsid w:val="002D5373"/>
    <w:rsid w:val="002D5F0D"/>
    <w:rsid w:val="002D5F52"/>
    <w:rsid w:val="002D6108"/>
    <w:rsid w:val="002D7137"/>
    <w:rsid w:val="002D7CE6"/>
    <w:rsid w:val="002D7E3B"/>
    <w:rsid w:val="002E098A"/>
    <w:rsid w:val="002E154B"/>
    <w:rsid w:val="002E2645"/>
    <w:rsid w:val="002E295E"/>
    <w:rsid w:val="002E2FBD"/>
    <w:rsid w:val="002E32A5"/>
    <w:rsid w:val="002E3D5C"/>
    <w:rsid w:val="002E4721"/>
    <w:rsid w:val="002E4DDB"/>
    <w:rsid w:val="002E5D67"/>
    <w:rsid w:val="002E69A5"/>
    <w:rsid w:val="002E6A19"/>
    <w:rsid w:val="002E6D05"/>
    <w:rsid w:val="002E791E"/>
    <w:rsid w:val="002E7AED"/>
    <w:rsid w:val="002E7BC2"/>
    <w:rsid w:val="002F03C9"/>
    <w:rsid w:val="002F09CD"/>
    <w:rsid w:val="002F0CBF"/>
    <w:rsid w:val="002F1274"/>
    <w:rsid w:val="002F141E"/>
    <w:rsid w:val="002F1C54"/>
    <w:rsid w:val="002F2AA5"/>
    <w:rsid w:val="002F2E6A"/>
    <w:rsid w:val="002F325F"/>
    <w:rsid w:val="002F61D3"/>
    <w:rsid w:val="002F6EB4"/>
    <w:rsid w:val="002F7DE0"/>
    <w:rsid w:val="00301FB0"/>
    <w:rsid w:val="00302D06"/>
    <w:rsid w:val="00303CBE"/>
    <w:rsid w:val="00304032"/>
    <w:rsid w:val="00304B5C"/>
    <w:rsid w:val="00304C83"/>
    <w:rsid w:val="003059EB"/>
    <w:rsid w:val="003067BA"/>
    <w:rsid w:val="0030697B"/>
    <w:rsid w:val="00311734"/>
    <w:rsid w:val="00311C8C"/>
    <w:rsid w:val="0031266A"/>
    <w:rsid w:val="00312936"/>
    <w:rsid w:val="0031293C"/>
    <w:rsid w:val="003131F2"/>
    <w:rsid w:val="0031326E"/>
    <w:rsid w:val="00314370"/>
    <w:rsid w:val="0031507F"/>
    <w:rsid w:val="0031553F"/>
    <w:rsid w:val="0031566B"/>
    <w:rsid w:val="003158E9"/>
    <w:rsid w:val="00315D23"/>
    <w:rsid w:val="00316040"/>
    <w:rsid w:val="00316224"/>
    <w:rsid w:val="00316445"/>
    <w:rsid w:val="00316472"/>
    <w:rsid w:val="00316CE1"/>
    <w:rsid w:val="003178DA"/>
    <w:rsid w:val="0032014E"/>
    <w:rsid w:val="00320A15"/>
    <w:rsid w:val="003229CF"/>
    <w:rsid w:val="00323AC6"/>
    <w:rsid w:val="00323CA5"/>
    <w:rsid w:val="0032432B"/>
    <w:rsid w:val="00324376"/>
    <w:rsid w:val="003247AD"/>
    <w:rsid w:val="00324853"/>
    <w:rsid w:val="00324BC0"/>
    <w:rsid w:val="00324EEC"/>
    <w:rsid w:val="0032524A"/>
    <w:rsid w:val="0032577E"/>
    <w:rsid w:val="0032591B"/>
    <w:rsid w:val="00325DBB"/>
    <w:rsid w:val="003264ED"/>
    <w:rsid w:val="00326604"/>
    <w:rsid w:val="00326987"/>
    <w:rsid w:val="00326BF5"/>
    <w:rsid w:val="00326F84"/>
    <w:rsid w:val="003271F6"/>
    <w:rsid w:val="003272D9"/>
    <w:rsid w:val="003307DA"/>
    <w:rsid w:val="00330976"/>
    <w:rsid w:val="00330E21"/>
    <w:rsid w:val="00330EEA"/>
    <w:rsid w:val="0033131C"/>
    <w:rsid w:val="00331517"/>
    <w:rsid w:val="00332001"/>
    <w:rsid w:val="00332A51"/>
    <w:rsid w:val="00332CF7"/>
    <w:rsid w:val="003334C6"/>
    <w:rsid w:val="00333B6C"/>
    <w:rsid w:val="00333DAF"/>
    <w:rsid w:val="00334170"/>
    <w:rsid w:val="003348FE"/>
    <w:rsid w:val="00334D9A"/>
    <w:rsid w:val="00334F3E"/>
    <w:rsid w:val="00335159"/>
    <w:rsid w:val="003366A1"/>
    <w:rsid w:val="003371FC"/>
    <w:rsid w:val="00337EC1"/>
    <w:rsid w:val="00337F6C"/>
    <w:rsid w:val="003403F7"/>
    <w:rsid w:val="00340ADD"/>
    <w:rsid w:val="00340B61"/>
    <w:rsid w:val="00340C8A"/>
    <w:rsid w:val="00340DEC"/>
    <w:rsid w:val="003412C9"/>
    <w:rsid w:val="0034150B"/>
    <w:rsid w:val="00341B2D"/>
    <w:rsid w:val="00342375"/>
    <w:rsid w:val="0034243B"/>
    <w:rsid w:val="00343588"/>
    <w:rsid w:val="00343820"/>
    <w:rsid w:val="00343B71"/>
    <w:rsid w:val="00343E05"/>
    <w:rsid w:val="00344E38"/>
    <w:rsid w:val="00345E4E"/>
    <w:rsid w:val="0034624F"/>
    <w:rsid w:val="003463A3"/>
    <w:rsid w:val="00346917"/>
    <w:rsid w:val="003478B8"/>
    <w:rsid w:val="00347A9F"/>
    <w:rsid w:val="00347AF5"/>
    <w:rsid w:val="003501EB"/>
    <w:rsid w:val="00351676"/>
    <w:rsid w:val="003517C4"/>
    <w:rsid w:val="00351AE6"/>
    <w:rsid w:val="003525E3"/>
    <w:rsid w:val="003525E6"/>
    <w:rsid w:val="00352B44"/>
    <w:rsid w:val="00352E84"/>
    <w:rsid w:val="00352F63"/>
    <w:rsid w:val="003533ED"/>
    <w:rsid w:val="00353F1D"/>
    <w:rsid w:val="00354615"/>
    <w:rsid w:val="00354EBE"/>
    <w:rsid w:val="00355D4A"/>
    <w:rsid w:val="0035608F"/>
    <w:rsid w:val="0035629B"/>
    <w:rsid w:val="0035679C"/>
    <w:rsid w:val="00356E55"/>
    <w:rsid w:val="003574CF"/>
    <w:rsid w:val="00360ED4"/>
    <w:rsid w:val="003617AA"/>
    <w:rsid w:val="0036207B"/>
    <w:rsid w:val="003626ED"/>
    <w:rsid w:val="003627CC"/>
    <w:rsid w:val="00363D1E"/>
    <w:rsid w:val="00363DD5"/>
    <w:rsid w:val="00363EE7"/>
    <w:rsid w:val="0036434A"/>
    <w:rsid w:val="00364CE0"/>
    <w:rsid w:val="003650AD"/>
    <w:rsid w:val="00365354"/>
    <w:rsid w:val="00365703"/>
    <w:rsid w:val="00365C3F"/>
    <w:rsid w:val="00366092"/>
    <w:rsid w:val="0036678C"/>
    <w:rsid w:val="00366F05"/>
    <w:rsid w:val="00366F2A"/>
    <w:rsid w:val="00367A84"/>
    <w:rsid w:val="0037039F"/>
    <w:rsid w:val="0037088A"/>
    <w:rsid w:val="0037098C"/>
    <w:rsid w:val="0037135E"/>
    <w:rsid w:val="0037155D"/>
    <w:rsid w:val="00371C64"/>
    <w:rsid w:val="00371D1F"/>
    <w:rsid w:val="0037208A"/>
    <w:rsid w:val="0037250D"/>
    <w:rsid w:val="003732D7"/>
    <w:rsid w:val="003733D7"/>
    <w:rsid w:val="00373C66"/>
    <w:rsid w:val="00374272"/>
    <w:rsid w:val="00374943"/>
    <w:rsid w:val="00375766"/>
    <w:rsid w:val="00375776"/>
    <w:rsid w:val="00376456"/>
    <w:rsid w:val="0037645E"/>
    <w:rsid w:val="003773DF"/>
    <w:rsid w:val="0037757F"/>
    <w:rsid w:val="003776A2"/>
    <w:rsid w:val="00380B3B"/>
    <w:rsid w:val="00381192"/>
    <w:rsid w:val="00381B0D"/>
    <w:rsid w:val="00381DAB"/>
    <w:rsid w:val="003826F6"/>
    <w:rsid w:val="00382772"/>
    <w:rsid w:val="00382C18"/>
    <w:rsid w:val="00382CFE"/>
    <w:rsid w:val="00384347"/>
    <w:rsid w:val="00384377"/>
    <w:rsid w:val="0038469B"/>
    <w:rsid w:val="003847CC"/>
    <w:rsid w:val="003849C7"/>
    <w:rsid w:val="003851D0"/>
    <w:rsid w:val="0038532C"/>
    <w:rsid w:val="00386405"/>
    <w:rsid w:val="00386A82"/>
    <w:rsid w:val="00386C13"/>
    <w:rsid w:val="00386C3F"/>
    <w:rsid w:val="0038774B"/>
    <w:rsid w:val="00387DED"/>
    <w:rsid w:val="0039128E"/>
    <w:rsid w:val="0039208A"/>
    <w:rsid w:val="00392838"/>
    <w:rsid w:val="00392886"/>
    <w:rsid w:val="00392A4F"/>
    <w:rsid w:val="00392B44"/>
    <w:rsid w:val="00392DBB"/>
    <w:rsid w:val="00393098"/>
    <w:rsid w:val="0039315F"/>
    <w:rsid w:val="00393308"/>
    <w:rsid w:val="003934E0"/>
    <w:rsid w:val="00393759"/>
    <w:rsid w:val="00394516"/>
    <w:rsid w:val="00395685"/>
    <w:rsid w:val="0039589F"/>
    <w:rsid w:val="00395AF3"/>
    <w:rsid w:val="00395D73"/>
    <w:rsid w:val="0039621F"/>
    <w:rsid w:val="00396DCC"/>
    <w:rsid w:val="0039733F"/>
    <w:rsid w:val="0039767F"/>
    <w:rsid w:val="003A0D43"/>
    <w:rsid w:val="003A0E3B"/>
    <w:rsid w:val="003A19BE"/>
    <w:rsid w:val="003A1B6A"/>
    <w:rsid w:val="003A2013"/>
    <w:rsid w:val="003A2543"/>
    <w:rsid w:val="003A29B8"/>
    <w:rsid w:val="003A3573"/>
    <w:rsid w:val="003A3603"/>
    <w:rsid w:val="003A3B4D"/>
    <w:rsid w:val="003A41F2"/>
    <w:rsid w:val="003A42C8"/>
    <w:rsid w:val="003A4467"/>
    <w:rsid w:val="003A53FD"/>
    <w:rsid w:val="003A620F"/>
    <w:rsid w:val="003A632F"/>
    <w:rsid w:val="003A679E"/>
    <w:rsid w:val="003A7530"/>
    <w:rsid w:val="003A7BBA"/>
    <w:rsid w:val="003A7C55"/>
    <w:rsid w:val="003A7F5F"/>
    <w:rsid w:val="003B0740"/>
    <w:rsid w:val="003B0D67"/>
    <w:rsid w:val="003B154F"/>
    <w:rsid w:val="003B16F6"/>
    <w:rsid w:val="003B1839"/>
    <w:rsid w:val="003B1C34"/>
    <w:rsid w:val="003B2813"/>
    <w:rsid w:val="003B304C"/>
    <w:rsid w:val="003B325D"/>
    <w:rsid w:val="003B74D8"/>
    <w:rsid w:val="003B7D61"/>
    <w:rsid w:val="003C015F"/>
    <w:rsid w:val="003C057C"/>
    <w:rsid w:val="003C09BF"/>
    <w:rsid w:val="003C1298"/>
    <w:rsid w:val="003C1503"/>
    <w:rsid w:val="003C17AA"/>
    <w:rsid w:val="003C1C8B"/>
    <w:rsid w:val="003C1D27"/>
    <w:rsid w:val="003C31FB"/>
    <w:rsid w:val="003C34DF"/>
    <w:rsid w:val="003C39D2"/>
    <w:rsid w:val="003C42DB"/>
    <w:rsid w:val="003C50FB"/>
    <w:rsid w:val="003C5D43"/>
    <w:rsid w:val="003C6B25"/>
    <w:rsid w:val="003C728B"/>
    <w:rsid w:val="003C731C"/>
    <w:rsid w:val="003C7336"/>
    <w:rsid w:val="003C7409"/>
    <w:rsid w:val="003C7E3E"/>
    <w:rsid w:val="003D0399"/>
    <w:rsid w:val="003D0495"/>
    <w:rsid w:val="003D0CEE"/>
    <w:rsid w:val="003D18A6"/>
    <w:rsid w:val="003D19AB"/>
    <w:rsid w:val="003D25D1"/>
    <w:rsid w:val="003D25F4"/>
    <w:rsid w:val="003D271E"/>
    <w:rsid w:val="003D27E9"/>
    <w:rsid w:val="003D2E34"/>
    <w:rsid w:val="003D3624"/>
    <w:rsid w:val="003D3FB0"/>
    <w:rsid w:val="003D4198"/>
    <w:rsid w:val="003D5646"/>
    <w:rsid w:val="003D5D23"/>
    <w:rsid w:val="003D655A"/>
    <w:rsid w:val="003D6C90"/>
    <w:rsid w:val="003D720C"/>
    <w:rsid w:val="003E0453"/>
    <w:rsid w:val="003E0486"/>
    <w:rsid w:val="003E053C"/>
    <w:rsid w:val="003E0D6F"/>
    <w:rsid w:val="003E1160"/>
    <w:rsid w:val="003E3080"/>
    <w:rsid w:val="003E42DC"/>
    <w:rsid w:val="003E44EF"/>
    <w:rsid w:val="003E47A4"/>
    <w:rsid w:val="003E53C8"/>
    <w:rsid w:val="003E54A2"/>
    <w:rsid w:val="003E5539"/>
    <w:rsid w:val="003E59B2"/>
    <w:rsid w:val="003E5AD3"/>
    <w:rsid w:val="003E5B52"/>
    <w:rsid w:val="003E630D"/>
    <w:rsid w:val="003E670B"/>
    <w:rsid w:val="003E6AF7"/>
    <w:rsid w:val="003E6CFB"/>
    <w:rsid w:val="003E729D"/>
    <w:rsid w:val="003E7403"/>
    <w:rsid w:val="003E7706"/>
    <w:rsid w:val="003F019E"/>
    <w:rsid w:val="003F15D3"/>
    <w:rsid w:val="003F1737"/>
    <w:rsid w:val="003F2A40"/>
    <w:rsid w:val="003F2B1F"/>
    <w:rsid w:val="003F2B93"/>
    <w:rsid w:val="003F3B93"/>
    <w:rsid w:val="003F3D4B"/>
    <w:rsid w:val="003F4056"/>
    <w:rsid w:val="003F439E"/>
    <w:rsid w:val="003F546A"/>
    <w:rsid w:val="003F59D9"/>
    <w:rsid w:val="003F5DBD"/>
    <w:rsid w:val="003F6670"/>
    <w:rsid w:val="003F7F71"/>
    <w:rsid w:val="00400EB9"/>
    <w:rsid w:val="00401B3B"/>
    <w:rsid w:val="00402290"/>
    <w:rsid w:val="00402333"/>
    <w:rsid w:val="004028DC"/>
    <w:rsid w:val="00402ABA"/>
    <w:rsid w:val="00403EC6"/>
    <w:rsid w:val="00404130"/>
    <w:rsid w:val="00404E64"/>
    <w:rsid w:val="00405BC3"/>
    <w:rsid w:val="00405D0F"/>
    <w:rsid w:val="00405FFA"/>
    <w:rsid w:val="0040620B"/>
    <w:rsid w:val="00406417"/>
    <w:rsid w:val="00407CC5"/>
    <w:rsid w:val="00410D19"/>
    <w:rsid w:val="00411967"/>
    <w:rsid w:val="00413DB3"/>
    <w:rsid w:val="00413E6B"/>
    <w:rsid w:val="00414E42"/>
    <w:rsid w:val="00414EB1"/>
    <w:rsid w:val="00415406"/>
    <w:rsid w:val="004164F7"/>
    <w:rsid w:val="00416B23"/>
    <w:rsid w:val="004172BE"/>
    <w:rsid w:val="00417428"/>
    <w:rsid w:val="00417564"/>
    <w:rsid w:val="0041776C"/>
    <w:rsid w:val="004177AA"/>
    <w:rsid w:val="00417C80"/>
    <w:rsid w:val="00420496"/>
    <w:rsid w:val="004206AA"/>
    <w:rsid w:val="00420C92"/>
    <w:rsid w:val="00421737"/>
    <w:rsid w:val="00421815"/>
    <w:rsid w:val="004219D5"/>
    <w:rsid w:val="004225C0"/>
    <w:rsid w:val="0042271C"/>
    <w:rsid w:val="00422A85"/>
    <w:rsid w:val="00422B13"/>
    <w:rsid w:val="00423024"/>
    <w:rsid w:val="00423183"/>
    <w:rsid w:val="0042323B"/>
    <w:rsid w:val="004232E6"/>
    <w:rsid w:val="00423A8D"/>
    <w:rsid w:val="0042423E"/>
    <w:rsid w:val="00424323"/>
    <w:rsid w:val="00424F00"/>
    <w:rsid w:val="004251CD"/>
    <w:rsid w:val="00425378"/>
    <w:rsid w:val="00425458"/>
    <w:rsid w:val="00425899"/>
    <w:rsid w:val="00425F64"/>
    <w:rsid w:val="00427089"/>
    <w:rsid w:val="00427108"/>
    <w:rsid w:val="00427417"/>
    <w:rsid w:val="004308DC"/>
    <w:rsid w:val="00430AAE"/>
    <w:rsid w:val="00430B8E"/>
    <w:rsid w:val="00430FB0"/>
    <w:rsid w:val="0043185D"/>
    <w:rsid w:val="004318AC"/>
    <w:rsid w:val="00431A1F"/>
    <w:rsid w:val="00431A46"/>
    <w:rsid w:val="00431B40"/>
    <w:rsid w:val="00431D03"/>
    <w:rsid w:val="00432054"/>
    <w:rsid w:val="00432190"/>
    <w:rsid w:val="00433511"/>
    <w:rsid w:val="00433908"/>
    <w:rsid w:val="00433F13"/>
    <w:rsid w:val="004348F0"/>
    <w:rsid w:val="00440880"/>
    <w:rsid w:val="0044123F"/>
    <w:rsid w:val="00442871"/>
    <w:rsid w:val="00443180"/>
    <w:rsid w:val="00444299"/>
    <w:rsid w:val="00444469"/>
    <w:rsid w:val="004447B1"/>
    <w:rsid w:val="00445EF9"/>
    <w:rsid w:val="0044647D"/>
    <w:rsid w:val="004467CD"/>
    <w:rsid w:val="00446B7B"/>
    <w:rsid w:val="004477D9"/>
    <w:rsid w:val="00447825"/>
    <w:rsid w:val="004479D5"/>
    <w:rsid w:val="004501A9"/>
    <w:rsid w:val="0045034E"/>
    <w:rsid w:val="00451251"/>
    <w:rsid w:val="0045157E"/>
    <w:rsid w:val="004520A7"/>
    <w:rsid w:val="0045268F"/>
    <w:rsid w:val="004526CB"/>
    <w:rsid w:val="00453AED"/>
    <w:rsid w:val="00453DAB"/>
    <w:rsid w:val="00454809"/>
    <w:rsid w:val="004554D1"/>
    <w:rsid w:val="00456D8F"/>
    <w:rsid w:val="00456EA8"/>
    <w:rsid w:val="004572F6"/>
    <w:rsid w:val="00457DB7"/>
    <w:rsid w:val="00461344"/>
    <w:rsid w:val="00461B42"/>
    <w:rsid w:val="00462714"/>
    <w:rsid w:val="004628D1"/>
    <w:rsid w:val="00462B01"/>
    <w:rsid w:val="00462D53"/>
    <w:rsid w:val="004641E8"/>
    <w:rsid w:val="00464AC7"/>
    <w:rsid w:val="004651D6"/>
    <w:rsid w:val="004655D9"/>
    <w:rsid w:val="00465DB7"/>
    <w:rsid w:val="0046745F"/>
    <w:rsid w:val="00467B1B"/>
    <w:rsid w:val="00470278"/>
    <w:rsid w:val="00470398"/>
    <w:rsid w:val="00470FA0"/>
    <w:rsid w:val="0047114E"/>
    <w:rsid w:val="00471286"/>
    <w:rsid w:val="00471353"/>
    <w:rsid w:val="0047180C"/>
    <w:rsid w:val="00471C76"/>
    <w:rsid w:val="0047210F"/>
    <w:rsid w:val="0047215E"/>
    <w:rsid w:val="004725D2"/>
    <w:rsid w:val="00472D02"/>
    <w:rsid w:val="00472D3F"/>
    <w:rsid w:val="0047328C"/>
    <w:rsid w:val="00473421"/>
    <w:rsid w:val="00473524"/>
    <w:rsid w:val="00473A66"/>
    <w:rsid w:val="0047439B"/>
    <w:rsid w:val="00474861"/>
    <w:rsid w:val="00474C64"/>
    <w:rsid w:val="00475D81"/>
    <w:rsid w:val="00476483"/>
    <w:rsid w:val="004769A2"/>
    <w:rsid w:val="0047784F"/>
    <w:rsid w:val="0047794B"/>
    <w:rsid w:val="00477CA5"/>
    <w:rsid w:val="00477D0E"/>
    <w:rsid w:val="004803C5"/>
    <w:rsid w:val="0048115E"/>
    <w:rsid w:val="00481D0D"/>
    <w:rsid w:val="0048338C"/>
    <w:rsid w:val="004836DC"/>
    <w:rsid w:val="00483E1D"/>
    <w:rsid w:val="00484D33"/>
    <w:rsid w:val="00485318"/>
    <w:rsid w:val="004854E8"/>
    <w:rsid w:val="004857A8"/>
    <w:rsid w:val="0048655F"/>
    <w:rsid w:val="004870ED"/>
    <w:rsid w:val="00487CC9"/>
    <w:rsid w:val="00487F36"/>
    <w:rsid w:val="00487FF5"/>
    <w:rsid w:val="00491111"/>
    <w:rsid w:val="0049252C"/>
    <w:rsid w:val="00492F5E"/>
    <w:rsid w:val="004937C5"/>
    <w:rsid w:val="0049418D"/>
    <w:rsid w:val="004941F0"/>
    <w:rsid w:val="00494769"/>
    <w:rsid w:val="00495614"/>
    <w:rsid w:val="00495758"/>
    <w:rsid w:val="004961C8"/>
    <w:rsid w:val="004965CB"/>
    <w:rsid w:val="00496C71"/>
    <w:rsid w:val="00497188"/>
    <w:rsid w:val="004A0436"/>
    <w:rsid w:val="004A05F3"/>
    <w:rsid w:val="004A0869"/>
    <w:rsid w:val="004A088C"/>
    <w:rsid w:val="004A09B9"/>
    <w:rsid w:val="004A0F21"/>
    <w:rsid w:val="004A113E"/>
    <w:rsid w:val="004A29E2"/>
    <w:rsid w:val="004A2A13"/>
    <w:rsid w:val="004A2F92"/>
    <w:rsid w:val="004A3BA2"/>
    <w:rsid w:val="004A3C77"/>
    <w:rsid w:val="004A49D6"/>
    <w:rsid w:val="004A5533"/>
    <w:rsid w:val="004A747B"/>
    <w:rsid w:val="004A7714"/>
    <w:rsid w:val="004B0F6F"/>
    <w:rsid w:val="004B0F7B"/>
    <w:rsid w:val="004B1715"/>
    <w:rsid w:val="004B27BC"/>
    <w:rsid w:val="004B31BE"/>
    <w:rsid w:val="004B3C2D"/>
    <w:rsid w:val="004B3EB7"/>
    <w:rsid w:val="004B4434"/>
    <w:rsid w:val="004B4CBB"/>
    <w:rsid w:val="004B5E7A"/>
    <w:rsid w:val="004B607E"/>
    <w:rsid w:val="004B70ED"/>
    <w:rsid w:val="004B7938"/>
    <w:rsid w:val="004B7E78"/>
    <w:rsid w:val="004B7EBB"/>
    <w:rsid w:val="004C02B9"/>
    <w:rsid w:val="004C05B9"/>
    <w:rsid w:val="004C0FBB"/>
    <w:rsid w:val="004C1352"/>
    <w:rsid w:val="004C17D8"/>
    <w:rsid w:val="004C1D3E"/>
    <w:rsid w:val="004C1D49"/>
    <w:rsid w:val="004C21A3"/>
    <w:rsid w:val="004C2FDD"/>
    <w:rsid w:val="004C35C4"/>
    <w:rsid w:val="004C3A10"/>
    <w:rsid w:val="004C3D62"/>
    <w:rsid w:val="004C3D96"/>
    <w:rsid w:val="004C4774"/>
    <w:rsid w:val="004C572C"/>
    <w:rsid w:val="004C5D26"/>
    <w:rsid w:val="004C61B6"/>
    <w:rsid w:val="004C6AA9"/>
    <w:rsid w:val="004C6C77"/>
    <w:rsid w:val="004D0E8F"/>
    <w:rsid w:val="004D124D"/>
    <w:rsid w:val="004D1278"/>
    <w:rsid w:val="004D1804"/>
    <w:rsid w:val="004D2E84"/>
    <w:rsid w:val="004D3023"/>
    <w:rsid w:val="004D3326"/>
    <w:rsid w:val="004D6D71"/>
    <w:rsid w:val="004D725C"/>
    <w:rsid w:val="004D7364"/>
    <w:rsid w:val="004D7FC6"/>
    <w:rsid w:val="004E079F"/>
    <w:rsid w:val="004E0BE6"/>
    <w:rsid w:val="004E12BB"/>
    <w:rsid w:val="004E29C7"/>
    <w:rsid w:val="004E2E94"/>
    <w:rsid w:val="004E3A71"/>
    <w:rsid w:val="004E3D18"/>
    <w:rsid w:val="004E3E49"/>
    <w:rsid w:val="004E5F83"/>
    <w:rsid w:val="004E6579"/>
    <w:rsid w:val="004E783B"/>
    <w:rsid w:val="004E7B1B"/>
    <w:rsid w:val="004F13B9"/>
    <w:rsid w:val="004F14A3"/>
    <w:rsid w:val="004F2082"/>
    <w:rsid w:val="004F2417"/>
    <w:rsid w:val="004F3727"/>
    <w:rsid w:val="004F39F6"/>
    <w:rsid w:val="004F4228"/>
    <w:rsid w:val="004F4DFC"/>
    <w:rsid w:val="004F51E2"/>
    <w:rsid w:val="004F551E"/>
    <w:rsid w:val="004F59DF"/>
    <w:rsid w:val="004F6F1E"/>
    <w:rsid w:val="004F7189"/>
    <w:rsid w:val="0050067F"/>
    <w:rsid w:val="00500879"/>
    <w:rsid w:val="00502331"/>
    <w:rsid w:val="005030E2"/>
    <w:rsid w:val="005031A8"/>
    <w:rsid w:val="00504010"/>
    <w:rsid w:val="00505715"/>
    <w:rsid w:val="00506122"/>
    <w:rsid w:val="00506397"/>
    <w:rsid w:val="00506748"/>
    <w:rsid w:val="005068DF"/>
    <w:rsid w:val="005069B3"/>
    <w:rsid w:val="00506A5E"/>
    <w:rsid w:val="00506C19"/>
    <w:rsid w:val="005074AD"/>
    <w:rsid w:val="00507835"/>
    <w:rsid w:val="00507FAF"/>
    <w:rsid w:val="00510162"/>
    <w:rsid w:val="00510E63"/>
    <w:rsid w:val="00511C3C"/>
    <w:rsid w:val="00512557"/>
    <w:rsid w:val="00512942"/>
    <w:rsid w:val="00512B26"/>
    <w:rsid w:val="00512C6B"/>
    <w:rsid w:val="00512CF8"/>
    <w:rsid w:val="005140DA"/>
    <w:rsid w:val="0051454C"/>
    <w:rsid w:val="00514FFC"/>
    <w:rsid w:val="00515CE9"/>
    <w:rsid w:val="00516811"/>
    <w:rsid w:val="005169B4"/>
    <w:rsid w:val="00517505"/>
    <w:rsid w:val="005179EA"/>
    <w:rsid w:val="005203A8"/>
    <w:rsid w:val="0052072A"/>
    <w:rsid w:val="00520A9B"/>
    <w:rsid w:val="00520B1B"/>
    <w:rsid w:val="00520B21"/>
    <w:rsid w:val="0052110C"/>
    <w:rsid w:val="00521177"/>
    <w:rsid w:val="0052123D"/>
    <w:rsid w:val="0052188A"/>
    <w:rsid w:val="005226C0"/>
    <w:rsid w:val="00522DF6"/>
    <w:rsid w:val="00524232"/>
    <w:rsid w:val="005247E2"/>
    <w:rsid w:val="0052481E"/>
    <w:rsid w:val="00524F58"/>
    <w:rsid w:val="0052531F"/>
    <w:rsid w:val="005266C9"/>
    <w:rsid w:val="00526B64"/>
    <w:rsid w:val="005273A7"/>
    <w:rsid w:val="005274BA"/>
    <w:rsid w:val="0052753A"/>
    <w:rsid w:val="005306D5"/>
    <w:rsid w:val="00531370"/>
    <w:rsid w:val="005329A7"/>
    <w:rsid w:val="00533AC4"/>
    <w:rsid w:val="00534687"/>
    <w:rsid w:val="00534A94"/>
    <w:rsid w:val="00534C95"/>
    <w:rsid w:val="005350EF"/>
    <w:rsid w:val="005363C1"/>
    <w:rsid w:val="00536792"/>
    <w:rsid w:val="00536AE1"/>
    <w:rsid w:val="0053724F"/>
    <w:rsid w:val="005377B2"/>
    <w:rsid w:val="005377E1"/>
    <w:rsid w:val="005379B4"/>
    <w:rsid w:val="005406F8"/>
    <w:rsid w:val="00540823"/>
    <w:rsid w:val="005410A9"/>
    <w:rsid w:val="005412B9"/>
    <w:rsid w:val="00542367"/>
    <w:rsid w:val="0054322B"/>
    <w:rsid w:val="00543824"/>
    <w:rsid w:val="00544038"/>
    <w:rsid w:val="00544166"/>
    <w:rsid w:val="005454B7"/>
    <w:rsid w:val="005467EF"/>
    <w:rsid w:val="00547B27"/>
    <w:rsid w:val="00550AD6"/>
    <w:rsid w:val="00550DB4"/>
    <w:rsid w:val="00550E56"/>
    <w:rsid w:val="005512EF"/>
    <w:rsid w:val="00551536"/>
    <w:rsid w:val="00551CA9"/>
    <w:rsid w:val="00551DE2"/>
    <w:rsid w:val="00552697"/>
    <w:rsid w:val="005537BD"/>
    <w:rsid w:val="00553FA2"/>
    <w:rsid w:val="00554454"/>
    <w:rsid w:val="00554647"/>
    <w:rsid w:val="00554FAF"/>
    <w:rsid w:val="00555450"/>
    <w:rsid w:val="0055576A"/>
    <w:rsid w:val="00556333"/>
    <w:rsid w:val="0055684B"/>
    <w:rsid w:val="0055689B"/>
    <w:rsid w:val="005573D5"/>
    <w:rsid w:val="00557B7E"/>
    <w:rsid w:val="005600BD"/>
    <w:rsid w:val="00560266"/>
    <w:rsid w:val="00560267"/>
    <w:rsid w:val="00560273"/>
    <w:rsid w:val="005613CE"/>
    <w:rsid w:val="0056238B"/>
    <w:rsid w:val="00562E36"/>
    <w:rsid w:val="00562FAE"/>
    <w:rsid w:val="00563C44"/>
    <w:rsid w:val="00565B6C"/>
    <w:rsid w:val="00565D36"/>
    <w:rsid w:val="00565ED5"/>
    <w:rsid w:val="00565F5F"/>
    <w:rsid w:val="005667AD"/>
    <w:rsid w:val="00566C98"/>
    <w:rsid w:val="00566CF6"/>
    <w:rsid w:val="005670BF"/>
    <w:rsid w:val="0056732E"/>
    <w:rsid w:val="0056736C"/>
    <w:rsid w:val="00571A70"/>
    <w:rsid w:val="00571D73"/>
    <w:rsid w:val="005723D3"/>
    <w:rsid w:val="00572908"/>
    <w:rsid w:val="0057292E"/>
    <w:rsid w:val="00572A08"/>
    <w:rsid w:val="00573136"/>
    <w:rsid w:val="005737AC"/>
    <w:rsid w:val="00573BE3"/>
    <w:rsid w:val="00574316"/>
    <w:rsid w:val="0057454D"/>
    <w:rsid w:val="0057464C"/>
    <w:rsid w:val="0057538C"/>
    <w:rsid w:val="005753AB"/>
    <w:rsid w:val="00575460"/>
    <w:rsid w:val="00576815"/>
    <w:rsid w:val="00576DDC"/>
    <w:rsid w:val="00577065"/>
    <w:rsid w:val="00577CA4"/>
    <w:rsid w:val="005802E7"/>
    <w:rsid w:val="00581362"/>
    <w:rsid w:val="00581E54"/>
    <w:rsid w:val="00582608"/>
    <w:rsid w:val="005827BA"/>
    <w:rsid w:val="00582A8E"/>
    <w:rsid w:val="00582C6A"/>
    <w:rsid w:val="0058341D"/>
    <w:rsid w:val="00583EB9"/>
    <w:rsid w:val="0058406A"/>
    <w:rsid w:val="00584758"/>
    <w:rsid w:val="00584A61"/>
    <w:rsid w:val="00584C84"/>
    <w:rsid w:val="00584E0D"/>
    <w:rsid w:val="00586060"/>
    <w:rsid w:val="005866EA"/>
    <w:rsid w:val="00586E57"/>
    <w:rsid w:val="005871B3"/>
    <w:rsid w:val="005872A3"/>
    <w:rsid w:val="00587B40"/>
    <w:rsid w:val="0059090A"/>
    <w:rsid w:val="0059266C"/>
    <w:rsid w:val="005929B8"/>
    <w:rsid w:val="00592DB6"/>
    <w:rsid w:val="00592EBB"/>
    <w:rsid w:val="00593739"/>
    <w:rsid w:val="00594127"/>
    <w:rsid w:val="00594543"/>
    <w:rsid w:val="00594627"/>
    <w:rsid w:val="00594F9F"/>
    <w:rsid w:val="00595714"/>
    <w:rsid w:val="00595EC2"/>
    <w:rsid w:val="00596061"/>
    <w:rsid w:val="005967EE"/>
    <w:rsid w:val="00596E30"/>
    <w:rsid w:val="00596FA3"/>
    <w:rsid w:val="00597BAA"/>
    <w:rsid w:val="00597E23"/>
    <w:rsid w:val="0059B0E6"/>
    <w:rsid w:val="005A0958"/>
    <w:rsid w:val="005A0B06"/>
    <w:rsid w:val="005A17DE"/>
    <w:rsid w:val="005A185F"/>
    <w:rsid w:val="005A1D40"/>
    <w:rsid w:val="005A47A8"/>
    <w:rsid w:val="005A51C1"/>
    <w:rsid w:val="005A559B"/>
    <w:rsid w:val="005A5B97"/>
    <w:rsid w:val="005A6313"/>
    <w:rsid w:val="005A6C00"/>
    <w:rsid w:val="005A7828"/>
    <w:rsid w:val="005B10D5"/>
    <w:rsid w:val="005B1289"/>
    <w:rsid w:val="005B1ED6"/>
    <w:rsid w:val="005B2A25"/>
    <w:rsid w:val="005B334F"/>
    <w:rsid w:val="005B3B23"/>
    <w:rsid w:val="005B43DC"/>
    <w:rsid w:val="005B4772"/>
    <w:rsid w:val="005B53B4"/>
    <w:rsid w:val="005B5B6D"/>
    <w:rsid w:val="005B632D"/>
    <w:rsid w:val="005B6390"/>
    <w:rsid w:val="005B64F8"/>
    <w:rsid w:val="005B6967"/>
    <w:rsid w:val="005B6A33"/>
    <w:rsid w:val="005B6C18"/>
    <w:rsid w:val="005B7AA2"/>
    <w:rsid w:val="005C007C"/>
    <w:rsid w:val="005C08D6"/>
    <w:rsid w:val="005C142E"/>
    <w:rsid w:val="005C27F2"/>
    <w:rsid w:val="005C2D69"/>
    <w:rsid w:val="005C2E0D"/>
    <w:rsid w:val="005C2FA5"/>
    <w:rsid w:val="005C32BA"/>
    <w:rsid w:val="005C32D5"/>
    <w:rsid w:val="005C3DEB"/>
    <w:rsid w:val="005C4F29"/>
    <w:rsid w:val="005C4F59"/>
    <w:rsid w:val="005C5704"/>
    <w:rsid w:val="005C5712"/>
    <w:rsid w:val="005C5BCC"/>
    <w:rsid w:val="005C748E"/>
    <w:rsid w:val="005C78AA"/>
    <w:rsid w:val="005C794A"/>
    <w:rsid w:val="005C7CD7"/>
    <w:rsid w:val="005D0278"/>
    <w:rsid w:val="005D0376"/>
    <w:rsid w:val="005D1F73"/>
    <w:rsid w:val="005D2842"/>
    <w:rsid w:val="005D3AF1"/>
    <w:rsid w:val="005D4190"/>
    <w:rsid w:val="005D476D"/>
    <w:rsid w:val="005D4DFA"/>
    <w:rsid w:val="005D4EB4"/>
    <w:rsid w:val="005D4F90"/>
    <w:rsid w:val="005D5020"/>
    <w:rsid w:val="005D5644"/>
    <w:rsid w:val="005D578B"/>
    <w:rsid w:val="005D5797"/>
    <w:rsid w:val="005D57CF"/>
    <w:rsid w:val="005D5ED6"/>
    <w:rsid w:val="005D6F09"/>
    <w:rsid w:val="005E09E4"/>
    <w:rsid w:val="005E0ECE"/>
    <w:rsid w:val="005E1039"/>
    <w:rsid w:val="005E26D7"/>
    <w:rsid w:val="005E2A2C"/>
    <w:rsid w:val="005E2ED3"/>
    <w:rsid w:val="005E3A55"/>
    <w:rsid w:val="005E4300"/>
    <w:rsid w:val="005E4545"/>
    <w:rsid w:val="005E492D"/>
    <w:rsid w:val="005E4C31"/>
    <w:rsid w:val="005E50A3"/>
    <w:rsid w:val="005E5420"/>
    <w:rsid w:val="005E7BC4"/>
    <w:rsid w:val="005F04FC"/>
    <w:rsid w:val="005F10EF"/>
    <w:rsid w:val="005F1643"/>
    <w:rsid w:val="005F192B"/>
    <w:rsid w:val="005F1958"/>
    <w:rsid w:val="005F1BAB"/>
    <w:rsid w:val="005F217B"/>
    <w:rsid w:val="005F29F1"/>
    <w:rsid w:val="005F400F"/>
    <w:rsid w:val="005F43C0"/>
    <w:rsid w:val="005F46DA"/>
    <w:rsid w:val="005F4B57"/>
    <w:rsid w:val="005F4CAA"/>
    <w:rsid w:val="005F54BB"/>
    <w:rsid w:val="005F6084"/>
    <w:rsid w:val="005F611A"/>
    <w:rsid w:val="005F67D0"/>
    <w:rsid w:val="005F68B5"/>
    <w:rsid w:val="005F6BFD"/>
    <w:rsid w:val="005F7043"/>
    <w:rsid w:val="005F7087"/>
    <w:rsid w:val="00601898"/>
    <w:rsid w:val="0060292A"/>
    <w:rsid w:val="00603088"/>
    <w:rsid w:val="006039A5"/>
    <w:rsid w:val="006048F7"/>
    <w:rsid w:val="00604E2E"/>
    <w:rsid w:val="00604ED1"/>
    <w:rsid w:val="00605FC0"/>
    <w:rsid w:val="0060616B"/>
    <w:rsid w:val="006062D0"/>
    <w:rsid w:val="0060631A"/>
    <w:rsid w:val="00607143"/>
    <w:rsid w:val="006073FE"/>
    <w:rsid w:val="006079DB"/>
    <w:rsid w:val="00610C8C"/>
    <w:rsid w:val="006117E2"/>
    <w:rsid w:val="00612085"/>
    <w:rsid w:val="0061214A"/>
    <w:rsid w:val="00612410"/>
    <w:rsid w:val="0061241D"/>
    <w:rsid w:val="006128DC"/>
    <w:rsid w:val="006139E4"/>
    <w:rsid w:val="00613E43"/>
    <w:rsid w:val="00613FCC"/>
    <w:rsid w:val="006154F8"/>
    <w:rsid w:val="00615C89"/>
    <w:rsid w:val="00615F15"/>
    <w:rsid w:val="00616594"/>
    <w:rsid w:val="0061678A"/>
    <w:rsid w:val="006168BE"/>
    <w:rsid w:val="00616BA0"/>
    <w:rsid w:val="006172B4"/>
    <w:rsid w:val="00617E4B"/>
    <w:rsid w:val="00620025"/>
    <w:rsid w:val="006202B0"/>
    <w:rsid w:val="006208B0"/>
    <w:rsid w:val="00620BA3"/>
    <w:rsid w:val="00621F6E"/>
    <w:rsid w:val="006222DA"/>
    <w:rsid w:val="006228E0"/>
    <w:rsid w:val="00622FB3"/>
    <w:rsid w:val="00623B75"/>
    <w:rsid w:val="00624356"/>
    <w:rsid w:val="00624465"/>
    <w:rsid w:val="006247D1"/>
    <w:rsid w:val="00624F7F"/>
    <w:rsid w:val="00625021"/>
    <w:rsid w:val="00625331"/>
    <w:rsid w:val="006255ED"/>
    <w:rsid w:val="00625761"/>
    <w:rsid w:val="00625958"/>
    <w:rsid w:val="006268F4"/>
    <w:rsid w:val="00627316"/>
    <w:rsid w:val="006273A0"/>
    <w:rsid w:val="00627B75"/>
    <w:rsid w:val="006311DC"/>
    <w:rsid w:val="006317C1"/>
    <w:rsid w:val="00631CC2"/>
    <w:rsid w:val="00631D1E"/>
    <w:rsid w:val="0063212D"/>
    <w:rsid w:val="0063216C"/>
    <w:rsid w:val="00632333"/>
    <w:rsid w:val="00632570"/>
    <w:rsid w:val="00633691"/>
    <w:rsid w:val="00633A84"/>
    <w:rsid w:val="0063429D"/>
    <w:rsid w:val="00634969"/>
    <w:rsid w:val="006356E6"/>
    <w:rsid w:val="006364E7"/>
    <w:rsid w:val="00636EA8"/>
    <w:rsid w:val="0063783C"/>
    <w:rsid w:val="00640010"/>
    <w:rsid w:val="00640047"/>
    <w:rsid w:val="0064035F"/>
    <w:rsid w:val="00640977"/>
    <w:rsid w:val="00640E6F"/>
    <w:rsid w:val="0064112D"/>
    <w:rsid w:val="006419A5"/>
    <w:rsid w:val="00641B89"/>
    <w:rsid w:val="00642183"/>
    <w:rsid w:val="0064236B"/>
    <w:rsid w:val="00642ABA"/>
    <w:rsid w:val="00643739"/>
    <w:rsid w:val="00643776"/>
    <w:rsid w:val="00643F10"/>
    <w:rsid w:val="00643F69"/>
    <w:rsid w:val="006443DB"/>
    <w:rsid w:val="0064487B"/>
    <w:rsid w:val="00644C7A"/>
    <w:rsid w:val="0064568A"/>
    <w:rsid w:val="00645BBB"/>
    <w:rsid w:val="00646268"/>
    <w:rsid w:val="0064682B"/>
    <w:rsid w:val="00646A8F"/>
    <w:rsid w:val="00646D35"/>
    <w:rsid w:val="00646D55"/>
    <w:rsid w:val="0065118C"/>
    <w:rsid w:val="00651EAA"/>
    <w:rsid w:val="00652574"/>
    <w:rsid w:val="006526CD"/>
    <w:rsid w:val="00652C6E"/>
    <w:rsid w:val="00652FDD"/>
    <w:rsid w:val="00653994"/>
    <w:rsid w:val="00653DBB"/>
    <w:rsid w:val="00654156"/>
    <w:rsid w:val="00654450"/>
    <w:rsid w:val="00655728"/>
    <w:rsid w:val="00655828"/>
    <w:rsid w:val="00655A44"/>
    <w:rsid w:val="00655D0B"/>
    <w:rsid w:val="00656543"/>
    <w:rsid w:val="00656A13"/>
    <w:rsid w:val="00656BAC"/>
    <w:rsid w:val="00660721"/>
    <w:rsid w:val="00660B17"/>
    <w:rsid w:val="00660BA1"/>
    <w:rsid w:val="00660CEE"/>
    <w:rsid w:val="0066189C"/>
    <w:rsid w:val="00661B12"/>
    <w:rsid w:val="0066230C"/>
    <w:rsid w:val="00662EBA"/>
    <w:rsid w:val="00663578"/>
    <w:rsid w:val="006636B9"/>
    <w:rsid w:val="00663FCE"/>
    <w:rsid w:val="0066493E"/>
    <w:rsid w:val="006650FB"/>
    <w:rsid w:val="0066581F"/>
    <w:rsid w:val="00665B72"/>
    <w:rsid w:val="00666B00"/>
    <w:rsid w:val="00667063"/>
    <w:rsid w:val="006674F3"/>
    <w:rsid w:val="006676B2"/>
    <w:rsid w:val="006676D9"/>
    <w:rsid w:val="00667A27"/>
    <w:rsid w:val="006704E5"/>
    <w:rsid w:val="006716A8"/>
    <w:rsid w:val="00671AED"/>
    <w:rsid w:val="00671D05"/>
    <w:rsid w:val="00672082"/>
    <w:rsid w:val="006725B6"/>
    <w:rsid w:val="00672C1E"/>
    <w:rsid w:val="006739F3"/>
    <w:rsid w:val="00674397"/>
    <w:rsid w:val="0067455D"/>
    <w:rsid w:val="00674D3B"/>
    <w:rsid w:val="00674E1D"/>
    <w:rsid w:val="006767CA"/>
    <w:rsid w:val="00676976"/>
    <w:rsid w:val="006773A7"/>
    <w:rsid w:val="00680EF5"/>
    <w:rsid w:val="006822B5"/>
    <w:rsid w:val="0068256A"/>
    <w:rsid w:val="00683650"/>
    <w:rsid w:val="00683B2A"/>
    <w:rsid w:val="00684320"/>
    <w:rsid w:val="0068482E"/>
    <w:rsid w:val="00684ED2"/>
    <w:rsid w:val="00684F48"/>
    <w:rsid w:val="00685B62"/>
    <w:rsid w:val="006865DE"/>
    <w:rsid w:val="0068737C"/>
    <w:rsid w:val="006905A7"/>
    <w:rsid w:val="00690D86"/>
    <w:rsid w:val="00691A17"/>
    <w:rsid w:val="006928BF"/>
    <w:rsid w:val="00692B87"/>
    <w:rsid w:val="00692BCE"/>
    <w:rsid w:val="00692CE8"/>
    <w:rsid w:val="00692CF6"/>
    <w:rsid w:val="00692EB1"/>
    <w:rsid w:val="00692F49"/>
    <w:rsid w:val="006933C2"/>
    <w:rsid w:val="006940C4"/>
    <w:rsid w:val="006957DB"/>
    <w:rsid w:val="006959D7"/>
    <w:rsid w:val="006978CC"/>
    <w:rsid w:val="006A046F"/>
    <w:rsid w:val="006A05F8"/>
    <w:rsid w:val="006A0E9D"/>
    <w:rsid w:val="006A10C6"/>
    <w:rsid w:val="006A13B5"/>
    <w:rsid w:val="006A14D6"/>
    <w:rsid w:val="006A21CC"/>
    <w:rsid w:val="006A290E"/>
    <w:rsid w:val="006A2C8F"/>
    <w:rsid w:val="006A304E"/>
    <w:rsid w:val="006A33F2"/>
    <w:rsid w:val="006A4206"/>
    <w:rsid w:val="006A457E"/>
    <w:rsid w:val="006A6693"/>
    <w:rsid w:val="006A6A07"/>
    <w:rsid w:val="006A745F"/>
    <w:rsid w:val="006A7C1E"/>
    <w:rsid w:val="006A7D90"/>
    <w:rsid w:val="006A7DA1"/>
    <w:rsid w:val="006B03AF"/>
    <w:rsid w:val="006B0739"/>
    <w:rsid w:val="006B1BE8"/>
    <w:rsid w:val="006B219D"/>
    <w:rsid w:val="006B227C"/>
    <w:rsid w:val="006B24FA"/>
    <w:rsid w:val="006B2689"/>
    <w:rsid w:val="006B28D1"/>
    <w:rsid w:val="006B2A3C"/>
    <w:rsid w:val="006B329D"/>
    <w:rsid w:val="006B35E0"/>
    <w:rsid w:val="006B4E68"/>
    <w:rsid w:val="006B5DAD"/>
    <w:rsid w:val="006B63AE"/>
    <w:rsid w:val="006B68B2"/>
    <w:rsid w:val="006B74AA"/>
    <w:rsid w:val="006B7660"/>
    <w:rsid w:val="006B7D24"/>
    <w:rsid w:val="006B7DAC"/>
    <w:rsid w:val="006C0114"/>
    <w:rsid w:val="006C0200"/>
    <w:rsid w:val="006C0457"/>
    <w:rsid w:val="006C2A79"/>
    <w:rsid w:val="006C2DC7"/>
    <w:rsid w:val="006C2F8D"/>
    <w:rsid w:val="006C37B7"/>
    <w:rsid w:val="006C4037"/>
    <w:rsid w:val="006C45DB"/>
    <w:rsid w:val="006C47CC"/>
    <w:rsid w:val="006C5237"/>
    <w:rsid w:val="006C53C5"/>
    <w:rsid w:val="006C5871"/>
    <w:rsid w:val="006C65C7"/>
    <w:rsid w:val="006C6A5D"/>
    <w:rsid w:val="006C6B6E"/>
    <w:rsid w:val="006C6CEF"/>
    <w:rsid w:val="006C6F79"/>
    <w:rsid w:val="006C763B"/>
    <w:rsid w:val="006D06A1"/>
    <w:rsid w:val="006D0AB0"/>
    <w:rsid w:val="006D151A"/>
    <w:rsid w:val="006D2832"/>
    <w:rsid w:val="006D2EED"/>
    <w:rsid w:val="006D38E8"/>
    <w:rsid w:val="006D3D97"/>
    <w:rsid w:val="006D46A3"/>
    <w:rsid w:val="006D46B2"/>
    <w:rsid w:val="006D5840"/>
    <w:rsid w:val="006D5858"/>
    <w:rsid w:val="006D6598"/>
    <w:rsid w:val="006D7660"/>
    <w:rsid w:val="006D794C"/>
    <w:rsid w:val="006E03F3"/>
    <w:rsid w:val="006E0C6E"/>
    <w:rsid w:val="006E1243"/>
    <w:rsid w:val="006E143B"/>
    <w:rsid w:val="006E14F9"/>
    <w:rsid w:val="006E17E4"/>
    <w:rsid w:val="006E2427"/>
    <w:rsid w:val="006E2BE3"/>
    <w:rsid w:val="006E35AE"/>
    <w:rsid w:val="006E3BA6"/>
    <w:rsid w:val="006E3F98"/>
    <w:rsid w:val="006E4633"/>
    <w:rsid w:val="006E4A53"/>
    <w:rsid w:val="006E5341"/>
    <w:rsid w:val="006E541E"/>
    <w:rsid w:val="006E7D41"/>
    <w:rsid w:val="006F06DD"/>
    <w:rsid w:val="006F0C3D"/>
    <w:rsid w:val="006F0CB9"/>
    <w:rsid w:val="006F0E21"/>
    <w:rsid w:val="006F0EE3"/>
    <w:rsid w:val="006F21B3"/>
    <w:rsid w:val="006F229B"/>
    <w:rsid w:val="006F29E2"/>
    <w:rsid w:val="006F2A22"/>
    <w:rsid w:val="006F357F"/>
    <w:rsid w:val="006F37CC"/>
    <w:rsid w:val="006F47A2"/>
    <w:rsid w:val="006F502E"/>
    <w:rsid w:val="006F5225"/>
    <w:rsid w:val="006F6FE6"/>
    <w:rsid w:val="006F7581"/>
    <w:rsid w:val="006F7AAC"/>
    <w:rsid w:val="006F7B7D"/>
    <w:rsid w:val="006F7E63"/>
    <w:rsid w:val="006F7FA1"/>
    <w:rsid w:val="0070067A"/>
    <w:rsid w:val="00700F1B"/>
    <w:rsid w:val="00701BBD"/>
    <w:rsid w:val="00701C0A"/>
    <w:rsid w:val="0070289D"/>
    <w:rsid w:val="007046CA"/>
    <w:rsid w:val="00706632"/>
    <w:rsid w:val="007069D1"/>
    <w:rsid w:val="00706D95"/>
    <w:rsid w:val="0070751E"/>
    <w:rsid w:val="0070763E"/>
    <w:rsid w:val="007078B3"/>
    <w:rsid w:val="00707D3F"/>
    <w:rsid w:val="007115F2"/>
    <w:rsid w:val="007116EE"/>
    <w:rsid w:val="00712253"/>
    <w:rsid w:val="00712C04"/>
    <w:rsid w:val="00712F32"/>
    <w:rsid w:val="00713310"/>
    <w:rsid w:val="00713DC8"/>
    <w:rsid w:val="0071471B"/>
    <w:rsid w:val="00714AF8"/>
    <w:rsid w:val="007150A3"/>
    <w:rsid w:val="00715722"/>
    <w:rsid w:val="00715766"/>
    <w:rsid w:val="00715A5B"/>
    <w:rsid w:val="0071647C"/>
    <w:rsid w:val="007164AB"/>
    <w:rsid w:val="0071672E"/>
    <w:rsid w:val="00717F04"/>
    <w:rsid w:val="0071A78F"/>
    <w:rsid w:val="00720F1B"/>
    <w:rsid w:val="00721498"/>
    <w:rsid w:val="00721F52"/>
    <w:rsid w:val="00722B67"/>
    <w:rsid w:val="00722F71"/>
    <w:rsid w:val="00723434"/>
    <w:rsid w:val="00724844"/>
    <w:rsid w:val="007259F7"/>
    <w:rsid w:val="00726287"/>
    <w:rsid w:val="0072749E"/>
    <w:rsid w:val="007274D9"/>
    <w:rsid w:val="0072754C"/>
    <w:rsid w:val="007300E8"/>
    <w:rsid w:val="0073021C"/>
    <w:rsid w:val="007309F8"/>
    <w:rsid w:val="00730D64"/>
    <w:rsid w:val="007310A9"/>
    <w:rsid w:val="007314FF"/>
    <w:rsid w:val="007318F7"/>
    <w:rsid w:val="00731F9A"/>
    <w:rsid w:val="00732497"/>
    <w:rsid w:val="0073263E"/>
    <w:rsid w:val="0073337D"/>
    <w:rsid w:val="00733647"/>
    <w:rsid w:val="00733A1C"/>
    <w:rsid w:val="0073440D"/>
    <w:rsid w:val="007349F1"/>
    <w:rsid w:val="00735370"/>
    <w:rsid w:val="00736084"/>
    <w:rsid w:val="007369FB"/>
    <w:rsid w:val="00737554"/>
    <w:rsid w:val="00737833"/>
    <w:rsid w:val="00737C49"/>
    <w:rsid w:val="00737F55"/>
    <w:rsid w:val="00740128"/>
    <w:rsid w:val="007402D8"/>
    <w:rsid w:val="007408C1"/>
    <w:rsid w:val="00740E86"/>
    <w:rsid w:val="00740EAD"/>
    <w:rsid w:val="00742875"/>
    <w:rsid w:val="00743340"/>
    <w:rsid w:val="00743BFD"/>
    <w:rsid w:val="00743F59"/>
    <w:rsid w:val="007441A3"/>
    <w:rsid w:val="00744A5F"/>
    <w:rsid w:val="00744BB1"/>
    <w:rsid w:val="00746831"/>
    <w:rsid w:val="00746E6D"/>
    <w:rsid w:val="00747D42"/>
    <w:rsid w:val="00750497"/>
    <w:rsid w:val="0075063C"/>
    <w:rsid w:val="007516CD"/>
    <w:rsid w:val="00751946"/>
    <w:rsid w:val="00751C4F"/>
    <w:rsid w:val="00752E7A"/>
    <w:rsid w:val="00752E98"/>
    <w:rsid w:val="00753B56"/>
    <w:rsid w:val="00753EE7"/>
    <w:rsid w:val="00756D1B"/>
    <w:rsid w:val="007575B8"/>
    <w:rsid w:val="007579BA"/>
    <w:rsid w:val="00760CE0"/>
    <w:rsid w:val="00761358"/>
    <w:rsid w:val="00761418"/>
    <w:rsid w:val="00761DF8"/>
    <w:rsid w:val="00762AED"/>
    <w:rsid w:val="00763541"/>
    <w:rsid w:val="007639DE"/>
    <w:rsid w:val="00763A02"/>
    <w:rsid w:val="0076429C"/>
    <w:rsid w:val="0076463F"/>
    <w:rsid w:val="00764B45"/>
    <w:rsid w:val="00765190"/>
    <w:rsid w:val="007656F3"/>
    <w:rsid w:val="0076571F"/>
    <w:rsid w:val="007659C6"/>
    <w:rsid w:val="00765D83"/>
    <w:rsid w:val="0076645D"/>
    <w:rsid w:val="00766E45"/>
    <w:rsid w:val="00767C1E"/>
    <w:rsid w:val="00767E7B"/>
    <w:rsid w:val="00767FCE"/>
    <w:rsid w:val="0077112A"/>
    <w:rsid w:val="00771A0E"/>
    <w:rsid w:val="00772118"/>
    <w:rsid w:val="007729FF"/>
    <w:rsid w:val="0077310E"/>
    <w:rsid w:val="0077378F"/>
    <w:rsid w:val="00773A0A"/>
    <w:rsid w:val="00774400"/>
    <w:rsid w:val="007751B4"/>
    <w:rsid w:val="00775290"/>
    <w:rsid w:val="00775710"/>
    <w:rsid w:val="00775983"/>
    <w:rsid w:val="00775A67"/>
    <w:rsid w:val="007762D7"/>
    <w:rsid w:val="00776521"/>
    <w:rsid w:val="00776609"/>
    <w:rsid w:val="007779F1"/>
    <w:rsid w:val="00777B2E"/>
    <w:rsid w:val="00777BBB"/>
    <w:rsid w:val="00781CB5"/>
    <w:rsid w:val="00782862"/>
    <w:rsid w:val="007831FC"/>
    <w:rsid w:val="007834F8"/>
    <w:rsid w:val="007842D4"/>
    <w:rsid w:val="00785EF2"/>
    <w:rsid w:val="00790021"/>
    <w:rsid w:val="00790124"/>
    <w:rsid w:val="007911AE"/>
    <w:rsid w:val="00791202"/>
    <w:rsid w:val="00791B15"/>
    <w:rsid w:val="00791C53"/>
    <w:rsid w:val="00791C57"/>
    <w:rsid w:val="00792021"/>
    <w:rsid w:val="0079224C"/>
    <w:rsid w:val="00792498"/>
    <w:rsid w:val="00792BD8"/>
    <w:rsid w:val="00792D4E"/>
    <w:rsid w:val="0079358F"/>
    <w:rsid w:val="00793F87"/>
    <w:rsid w:val="0079415A"/>
    <w:rsid w:val="007941F5"/>
    <w:rsid w:val="00794F86"/>
    <w:rsid w:val="0079534B"/>
    <w:rsid w:val="0079549C"/>
    <w:rsid w:val="007956DD"/>
    <w:rsid w:val="007956DF"/>
    <w:rsid w:val="007959B7"/>
    <w:rsid w:val="00795BC7"/>
    <w:rsid w:val="007968AC"/>
    <w:rsid w:val="00796956"/>
    <w:rsid w:val="00796E63"/>
    <w:rsid w:val="0079721D"/>
    <w:rsid w:val="007979D7"/>
    <w:rsid w:val="007A0442"/>
    <w:rsid w:val="007A063B"/>
    <w:rsid w:val="007A0C29"/>
    <w:rsid w:val="007A1A9E"/>
    <w:rsid w:val="007A1BC8"/>
    <w:rsid w:val="007A1C11"/>
    <w:rsid w:val="007A1F47"/>
    <w:rsid w:val="007A22DE"/>
    <w:rsid w:val="007A4649"/>
    <w:rsid w:val="007A5879"/>
    <w:rsid w:val="007A5E27"/>
    <w:rsid w:val="007A6926"/>
    <w:rsid w:val="007A78F0"/>
    <w:rsid w:val="007A7928"/>
    <w:rsid w:val="007A7EF0"/>
    <w:rsid w:val="007A7F78"/>
    <w:rsid w:val="007B050F"/>
    <w:rsid w:val="007B1067"/>
    <w:rsid w:val="007B26D7"/>
    <w:rsid w:val="007B277F"/>
    <w:rsid w:val="007B2F11"/>
    <w:rsid w:val="007B3404"/>
    <w:rsid w:val="007B34AD"/>
    <w:rsid w:val="007B378B"/>
    <w:rsid w:val="007B5022"/>
    <w:rsid w:val="007B536A"/>
    <w:rsid w:val="007B53DC"/>
    <w:rsid w:val="007B6504"/>
    <w:rsid w:val="007B69CB"/>
    <w:rsid w:val="007B6BCF"/>
    <w:rsid w:val="007B6BD6"/>
    <w:rsid w:val="007B70A8"/>
    <w:rsid w:val="007B756D"/>
    <w:rsid w:val="007B7EB7"/>
    <w:rsid w:val="007C0BB3"/>
    <w:rsid w:val="007C1027"/>
    <w:rsid w:val="007C152A"/>
    <w:rsid w:val="007C22D8"/>
    <w:rsid w:val="007C24F5"/>
    <w:rsid w:val="007C2964"/>
    <w:rsid w:val="007C3A5A"/>
    <w:rsid w:val="007C3C85"/>
    <w:rsid w:val="007C57E9"/>
    <w:rsid w:val="007C5F07"/>
    <w:rsid w:val="007C63F0"/>
    <w:rsid w:val="007C65B7"/>
    <w:rsid w:val="007C66FF"/>
    <w:rsid w:val="007C6D07"/>
    <w:rsid w:val="007C76BA"/>
    <w:rsid w:val="007D090F"/>
    <w:rsid w:val="007D0E75"/>
    <w:rsid w:val="007D1A28"/>
    <w:rsid w:val="007D1B17"/>
    <w:rsid w:val="007D20D9"/>
    <w:rsid w:val="007D288F"/>
    <w:rsid w:val="007D3130"/>
    <w:rsid w:val="007D354A"/>
    <w:rsid w:val="007D367A"/>
    <w:rsid w:val="007D3982"/>
    <w:rsid w:val="007D3BE9"/>
    <w:rsid w:val="007D4492"/>
    <w:rsid w:val="007D44B4"/>
    <w:rsid w:val="007D4F66"/>
    <w:rsid w:val="007D59FF"/>
    <w:rsid w:val="007D5B6B"/>
    <w:rsid w:val="007D5F87"/>
    <w:rsid w:val="007D680D"/>
    <w:rsid w:val="007D6E89"/>
    <w:rsid w:val="007D6E9C"/>
    <w:rsid w:val="007D723D"/>
    <w:rsid w:val="007D7DF3"/>
    <w:rsid w:val="007E0B00"/>
    <w:rsid w:val="007E17C2"/>
    <w:rsid w:val="007E1ACC"/>
    <w:rsid w:val="007E1D31"/>
    <w:rsid w:val="007E1FD0"/>
    <w:rsid w:val="007E36C3"/>
    <w:rsid w:val="007E4B35"/>
    <w:rsid w:val="007E5383"/>
    <w:rsid w:val="007E55B9"/>
    <w:rsid w:val="007E561C"/>
    <w:rsid w:val="007E5D83"/>
    <w:rsid w:val="007E61D2"/>
    <w:rsid w:val="007E65A5"/>
    <w:rsid w:val="007E6A5B"/>
    <w:rsid w:val="007E7968"/>
    <w:rsid w:val="007E7E8B"/>
    <w:rsid w:val="007F0005"/>
    <w:rsid w:val="007F0600"/>
    <w:rsid w:val="007F100E"/>
    <w:rsid w:val="007F138F"/>
    <w:rsid w:val="007F163A"/>
    <w:rsid w:val="007F2337"/>
    <w:rsid w:val="007F2BE8"/>
    <w:rsid w:val="007F3E09"/>
    <w:rsid w:val="007F59DE"/>
    <w:rsid w:val="007F61D7"/>
    <w:rsid w:val="007F6D66"/>
    <w:rsid w:val="007F6E5A"/>
    <w:rsid w:val="007F6FF7"/>
    <w:rsid w:val="007F731A"/>
    <w:rsid w:val="007F778B"/>
    <w:rsid w:val="007F7B12"/>
    <w:rsid w:val="00800274"/>
    <w:rsid w:val="008002C3"/>
    <w:rsid w:val="008002EF"/>
    <w:rsid w:val="0080085E"/>
    <w:rsid w:val="00800E32"/>
    <w:rsid w:val="008010BA"/>
    <w:rsid w:val="0080230E"/>
    <w:rsid w:val="00802A17"/>
    <w:rsid w:val="00802A59"/>
    <w:rsid w:val="008031CE"/>
    <w:rsid w:val="0080333E"/>
    <w:rsid w:val="00803B0E"/>
    <w:rsid w:val="00803D27"/>
    <w:rsid w:val="00803F36"/>
    <w:rsid w:val="008040CE"/>
    <w:rsid w:val="008042F2"/>
    <w:rsid w:val="00805349"/>
    <w:rsid w:val="00805654"/>
    <w:rsid w:val="00805DC6"/>
    <w:rsid w:val="00805E66"/>
    <w:rsid w:val="00806514"/>
    <w:rsid w:val="00806CAA"/>
    <w:rsid w:val="00806E48"/>
    <w:rsid w:val="0080794F"/>
    <w:rsid w:val="008101EB"/>
    <w:rsid w:val="00810A69"/>
    <w:rsid w:val="00811C21"/>
    <w:rsid w:val="00812C33"/>
    <w:rsid w:val="00813ED1"/>
    <w:rsid w:val="00814B95"/>
    <w:rsid w:val="00815247"/>
    <w:rsid w:val="008159EC"/>
    <w:rsid w:val="008166E0"/>
    <w:rsid w:val="00816E65"/>
    <w:rsid w:val="00817C92"/>
    <w:rsid w:val="00817CE8"/>
    <w:rsid w:val="00820C5A"/>
    <w:rsid w:val="00820DEC"/>
    <w:rsid w:val="00821D64"/>
    <w:rsid w:val="00822219"/>
    <w:rsid w:val="008234EF"/>
    <w:rsid w:val="008237CB"/>
    <w:rsid w:val="008238A2"/>
    <w:rsid w:val="00824C70"/>
    <w:rsid w:val="00825917"/>
    <w:rsid w:val="00825F30"/>
    <w:rsid w:val="008265DB"/>
    <w:rsid w:val="00826DB5"/>
    <w:rsid w:val="0082789F"/>
    <w:rsid w:val="008304E2"/>
    <w:rsid w:val="008318F1"/>
    <w:rsid w:val="008321AA"/>
    <w:rsid w:val="0083220B"/>
    <w:rsid w:val="00832C22"/>
    <w:rsid w:val="00832FF5"/>
    <w:rsid w:val="00834DD0"/>
    <w:rsid w:val="00835429"/>
    <w:rsid w:val="00835FD5"/>
    <w:rsid w:val="00836309"/>
    <w:rsid w:val="00836449"/>
    <w:rsid w:val="00836D37"/>
    <w:rsid w:val="0083770A"/>
    <w:rsid w:val="00837BEF"/>
    <w:rsid w:val="00837DBE"/>
    <w:rsid w:val="008400FB"/>
    <w:rsid w:val="0084098A"/>
    <w:rsid w:val="00841491"/>
    <w:rsid w:val="00841B21"/>
    <w:rsid w:val="00841F1D"/>
    <w:rsid w:val="00841F67"/>
    <w:rsid w:val="0084230E"/>
    <w:rsid w:val="00842945"/>
    <w:rsid w:val="00843978"/>
    <w:rsid w:val="0084513D"/>
    <w:rsid w:val="00846416"/>
    <w:rsid w:val="00846432"/>
    <w:rsid w:val="00846435"/>
    <w:rsid w:val="00846C7A"/>
    <w:rsid w:val="00846C7B"/>
    <w:rsid w:val="008473B8"/>
    <w:rsid w:val="0084765D"/>
    <w:rsid w:val="008476B9"/>
    <w:rsid w:val="00847B70"/>
    <w:rsid w:val="008523CD"/>
    <w:rsid w:val="008528AE"/>
    <w:rsid w:val="00852D9F"/>
    <w:rsid w:val="00852DFA"/>
    <w:rsid w:val="00853000"/>
    <w:rsid w:val="0085321D"/>
    <w:rsid w:val="00853272"/>
    <w:rsid w:val="00853E4A"/>
    <w:rsid w:val="00853F1C"/>
    <w:rsid w:val="00854194"/>
    <w:rsid w:val="0085455E"/>
    <w:rsid w:val="00854BAF"/>
    <w:rsid w:val="008553ED"/>
    <w:rsid w:val="00855599"/>
    <w:rsid w:val="0085566A"/>
    <w:rsid w:val="00855B56"/>
    <w:rsid w:val="00855E7A"/>
    <w:rsid w:val="00855ED1"/>
    <w:rsid w:val="00856103"/>
    <w:rsid w:val="00856C5A"/>
    <w:rsid w:val="008570B7"/>
    <w:rsid w:val="00857B4E"/>
    <w:rsid w:val="00857E52"/>
    <w:rsid w:val="00860F73"/>
    <w:rsid w:val="00861831"/>
    <w:rsid w:val="0086195A"/>
    <w:rsid w:val="00861BDE"/>
    <w:rsid w:val="00861E01"/>
    <w:rsid w:val="00861F70"/>
    <w:rsid w:val="00863566"/>
    <w:rsid w:val="00863C6F"/>
    <w:rsid w:val="00863F9B"/>
    <w:rsid w:val="00864753"/>
    <w:rsid w:val="0086560F"/>
    <w:rsid w:val="00865988"/>
    <w:rsid w:val="008661E9"/>
    <w:rsid w:val="0086628D"/>
    <w:rsid w:val="00870495"/>
    <w:rsid w:val="008706B2"/>
    <w:rsid w:val="0087092D"/>
    <w:rsid w:val="00870E32"/>
    <w:rsid w:val="00870FA3"/>
    <w:rsid w:val="0087118D"/>
    <w:rsid w:val="008713F6"/>
    <w:rsid w:val="00871CF7"/>
    <w:rsid w:val="00871F67"/>
    <w:rsid w:val="00871FFB"/>
    <w:rsid w:val="00872963"/>
    <w:rsid w:val="0087361A"/>
    <w:rsid w:val="008747BE"/>
    <w:rsid w:val="00875592"/>
    <w:rsid w:val="008758FA"/>
    <w:rsid w:val="00875E20"/>
    <w:rsid w:val="0087770B"/>
    <w:rsid w:val="00880567"/>
    <w:rsid w:val="008809E1"/>
    <w:rsid w:val="00880A62"/>
    <w:rsid w:val="00880D55"/>
    <w:rsid w:val="00880DDB"/>
    <w:rsid w:val="0088172F"/>
    <w:rsid w:val="0088240A"/>
    <w:rsid w:val="00883780"/>
    <w:rsid w:val="00884524"/>
    <w:rsid w:val="00884D12"/>
    <w:rsid w:val="008859D7"/>
    <w:rsid w:val="00886055"/>
    <w:rsid w:val="0088662C"/>
    <w:rsid w:val="008866C3"/>
    <w:rsid w:val="00886E89"/>
    <w:rsid w:val="00887257"/>
    <w:rsid w:val="00887299"/>
    <w:rsid w:val="0088739A"/>
    <w:rsid w:val="00887C0E"/>
    <w:rsid w:val="00890029"/>
    <w:rsid w:val="00890E79"/>
    <w:rsid w:val="0089128B"/>
    <w:rsid w:val="00891395"/>
    <w:rsid w:val="008914BB"/>
    <w:rsid w:val="00891E80"/>
    <w:rsid w:val="00892843"/>
    <w:rsid w:val="008943DC"/>
    <w:rsid w:val="00894A34"/>
    <w:rsid w:val="00894AF8"/>
    <w:rsid w:val="00894C58"/>
    <w:rsid w:val="00896031"/>
    <w:rsid w:val="00896401"/>
    <w:rsid w:val="0089648A"/>
    <w:rsid w:val="008A0758"/>
    <w:rsid w:val="008A0E6C"/>
    <w:rsid w:val="008A161B"/>
    <w:rsid w:val="008A17D3"/>
    <w:rsid w:val="008A1DCC"/>
    <w:rsid w:val="008A1FCA"/>
    <w:rsid w:val="008A295A"/>
    <w:rsid w:val="008A2AD5"/>
    <w:rsid w:val="008A2B7C"/>
    <w:rsid w:val="008A3472"/>
    <w:rsid w:val="008A3A1B"/>
    <w:rsid w:val="008A3FCB"/>
    <w:rsid w:val="008A47B1"/>
    <w:rsid w:val="008A628F"/>
    <w:rsid w:val="008A67F2"/>
    <w:rsid w:val="008A6CCE"/>
    <w:rsid w:val="008A7028"/>
    <w:rsid w:val="008A73D4"/>
    <w:rsid w:val="008B0AEB"/>
    <w:rsid w:val="008B1091"/>
    <w:rsid w:val="008B1627"/>
    <w:rsid w:val="008B233A"/>
    <w:rsid w:val="008B299C"/>
    <w:rsid w:val="008B301C"/>
    <w:rsid w:val="008B3179"/>
    <w:rsid w:val="008B3565"/>
    <w:rsid w:val="008B4B5D"/>
    <w:rsid w:val="008B60A3"/>
    <w:rsid w:val="008B6580"/>
    <w:rsid w:val="008B7C49"/>
    <w:rsid w:val="008B7C4D"/>
    <w:rsid w:val="008C05EF"/>
    <w:rsid w:val="008C0FCC"/>
    <w:rsid w:val="008C12BE"/>
    <w:rsid w:val="008C1B14"/>
    <w:rsid w:val="008C29C9"/>
    <w:rsid w:val="008C3C45"/>
    <w:rsid w:val="008C3D05"/>
    <w:rsid w:val="008C5C9F"/>
    <w:rsid w:val="008C6ADF"/>
    <w:rsid w:val="008C718C"/>
    <w:rsid w:val="008C7D2B"/>
    <w:rsid w:val="008C7F86"/>
    <w:rsid w:val="008D0089"/>
    <w:rsid w:val="008D01EF"/>
    <w:rsid w:val="008D097D"/>
    <w:rsid w:val="008D0DDB"/>
    <w:rsid w:val="008D1037"/>
    <w:rsid w:val="008D159B"/>
    <w:rsid w:val="008D180C"/>
    <w:rsid w:val="008D1920"/>
    <w:rsid w:val="008D218D"/>
    <w:rsid w:val="008D22F1"/>
    <w:rsid w:val="008D2962"/>
    <w:rsid w:val="008D35CD"/>
    <w:rsid w:val="008D3CC2"/>
    <w:rsid w:val="008D3F1E"/>
    <w:rsid w:val="008D471B"/>
    <w:rsid w:val="008D4950"/>
    <w:rsid w:val="008D4E76"/>
    <w:rsid w:val="008D5014"/>
    <w:rsid w:val="008D503D"/>
    <w:rsid w:val="008D5578"/>
    <w:rsid w:val="008D5BAA"/>
    <w:rsid w:val="008D68B6"/>
    <w:rsid w:val="008D71F4"/>
    <w:rsid w:val="008E00D5"/>
    <w:rsid w:val="008E133E"/>
    <w:rsid w:val="008E2E11"/>
    <w:rsid w:val="008E37F0"/>
    <w:rsid w:val="008E4204"/>
    <w:rsid w:val="008E5662"/>
    <w:rsid w:val="008E6726"/>
    <w:rsid w:val="008E6801"/>
    <w:rsid w:val="008E7686"/>
    <w:rsid w:val="008E7A8C"/>
    <w:rsid w:val="008E7C13"/>
    <w:rsid w:val="008F0543"/>
    <w:rsid w:val="008F093B"/>
    <w:rsid w:val="008F1981"/>
    <w:rsid w:val="008F23DE"/>
    <w:rsid w:val="008F2D3B"/>
    <w:rsid w:val="008F4717"/>
    <w:rsid w:val="008F4C59"/>
    <w:rsid w:val="008F51F7"/>
    <w:rsid w:val="008F5D7C"/>
    <w:rsid w:val="008F6C2A"/>
    <w:rsid w:val="00900DC4"/>
    <w:rsid w:val="009010CF"/>
    <w:rsid w:val="00901835"/>
    <w:rsid w:val="00901F71"/>
    <w:rsid w:val="00903B1F"/>
    <w:rsid w:val="00903C43"/>
    <w:rsid w:val="00906CC8"/>
    <w:rsid w:val="00907264"/>
    <w:rsid w:val="009073EE"/>
    <w:rsid w:val="00907C66"/>
    <w:rsid w:val="00910103"/>
    <w:rsid w:val="00910415"/>
    <w:rsid w:val="009119DB"/>
    <w:rsid w:val="009120D3"/>
    <w:rsid w:val="00912800"/>
    <w:rsid w:val="00912809"/>
    <w:rsid w:val="0091330E"/>
    <w:rsid w:val="00913B91"/>
    <w:rsid w:val="009147B7"/>
    <w:rsid w:val="009159FA"/>
    <w:rsid w:val="00920A55"/>
    <w:rsid w:val="00920BB4"/>
    <w:rsid w:val="00920CBB"/>
    <w:rsid w:val="00921B25"/>
    <w:rsid w:val="00921C1E"/>
    <w:rsid w:val="00921DF2"/>
    <w:rsid w:val="009227A4"/>
    <w:rsid w:val="009227A6"/>
    <w:rsid w:val="00922C74"/>
    <w:rsid w:val="00923995"/>
    <w:rsid w:val="00924001"/>
    <w:rsid w:val="0092438A"/>
    <w:rsid w:val="0092469B"/>
    <w:rsid w:val="00924CB8"/>
    <w:rsid w:val="009252F3"/>
    <w:rsid w:val="00925377"/>
    <w:rsid w:val="00926D28"/>
    <w:rsid w:val="009276F7"/>
    <w:rsid w:val="0092776D"/>
    <w:rsid w:val="00927C5E"/>
    <w:rsid w:val="00927FCB"/>
    <w:rsid w:val="009300A7"/>
    <w:rsid w:val="009305BC"/>
    <w:rsid w:val="00930A6A"/>
    <w:rsid w:val="00931423"/>
    <w:rsid w:val="009319BC"/>
    <w:rsid w:val="00931BC4"/>
    <w:rsid w:val="00931D0E"/>
    <w:rsid w:val="00933675"/>
    <w:rsid w:val="00933C10"/>
    <w:rsid w:val="00934474"/>
    <w:rsid w:val="00934AC1"/>
    <w:rsid w:val="009351FA"/>
    <w:rsid w:val="00935D5C"/>
    <w:rsid w:val="00935E7D"/>
    <w:rsid w:val="009366E4"/>
    <w:rsid w:val="00936F4A"/>
    <w:rsid w:val="00940244"/>
    <w:rsid w:val="00940D64"/>
    <w:rsid w:val="009414CD"/>
    <w:rsid w:val="0094188D"/>
    <w:rsid w:val="0094241A"/>
    <w:rsid w:val="009425F6"/>
    <w:rsid w:val="009431C8"/>
    <w:rsid w:val="009436A1"/>
    <w:rsid w:val="00943BBA"/>
    <w:rsid w:val="00943CBC"/>
    <w:rsid w:val="009442BB"/>
    <w:rsid w:val="00944430"/>
    <w:rsid w:val="00944813"/>
    <w:rsid w:val="00944A28"/>
    <w:rsid w:val="00944A9C"/>
    <w:rsid w:val="00944AD3"/>
    <w:rsid w:val="00945F51"/>
    <w:rsid w:val="00946308"/>
    <w:rsid w:val="00946799"/>
    <w:rsid w:val="00946E8F"/>
    <w:rsid w:val="009473BD"/>
    <w:rsid w:val="009500B0"/>
    <w:rsid w:val="0095115D"/>
    <w:rsid w:val="00951DEA"/>
    <w:rsid w:val="00952063"/>
    <w:rsid w:val="00952658"/>
    <w:rsid w:val="009532D2"/>
    <w:rsid w:val="009538CF"/>
    <w:rsid w:val="00953AD7"/>
    <w:rsid w:val="00953E51"/>
    <w:rsid w:val="00954ED0"/>
    <w:rsid w:val="009553CD"/>
    <w:rsid w:val="009555F7"/>
    <w:rsid w:val="00955D49"/>
    <w:rsid w:val="00956B96"/>
    <w:rsid w:val="009571C5"/>
    <w:rsid w:val="0095779F"/>
    <w:rsid w:val="00957BE9"/>
    <w:rsid w:val="009604A4"/>
    <w:rsid w:val="00960D65"/>
    <w:rsid w:val="00960DF0"/>
    <w:rsid w:val="00961299"/>
    <w:rsid w:val="00961950"/>
    <w:rsid w:val="009627A7"/>
    <w:rsid w:val="009627BE"/>
    <w:rsid w:val="00962A7F"/>
    <w:rsid w:val="00962DE2"/>
    <w:rsid w:val="00963516"/>
    <w:rsid w:val="0096386D"/>
    <w:rsid w:val="00964489"/>
    <w:rsid w:val="009645BF"/>
    <w:rsid w:val="00964876"/>
    <w:rsid w:val="00964AAE"/>
    <w:rsid w:val="00964C17"/>
    <w:rsid w:val="00965889"/>
    <w:rsid w:val="00965AE7"/>
    <w:rsid w:val="0096603C"/>
    <w:rsid w:val="009670AC"/>
    <w:rsid w:val="009671D4"/>
    <w:rsid w:val="00967ED0"/>
    <w:rsid w:val="009719AF"/>
    <w:rsid w:val="00972188"/>
    <w:rsid w:val="00972266"/>
    <w:rsid w:val="00972EBA"/>
    <w:rsid w:val="00973D75"/>
    <w:rsid w:val="0097489A"/>
    <w:rsid w:val="00974E0F"/>
    <w:rsid w:val="00974F03"/>
    <w:rsid w:val="00975311"/>
    <w:rsid w:val="00976C6D"/>
    <w:rsid w:val="00977650"/>
    <w:rsid w:val="00977BFC"/>
    <w:rsid w:val="00977E96"/>
    <w:rsid w:val="00980FDC"/>
    <w:rsid w:val="00981D94"/>
    <w:rsid w:val="00981DB5"/>
    <w:rsid w:val="00981E7E"/>
    <w:rsid w:val="0098355B"/>
    <w:rsid w:val="00984DFF"/>
    <w:rsid w:val="00984E75"/>
    <w:rsid w:val="00984F83"/>
    <w:rsid w:val="0098514B"/>
    <w:rsid w:val="009854E7"/>
    <w:rsid w:val="0098551E"/>
    <w:rsid w:val="0098566D"/>
    <w:rsid w:val="00986340"/>
    <w:rsid w:val="009869BC"/>
    <w:rsid w:val="00986A27"/>
    <w:rsid w:val="00986DDC"/>
    <w:rsid w:val="00987D04"/>
    <w:rsid w:val="009900AC"/>
    <w:rsid w:val="00990977"/>
    <w:rsid w:val="0099130E"/>
    <w:rsid w:val="00991889"/>
    <w:rsid w:val="00992D48"/>
    <w:rsid w:val="009930F6"/>
    <w:rsid w:val="0099393D"/>
    <w:rsid w:val="00993973"/>
    <w:rsid w:val="00993EEA"/>
    <w:rsid w:val="0099435E"/>
    <w:rsid w:val="00995361"/>
    <w:rsid w:val="009958E3"/>
    <w:rsid w:val="00995B6E"/>
    <w:rsid w:val="00996049"/>
    <w:rsid w:val="00996481"/>
    <w:rsid w:val="00996BCD"/>
    <w:rsid w:val="00996E4A"/>
    <w:rsid w:val="009977B5"/>
    <w:rsid w:val="00997EA7"/>
    <w:rsid w:val="00997F06"/>
    <w:rsid w:val="00997FF7"/>
    <w:rsid w:val="009A0790"/>
    <w:rsid w:val="009A1ADF"/>
    <w:rsid w:val="009A2115"/>
    <w:rsid w:val="009A2348"/>
    <w:rsid w:val="009A27F8"/>
    <w:rsid w:val="009A294D"/>
    <w:rsid w:val="009A35C0"/>
    <w:rsid w:val="009A3BCA"/>
    <w:rsid w:val="009A44BB"/>
    <w:rsid w:val="009A4C9F"/>
    <w:rsid w:val="009A6384"/>
    <w:rsid w:val="009A67C0"/>
    <w:rsid w:val="009A6DEC"/>
    <w:rsid w:val="009A7147"/>
    <w:rsid w:val="009A7E4D"/>
    <w:rsid w:val="009A7E9D"/>
    <w:rsid w:val="009B0988"/>
    <w:rsid w:val="009B0B84"/>
    <w:rsid w:val="009B0DBD"/>
    <w:rsid w:val="009B1123"/>
    <w:rsid w:val="009B1A69"/>
    <w:rsid w:val="009B3195"/>
    <w:rsid w:val="009B3D3F"/>
    <w:rsid w:val="009B4173"/>
    <w:rsid w:val="009B417B"/>
    <w:rsid w:val="009B45D2"/>
    <w:rsid w:val="009B4AB7"/>
    <w:rsid w:val="009B4D51"/>
    <w:rsid w:val="009B5838"/>
    <w:rsid w:val="009B6A0B"/>
    <w:rsid w:val="009B7228"/>
    <w:rsid w:val="009B756F"/>
    <w:rsid w:val="009B781D"/>
    <w:rsid w:val="009B7CB1"/>
    <w:rsid w:val="009C0059"/>
    <w:rsid w:val="009C0A57"/>
    <w:rsid w:val="009C0EAE"/>
    <w:rsid w:val="009C0FEE"/>
    <w:rsid w:val="009C1979"/>
    <w:rsid w:val="009C1DB6"/>
    <w:rsid w:val="009C2237"/>
    <w:rsid w:val="009C2DD0"/>
    <w:rsid w:val="009C374A"/>
    <w:rsid w:val="009C3911"/>
    <w:rsid w:val="009C434C"/>
    <w:rsid w:val="009C46CD"/>
    <w:rsid w:val="009C4D59"/>
    <w:rsid w:val="009C5861"/>
    <w:rsid w:val="009C6343"/>
    <w:rsid w:val="009C6725"/>
    <w:rsid w:val="009C70C0"/>
    <w:rsid w:val="009C7119"/>
    <w:rsid w:val="009C72B8"/>
    <w:rsid w:val="009D05D4"/>
    <w:rsid w:val="009D06F7"/>
    <w:rsid w:val="009D0719"/>
    <w:rsid w:val="009D0C60"/>
    <w:rsid w:val="009D1D79"/>
    <w:rsid w:val="009D27D6"/>
    <w:rsid w:val="009D2CCC"/>
    <w:rsid w:val="009D30FA"/>
    <w:rsid w:val="009D38AA"/>
    <w:rsid w:val="009D4114"/>
    <w:rsid w:val="009D477E"/>
    <w:rsid w:val="009D4E19"/>
    <w:rsid w:val="009D52B2"/>
    <w:rsid w:val="009D5AC2"/>
    <w:rsid w:val="009D7BA9"/>
    <w:rsid w:val="009E081B"/>
    <w:rsid w:val="009E130A"/>
    <w:rsid w:val="009E205C"/>
    <w:rsid w:val="009E3B18"/>
    <w:rsid w:val="009E3EAE"/>
    <w:rsid w:val="009E5142"/>
    <w:rsid w:val="009E5381"/>
    <w:rsid w:val="009E53CF"/>
    <w:rsid w:val="009E5B3E"/>
    <w:rsid w:val="009E6858"/>
    <w:rsid w:val="009E792D"/>
    <w:rsid w:val="009F0131"/>
    <w:rsid w:val="009F0C31"/>
    <w:rsid w:val="009F0D14"/>
    <w:rsid w:val="009F1738"/>
    <w:rsid w:val="009F1F9F"/>
    <w:rsid w:val="009F2ED6"/>
    <w:rsid w:val="009F3658"/>
    <w:rsid w:val="009F38B1"/>
    <w:rsid w:val="009F3910"/>
    <w:rsid w:val="009F3A5C"/>
    <w:rsid w:val="009F4142"/>
    <w:rsid w:val="009F45C5"/>
    <w:rsid w:val="009F4B63"/>
    <w:rsid w:val="009F5347"/>
    <w:rsid w:val="009F5B94"/>
    <w:rsid w:val="009F6E6D"/>
    <w:rsid w:val="00A00E68"/>
    <w:rsid w:val="00A01E42"/>
    <w:rsid w:val="00A02348"/>
    <w:rsid w:val="00A02F59"/>
    <w:rsid w:val="00A039D7"/>
    <w:rsid w:val="00A03F3D"/>
    <w:rsid w:val="00A040BE"/>
    <w:rsid w:val="00A0475A"/>
    <w:rsid w:val="00A04E79"/>
    <w:rsid w:val="00A04EDF"/>
    <w:rsid w:val="00A0502A"/>
    <w:rsid w:val="00A05046"/>
    <w:rsid w:val="00A05D06"/>
    <w:rsid w:val="00A0707D"/>
    <w:rsid w:val="00A073D2"/>
    <w:rsid w:val="00A1038F"/>
    <w:rsid w:val="00A1099C"/>
    <w:rsid w:val="00A10B58"/>
    <w:rsid w:val="00A11033"/>
    <w:rsid w:val="00A1146B"/>
    <w:rsid w:val="00A11C9A"/>
    <w:rsid w:val="00A126C9"/>
    <w:rsid w:val="00A13541"/>
    <w:rsid w:val="00A13E2B"/>
    <w:rsid w:val="00A1508E"/>
    <w:rsid w:val="00A1567F"/>
    <w:rsid w:val="00A15B70"/>
    <w:rsid w:val="00A15EE9"/>
    <w:rsid w:val="00A15FEC"/>
    <w:rsid w:val="00A170C5"/>
    <w:rsid w:val="00A173A6"/>
    <w:rsid w:val="00A20272"/>
    <w:rsid w:val="00A20821"/>
    <w:rsid w:val="00A208B6"/>
    <w:rsid w:val="00A20D07"/>
    <w:rsid w:val="00A212A1"/>
    <w:rsid w:val="00A21E23"/>
    <w:rsid w:val="00A21EF6"/>
    <w:rsid w:val="00A21F0C"/>
    <w:rsid w:val="00A2200F"/>
    <w:rsid w:val="00A24009"/>
    <w:rsid w:val="00A2482C"/>
    <w:rsid w:val="00A24A67"/>
    <w:rsid w:val="00A24CA0"/>
    <w:rsid w:val="00A2664E"/>
    <w:rsid w:val="00A27EEE"/>
    <w:rsid w:val="00A300CD"/>
    <w:rsid w:val="00A3049F"/>
    <w:rsid w:val="00A304F2"/>
    <w:rsid w:val="00A31715"/>
    <w:rsid w:val="00A31F9D"/>
    <w:rsid w:val="00A33506"/>
    <w:rsid w:val="00A33610"/>
    <w:rsid w:val="00A33818"/>
    <w:rsid w:val="00A340D2"/>
    <w:rsid w:val="00A3422F"/>
    <w:rsid w:val="00A3434A"/>
    <w:rsid w:val="00A3454C"/>
    <w:rsid w:val="00A34B0D"/>
    <w:rsid w:val="00A34B44"/>
    <w:rsid w:val="00A34E9F"/>
    <w:rsid w:val="00A35BC2"/>
    <w:rsid w:val="00A360BB"/>
    <w:rsid w:val="00A360F6"/>
    <w:rsid w:val="00A362D8"/>
    <w:rsid w:val="00A373EF"/>
    <w:rsid w:val="00A37836"/>
    <w:rsid w:val="00A37F1F"/>
    <w:rsid w:val="00A40052"/>
    <w:rsid w:val="00A400A7"/>
    <w:rsid w:val="00A4092A"/>
    <w:rsid w:val="00A4153C"/>
    <w:rsid w:val="00A41C92"/>
    <w:rsid w:val="00A42826"/>
    <w:rsid w:val="00A43BF4"/>
    <w:rsid w:val="00A43FC8"/>
    <w:rsid w:val="00A43FE0"/>
    <w:rsid w:val="00A44447"/>
    <w:rsid w:val="00A44ECA"/>
    <w:rsid w:val="00A45ABE"/>
    <w:rsid w:val="00A466C2"/>
    <w:rsid w:val="00A47127"/>
    <w:rsid w:val="00A4745F"/>
    <w:rsid w:val="00A505E1"/>
    <w:rsid w:val="00A507C4"/>
    <w:rsid w:val="00A5117A"/>
    <w:rsid w:val="00A51CF5"/>
    <w:rsid w:val="00A52231"/>
    <w:rsid w:val="00A52A5F"/>
    <w:rsid w:val="00A52B96"/>
    <w:rsid w:val="00A5320E"/>
    <w:rsid w:val="00A5378C"/>
    <w:rsid w:val="00A54021"/>
    <w:rsid w:val="00A54485"/>
    <w:rsid w:val="00A54596"/>
    <w:rsid w:val="00A5508D"/>
    <w:rsid w:val="00A566E7"/>
    <w:rsid w:val="00A56F3C"/>
    <w:rsid w:val="00A56F7F"/>
    <w:rsid w:val="00A570DD"/>
    <w:rsid w:val="00A60245"/>
    <w:rsid w:val="00A60A4A"/>
    <w:rsid w:val="00A61545"/>
    <w:rsid w:val="00A6261D"/>
    <w:rsid w:val="00A62A89"/>
    <w:rsid w:val="00A62E7D"/>
    <w:rsid w:val="00A64DB5"/>
    <w:rsid w:val="00A65722"/>
    <w:rsid w:val="00A66619"/>
    <w:rsid w:val="00A66862"/>
    <w:rsid w:val="00A67487"/>
    <w:rsid w:val="00A678BE"/>
    <w:rsid w:val="00A71191"/>
    <w:rsid w:val="00A718AE"/>
    <w:rsid w:val="00A71C90"/>
    <w:rsid w:val="00A722B3"/>
    <w:rsid w:val="00A7246B"/>
    <w:rsid w:val="00A72BAD"/>
    <w:rsid w:val="00A72D6F"/>
    <w:rsid w:val="00A73DD7"/>
    <w:rsid w:val="00A74148"/>
    <w:rsid w:val="00A758E2"/>
    <w:rsid w:val="00A75EA3"/>
    <w:rsid w:val="00A768F1"/>
    <w:rsid w:val="00A76C0E"/>
    <w:rsid w:val="00A77757"/>
    <w:rsid w:val="00A81F68"/>
    <w:rsid w:val="00A8297B"/>
    <w:rsid w:val="00A8429E"/>
    <w:rsid w:val="00A8462E"/>
    <w:rsid w:val="00A84BBF"/>
    <w:rsid w:val="00A855EA"/>
    <w:rsid w:val="00A856EC"/>
    <w:rsid w:val="00A858F1"/>
    <w:rsid w:val="00A86411"/>
    <w:rsid w:val="00A86AEF"/>
    <w:rsid w:val="00A86BA0"/>
    <w:rsid w:val="00A9006A"/>
    <w:rsid w:val="00A91EE4"/>
    <w:rsid w:val="00A927A4"/>
    <w:rsid w:val="00A929C2"/>
    <w:rsid w:val="00A92E58"/>
    <w:rsid w:val="00A935EB"/>
    <w:rsid w:val="00A938F9"/>
    <w:rsid w:val="00A94231"/>
    <w:rsid w:val="00A942D5"/>
    <w:rsid w:val="00A960EB"/>
    <w:rsid w:val="00A96658"/>
    <w:rsid w:val="00A9685F"/>
    <w:rsid w:val="00A96CEF"/>
    <w:rsid w:val="00A96FEF"/>
    <w:rsid w:val="00AA0BAA"/>
    <w:rsid w:val="00AA0DCD"/>
    <w:rsid w:val="00AA111F"/>
    <w:rsid w:val="00AA148C"/>
    <w:rsid w:val="00AA361A"/>
    <w:rsid w:val="00AA47FB"/>
    <w:rsid w:val="00AA526E"/>
    <w:rsid w:val="00AA53D8"/>
    <w:rsid w:val="00AA5465"/>
    <w:rsid w:val="00AA570D"/>
    <w:rsid w:val="00AA5F83"/>
    <w:rsid w:val="00AA662F"/>
    <w:rsid w:val="00AA7123"/>
    <w:rsid w:val="00AB015E"/>
    <w:rsid w:val="00AB06D9"/>
    <w:rsid w:val="00AB0982"/>
    <w:rsid w:val="00AB0BFC"/>
    <w:rsid w:val="00AB0E47"/>
    <w:rsid w:val="00AB13A1"/>
    <w:rsid w:val="00AB1822"/>
    <w:rsid w:val="00AB231B"/>
    <w:rsid w:val="00AB3066"/>
    <w:rsid w:val="00AB4289"/>
    <w:rsid w:val="00AB4948"/>
    <w:rsid w:val="00AB54EF"/>
    <w:rsid w:val="00AB5D9F"/>
    <w:rsid w:val="00AB6166"/>
    <w:rsid w:val="00AB6B81"/>
    <w:rsid w:val="00AB6CDD"/>
    <w:rsid w:val="00AB725A"/>
    <w:rsid w:val="00AB72AB"/>
    <w:rsid w:val="00AB78BE"/>
    <w:rsid w:val="00AB7B9E"/>
    <w:rsid w:val="00AC016F"/>
    <w:rsid w:val="00AC050D"/>
    <w:rsid w:val="00AC0548"/>
    <w:rsid w:val="00AC05B4"/>
    <w:rsid w:val="00AC0A55"/>
    <w:rsid w:val="00AC0CB8"/>
    <w:rsid w:val="00AC1834"/>
    <w:rsid w:val="00AC1AD1"/>
    <w:rsid w:val="00AC1B4C"/>
    <w:rsid w:val="00AC240A"/>
    <w:rsid w:val="00AC3958"/>
    <w:rsid w:val="00AC459C"/>
    <w:rsid w:val="00AC48D9"/>
    <w:rsid w:val="00AC4AA0"/>
    <w:rsid w:val="00AC4C7F"/>
    <w:rsid w:val="00AC53FC"/>
    <w:rsid w:val="00AC5AE7"/>
    <w:rsid w:val="00AC6118"/>
    <w:rsid w:val="00AC6965"/>
    <w:rsid w:val="00AC6AF8"/>
    <w:rsid w:val="00AC6CD7"/>
    <w:rsid w:val="00AD0389"/>
    <w:rsid w:val="00AD1031"/>
    <w:rsid w:val="00AD15C4"/>
    <w:rsid w:val="00AD294C"/>
    <w:rsid w:val="00AD4082"/>
    <w:rsid w:val="00AD42EB"/>
    <w:rsid w:val="00AD4A1E"/>
    <w:rsid w:val="00AD546D"/>
    <w:rsid w:val="00AD5767"/>
    <w:rsid w:val="00AD633C"/>
    <w:rsid w:val="00AD68DD"/>
    <w:rsid w:val="00AD6B34"/>
    <w:rsid w:val="00AD7A67"/>
    <w:rsid w:val="00AE026D"/>
    <w:rsid w:val="00AE05A4"/>
    <w:rsid w:val="00AE0FE6"/>
    <w:rsid w:val="00AE15DD"/>
    <w:rsid w:val="00AE1A9A"/>
    <w:rsid w:val="00AE1CA3"/>
    <w:rsid w:val="00AE2121"/>
    <w:rsid w:val="00AE215D"/>
    <w:rsid w:val="00AE2B2E"/>
    <w:rsid w:val="00AE2E3F"/>
    <w:rsid w:val="00AE3632"/>
    <w:rsid w:val="00AE36FE"/>
    <w:rsid w:val="00AE3BED"/>
    <w:rsid w:val="00AE3F6B"/>
    <w:rsid w:val="00AE4BF4"/>
    <w:rsid w:val="00AE59CC"/>
    <w:rsid w:val="00AE74C9"/>
    <w:rsid w:val="00AE74F8"/>
    <w:rsid w:val="00AF24C1"/>
    <w:rsid w:val="00AF2579"/>
    <w:rsid w:val="00AF26C5"/>
    <w:rsid w:val="00AF31B2"/>
    <w:rsid w:val="00AF41DD"/>
    <w:rsid w:val="00AF48FA"/>
    <w:rsid w:val="00AF497B"/>
    <w:rsid w:val="00AF538C"/>
    <w:rsid w:val="00AF60CD"/>
    <w:rsid w:val="00AF6780"/>
    <w:rsid w:val="00AF6960"/>
    <w:rsid w:val="00AF6DCA"/>
    <w:rsid w:val="00AF6F9B"/>
    <w:rsid w:val="00AF7231"/>
    <w:rsid w:val="00AF7C09"/>
    <w:rsid w:val="00B032C0"/>
    <w:rsid w:val="00B037F0"/>
    <w:rsid w:val="00B03CED"/>
    <w:rsid w:val="00B0445B"/>
    <w:rsid w:val="00B04E8F"/>
    <w:rsid w:val="00B05652"/>
    <w:rsid w:val="00B0571F"/>
    <w:rsid w:val="00B0612D"/>
    <w:rsid w:val="00B06174"/>
    <w:rsid w:val="00B064CB"/>
    <w:rsid w:val="00B06636"/>
    <w:rsid w:val="00B06E0A"/>
    <w:rsid w:val="00B06F53"/>
    <w:rsid w:val="00B07629"/>
    <w:rsid w:val="00B10314"/>
    <w:rsid w:val="00B114D6"/>
    <w:rsid w:val="00B115C3"/>
    <w:rsid w:val="00B11E90"/>
    <w:rsid w:val="00B1256F"/>
    <w:rsid w:val="00B12FF5"/>
    <w:rsid w:val="00B13047"/>
    <w:rsid w:val="00B13183"/>
    <w:rsid w:val="00B133DA"/>
    <w:rsid w:val="00B1415A"/>
    <w:rsid w:val="00B14D54"/>
    <w:rsid w:val="00B15327"/>
    <w:rsid w:val="00B16977"/>
    <w:rsid w:val="00B16A3C"/>
    <w:rsid w:val="00B16C77"/>
    <w:rsid w:val="00B17020"/>
    <w:rsid w:val="00B17E29"/>
    <w:rsid w:val="00B20750"/>
    <w:rsid w:val="00B20FB6"/>
    <w:rsid w:val="00B212E7"/>
    <w:rsid w:val="00B21592"/>
    <w:rsid w:val="00B21E38"/>
    <w:rsid w:val="00B22841"/>
    <w:rsid w:val="00B22D95"/>
    <w:rsid w:val="00B2388D"/>
    <w:rsid w:val="00B23FA2"/>
    <w:rsid w:val="00B24977"/>
    <w:rsid w:val="00B24BBC"/>
    <w:rsid w:val="00B25B41"/>
    <w:rsid w:val="00B25F0D"/>
    <w:rsid w:val="00B261FF"/>
    <w:rsid w:val="00B26927"/>
    <w:rsid w:val="00B27060"/>
    <w:rsid w:val="00B2798F"/>
    <w:rsid w:val="00B31552"/>
    <w:rsid w:val="00B32217"/>
    <w:rsid w:val="00B33569"/>
    <w:rsid w:val="00B33FDD"/>
    <w:rsid w:val="00B347D6"/>
    <w:rsid w:val="00B352AB"/>
    <w:rsid w:val="00B35471"/>
    <w:rsid w:val="00B359A5"/>
    <w:rsid w:val="00B360D1"/>
    <w:rsid w:val="00B36554"/>
    <w:rsid w:val="00B366D7"/>
    <w:rsid w:val="00B3686F"/>
    <w:rsid w:val="00B36D4E"/>
    <w:rsid w:val="00B37AE8"/>
    <w:rsid w:val="00B37B2B"/>
    <w:rsid w:val="00B40B97"/>
    <w:rsid w:val="00B41D64"/>
    <w:rsid w:val="00B42540"/>
    <w:rsid w:val="00B42A4B"/>
    <w:rsid w:val="00B431C3"/>
    <w:rsid w:val="00B43549"/>
    <w:rsid w:val="00B4363B"/>
    <w:rsid w:val="00B450F7"/>
    <w:rsid w:val="00B45C82"/>
    <w:rsid w:val="00B45E64"/>
    <w:rsid w:val="00B47D9D"/>
    <w:rsid w:val="00B502EF"/>
    <w:rsid w:val="00B50680"/>
    <w:rsid w:val="00B508C1"/>
    <w:rsid w:val="00B50B03"/>
    <w:rsid w:val="00B50DD9"/>
    <w:rsid w:val="00B50E27"/>
    <w:rsid w:val="00B516AE"/>
    <w:rsid w:val="00B518C2"/>
    <w:rsid w:val="00B52278"/>
    <w:rsid w:val="00B52713"/>
    <w:rsid w:val="00B52F3F"/>
    <w:rsid w:val="00B53726"/>
    <w:rsid w:val="00B53C27"/>
    <w:rsid w:val="00B53CDD"/>
    <w:rsid w:val="00B545DE"/>
    <w:rsid w:val="00B54A41"/>
    <w:rsid w:val="00B5545B"/>
    <w:rsid w:val="00B558B4"/>
    <w:rsid w:val="00B56F2B"/>
    <w:rsid w:val="00B575AD"/>
    <w:rsid w:val="00B57D0A"/>
    <w:rsid w:val="00B604F5"/>
    <w:rsid w:val="00B60DCD"/>
    <w:rsid w:val="00B613E8"/>
    <w:rsid w:val="00B6177F"/>
    <w:rsid w:val="00B61951"/>
    <w:rsid w:val="00B621CB"/>
    <w:rsid w:val="00B62975"/>
    <w:rsid w:val="00B63643"/>
    <w:rsid w:val="00B63D9F"/>
    <w:rsid w:val="00B643F1"/>
    <w:rsid w:val="00B64AFC"/>
    <w:rsid w:val="00B64DEC"/>
    <w:rsid w:val="00B64DF5"/>
    <w:rsid w:val="00B64E10"/>
    <w:rsid w:val="00B6507D"/>
    <w:rsid w:val="00B656D1"/>
    <w:rsid w:val="00B65CC0"/>
    <w:rsid w:val="00B66299"/>
    <w:rsid w:val="00B66562"/>
    <w:rsid w:val="00B666C8"/>
    <w:rsid w:val="00B6674E"/>
    <w:rsid w:val="00B66882"/>
    <w:rsid w:val="00B66E20"/>
    <w:rsid w:val="00B700EB"/>
    <w:rsid w:val="00B70408"/>
    <w:rsid w:val="00B707B4"/>
    <w:rsid w:val="00B70873"/>
    <w:rsid w:val="00B71291"/>
    <w:rsid w:val="00B72259"/>
    <w:rsid w:val="00B725FB"/>
    <w:rsid w:val="00B726A1"/>
    <w:rsid w:val="00B72C52"/>
    <w:rsid w:val="00B72DC3"/>
    <w:rsid w:val="00B73CAB"/>
    <w:rsid w:val="00B745E3"/>
    <w:rsid w:val="00B7543C"/>
    <w:rsid w:val="00B75484"/>
    <w:rsid w:val="00B765A5"/>
    <w:rsid w:val="00B776A8"/>
    <w:rsid w:val="00B77A76"/>
    <w:rsid w:val="00B77A86"/>
    <w:rsid w:val="00B80572"/>
    <w:rsid w:val="00B80D79"/>
    <w:rsid w:val="00B81029"/>
    <w:rsid w:val="00B81060"/>
    <w:rsid w:val="00B8156B"/>
    <w:rsid w:val="00B824F2"/>
    <w:rsid w:val="00B841AF"/>
    <w:rsid w:val="00B844E7"/>
    <w:rsid w:val="00B85194"/>
    <w:rsid w:val="00B85375"/>
    <w:rsid w:val="00B858A6"/>
    <w:rsid w:val="00B858CD"/>
    <w:rsid w:val="00B85D28"/>
    <w:rsid w:val="00B86666"/>
    <w:rsid w:val="00B86DBE"/>
    <w:rsid w:val="00B86E95"/>
    <w:rsid w:val="00B87282"/>
    <w:rsid w:val="00B87443"/>
    <w:rsid w:val="00B879E0"/>
    <w:rsid w:val="00B90104"/>
    <w:rsid w:val="00B91772"/>
    <w:rsid w:val="00B92953"/>
    <w:rsid w:val="00B93034"/>
    <w:rsid w:val="00B93AD7"/>
    <w:rsid w:val="00B9437E"/>
    <w:rsid w:val="00B96007"/>
    <w:rsid w:val="00B962C7"/>
    <w:rsid w:val="00B96C9A"/>
    <w:rsid w:val="00B96EEF"/>
    <w:rsid w:val="00BA0007"/>
    <w:rsid w:val="00BA0B5A"/>
    <w:rsid w:val="00BA0E1E"/>
    <w:rsid w:val="00BA100F"/>
    <w:rsid w:val="00BA1622"/>
    <w:rsid w:val="00BA1BDD"/>
    <w:rsid w:val="00BA1E64"/>
    <w:rsid w:val="00BA2166"/>
    <w:rsid w:val="00BA3EC8"/>
    <w:rsid w:val="00BA3FAF"/>
    <w:rsid w:val="00BA4BAB"/>
    <w:rsid w:val="00BA4C5D"/>
    <w:rsid w:val="00BA4FC4"/>
    <w:rsid w:val="00BA53E5"/>
    <w:rsid w:val="00BA5742"/>
    <w:rsid w:val="00BA5BB6"/>
    <w:rsid w:val="00BA60FE"/>
    <w:rsid w:val="00BA611D"/>
    <w:rsid w:val="00BA6335"/>
    <w:rsid w:val="00BA6958"/>
    <w:rsid w:val="00BA6A98"/>
    <w:rsid w:val="00BA6AF6"/>
    <w:rsid w:val="00BA7428"/>
    <w:rsid w:val="00BA7A17"/>
    <w:rsid w:val="00BA7CBE"/>
    <w:rsid w:val="00BA7FA0"/>
    <w:rsid w:val="00BB0F96"/>
    <w:rsid w:val="00BB0FFA"/>
    <w:rsid w:val="00BB10D9"/>
    <w:rsid w:val="00BB11E7"/>
    <w:rsid w:val="00BB1E3D"/>
    <w:rsid w:val="00BB1FB9"/>
    <w:rsid w:val="00BB2AC5"/>
    <w:rsid w:val="00BB3177"/>
    <w:rsid w:val="00BB37E7"/>
    <w:rsid w:val="00BB650C"/>
    <w:rsid w:val="00BB6AF2"/>
    <w:rsid w:val="00BC073C"/>
    <w:rsid w:val="00BC0844"/>
    <w:rsid w:val="00BC0D1A"/>
    <w:rsid w:val="00BC1BB7"/>
    <w:rsid w:val="00BC1D34"/>
    <w:rsid w:val="00BC2576"/>
    <w:rsid w:val="00BC2C64"/>
    <w:rsid w:val="00BC3029"/>
    <w:rsid w:val="00BC396C"/>
    <w:rsid w:val="00BC3F22"/>
    <w:rsid w:val="00BC40D0"/>
    <w:rsid w:val="00BC4648"/>
    <w:rsid w:val="00BC47F5"/>
    <w:rsid w:val="00BC4A40"/>
    <w:rsid w:val="00BC4A7D"/>
    <w:rsid w:val="00BC5A2A"/>
    <w:rsid w:val="00BC5B85"/>
    <w:rsid w:val="00BC6546"/>
    <w:rsid w:val="00BC6C47"/>
    <w:rsid w:val="00BC6D69"/>
    <w:rsid w:val="00BC740D"/>
    <w:rsid w:val="00BC7DA7"/>
    <w:rsid w:val="00BC7DDE"/>
    <w:rsid w:val="00BC7F8D"/>
    <w:rsid w:val="00BD13E3"/>
    <w:rsid w:val="00BD2121"/>
    <w:rsid w:val="00BD2B3E"/>
    <w:rsid w:val="00BD2F37"/>
    <w:rsid w:val="00BD3A25"/>
    <w:rsid w:val="00BD48C2"/>
    <w:rsid w:val="00BD4CFE"/>
    <w:rsid w:val="00BD53A6"/>
    <w:rsid w:val="00BD5498"/>
    <w:rsid w:val="00BD57D6"/>
    <w:rsid w:val="00BD5D9D"/>
    <w:rsid w:val="00BD5FB5"/>
    <w:rsid w:val="00BD621D"/>
    <w:rsid w:val="00BD64E7"/>
    <w:rsid w:val="00BD6519"/>
    <w:rsid w:val="00BD708A"/>
    <w:rsid w:val="00BD761C"/>
    <w:rsid w:val="00BD7654"/>
    <w:rsid w:val="00BD7D35"/>
    <w:rsid w:val="00BE0381"/>
    <w:rsid w:val="00BE076C"/>
    <w:rsid w:val="00BE0E40"/>
    <w:rsid w:val="00BE11E6"/>
    <w:rsid w:val="00BE1883"/>
    <w:rsid w:val="00BE19B4"/>
    <w:rsid w:val="00BE24D6"/>
    <w:rsid w:val="00BE25C8"/>
    <w:rsid w:val="00BE3837"/>
    <w:rsid w:val="00BE3C58"/>
    <w:rsid w:val="00BE3E99"/>
    <w:rsid w:val="00BE54A1"/>
    <w:rsid w:val="00BE59CE"/>
    <w:rsid w:val="00BE5A2A"/>
    <w:rsid w:val="00BE6A36"/>
    <w:rsid w:val="00BE6AD1"/>
    <w:rsid w:val="00BE6F6B"/>
    <w:rsid w:val="00BF02A4"/>
    <w:rsid w:val="00BF050C"/>
    <w:rsid w:val="00BF06A4"/>
    <w:rsid w:val="00BF22FD"/>
    <w:rsid w:val="00BF26D0"/>
    <w:rsid w:val="00BF2BC7"/>
    <w:rsid w:val="00BF3103"/>
    <w:rsid w:val="00BF3A3B"/>
    <w:rsid w:val="00BF4253"/>
    <w:rsid w:val="00BF4682"/>
    <w:rsid w:val="00BF5025"/>
    <w:rsid w:val="00BF59BD"/>
    <w:rsid w:val="00BF760C"/>
    <w:rsid w:val="00C01B9B"/>
    <w:rsid w:val="00C01C79"/>
    <w:rsid w:val="00C01D42"/>
    <w:rsid w:val="00C0231C"/>
    <w:rsid w:val="00C03BAD"/>
    <w:rsid w:val="00C04407"/>
    <w:rsid w:val="00C04469"/>
    <w:rsid w:val="00C044FE"/>
    <w:rsid w:val="00C04C3D"/>
    <w:rsid w:val="00C05E18"/>
    <w:rsid w:val="00C0603E"/>
    <w:rsid w:val="00C06413"/>
    <w:rsid w:val="00C0751F"/>
    <w:rsid w:val="00C07BB6"/>
    <w:rsid w:val="00C10466"/>
    <w:rsid w:val="00C10DCC"/>
    <w:rsid w:val="00C1193C"/>
    <w:rsid w:val="00C12FF6"/>
    <w:rsid w:val="00C1329E"/>
    <w:rsid w:val="00C13892"/>
    <w:rsid w:val="00C13E90"/>
    <w:rsid w:val="00C1409F"/>
    <w:rsid w:val="00C14F5B"/>
    <w:rsid w:val="00C15417"/>
    <w:rsid w:val="00C15C5F"/>
    <w:rsid w:val="00C16390"/>
    <w:rsid w:val="00C16B2A"/>
    <w:rsid w:val="00C16D31"/>
    <w:rsid w:val="00C174BF"/>
    <w:rsid w:val="00C17E16"/>
    <w:rsid w:val="00C200BE"/>
    <w:rsid w:val="00C2080E"/>
    <w:rsid w:val="00C20997"/>
    <w:rsid w:val="00C20F1F"/>
    <w:rsid w:val="00C21F8A"/>
    <w:rsid w:val="00C222C6"/>
    <w:rsid w:val="00C22471"/>
    <w:rsid w:val="00C231FE"/>
    <w:rsid w:val="00C23F56"/>
    <w:rsid w:val="00C24A4E"/>
    <w:rsid w:val="00C252E6"/>
    <w:rsid w:val="00C2625F"/>
    <w:rsid w:val="00C263E9"/>
    <w:rsid w:val="00C276AE"/>
    <w:rsid w:val="00C27A21"/>
    <w:rsid w:val="00C30E1C"/>
    <w:rsid w:val="00C32554"/>
    <w:rsid w:val="00C32E4E"/>
    <w:rsid w:val="00C331FB"/>
    <w:rsid w:val="00C3349C"/>
    <w:rsid w:val="00C3371F"/>
    <w:rsid w:val="00C34494"/>
    <w:rsid w:val="00C34955"/>
    <w:rsid w:val="00C3585C"/>
    <w:rsid w:val="00C36215"/>
    <w:rsid w:val="00C3629C"/>
    <w:rsid w:val="00C363BF"/>
    <w:rsid w:val="00C36625"/>
    <w:rsid w:val="00C37C79"/>
    <w:rsid w:val="00C4028B"/>
    <w:rsid w:val="00C40EA0"/>
    <w:rsid w:val="00C4106A"/>
    <w:rsid w:val="00C415CC"/>
    <w:rsid w:val="00C41EDB"/>
    <w:rsid w:val="00C425A1"/>
    <w:rsid w:val="00C428B2"/>
    <w:rsid w:val="00C42B6D"/>
    <w:rsid w:val="00C43458"/>
    <w:rsid w:val="00C4364F"/>
    <w:rsid w:val="00C4453F"/>
    <w:rsid w:val="00C44F2D"/>
    <w:rsid w:val="00C45940"/>
    <w:rsid w:val="00C46456"/>
    <w:rsid w:val="00C46A9F"/>
    <w:rsid w:val="00C47A3F"/>
    <w:rsid w:val="00C47AA1"/>
    <w:rsid w:val="00C50178"/>
    <w:rsid w:val="00C50701"/>
    <w:rsid w:val="00C50927"/>
    <w:rsid w:val="00C50E80"/>
    <w:rsid w:val="00C51659"/>
    <w:rsid w:val="00C5188A"/>
    <w:rsid w:val="00C522A3"/>
    <w:rsid w:val="00C53A2A"/>
    <w:rsid w:val="00C53D7B"/>
    <w:rsid w:val="00C551D9"/>
    <w:rsid w:val="00C55288"/>
    <w:rsid w:val="00C553B6"/>
    <w:rsid w:val="00C563AC"/>
    <w:rsid w:val="00C57AE2"/>
    <w:rsid w:val="00C57B24"/>
    <w:rsid w:val="00C57C8D"/>
    <w:rsid w:val="00C57F00"/>
    <w:rsid w:val="00C6038C"/>
    <w:rsid w:val="00C604FA"/>
    <w:rsid w:val="00C60959"/>
    <w:rsid w:val="00C612B5"/>
    <w:rsid w:val="00C615EF"/>
    <w:rsid w:val="00C61879"/>
    <w:rsid w:val="00C622C8"/>
    <w:rsid w:val="00C6274F"/>
    <w:rsid w:val="00C62B6A"/>
    <w:rsid w:val="00C631E7"/>
    <w:rsid w:val="00C634AD"/>
    <w:rsid w:val="00C639ED"/>
    <w:rsid w:val="00C63B9A"/>
    <w:rsid w:val="00C64067"/>
    <w:rsid w:val="00C640CE"/>
    <w:rsid w:val="00C6460C"/>
    <w:rsid w:val="00C6497E"/>
    <w:rsid w:val="00C65151"/>
    <w:rsid w:val="00C6591D"/>
    <w:rsid w:val="00C664A1"/>
    <w:rsid w:val="00C664F7"/>
    <w:rsid w:val="00C675D9"/>
    <w:rsid w:val="00C67E76"/>
    <w:rsid w:val="00C700B9"/>
    <w:rsid w:val="00C70649"/>
    <w:rsid w:val="00C70966"/>
    <w:rsid w:val="00C71061"/>
    <w:rsid w:val="00C7106D"/>
    <w:rsid w:val="00C71A52"/>
    <w:rsid w:val="00C71D61"/>
    <w:rsid w:val="00C71FE7"/>
    <w:rsid w:val="00C73725"/>
    <w:rsid w:val="00C739CA"/>
    <w:rsid w:val="00C73B98"/>
    <w:rsid w:val="00C74546"/>
    <w:rsid w:val="00C751FE"/>
    <w:rsid w:val="00C77335"/>
    <w:rsid w:val="00C8014B"/>
    <w:rsid w:val="00C801D9"/>
    <w:rsid w:val="00C80752"/>
    <w:rsid w:val="00C80C78"/>
    <w:rsid w:val="00C810A0"/>
    <w:rsid w:val="00C8205C"/>
    <w:rsid w:val="00C836D1"/>
    <w:rsid w:val="00C83A06"/>
    <w:rsid w:val="00C84E90"/>
    <w:rsid w:val="00C85653"/>
    <w:rsid w:val="00C85EE7"/>
    <w:rsid w:val="00C85FBD"/>
    <w:rsid w:val="00C8622E"/>
    <w:rsid w:val="00C87376"/>
    <w:rsid w:val="00C873C4"/>
    <w:rsid w:val="00C875F2"/>
    <w:rsid w:val="00C91796"/>
    <w:rsid w:val="00C91C09"/>
    <w:rsid w:val="00C921F8"/>
    <w:rsid w:val="00C922D3"/>
    <w:rsid w:val="00C924B5"/>
    <w:rsid w:val="00C924F5"/>
    <w:rsid w:val="00C92E90"/>
    <w:rsid w:val="00C937B6"/>
    <w:rsid w:val="00C93843"/>
    <w:rsid w:val="00C947ED"/>
    <w:rsid w:val="00C94B3B"/>
    <w:rsid w:val="00C94C83"/>
    <w:rsid w:val="00C973A5"/>
    <w:rsid w:val="00C9791C"/>
    <w:rsid w:val="00C97CF3"/>
    <w:rsid w:val="00CA013D"/>
    <w:rsid w:val="00CA034C"/>
    <w:rsid w:val="00CA07DC"/>
    <w:rsid w:val="00CA102B"/>
    <w:rsid w:val="00CA19A0"/>
    <w:rsid w:val="00CA1AD5"/>
    <w:rsid w:val="00CA1CBD"/>
    <w:rsid w:val="00CA27B9"/>
    <w:rsid w:val="00CA2813"/>
    <w:rsid w:val="00CA357E"/>
    <w:rsid w:val="00CA4F60"/>
    <w:rsid w:val="00CA550D"/>
    <w:rsid w:val="00CA6384"/>
    <w:rsid w:val="00CA72EE"/>
    <w:rsid w:val="00CA7638"/>
    <w:rsid w:val="00CA77DA"/>
    <w:rsid w:val="00CA78AC"/>
    <w:rsid w:val="00CB09DA"/>
    <w:rsid w:val="00CB0BB7"/>
    <w:rsid w:val="00CB10FB"/>
    <w:rsid w:val="00CB1511"/>
    <w:rsid w:val="00CB183A"/>
    <w:rsid w:val="00CB1BC6"/>
    <w:rsid w:val="00CB3696"/>
    <w:rsid w:val="00CB48C6"/>
    <w:rsid w:val="00CB4E71"/>
    <w:rsid w:val="00CB5AD5"/>
    <w:rsid w:val="00CB5DAF"/>
    <w:rsid w:val="00CB5FB5"/>
    <w:rsid w:val="00CB60EE"/>
    <w:rsid w:val="00CB6D8D"/>
    <w:rsid w:val="00CB7DA6"/>
    <w:rsid w:val="00CC03B0"/>
    <w:rsid w:val="00CC0BB1"/>
    <w:rsid w:val="00CC0FEB"/>
    <w:rsid w:val="00CC136B"/>
    <w:rsid w:val="00CC1953"/>
    <w:rsid w:val="00CC1FE2"/>
    <w:rsid w:val="00CC2958"/>
    <w:rsid w:val="00CC2C58"/>
    <w:rsid w:val="00CC3301"/>
    <w:rsid w:val="00CC3881"/>
    <w:rsid w:val="00CC3D2A"/>
    <w:rsid w:val="00CC41DE"/>
    <w:rsid w:val="00CC4D6F"/>
    <w:rsid w:val="00CC53CC"/>
    <w:rsid w:val="00CC53E7"/>
    <w:rsid w:val="00CC5419"/>
    <w:rsid w:val="00CC6191"/>
    <w:rsid w:val="00CC6441"/>
    <w:rsid w:val="00CC688A"/>
    <w:rsid w:val="00CC79EF"/>
    <w:rsid w:val="00CC7F33"/>
    <w:rsid w:val="00CC7F73"/>
    <w:rsid w:val="00CD08E6"/>
    <w:rsid w:val="00CD0EEB"/>
    <w:rsid w:val="00CD16D4"/>
    <w:rsid w:val="00CD1E8E"/>
    <w:rsid w:val="00CD2720"/>
    <w:rsid w:val="00CD2991"/>
    <w:rsid w:val="00CD2EA9"/>
    <w:rsid w:val="00CD2F1F"/>
    <w:rsid w:val="00CD3C68"/>
    <w:rsid w:val="00CD4113"/>
    <w:rsid w:val="00CD4637"/>
    <w:rsid w:val="00CD46ED"/>
    <w:rsid w:val="00CD48B6"/>
    <w:rsid w:val="00CD4FDE"/>
    <w:rsid w:val="00CD52A0"/>
    <w:rsid w:val="00CD52E9"/>
    <w:rsid w:val="00CD550D"/>
    <w:rsid w:val="00CD605F"/>
    <w:rsid w:val="00CD61EC"/>
    <w:rsid w:val="00CD62BB"/>
    <w:rsid w:val="00CD632C"/>
    <w:rsid w:val="00CD6F5A"/>
    <w:rsid w:val="00CD6F69"/>
    <w:rsid w:val="00CD7320"/>
    <w:rsid w:val="00CD7404"/>
    <w:rsid w:val="00CD7BDE"/>
    <w:rsid w:val="00CD7F18"/>
    <w:rsid w:val="00CE09B0"/>
    <w:rsid w:val="00CE1125"/>
    <w:rsid w:val="00CE15AB"/>
    <w:rsid w:val="00CE15B7"/>
    <w:rsid w:val="00CE188E"/>
    <w:rsid w:val="00CE1AEB"/>
    <w:rsid w:val="00CE290C"/>
    <w:rsid w:val="00CE2A66"/>
    <w:rsid w:val="00CE2CFB"/>
    <w:rsid w:val="00CE34EF"/>
    <w:rsid w:val="00CE383E"/>
    <w:rsid w:val="00CE3986"/>
    <w:rsid w:val="00CE399A"/>
    <w:rsid w:val="00CE42D0"/>
    <w:rsid w:val="00CE45DC"/>
    <w:rsid w:val="00CE6104"/>
    <w:rsid w:val="00CE6774"/>
    <w:rsid w:val="00CE6CE7"/>
    <w:rsid w:val="00CE6E30"/>
    <w:rsid w:val="00CF109E"/>
    <w:rsid w:val="00CF145B"/>
    <w:rsid w:val="00CF1E8F"/>
    <w:rsid w:val="00CF2660"/>
    <w:rsid w:val="00CF2DBA"/>
    <w:rsid w:val="00CF30A0"/>
    <w:rsid w:val="00CF36D5"/>
    <w:rsid w:val="00CF3932"/>
    <w:rsid w:val="00CF3FE7"/>
    <w:rsid w:val="00CF4629"/>
    <w:rsid w:val="00CF61AB"/>
    <w:rsid w:val="00CF6474"/>
    <w:rsid w:val="00CF683D"/>
    <w:rsid w:val="00CF6BA6"/>
    <w:rsid w:val="00CF6DEA"/>
    <w:rsid w:val="00CF7D4E"/>
    <w:rsid w:val="00D00B62"/>
    <w:rsid w:val="00D01078"/>
    <w:rsid w:val="00D01608"/>
    <w:rsid w:val="00D03463"/>
    <w:rsid w:val="00D036F3"/>
    <w:rsid w:val="00D036FD"/>
    <w:rsid w:val="00D03B4F"/>
    <w:rsid w:val="00D03BAE"/>
    <w:rsid w:val="00D04471"/>
    <w:rsid w:val="00D05096"/>
    <w:rsid w:val="00D0529B"/>
    <w:rsid w:val="00D0559B"/>
    <w:rsid w:val="00D05DDF"/>
    <w:rsid w:val="00D05E1F"/>
    <w:rsid w:val="00D072B3"/>
    <w:rsid w:val="00D073AD"/>
    <w:rsid w:val="00D10192"/>
    <w:rsid w:val="00D10352"/>
    <w:rsid w:val="00D125C1"/>
    <w:rsid w:val="00D1299E"/>
    <w:rsid w:val="00D129D8"/>
    <w:rsid w:val="00D12DB8"/>
    <w:rsid w:val="00D12EBC"/>
    <w:rsid w:val="00D143B6"/>
    <w:rsid w:val="00D1492B"/>
    <w:rsid w:val="00D14A15"/>
    <w:rsid w:val="00D14FAF"/>
    <w:rsid w:val="00D15C57"/>
    <w:rsid w:val="00D16987"/>
    <w:rsid w:val="00D16988"/>
    <w:rsid w:val="00D17B03"/>
    <w:rsid w:val="00D17B35"/>
    <w:rsid w:val="00D204A3"/>
    <w:rsid w:val="00D20D31"/>
    <w:rsid w:val="00D21209"/>
    <w:rsid w:val="00D2194C"/>
    <w:rsid w:val="00D21959"/>
    <w:rsid w:val="00D2231F"/>
    <w:rsid w:val="00D23737"/>
    <w:rsid w:val="00D23EBB"/>
    <w:rsid w:val="00D2489B"/>
    <w:rsid w:val="00D25956"/>
    <w:rsid w:val="00D25A20"/>
    <w:rsid w:val="00D25C89"/>
    <w:rsid w:val="00D25DDB"/>
    <w:rsid w:val="00D26704"/>
    <w:rsid w:val="00D26B9C"/>
    <w:rsid w:val="00D27043"/>
    <w:rsid w:val="00D301AB"/>
    <w:rsid w:val="00D309AE"/>
    <w:rsid w:val="00D30D69"/>
    <w:rsid w:val="00D30E5B"/>
    <w:rsid w:val="00D31934"/>
    <w:rsid w:val="00D326C9"/>
    <w:rsid w:val="00D3289D"/>
    <w:rsid w:val="00D328DC"/>
    <w:rsid w:val="00D335E2"/>
    <w:rsid w:val="00D33BFF"/>
    <w:rsid w:val="00D349BD"/>
    <w:rsid w:val="00D34BB5"/>
    <w:rsid w:val="00D34F21"/>
    <w:rsid w:val="00D3560C"/>
    <w:rsid w:val="00D356CC"/>
    <w:rsid w:val="00D3603F"/>
    <w:rsid w:val="00D373A7"/>
    <w:rsid w:val="00D375B8"/>
    <w:rsid w:val="00D37621"/>
    <w:rsid w:val="00D400CB"/>
    <w:rsid w:val="00D40196"/>
    <w:rsid w:val="00D40EFE"/>
    <w:rsid w:val="00D40F79"/>
    <w:rsid w:val="00D418B0"/>
    <w:rsid w:val="00D41984"/>
    <w:rsid w:val="00D41E29"/>
    <w:rsid w:val="00D427A5"/>
    <w:rsid w:val="00D4320B"/>
    <w:rsid w:val="00D43263"/>
    <w:rsid w:val="00D43422"/>
    <w:rsid w:val="00D43D40"/>
    <w:rsid w:val="00D44DB4"/>
    <w:rsid w:val="00D454E8"/>
    <w:rsid w:val="00D45A54"/>
    <w:rsid w:val="00D46F6C"/>
    <w:rsid w:val="00D501F8"/>
    <w:rsid w:val="00D5097F"/>
    <w:rsid w:val="00D51AC5"/>
    <w:rsid w:val="00D51D83"/>
    <w:rsid w:val="00D524F6"/>
    <w:rsid w:val="00D52FDF"/>
    <w:rsid w:val="00D5312D"/>
    <w:rsid w:val="00D5354D"/>
    <w:rsid w:val="00D53DFE"/>
    <w:rsid w:val="00D53F6C"/>
    <w:rsid w:val="00D55A3A"/>
    <w:rsid w:val="00D55AD1"/>
    <w:rsid w:val="00D561E7"/>
    <w:rsid w:val="00D564AD"/>
    <w:rsid w:val="00D56858"/>
    <w:rsid w:val="00D574DC"/>
    <w:rsid w:val="00D5775B"/>
    <w:rsid w:val="00D577DD"/>
    <w:rsid w:val="00D57BA2"/>
    <w:rsid w:val="00D602CE"/>
    <w:rsid w:val="00D60D9C"/>
    <w:rsid w:val="00D6207F"/>
    <w:rsid w:val="00D623E9"/>
    <w:rsid w:val="00D629E3"/>
    <w:rsid w:val="00D641A8"/>
    <w:rsid w:val="00D64494"/>
    <w:rsid w:val="00D64509"/>
    <w:rsid w:val="00D645DD"/>
    <w:rsid w:val="00D65218"/>
    <w:rsid w:val="00D653D7"/>
    <w:rsid w:val="00D6604E"/>
    <w:rsid w:val="00D66079"/>
    <w:rsid w:val="00D66504"/>
    <w:rsid w:val="00D6653E"/>
    <w:rsid w:val="00D665DF"/>
    <w:rsid w:val="00D66A02"/>
    <w:rsid w:val="00D71A1F"/>
    <w:rsid w:val="00D71F50"/>
    <w:rsid w:val="00D7210A"/>
    <w:rsid w:val="00D72882"/>
    <w:rsid w:val="00D72A9C"/>
    <w:rsid w:val="00D72DEA"/>
    <w:rsid w:val="00D73202"/>
    <w:rsid w:val="00D7323C"/>
    <w:rsid w:val="00D73A2D"/>
    <w:rsid w:val="00D740FB"/>
    <w:rsid w:val="00D741BA"/>
    <w:rsid w:val="00D745A6"/>
    <w:rsid w:val="00D74944"/>
    <w:rsid w:val="00D752EC"/>
    <w:rsid w:val="00D75BE6"/>
    <w:rsid w:val="00D75FC6"/>
    <w:rsid w:val="00D76EB5"/>
    <w:rsid w:val="00D77230"/>
    <w:rsid w:val="00D7775C"/>
    <w:rsid w:val="00D77976"/>
    <w:rsid w:val="00D77D65"/>
    <w:rsid w:val="00D77DF5"/>
    <w:rsid w:val="00D8052F"/>
    <w:rsid w:val="00D81595"/>
    <w:rsid w:val="00D8189D"/>
    <w:rsid w:val="00D8354F"/>
    <w:rsid w:val="00D83995"/>
    <w:rsid w:val="00D83FC4"/>
    <w:rsid w:val="00D83FE7"/>
    <w:rsid w:val="00D8407B"/>
    <w:rsid w:val="00D84AF0"/>
    <w:rsid w:val="00D85CD9"/>
    <w:rsid w:val="00D86502"/>
    <w:rsid w:val="00D86B3D"/>
    <w:rsid w:val="00D877FC"/>
    <w:rsid w:val="00D87B7B"/>
    <w:rsid w:val="00D87C4D"/>
    <w:rsid w:val="00D9081B"/>
    <w:rsid w:val="00D922EF"/>
    <w:rsid w:val="00D9280B"/>
    <w:rsid w:val="00D93877"/>
    <w:rsid w:val="00D93AD6"/>
    <w:rsid w:val="00D93B4A"/>
    <w:rsid w:val="00D93D04"/>
    <w:rsid w:val="00D94119"/>
    <w:rsid w:val="00D9457F"/>
    <w:rsid w:val="00D950CD"/>
    <w:rsid w:val="00D955CE"/>
    <w:rsid w:val="00D95B8C"/>
    <w:rsid w:val="00D97655"/>
    <w:rsid w:val="00DA0218"/>
    <w:rsid w:val="00DA0282"/>
    <w:rsid w:val="00DA05EB"/>
    <w:rsid w:val="00DA0D41"/>
    <w:rsid w:val="00DA0E07"/>
    <w:rsid w:val="00DA1E84"/>
    <w:rsid w:val="00DA28B2"/>
    <w:rsid w:val="00DA29E4"/>
    <w:rsid w:val="00DA3063"/>
    <w:rsid w:val="00DA38E5"/>
    <w:rsid w:val="00DA3D9C"/>
    <w:rsid w:val="00DA4BC4"/>
    <w:rsid w:val="00DA5448"/>
    <w:rsid w:val="00DA5979"/>
    <w:rsid w:val="00DA63A7"/>
    <w:rsid w:val="00DA64B3"/>
    <w:rsid w:val="00DA6541"/>
    <w:rsid w:val="00DB0155"/>
    <w:rsid w:val="00DB021F"/>
    <w:rsid w:val="00DB02D4"/>
    <w:rsid w:val="00DB0435"/>
    <w:rsid w:val="00DB0B82"/>
    <w:rsid w:val="00DB0BE6"/>
    <w:rsid w:val="00DB10B2"/>
    <w:rsid w:val="00DB27B3"/>
    <w:rsid w:val="00DB2CEB"/>
    <w:rsid w:val="00DB3C7B"/>
    <w:rsid w:val="00DB3F93"/>
    <w:rsid w:val="00DB4016"/>
    <w:rsid w:val="00DB402D"/>
    <w:rsid w:val="00DB4D14"/>
    <w:rsid w:val="00DB5207"/>
    <w:rsid w:val="00DB541B"/>
    <w:rsid w:val="00DB62DA"/>
    <w:rsid w:val="00DC043D"/>
    <w:rsid w:val="00DC0589"/>
    <w:rsid w:val="00DC11A9"/>
    <w:rsid w:val="00DC1A1B"/>
    <w:rsid w:val="00DC23EC"/>
    <w:rsid w:val="00DC26BB"/>
    <w:rsid w:val="00DC27B1"/>
    <w:rsid w:val="00DC4EB5"/>
    <w:rsid w:val="00DC5305"/>
    <w:rsid w:val="00DC55C8"/>
    <w:rsid w:val="00DC60AB"/>
    <w:rsid w:val="00DC60DD"/>
    <w:rsid w:val="00DC6301"/>
    <w:rsid w:val="00DC6D1B"/>
    <w:rsid w:val="00DC77B0"/>
    <w:rsid w:val="00DC7D43"/>
    <w:rsid w:val="00DD022E"/>
    <w:rsid w:val="00DD0F4C"/>
    <w:rsid w:val="00DD29B4"/>
    <w:rsid w:val="00DD2F48"/>
    <w:rsid w:val="00DD3749"/>
    <w:rsid w:val="00DD4853"/>
    <w:rsid w:val="00DD4C4C"/>
    <w:rsid w:val="00DD5015"/>
    <w:rsid w:val="00DD53A0"/>
    <w:rsid w:val="00DD5748"/>
    <w:rsid w:val="00DD5B68"/>
    <w:rsid w:val="00DD5D8F"/>
    <w:rsid w:val="00DD621E"/>
    <w:rsid w:val="00DD62DB"/>
    <w:rsid w:val="00DD63FE"/>
    <w:rsid w:val="00DE0A10"/>
    <w:rsid w:val="00DE1A2E"/>
    <w:rsid w:val="00DE1E9A"/>
    <w:rsid w:val="00DE315D"/>
    <w:rsid w:val="00DE3200"/>
    <w:rsid w:val="00DE32BB"/>
    <w:rsid w:val="00DE3A1D"/>
    <w:rsid w:val="00DE3F3C"/>
    <w:rsid w:val="00DE508D"/>
    <w:rsid w:val="00DE565F"/>
    <w:rsid w:val="00DE646C"/>
    <w:rsid w:val="00DE66FE"/>
    <w:rsid w:val="00DE6743"/>
    <w:rsid w:val="00DE7F10"/>
    <w:rsid w:val="00DF0407"/>
    <w:rsid w:val="00DF045E"/>
    <w:rsid w:val="00DF0861"/>
    <w:rsid w:val="00DF0DD8"/>
    <w:rsid w:val="00DF1F63"/>
    <w:rsid w:val="00DF202D"/>
    <w:rsid w:val="00DF4B6B"/>
    <w:rsid w:val="00DF4EE6"/>
    <w:rsid w:val="00DF5A09"/>
    <w:rsid w:val="00DF5CCD"/>
    <w:rsid w:val="00DF6177"/>
    <w:rsid w:val="00DF6497"/>
    <w:rsid w:val="00DF6568"/>
    <w:rsid w:val="00DF6D07"/>
    <w:rsid w:val="00DF70AD"/>
    <w:rsid w:val="00DF70F4"/>
    <w:rsid w:val="00DF7734"/>
    <w:rsid w:val="00DF7844"/>
    <w:rsid w:val="00E00AC0"/>
    <w:rsid w:val="00E00CAD"/>
    <w:rsid w:val="00E00D1A"/>
    <w:rsid w:val="00E0124E"/>
    <w:rsid w:val="00E0140F"/>
    <w:rsid w:val="00E01A08"/>
    <w:rsid w:val="00E02291"/>
    <w:rsid w:val="00E02378"/>
    <w:rsid w:val="00E02788"/>
    <w:rsid w:val="00E02DBB"/>
    <w:rsid w:val="00E02FF5"/>
    <w:rsid w:val="00E0358B"/>
    <w:rsid w:val="00E036F5"/>
    <w:rsid w:val="00E0375F"/>
    <w:rsid w:val="00E03DD7"/>
    <w:rsid w:val="00E03EB0"/>
    <w:rsid w:val="00E04AE7"/>
    <w:rsid w:val="00E0575A"/>
    <w:rsid w:val="00E05F61"/>
    <w:rsid w:val="00E105E3"/>
    <w:rsid w:val="00E11977"/>
    <w:rsid w:val="00E11FE3"/>
    <w:rsid w:val="00E1206E"/>
    <w:rsid w:val="00E12491"/>
    <w:rsid w:val="00E13144"/>
    <w:rsid w:val="00E1316F"/>
    <w:rsid w:val="00E13AAD"/>
    <w:rsid w:val="00E14768"/>
    <w:rsid w:val="00E14EC5"/>
    <w:rsid w:val="00E15120"/>
    <w:rsid w:val="00E164BD"/>
    <w:rsid w:val="00E1656D"/>
    <w:rsid w:val="00E1668C"/>
    <w:rsid w:val="00E172FA"/>
    <w:rsid w:val="00E17625"/>
    <w:rsid w:val="00E17B87"/>
    <w:rsid w:val="00E17C0E"/>
    <w:rsid w:val="00E205C5"/>
    <w:rsid w:val="00E20702"/>
    <w:rsid w:val="00E216F6"/>
    <w:rsid w:val="00E21C9A"/>
    <w:rsid w:val="00E2207F"/>
    <w:rsid w:val="00E22282"/>
    <w:rsid w:val="00E22EA2"/>
    <w:rsid w:val="00E22F9E"/>
    <w:rsid w:val="00E23379"/>
    <w:rsid w:val="00E234D2"/>
    <w:rsid w:val="00E240F9"/>
    <w:rsid w:val="00E2415B"/>
    <w:rsid w:val="00E2474E"/>
    <w:rsid w:val="00E2481B"/>
    <w:rsid w:val="00E2488E"/>
    <w:rsid w:val="00E25267"/>
    <w:rsid w:val="00E25292"/>
    <w:rsid w:val="00E25A21"/>
    <w:rsid w:val="00E25EBB"/>
    <w:rsid w:val="00E25EC4"/>
    <w:rsid w:val="00E265AA"/>
    <w:rsid w:val="00E267D7"/>
    <w:rsid w:val="00E272F5"/>
    <w:rsid w:val="00E27A67"/>
    <w:rsid w:val="00E30C39"/>
    <w:rsid w:val="00E3169C"/>
    <w:rsid w:val="00E31BE3"/>
    <w:rsid w:val="00E31DD7"/>
    <w:rsid w:val="00E32AB3"/>
    <w:rsid w:val="00E33238"/>
    <w:rsid w:val="00E33729"/>
    <w:rsid w:val="00E33B8E"/>
    <w:rsid w:val="00E33EF8"/>
    <w:rsid w:val="00E34663"/>
    <w:rsid w:val="00E35567"/>
    <w:rsid w:val="00E36778"/>
    <w:rsid w:val="00E367ED"/>
    <w:rsid w:val="00E3682A"/>
    <w:rsid w:val="00E36F7F"/>
    <w:rsid w:val="00E37211"/>
    <w:rsid w:val="00E3734D"/>
    <w:rsid w:val="00E376F2"/>
    <w:rsid w:val="00E379AA"/>
    <w:rsid w:val="00E37B49"/>
    <w:rsid w:val="00E4032E"/>
    <w:rsid w:val="00E4045B"/>
    <w:rsid w:val="00E40652"/>
    <w:rsid w:val="00E408E9"/>
    <w:rsid w:val="00E4095C"/>
    <w:rsid w:val="00E4170A"/>
    <w:rsid w:val="00E41FE5"/>
    <w:rsid w:val="00E425EF"/>
    <w:rsid w:val="00E42824"/>
    <w:rsid w:val="00E4284F"/>
    <w:rsid w:val="00E42D4A"/>
    <w:rsid w:val="00E438FC"/>
    <w:rsid w:val="00E44DEE"/>
    <w:rsid w:val="00E44EB1"/>
    <w:rsid w:val="00E450BA"/>
    <w:rsid w:val="00E451E7"/>
    <w:rsid w:val="00E45260"/>
    <w:rsid w:val="00E452E6"/>
    <w:rsid w:val="00E457D0"/>
    <w:rsid w:val="00E46951"/>
    <w:rsid w:val="00E47A8B"/>
    <w:rsid w:val="00E5231E"/>
    <w:rsid w:val="00E525F7"/>
    <w:rsid w:val="00E53A66"/>
    <w:rsid w:val="00E53AFA"/>
    <w:rsid w:val="00E53B83"/>
    <w:rsid w:val="00E540C9"/>
    <w:rsid w:val="00E54981"/>
    <w:rsid w:val="00E54B8D"/>
    <w:rsid w:val="00E54D56"/>
    <w:rsid w:val="00E556C0"/>
    <w:rsid w:val="00E556F3"/>
    <w:rsid w:val="00E55742"/>
    <w:rsid w:val="00E55944"/>
    <w:rsid w:val="00E56169"/>
    <w:rsid w:val="00E567B2"/>
    <w:rsid w:val="00E57142"/>
    <w:rsid w:val="00E5716B"/>
    <w:rsid w:val="00E6008B"/>
    <w:rsid w:val="00E61A85"/>
    <w:rsid w:val="00E62221"/>
    <w:rsid w:val="00E62909"/>
    <w:rsid w:val="00E62914"/>
    <w:rsid w:val="00E62B77"/>
    <w:rsid w:val="00E63987"/>
    <w:rsid w:val="00E63B33"/>
    <w:rsid w:val="00E63F4C"/>
    <w:rsid w:val="00E642FF"/>
    <w:rsid w:val="00E64407"/>
    <w:rsid w:val="00E647F6"/>
    <w:rsid w:val="00E649CC"/>
    <w:rsid w:val="00E64DE5"/>
    <w:rsid w:val="00E6501A"/>
    <w:rsid w:val="00E652D5"/>
    <w:rsid w:val="00E65557"/>
    <w:rsid w:val="00E656A2"/>
    <w:rsid w:val="00E65A0C"/>
    <w:rsid w:val="00E66AAC"/>
    <w:rsid w:val="00E67297"/>
    <w:rsid w:val="00E67BCC"/>
    <w:rsid w:val="00E70312"/>
    <w:rsid w:val="00E708F6"/>
    <w:rsid w:val="00E716BA"/>
    <w:rsid w:val="00E73E75"/>
    <w:rsid w:val="00E7406D"/>
    <w:rsid w:val="00E741F2"/>
    <w:rsid w:val="00E74C75"/>
    <w:rsid w:val="00E74F2D"/>
    <w:rsid w:val="00E7593D"/>
    <w:rsid w:val="00E75A13"/>
    <w:rsid w:val="00E75D9F"/>
    <w:rsid w:val="00E76047"/>
    <w:rsid w:val="00E76AFA"/>
    <w:rsid w:val="00E77051"/>
    <w:rsid w:val="00E7D741"/>
    <w:rsid w:val="00E80E9B"/>
    <w:rsid w:val="00E817C9"/>
    <w:rsid w:val="00E8228F"/>
    <w:rsid w:val="00E82BFE"/>
    <w:rsid w:val="00E82D95"/>
    <w:rsid w:val="00E8516A"/>
    <w:rsid w:val="00E8519F"/>
    <w:rsid w:val="00E85411"/>
    <w:rsid w:val="00E85526"/>
    <w:rsid w:val="00E85BC0"/>
    <w:rsid w:val="00E85CB6"/>
    <w:rsid w:val="00E85E96"/>
    <w:rsid w:val="00E86039"/>
    <w:rsid w:val="00E86FD5"/>
    <w:rsid w:val="00E87A86"/>
    <w:rsid w:val="00E9097F"/>
    <w:rsid w:val="00E91203"/>
    <w:rsid w:val="00E91484"/>
    <w:rsid w:val="00E9194F"/>
    <w:rsid w:val="00E919A0"/>
    <w:rsid w:val="00E920B0"/>
    <w:rsid w:val="00E9258A"/>
    <w:rsid w:val="00E93336"/>
    <w:rsid w:val="00E93841"/>
    <w:rsid w:val="00E939A0"/>
    <w:rsid w:val="00E93A40"/>
    <w:rsid w:val="00E93D84"/>
    <w:rsid w:val="00E94CBE"/>
    <w:rsid w:val="00E957DB"/>
    <w:rsid w:val="00E9610E"/>
    <w:rsid w:val="00E96201"/>
    <w:rsid w:val="00EA00AB"/>
    <w:rsid w:val="00EA0150"/>
    <w:rsid w:val="00EA0FB8"/>
    <w:rsid w:val="00EA1362"/>
    <w:rsid w:val="00EA144B"/>
    <w:rsid w:val="00EA15DB"/>
    <w:rsid w:val="00EA17B9"/>
    <w:rsid w:val="00EA180E"/>
    <w:rsid w:val="00EA1BF6"/>
    <w:rsid w:val="00EA1D8A"/>
    <w:rsid w:val="00EA203E"/>
    <w:rsid w:val="00EA2FC7"/>
    <w:rsid w:val="00EA3059"/>
    <w:rsid w:val="00EA3141"/>
    <w:rsid w:val="00EA36A1"/>
    <w:rsid w:val="00EA471F"/>
    <w:rsid w:val="00EA4CDF"/>
    <w:rsid w:val="00EA5B24"/>
    <w:rsid w:val="00EA5BE8"/>
    <w:rsid w:val="00EA7337"/>
    <w:rsid w:val="00EB0008"/>
    <w:rsid w:val="00EB071D"/>
    <w:rsid w:val="00EB1936"/>
    <w:rsid w:val="00EB23BF"/>
    <w:rsid w:val="00EB2FF5"/>
    <w:rsid w:val="00EB3847"/>
    <w:rsid w:val="00EB3D04"/>
    <w:rsid w:val="00EB43C0"/>
    <w:rsid w:val="00EB519A"/>
    <w:rsid w:val="00EB5BB0"/>
    <w:rsid w:val="00EB5FF4"/>
    <w:rsid w:val="00EB61A5"/>
    <w:rsid w:val="00EB624F"/>
    <w:rsid w:val="00EB67F6"/>
    <w:rsid w:val="00EB7F3C"/>
    <w:rsid w:val="00EC033C"/>
    <w:rsid w:val="00EC0506"/>
    <w:rsid w:val="00EC08B2"/>
    <w:rsid w:val="00EC0ACF"/>
    <w:rsid w:val="00EC143C"/>
    <w:rsid w:val="00EC150D"/>
    <w:rsid w:val="00EC152F"/>
    <w:rsid w:val="00EC241C"/>
    <w:rsid w:val="00EC2738"/>
    <w:rsid w:val="00EC2827"/>
    <w:rsid w:val="00EC47DB"/>
    <w:rsid w:val="00EC61D3"/>
    <w:rsid w:val="00EC6202"/>
    <w:rsid w:val="00EC6879"/>
    <w:rsid w:val="00EC74F3"/>
    <w:rsid w:val="00EC756B"/>
    <w:rsid w:val="00EC75CD"/>
    <w:rsid w:val="00EC7BB2"/>
    <w:rsid w:val="00EC7E15"/>
    <w:rsid w:val="00ED00EB"/>
    <w:rsid w:val="00ED0CE5"/>
    <w:rsid w:val="00ED0E54"/>
    <w:rsid w:val="00ED17AF"/>
    <w:rsid w:val="00ED2F51"/>
    <w:rsid w:val="00ED3758"/>
    <w:rsid w:val="00ED3857"/>
    <w:rsid w:val="00ED468F"/>
    <w:rsid w:val="00ED49BB"/>
    <w:rsid w:val="00ED4A8D"/>
    <w:rsid w:val="00ED5137"/>
    <w:rsid w:val="00ED5E0E"/>
    <w:rsid w:val="00ED61E0"/>
    <w:rsid w:val="00ED76BC"/>
    <w:rsid w:val="00ED7C3F"/>
    <w:rsid w:val="00ED7F25"/>
    <w:rsid w:val="00EE0521"/>
    <w:rsid w:val="00EE0E8A"/>
    <w:rsid w:val="00EE0ECB"/>
    <w:rsid w:val="00EE250F"/>
    <w:rsid w:val="00EE2C64"/>
    <w:rsid w:val="00EE3173"/>
    <w:rsid w:val="00EE484E"/>
    <w:rsid w:val="00EE4C21"/>
    <w:rsid w:val="00EE5BF3"/>
    <w:rsid w:val="00EE5FA1"/>
    <w:rsid w:val="00EE617D"/>
    <w:rsid w:val="00EE6AE1"/>
    <w:rsid w:val="00EE74A0"/>
    <w:rsid w:val="00EE7FAE"/>
    <w:rsid w:val="00EF07A2"/>
    <w:rsid w:val="00EF082F"/>
    <w:rsid w:val="00EF1179"/>
    <w:rsid w:val="00EF1937"/>
    <w:rsid w:val="00EF1D57"/>
    <w:rsid w:val="00EF1DF6"/>
    <w:rsid w:val="00EF230B"/>
    <w:rsid w:val="00EF26D9"/>
    <w:rsid w:val="00EF2C83"/>
    <w:rsid w:val="00EF2DDB"/>
    <w:rsid w:val="00EF34C0"/>
    <w:rsid w:val="00EF37CE"/>
    <w:rsid w:val="00EF3EFD"/>
    <w:rsid w:val="00EF4114"/>
    <w:rsid w:val="00EF44AC"/>
    <w:rsid w:val="00EF4A77"/>
    <w:rsid w:val="00EF4DF5"/>
    <w:rsid w:val="00EF55F1"/>
    <w:rsid w:val="00EF5F35"/>
    <w:rsid w:val="00EF6720"/>
    <w:rsid w:val="00EF6876"/>
    <w:rsid w:val="00EF7B7C"/>
    <w:rsid w:val="00EF7C76"/>
    <w:rsid w:val="00F003D6"/>
    <w:rsid w:val="00F006AF"/>
    <w:rsid w:val="00F010AB"/>
    <w:rsid w:val="00F0153C"/>
    <w:rsid w:val="00F01A89"/>
    <w:rsid w:val="00F01E17"/>
    <w:rsid w:val="00F02080"/>
    <w:rsid w:val="00F02808"/>
    <w:rsid w:val="00F030B3"/>
    <w:rsid w:val="00F035E2"/>
    <w:rsid w:val="00F037EE"/>
    <w:rsid w:val="00F03B35"/>
    <w:rsid w:val="00F0451B"/>
    <w:rsid w:val="00F045AB"/>
    <w:rsid w:val="00F0487B"/>
    <w:rsid w:val="00F04E08"/>
    <w:rsid w:val="00F0529C"/>
    <w:rsid w:val="00F057BC"/>
    <w:rsid w:val="00F057D9"/>
    <w:rsid w:val="00F0598B"/>
    <w:rsid w:val="00F06178"/>
    <w:rsid w:val="00F06E64"/>
    <w:rsid w:val="00F07E3E"/>
    <w:rsid w:val="00F10131"/>
    <w:rsid w:val="00F107F3"/>
    <w:rsid w:val="00F10B08"/>
    <w:rsid w:val="00F11049"/>
    <w:rsid w:val="00F11B06"/>
    <w:rsid w:val="00F125D0"/>
    <w:rsid w:val="00F13945"/>
    <w:rsid w:val="00F14362"/>
    <w:rsid w:val="00F146BA"/>
    <w:rsid w:val="00F14D7D"/>
    <w:rsid w:val="00F1551B"/>
    <w:rsid w:val="00F1631E"/>
    <w:rsid w:val="00F165CF"/>
    <w:rsid w:val="00F1677E"/>
    <w:rsid w:val="00F16BB1"/>
    <w:rsid w:val="00F17981"/>
    <w:rsid w:val="00F17A57"/>
    <w:rsid w:val="00F20AE5"/>
    <w:rsid w:val="00F20D21"/>
    <w:rsid w:val="00F20E7F"/>
    <w:rsid w:val="00F211B8"/>
    <w:rsid w:val="00F21326"/>
    <w:rsid w:val="00F22AA6"/>
    <w:rsid w:val="00F23349"/>
    <w:rsid w:val="00F23AB2"/>
    <w:rsid w:val="00F24205"/>
    <w:rsid w:val="00F246ED"/>
    <w:rsid w:val="00F24A7B"/>
    <w:rsid w:val="00F24D79"/>
    <w:rsid w:val="00F2583E"/>
    <w:rsid w:val="00F25D3C"/>
    <w:rsid w:val="00F25FFC"/>
    <w:rsid w:val="00F265D1"/>
    <w:rsid w:val="00F26CAE"/>
    <w:rsid w:val="00F26CD6"/>
    <w:rsid w:val="00F277B5"/>
    <w:rsid w:val="00F30680"/>
    <w:rsid w:val="00F307E4"/>
    <w:rsid w:val="00F30B60"/>
    <w:rsid w:val="00F31CAD"/>
    <w:rsid w:val="00F31F85"/>
    <w:rsid w:val="00F32969"/>
    <w:rsid w:val="00F32B44"/>
    <w:rsid w:val="00F33132"/>
    <w:rsid w:val="00F343AF"/>
    <w:rsid w:val="00F35AA1"/>
    <w:rsid w:val="00F35F2E"/>
    <w:rsid w:val="00F367B8"/>
    <w:rsid w:val="00F36B0F"/>
    <w:rsid w:val="00F40A72"/>
    <w:rsid w:val="00F40D22"/>
    <w:rsid w:val="00F40ECB"/>
    <w:rsid w:val="00F42B1F"/>
    <w:rsid w:val="00F4347D"/>
    <w:rsid w:val="00F439D6"/>
    <w:rsid w:val="00F43C60"/>
    <w:rsid w:val="00F449BA"/>
    <w:rsid w:val="00F44EA5"/>
    <w:rsid w:val="00F453C8"/>
    <w:rsid w:val="00F46ED7"/>
    <w:rsid w:val="00F475AB"/>
    <w:rsid w:val="00F47823"/>
    <w:rsid w:val="00F502F7"/>
    <w:rsid w:val="00F510B7"/>
    <w:rsid w:val="00F5268A"/>
    <w:rsid w:val="00F5325D"/>
    <w:rsid w:val="00F53CFF"/>
    <w:rsid w:val="00F54200"/>
    <w:rsid w:val="00F546E7"/>
    <w:rsid w:val="00F5553F"/>
    <w:rsid w:val="00F558B9"/>
    <w:rsid w:val="00F5590A"/>
    <w:rsid w:val="00F56F39"/>
    <w:rsid w:val="00F60156"/>
    <w:rsid w:val="00F6031E"/>
    <w:rsid w:val="00F607A5"/>
    <w:rsid w:val="00F60A3E"/>
    <w:rsid w:val="00F60C49"/>
    <w:rsid w:val="00F60ED3"/>
    <w:rsid w:val="00F61C6E"/>
    <w:rsid w:val="00F61C96"/>
    <w:rsid w:val="00F61F68"/>
    <w:rsid w:val="00F623FE"/>
    <w:rsid w:val="00F624B4"/>
    <w:rsid w:val="00F62592"/>
    <w:rsid w:val="00F62962"/>
    <w:rsid w:val="00F62CE6"/>
    <w:rsid w:val="00F62F0D"/>
    <w:rsid w:val="00F6392F"/>
    <w:rsid w:val="00F63B13"/>
    <w:rsid w:val="00F63FE7"/>
    <w:rsid w:val="00F648C7"/>
    <w:rsid w:val="00F6493C"/>
    <w:rsid w:val="00F655AA"/>
    <w:rsid w:val="00F6643A"/>
    <w:rsid w:val="00F67034"/>
    <w:rsid w:val="00F70075"/>
    <w:rsid w:val="00F70600"/>
    <w:rsid w:val="00F715E8"/>
    <w:rsid w:val="00F71CB5"/>
    <w:rsid w:val="00F71E90"/>
    <w:rsid w:val="00F72B61"/>
    <w:rsid w:val="00F72E70"/>
    <w:rsid w:val="00F73680"/>
    <w:rsid w:val="00F7473C"/>
    <w:rsid w:val="00F74DBC"/>
    <w:rsid w:val="00F764A6"/>
    <w:rsid w:val="00F765F7"/>
    <w:rsid w:val="00F777A5"/>
    <w:rsid w:val="00F77968"/>
    <w:rsid w:val="00F804A3"/>
    <w:rsid w:val="00F80915"/>
    <w:rsid w:val="00F80BCB"/>
    <w:rsid w:val="00F80DC9"/>
    <w:rsid w:val="00F81668"/>
    <w:rsid w:val="00F81ED5"/>
    <w:rsid w:val="00F81FB5"/>
    <w:rsid w:val="00F8263F"/>
    <w:rsid w:val="00F828E0"/>
    <w:rsid w:val="00F82C29"/>
    <w:rsid w:val="00F82E63"/>
    <w:rsid w:val="00F830CC"/>
    <w:rsid w:val="00F83164"/>
    <w:rsid w:val="00F833B1"/>
    <w:rsid w:val="00F83EB6"/>
    <w:rsid w:val="00F840FF"/>
    <w:rsid w:val="00F865E8"/>
    <w:rsid w:val="00F8754C"/>
    <w:rsid w:val="00F8785D"/>
    <w:rsid w:val="00F87F26"/>
    <w:rsid w:val="00F90D99"/>
    <w:rsid w:val="00F911A2"/>
    <w:rsid w:val="00F911B1"/>
    <w:rsid w:val="00F92CAB"/>
    <w:rsid w:val="00F93609"/>
    <w:rsid w:val="00F93AE7"/>
    <w:rsid w:val="00F94E36"/>
    <w:rsid w:val="00F954F6"/>
    <w:rsid w:val="00F96103"/>
    <w:rsid w:val="00F96B8D"/>
    <w:rsid w:val="00F97A07"/>
    <w:rsid w:val="00F97E94"/>
    <w:rsid w:val="00FA01B5"/>
    <w:rsid w:val="00FA0A9D"/>
    <w:rsid w:val="00FA0AC2"/>
    <w:rsid w:val="00FA0FE7"/>
    <w:rsid w:val="00FA2790"/>
    <w:rsid w:val="00FA3647"/>
    <w:rsid w:val="00FA4CA2"/>
    <w:rsid w:val="00FA5726"/>
    <w:rsid w:val="00FA593C"/>
    <w:rsid w:val="00FA5949"/>
    <w:rsid w:val="00FA5D08"/>
    <w:rsid w:val="00FA6AC9"/>
    <w:rsid w:val="00FA72A7"/>
    <w:rsid w:val="00FA74FC"/>
    <w:rsid w:val="00FA75BC"/>
    <w:rsid w:val="00FA799E"/>
    <w:rsid w:val="00FA7B91"/>
    <w:rsid w:val="00FB0392"/>
    <w:rsid w:val="00FB07CD"/>
    <w:rsid w:val="00FB1945"/>
    <w:rsid w:val="00FB1DF5"/>
    <w:rsid w:val="00FB29E0"/>
    <w:rsid w:val="00FB304E"/>
    <w:rsid w:val="00FB3182"/>
    <w:rsid w:val="00FB35E6"/>
    <w:rsid w:val="00FB3CF6"/>
    <w:rsid w:val="00FB464D"/>
    <w:rsid w:val="00FB6A1F"/>
    <w:rsid w:val="00FB7C13"/>
    <w:rsid w:val="00FC0637"/>
    <w:rsid w:val="00FC09FE"/>
    <w:rsid w:val="00FC0B29"/>
    <w:rsid w:val="00FC12DB"/>
    <w:rsid w:val="00FC176C"/>
    <w:rsid w:val="00FC2610"/>
    <w:rsid w:val="00FC2A57"/>
    <w:rsid w:val="00FC2AFC"/>
    <w:rsid w:val="00FC2FD7"/>
    <w:rsid w:val="00FC349B"/>
    <w:rsid w:val="00FC34FF"/>
    <w:rsid w:val="00FC49FB"/>
    <w:rsid w:val="00FC4A0C"/>
    <w:rsid w:val="00FC5951"/>
    <w:rsid w:val="00FC6AA4"/>
    <w:rsid w:val="00FD117C"/>
    <w:rsid w:val="00FD1200"/>
    <w:rsid w:val="00FD1E45"/>
    <w:rsid w:val="00FD2563"/>
    <w:rsid w:val="00FD32D5"/>
    <w:rsid w:val="00FD45CC"/>
    <w:rsid w:val="00FD49EF"/>
    <w:rsid w:val="00FD7B06"/>
    <w:rsid w:val="00FE0356"/>
    <w:rsid w:val="00FE0B19"/>
    <w:rsid w:val="00FE10AA"/>
    <w:rsid w:val="00FE19C7"/>
    <w:rsid w:val="00FE2500"/>
    <w:rsid w:val="00FE31BD"/>
    <w:rsid w:val="00FE322D"/>
    <w:rsid w:val="00FE3575"/>
    <w:rsid w:val="00FE37A7"/>
    <w:rsid w:val="00FE47E8"/>
    <w:rsid w:val="00FE5ED5"/>
    <w:rsid w:val="00FE612B"/>
    <w:rsid w:val="00FE622E"/>
    <w:rsid w:val="00FE63EC"/>
    <w:rsid w:val="00FE68A6"/>
    <w:rsid w:val="00FE6E19"/>
    <w:rsid w:val="00FE789B"/>
    <w:rsid w:val="00FE7D58"/>
    <w:rsid w:val="00FF0957"/>
    <w:rsid w:val="00FF126A"/>
    <w:rsid w:val="00FF13BE"/>
    <w:rsid w:val="00FF1ED1"/>
    <w:rsid w:val="00FF1F22"/>
    <w:rsid w:val="00FF2CE6"/>
    <w:rsid w:val="00FF2D1E"/>
    <w:rsid w:val="00FF3089"/>
    <w:rsid w:val="00FF3850"/>
    <w:rsid w:val="00FF3A38"/>
    <w:rsid w:val="00FF43AB"/>
    <w:rsid w:val="00FF4DEA"/>
    <w:rsid w:val="00FF5052"/>
    <w:rsid w:val="00FF55A4"/>
    <w:rsid w:val="00FF564D"/>
    <w:rsid w:val="00FF5771"/>
    <w:rsid w:val="00FF5EE6"/>
    <w:rsid w:val="00FF60C6"/>
    <w:rsid w:val="00FF6116"/>
    <w:rsid w:val="00FF7BE2"/>
    <w:rsid w:val="0101BA37"/>
    <w:rsid w:val="010A9C66"/>
    <w:rsid w:val="011362B8"/>
    <w:rsid w:val="0119559D"/>
    <w:rsid w:val="015D36C4"/>
    <w:rsid w:val="01636FF0"/>
    <w:rsid w:val="016759F1"/>
    <w:rsid w:val="016FF41F"/>
    <w:rsid w:val="0181134D"/>
    <w:rsid w:val="01903426"/>
    <w:rsid w:val="01A3C14A"/>
    <w:rsid w:val="01A4CECC"/>
    <w:rsid w:val="01C1EC6D"/>
    <w:rsid w:val="01C4BB83"/>
    <w:rsid w:val="01C9F5EE"/>
    <w:rsid w:val="01DCB2F9"/>
    <w:rsid w:val="01F971C3"/>
    <w:rsid w:val="02122AD9"/>
    <w:rsid w:val="02136E06"/>
    <w:rsid w:val="024D1E6B"/>
    <w:rsid w:val="02835FA1"/>
    <w:rsid w:val="02A3C06B"/>
    <w:rsid w:val="02B20BC6"/>
    <w:rsid w:val="02C354BD"/>
    <w:rsid w:val="02D10D64"/>
    <w:rsid w:val="02D437FE"/>
    <w:rsid w:val="02DB8101"/>
    <w:rsid w:val="02E40DA8"/>
    <w:rsid w:val="02ECA7D6"/>
    <w:rsid w:val="02F655FB"/>
    <w:rsid w:val="02F8A27E"/>
    <w:rsid w:val="030105BE"/>
    <w:rsid w:val="033D49F6"/>
    <w:rsid w:val="033F9471"/>
    <w:rsid w:val="0369470D"/>
    <w:rsid w:val="03BBED01"/>
    <w:rsid w:val="03C0572C"/>
    <w:rsid w:val="03C4E587"/>
    <w:rsid w:val="03CF4A0F"/>
    <w:rsid w:val="03D38610"/>
    <w:rsid w:val="03DC588F"/>
    <w:rsid w:val="03DC6EBA"/>
    <w:rsid w:val="03E79F69"/>
    <w:rsid w:val="03F67D0B"/>
    <w:rsid w:val="044402DB"/>
    <w:rsid w:val="0444F210"/>
    <w:rsid w:val="047B2ED7"/>
    <w:rsid w:val="049DDA5C"/>
    <w:rsid w:val="04BC6208"/>
    <w:rsid w:val="04DA0BDE"/>
    <w:rsid w:val="04DAE0C9"/>
    <w:rsid w:val="04DCC3CD"/>
    <w:rsid w:val="050179BA"/>
    <w:rsid w:val="0509FEB8"/>
    <w:rsid w:val="050B9CE7"/>
    <w:rsid w:val="052D3FA2"/>
    <w:rsid w:val="052E276E"/>
    <w:rsid w:val="0547D26A"/>
    <w:rsid w:val="054A0811"/>
    <w:rsid w:val="05592E04"/>
    <w:rsid w:val="057529FB"/>
    <w:rsid w:val="05A4D7F6"/>
    <w:rsid w:val="05B40AA5"/>
    <w:rsid w:val="05BD19F2"/>
    <w:rsid w:val="05D13368"/>
    <w:rsid w:val="05D5FEA6"/>
    <w:rsid w:val="05E8FA04"/>
    <w:rsid w:val="05EE0ED8"/>
    <w:rsid w:val="060F995A"/>
    <w:rsid w:val="063E0C96"/>
    <w:rsid w:val="0643F127"/>
    <w:rsid w:val="0645779B"/>
    <w:rsid w:val="064CDD36"/>
    <w:rsid w:val="066180B5"/>
    <w:rsid w:val="06627659"/>
    <w:rsid w:val="0663D81A"/>
    <w:rsid w:val="067D9009"/>
    <w:rsid w:val="0692CA33"/>
    <w:rsid w:val="06A18393"/>
    <w:rsid w:val="06B4AC10"/>
    <w:rsid w:val="06DDAE7E"/>
    <w:rsid w:val="0700C63C"/>
    <w:rsid w:val="0738EDA2"/>
    <w:rsid w:val="073ED757"/>
    <w:rsid w:val="07406F44"/>
    <w:rsid w:val="075B58B8"/>
    <w:rsid w:val="0783912E"/>
    <w:rsid w:val="07892083"/>
    <w:rsid w:val="07AD5D8C"/>
    <w:rsid w:val="07B9D390"/>
    <w:rsid w:val="07C93474"/>
    <w:rsid w:val="07D7BE0D"/>
    <w:rsid w:val="07DBC6F7"/>
    <w:rsid w:val="07EC4295"/>
    <w:rsid w:val="0863D38E"/>
    <w:rsid w:val="087CA60D"/>
    <w:rsid w:val="08A65FBB"/>
    <w:rsid w:val="08A92242"/>
    <w:rsid w:val="08B69C40"/>
    <w:rsid w:val="08BAC6A6"/>
    <w:rsid w:val="08C441E2"/>
    <w:rsid w:val="090B7A0B"/>
    <w:rsid w:val="091C9EB7"/>
    <w:rsid w:val="0921F8B3"/>
    <w:rsid w:val="09248298"/>
    <w:rsid w:val="09345B86"/>
    <w:rsid w:val="09362302"/>
    <w:rsid w:val="09704742"/>
    <w:rsid w:val="09837F6F"/>
    <w:rsid w:val="09941929"/>
    <w:rsid w:val="099F28EC"/>
    <w:rsid w:val="09DF72B1"/>
    <w:rsid w:val="09F03F3C"/>
    <w:rsid w:val="0A5530E3"/>
    <w:rsid w:val="0A59C3E7"/>
    <w:rsid w:val="0A6C87BD"/>
    <w:rsid w:val="0A6F6FED"/>
    <w:rsid w:val="0A844E59"/>
    <w:rsid w:val="0AB0287E"/>
    <w:rsid w:val="0AB2DF72"/>
    <w:rsid w:val="0ABE14E9"/>
    <w:rsid w:val="0ADD1CA0"/>
    <w:rsid w:val="0ADDF049"/>
    <w:rsid w:val="0ADDF9DA"/>
    <w:rsid w:val="0AFA03A2"/>
    <w:rsid w:val="0B2BA38C"/>
    <w:rsid w:val="0B361A4D"/>
    <w:rsid w:val="0B53ADF8"/>
    <w:rsid w:val="0B70F8A7"/>
    <w:rsid w:val="0B9C5883"/>
    <w:rsid w:val="0BCDF39B"/>
    <w:rsid w:val="0BE6D3CF"/>
    <w:rsid w:val="0C048FD3"/>
    <w:rsid w:val="0C310AA8"/>
    <w:rsid w:val="0C49031E"/>
    <w:rsid w:val="0C565B4B"/>
    <w:rsid w:val="0C5E947C"/>
    <w:rsid w:val="0C6532ED"/>
    <w:rsid w:val="0C6EA15E"/>
    <w:rsid w:val="0C70F381"/>
    <w:rsid w:val="0CDEF6A5"/>
    <w:rsid w:val="0CEC0E2F"/>
    <w:rsid w:val="0D0648D6"/>
    <w:rsid w:val="0D0A57E6"/>
    <w:rsid w:val="0D0E5207"/>
    <w:rsid w:val="0D16A11F"/>
    <w:rsid w:val="0D37BA0F"/>
    <w:rsid w:val="0D3F101D"/>
    <w:rsid w:val="0D64C031"/>
    <w:rsid w:val="0D659F8A"/>
    <w:rsid w:val="0D687FDC"/>
    <w:rsid w:val="0D714148"/>
    <w:rsid w:val="0D82A54B"/>
    <w:rsid w:val="0D8C069E"/>
    <w:rsid w:val="0D900E7B"/>
    <w:rsid w:val="0DA10BE9"/>
    <w:rsid w:val="0DC08D3A"/>
    <w:rsid w:val="0DF8405B"/>
    <w:rsid w:val="0E1A5668"/>
    <w:rsid w:val="0E282852"/>
    <w:rsid w:val="0E2B0B78"/>
    <w:rsid w:val="0E3D7379"/>
    <w:rsid w:val="0E58F368"/>
    <w:rsid w:val="0E5F7F2D"/>
    <w:rsid w:val="0E7C6180"/>
    <w:rsid w:val="0E911036"/>
    <w:rsid w:val="0EA31556"/>
    <w:rsid w:val="0EBD576B"/>
    <w:rsid w:val="0EDEEB18"/>
    <w:rsid w:val="0EF700DC"/>
    <w:rsid w:val="0F2F9420"/>
    <w:rsid w:val="0F4B1D12"/>
    <w:rsid w:val="0F4C471C"/>
    <w:rsid w:val="0F5D9E99"/>
    <w:rsid w:val="0F7D67EB"/>
    <w:rsid w:val="0F7F80EC"/>
    <w:rsid w:val="0FECCCA6"/>
    <w:rsid w:val="1019AD82"/>
    <w:rsid w:val="1021DFDF"/>
    <w:rsid w:val="10304BA9"/>
    <w:rsid w:val="104F6784"/>
    <w:rsid w:val="10916AE5"/>
    <w:rsid w:val="10931F3F"/>
    <w:rsid w:val="10E28567"/>
    <w:rsid w:val="1187C919"/>
    <w:rsid w:val="1189CCEA"/>
    <w:rsid w:val="11C8B8F6"/>
    <w:rsid w:val="11E7EA48"/>
    <w:rsid w:val="11E90B2D"/>
    <w:rsid w:val="1238652A"/>
    <w:rsid w:val="12496149"/>
    <w:rsid w:val="12549A91"/>
    <w:rsid w:val="128AD84A"/>
    <w:rsid w:val="12AA4FF6"/>
    <w:rsid w:val="12CA3400"/>
    <w:rsid w:val="12D6A97A"/>
    <w:rsid w:val="12F60480"/>
    <w:rsid w:val="1322D9D1"/>
    <w:rsid w:val="133EA139"/>
    <w:rsid w:val="1357CF71"/>
    <w:rsid w:val="137EE33E"/>
    <w:rsid w:val="1383CBBC"/>
    <w:rsid w:val="139061F9"/>
    <w:rsid w:val="13A20272"/>
    <w:rsid w:val="13A4301F"/>
    <w:rsid w:val="13B25C3B"/>
    <w:rsid w:val="13DA3956"/>
    <w:rsid w:val="13E6B065"/>
    <w:rsid w:val="141DBF06"/>
    <w:rsid w:val="141E567E"/>
    <w:rsid w:val="143657F1"/>
    <w:rsid w:val="14558787"/>
    <w:rsid w:val="1477F88D"/>
    <w:rsid w:val="14ADC396"/>
    <w:rsid w:val="14AE111B"/>
    <w:rsid w:val="14B5E151"/>
    <w:rsid w:val="14C82AA6"/>
    <w:rsid w:val="14CF0D17"/>
    <w:rsid w:val="14D51AA0"/>
    <w:rsid w:val="14D6E00D"/>
    <w:rsid w:val="14D7FAC0"/>
    <w:rsid w:val="14E2E1B2"/>
    <w:rsid w:val="15047278"/>
    <w:rsid w:val="152A1959"/>
    <w:rsid w:val="15758FEE"/>
    <w:rsid w:val="1581A709"/>
    <w:rsid w:val="158809F1"/>
    <w:rsid w:val="1595EAC9"/>
    <w:rsid w:val="159822BA"/>
    <w:rsid w:val="15A099DB"/>
    <w:rsid w:val="15A6BCDC"/>
    <w:rsid w:val="15B3B7C0"/>
    <w:rsid w:val="15DE8C67"/>
    <w:rsid w:val="162BB6A9"/>
    <w:rsid w:val="163BB6DA"/>
    <w:rsid w:val="16457F4D"/>
    <w:rsid w:val="16468989"/>
    <w:rsid w:val="16486ADB"/>
    <w:rsid w:val="165C9BFD"/>
    <w:rsid w:val="16683EC5"/>
    <w:rsid w:val="167EFEAA"/>
    <w:rsid w:val="168E50D0"/>
    <w:rsid w:val="16A8C4F9"/>
    <w:rsid w:val="16AE5C4E"/>
    <w:rsid w:val="16C22F31"/>
    <w:rsid w:val="16F0BA98"/>
    <w:rsid w:val="16F3B5A2"/>
    <w:rsid w:val="170E7716"/>
    <w:rsid w:val="171668B9"/>
    <w:rsid w:val="171B4ABC"/>
    <w:rsid w:val="171EAB36"/>
    <w:rsid w:val="17314BEB"/>
    <w:rsid w:val="175B5FA8"/>
    <w:rsid w:val="17679CA1"/>
    <w:rsid w:val="176CC1BD"/>
    <w:rsid w:val="17735915"/>
    <w:rsid w:val="17B523BE"/>
    <w:rsid w:val="17D4A92C"/>
    <w:rsid w:val="18175F1E"/>
    <w:rsid w:val="184453D0"/>
    <w:rsid w:val="18590764"/>
    <w:rsid w:val="186E822E"/>
    <w:rsid w:val="1888805F"/>
    <w:rsid w:val="18A2F681"/>
    <w:rsid w:val="18A63B48"/>
    <w:rsid w:val="18B18B77"/>
    <w:rsid w:val="18BC05A7"/>
    <w:rsid w:val="18C17020"/>
    <w:rsid w:val="18E22061"/>
    <w:rsid w:val="1944482E"/>
    <w:rsid w:val="1945C4B3"/>
    <w:rsid w:val="194B323F"/>
    <w:rsid w:val="194C3DAF"/>
    <w:rsid w:val="195CC201"/>
    <w:rsid w:val="196FAA8D"/>
    <w:rsid w:val="19839865"/>
    <w:rsid w:val="19A12E54"/>
    <w:rsid w:val="19A9C509"/>
    <w:rsid w:val="19AD3AF5"/>
    <w:rsid w:val="19B38585"/>
    <w:rsid w:val="19B95CDF"/>
    <w:rsid w:val="19C6797D"/>
    <w:rsid w:val="19E05F95"/>
    <w:rsid w:val="1A0762F4"/>
    <w:rsid w:val="1A218E39"/>
    <w:rsid w:val="1A2B93CD"/>
    <w:rsid w:val="1A2ED6A8"/>
    <w:rsid w:val="1A5F4452"/>
    <w:rsid w:val="1A63B716"/>
    <w:rsid w:val="1A691E83"/>
    <w:rsid w:val="1A6D9564"/>
    <w:rsid w:val="1A7A0046"/>
    <w:rsid w:val="1A7A2DFF"/>
    <w:rsid w:val="1A91B0B7"/>
    <w:rsid w:val="1ABCD10C"/>
    <w:rsid w:val="1AC88F99"/>
    <w:rsid w:val="1AC8B4C0"/>
    <w:rsid w:val="1ADBD398"/>
    <w:rsid w:val="1AE05A99"/>
    <w:rsid w:val="1AE14CA2"/>
    <w:rsid w:val="1AE1D18A"/>
    <w:rsid w:val="1AF808A4"/>
    <w:rsid w:val="1B20C899"/>
    <w:rsid w:val="1B50BB73"/>
    <w:rsid w:val="1B523264"/>
    <w:rsid w:val="1B52D474"/>
    <w:rsid w:val="1B5311DD"/>
    <w:rsid w:val="1B59F7B1"/>
    <w:rsid w:val="1B707D70"/>
    <w:rsid w:val="1B716692"/>
    <w:rsid w:val="1B7439C6"/>
    <w:rsid w:val="1B9637CC"/>
    <w:rsid w:val="1BD1F27D"/>
    <w:rsid w:val="1BDC2042"/>
    <w:rsid w:val="1BFAE1E2"/>
    <w:rsid w:val="1C0221B0"/>
    <w:rsid w:val="1C043BC1"/>
    <w:rsid w:val="1C1755E0"/>
    <w:rsid w:val="1C17D37D"/>
    <w:rsid w:val="1C407049"/>
    <w:rsid w:val="1C52052F"/>
    <w:rsid w:val="1C53341F"/>
    <w:rsid w:val="1C554288"/>
    <w:rsid w:val="1C5CCA6C"/>
    <w:rsid w:val="1C69027D"/>
    <w:rsid w:val="1C6D3062"/>
    <w:rsid w:val="1C81C5F4"/>
    <w:rsid w:val="1CA7ACB8"/>
    <w:rsid w:val="1CAACA34"/>
    <w:rsid w:val="1CCC5CE0"/>
    <w:rsid w:val="1CCCFF1F"/>
    <w:rsid w:val="1CD2B054"/>
    <w:rsid w:val="1CD39648"/>
    <w:rsid w:val="1CD3FAEF"/>
    <w:rsid w:val="1CE5853D"/>
    <w:rsid w:val="1D131E54"/>
    <w:rsid w:val="1D1C341D"/>
    <w:rsid w:val="1D266849"/>
    <w:rsid w:val="1D3AC999"/>
    <w:rsid w:val="1D4BD29A"/>
    <w:rsid w:val="1D4F1435"/>
    <w:rsid w:val="1D599E42"/>
    <w:rsid w:val="1D7335DE"/>
    <w:rsid w:val="1D804D68"/>
    <w:rsid w:val="1D985867"/>
    <w:rsid w:val="1D98A664"/>
    <w:rsid w:val="1D9DC050"/>
    <w:rsid w:val="1DA6E663"/>
    <w:rsid w:val="1DA9C8DA"/>
    <w:rsid w:val="1DD93622"/>
    <w:rsid w:val="1DE363E7"/>
    <w:rsid w:val="1E61F510"/>
    <w:rsid w:val="1E79E9FD"/>
    <w:rsid w:val="1E9A4A6D"/>
    <w:rsid w:val="1EDEEC27"/>
    <w:rsid w:val="1EE09740"/>
    <w:rsid w:val="1EEABE96"/>
    <w:rsid w:val="1EFACBA0"/>
    <w:rsid w:val="1F425CB5"/>
    <w:rsid w:val="1F58C006"/>
    <w:rsid w:val="1F949DFF"/>
    <w:rsid w:val="1F96C90E"/>
    <w:rsid w:val="1FA14FE7"/>
    <w:rsid w:val="1FA3EAFD"/>
    <w:rsid w:val="1FA66DEA"/>
    <w:rsid w:val="1FBD7180"/>
    <w:rsid w:val="1FE690A4"/>
    <w:rsid w:val="200A0A08"/>
    <w:rsid w:val="2013DBD0"/>
    <w:rsid w:val="20314420"/>
    <w:rsid w:val="203FF9D9"/>
    <w:rsid w:val="20418D70"/>
    <w:rsid w:val="2053D4DF"/>
    <w:rsid w:val="206253DC"/>
    <w:rsid w:val="2065CB74"/>
    <w:rsid w:val="20703097"/>
    <w:rsid w:val="2083865D"/>
    <w:rsid w:val="20905815"/>
    <w:rsid w:val="2099C307"/>
    <w:rsid w:val="20CD4C4E"/>
    <w:rsid w:val="20EBA947"/>
    <w:rsid w:val="20F68B2A"/>
    <w:rsid w:val="21010222"/>
    <w:rsid w:val="213B8219"/>
    <w:rsid w:val="2150A209"/>
    <w:rsid w:val="218CB20C"/>
    <w:rsid w:val="2198EEF5"/>
    <w:rsid w:val="21B33901"/>
    <w:rsid w:val="21D9451C"/>
    <w:rsid w:val="21DA1FFC"/>
    <w:rsid w:val="21EFA540"/>
    <w:rsid w:val="22048AE3"/>
    <w:rsid w:val="220D3CAE"/>
    <w:rsid w:val="220DBE80"/>
    <w:rsid w:val="22383268"/>
    <w:rsid w:val="224C413F"/>
    <w:rsid w:val="225129BD"/>
    <w:rsid w:val="225A0CE7"/>
    <w:rsid w:val="228BC52E"/>
    <w:rsid w:val="22901C3F"/>
    <w:rsid w:val="22BD9C7B"/>
    <w:rsid w:val="22C3823B"/>
    <w:rsid w:val="23024F78"/>
    <w:rsid w:val="2307DBD1"/>
    <w:rsid w:val="230A771A"/>
    <w:rsid w:val="230AA9EB"/>
    <w:rsid w:val="23400CAD"/>
    <w:rsid w:val="234D264A"/>
    <w:rsid w:val="23594621"/>
    <w:rsid w:val="235BB2E0"/>
    <w:rsid w:val="236DE34F"/>
    <w:rsid w:val="23839237"/>
    <w:rsid w:val="238B4465"/>
    <w:rsid w:val="239D3965"/>
    <w:rsid w:val="23A7FCB4"/>
    <w:rsid w:val="23B096E2"/>
    <w:rsid w:val="23EA2684"/>
    <w:rsid w:val="23ECF3A3"/>
    <w:rsid w:val="23F7AE48"/>
    <w:rsid w:val="2402CC14"/>
    <w:rsid w:val="240AEBF5"/>
    <w:rsid w:val="240C4DB6"/>
    <w:rsid w:val="24128E29"/>
    <w:rsid w:val="2413ABED"/>
    <w:rsid w:val="2414EF52"/>
    <w:rsid w:val="2415DD3F"/>
    <w:rsid w:val="2446D977"/>
    <w:rsid w:val="245A1724"/>
    <w:rsid w:val="245C818A"/>
    <w:rsid w:val="24600C6C"/>
    <w:rsid w:val="246B3650"/>
    <w:rsid w:val="2474C031"/>
    <w:rsid w:val="248A33BE"/>
    <w:rsid w:val="2490C100"/>
    <w:rsid w:val="24E1B2B5"/>
    <w:rsid w:val="24F6B6CA"/>
    <w:rsid w:val="24F7767B"/>
    <w:rsid w:val="250B4108"/>
    <w:rsid w:val="2535E44F"/>
    <w:rsid w:val="254261B7"/>
    <w:rsid w:val="25498BD7"/>
    <w:rsid w:val="2561A543"/>
    <w:rsid w:val="25855F6D"/>
    <w:rsid w:val="25B41D36"/>
    <w:rsid w:val="25C41298"/>
    <w:rsid w:val="25D7AB4F"/>
    <w:rsid w:val="25E5818F"/>
    <w:rsid w:val="2604DBA2"/>
    <w:rsid w:val="26111520"/>
    <w:rsid w:val="261A06F5"/>
    <w:rsid w:val="2632A272"/>
    <w:rsid w:val="265802E0"/>
    <w:rsid w:val="267DDE18"/>
    <w:rsid w:val="26932522"/>
    <w:rsid w:val="26A15A85"/>
    <w:rsid w:val="26A64D1E"/>
    <w:rsid w:val="26A7F291"/>
    <w:rsid w:val="26AF629B"/>
    <w:rsid w:val="26CF4B73"/>
    <w:rsid w:val="26E52284"/>
    <w:rsid w:val="26ECA7F6"/>
    <w:rsid w:val="272CB3C1"/>
    <w:rsid w:val="273D62B3"/>
    <w:rsid w:val="2759EEAC"/>
    <w:rsid w:val="27608224"/>
    <w:rsid w:val="27740890"/>
    <w:rsid w:val="277DCB01"/>
    <w:rsid w:val="2795A95D"/>
    <w:rsid w:val="27983298"/>
    <w:rsid w:val="279B877F"/>
    <w:rsid w:val="27A1F3FF"/>
    <w:rsid w:val="28038E43"/>
    <w:rsid w:val="28041641"/>
    <w:rsid w:val="2819F587"/>
    <w:rsid w:val="2835A302"/>
    <w:rsid w:val="288D0E50"/>
    <w:rsid w:val="28A8E0DE"/>
    <w:rsid w:val="28EECEA1"/>
    <w:rsid w:val="28F42B76"/>
    <w:rsid w:val="2902512D"/>
    <w:rsid w:val="29351BBE"/>
    <w:rsid w:val="294D0B86"/>
    <w:rsid w:val="294EB8BB"/>
    <w:rsid w:val="295CFEBA"/>
    <w:rsid w:val="297868EB"/>
    <w:rsid w:val="297D4959"/>
    <w:rsid w:val="299E4EC3"/>
    <w:rsid w:val="29BEA1E9"/>
    <w:rsid w:val="29CD5691"/>
    <w:rsid w:val="29DA22AF"/>
    <w:rsid w:val="29EAE2C6"/>
    <w:rsid w:val="29F8CCE0"/>
    <w:rsid w:val="2A3E476D"/>
    <w:rsid w:val="2A4E04D8"/>
    <w:rsid w:val="2A6FB2B8"/>
    <w:rsid w:val="2A79E578"/>
    <w:rsid w:val="2A82B277"/>
    <w:rsid w:val="2AA84F53"/>
    <w:rsid w:val="2AC273CF"/>
    <w:rsid w:val="2ACBBB04"/>
    <w:rsid w:val="2AD1C100"/>
    <w:rsid w:val="2AD383A1"/>
    <w:rsid w:val="2AE6933F"/>
    <w:rsid w:val="2AE8B2E3"/>
    <w:rsid w:val="2AFB6D12"/>
    <w:rsid w:val="2B005219"/>
    <w:rsid w:val="2B07F6A3"/>
    <w:rsid w:val="2B08765B"/>
    <w:rsid w:val="2B261633"/>
    <w:rsid w:val="2B3A7877"/>
    <w:rsid w:val="2B7B3148"/>
    <w:rsid w:val="2BA1C92A"/>
    <w:rsid w:val="2BAE707A"/>
    <w:rsid w:val="2BB733D4"/>
    <w:rsid w:val="2BC914AE"/>
    <w:rsid w:val="2BEA4156"/>
    <w:rsid w:val="2C271637"/>
    <w:rsid w:val="2C35381D"/>
    <w:rsid w:val="2C3A8877"/>
    <w:rsid w:val="2C40DE14"/>
    <w:rsid w:val="2C5D076A"/>
    <w:rsid w:val="2C66CF0F"/>
    <w:rsid w:val="2C6C3B33"/>
    <w:rsid w:val="2C7623EC"/>
    <w:rsid w:val="2C80C476"/>
    <w:rsid w:val="2CB3DE7E"/>
    <w:rsid w:val="2CC63C4A"/>
    <w:rsid w:val="2CEA3F7C"/>
    <w:rsid w:val="2CFE1032"/>
    <w:rsid w:val="2D2278F0"/>
    <w:rsid w:val="2D2FE1C2"/>
    <w:rsid w:val="2D646FEF"/>
    <w:rsid w:val="2D795F78"/>
    <w:rsid w:val="2D84339B"/>
    <w:rsid w:val="2D8E6F6F"/>
    <w:rsid w:val="2D96A308"/>
    <w:rsid w:val="2D98C4F5"/>
    <w:rsid w:val="2DF940A3"/>
    <w:rsid w:val="2E28029F"/>
    <w:rsid w:val="2E3BAD92"/>
    <w:rsid w:val="2E4BFAD1"/>
    <w:rsid w:val="2E4C6B0B"/>
    <w:rsid w:val="2E4EEB11"/>
    <w:rsid w:val="2E66795C"/>
    <w:rsid w:val="2E6D2985"/>
    <w:rsid w:val="2E93440D"/>
    <w:rsid w:val="2E95FD64"/>
    <w:rsid w:val="2EA3474A"/>
    <w:rsid w:val="2EA7896C"/>
    <w:rsid w:val="2EBAB1E9"/>
    <w:rsid w:val="2EC2DE7E"/>
    <w:rsid w:val="2EEBD4A6"/>
    <w:rsid w:val="2EF3D669"/>
    <w:rsid w:val="2EFEACB9"/>
    <w:rsid w:val="2F0A637D"/>
    <w:rsid w:val="2F130E4B"/>
    <w:rsid w:val="2F23E6DC"/>
    <w:rsid w:val="2F287968"/>
    <w:rsid w:val="2F2EF5CE"/>
    <w:rsid w:val="2F79EF0F"/>
    <w:rsid w:val="2F86ACF1"/>
    <w:rsid w:val="2F8FBDD4"/>
    <w:rsid w:val="2FA13B05"/>
    <w:rsid w:val="2FA8C2DE"/>
    <w:rsid w:val="2FBE3311"/>
    <w:rsid w:val="30739B23"/>
    <w:rsid w:val="30874A05"/>
    <w:rsid w:val="3097C626"/>
    <w:rsid w:val="309912AF"/>
    <w:rsid w:val="30AE6965"/>
    <w:rsid w:val="30C97E13"/>
    <w:rsid w:val="30CAB7F5"/>
    <w:rsid w:val="30D58AC1"/>
    <w:rsid w:val="30EF09AD"/>
    <w:rsid w:val="310AB6B6"/>
    <w:rsid w:val="310FAEE4"/>
    <w:rsid w:val="3139BC46"/>
    <w:rsid w:val="3147343A"/>
    <w:rsid w:val="3148435A"/>
    <w:rsid w:val="3168A5F6"/>
    <w:rsid w:val="318BDAAB"/>
    <w:rsid w:val="319F704C"/>
    <w:rsid w:val="31C7D3CC"/>
    <w:rsid w:val="31CA5AA6"/>
    <w:rsid w:val="31D01A66"/>
    <w:rsid w:val="31DE18DF"/>
    <w:rsid w:val="31E7551D"/>
    <w:rsid w:val="31EF858C"/>
    <w:rsid w:val="3227004A"/>
    <w:rsid w:val="3229CB69"/>
    <w:rsid w:val="322E2E1F"/>
    <w:rsid w:val="324AF87C"/>
    <w:rsid w:val="328405D6"/>
    <w:rsid w:val="32A09ACD"/>
    <w:rsid w:val="32A4AB7F"/>
    <w:rsid w:val="32B6660E"/>
    <w:rsid w:val="32C07DA8"/>
    <w:rsid w:val="32D38D2C"/>
    <w:rsid w:val="32DD8321"/>
    <w:rsid w:val="32FEB4EE"/>
    <w:rsid w:val="335E5A59"/>
    <w:rsid w:val="335E737C"/>
    <w:rsid w:val="33741816"/>
    <w:rsid w:val="337BB09B"/>
    <w:rsid w:val="3392ACEE"/>
    <w:rsid w:val="33ADC1CF"/>
    <w:rsid w:val="33BD1D7F"/>
    <w:rsid w:val="33E1A876"/>
    <w:rsid w:val="33FEF687"/>
    <w:rsid w:val="3424CA44"/>
    <w:rsid w:val="3437A975"/>
    <w:rsid w:val="34635112"/>
    <w:rsid w:val="3479893A"/>
    <w:rsid w:val="34AE108E"/>
    <w:rsid w:val="34BA7D9F"/>
    <w:rsid w:val="34BC60AD"/>
    <w:rsid w:val="34F9DE97"/>
    <w:rsid w:val="3518ADFE"/>
    <w:rsid w:val="3523192C"/>
    <w:rsid w:val="3528B1C5"/>
    <w:rsid w:val="352B65C5"/>
    <w:rsid w:val="353BFA72"/>
    <w:rsid w:val="354C9BEC"/>
    <w:rsid w:val="3550EB94"/>
    <w:rsid w:val="35743E87"/>
    <w:rsid w:val="357CF55B"/>
    <w:rsid w:val="357E7513"/>
    <w:rsid w:val="358989AA"/>
    <w:rsid w:val="35A31B94"/>
    <w:rsid w:val="35C75D5C"/>
    <w:rsid w:val="35CD2A6B"/>
    <w:rsid w:val="35D3DD6E"/>
    <w:rsid w:val="35D787D7"/>
    <w:rsid w:val="35DD9061"/>
    <w:rsid w:val="35DE6699"/>
    <w:rsid w:val="35E48C60"/>
    <w:rsid w:val="35F1AA65"/>
    <w:rsid w:val="35F39C28"/>
    <w:rsid w:val="35F7CB55"/>
    <w:rsid w:val="3604CC67"/>
    <w:rsid w:val="360C544B"/>
    <w:rsid w:val="3626629C"/>
    <w:rsid w:val="362B27F9"/>
    <w:rsid w:val="3633B78F"/>
    <w:rsid w:val="368F462A"/>
    <w:rsid w:val="3692B13C"/>
    <w:rsid w:val="36B0D5E4"/>
    <w:rsid w:val="36B85E98"/>
    <w:rsid w:val="36CC1DBD"/>
    <w:rsid w:val="36DE55CA"/>
    <w:rsid w:val="36DE8B12"/>
    <w:rsid w:val="371C7BF9"/>
    <w:rsid w:val="3725273A"/>
    <w:rsid w:val="372BDB38"/>
    <w:rsid w:val="373ED0E4"/>
    <w:rsid w:val="376CBA61"/>
    <w:rsid w:val="37966F03"/>
    <w:rsid w:val="37A957D5"/>
    <w:rsid w:val="37B3D4C3"/>
    <w:rsid w:val="38566A4B"/>
    <w:rsid w:val="38574BB2"/>
    <w:rsid w:val="38640B94"/>
    <w:rsid w:val="388C9973"/>
    <w:rsid w:val="38985037"/>
    <w:rsid w:val="38A66CD7"/>
    <w:rsid w:val="38B726BA"/>
    <w:rsid w:val="38F96A5B"/>
    <w:rsid w:val="391263A6"/>
    <w:rsid w:val="3937E43A"/>
    <w:rsid w:val="393A5FB3"/>
    <w:rsid w:val="3969239D"/>
    <w:rsid w:val="39827CDD"/>
    <w:rsid w:val="3989AF09"/>
    <w:rsid w:val="39A70C22"/>
    <w:rsid w:val="39CEC8DF"/>
    <w:rsid w:val="39D869C4"/>
    <w:rsid w:val="39DBC3C3"/>
    <w:rsid w:val="3A25D079"/>
    <w:rsid w:val="3A271F39"/>
    <w:rsid w:val="3A768CB7"/>
    <w:rsid w:val="3A7C125F"/>
    <w:rsid w:val="3AA7B338"/>
    <w:rsid w:val="3AB6835A"/>
    <w:rsid w:val="3ACCE0D5"/>
    <w:rsid w:val="3ACFB3BA"/>
    <w:rsid w:val="3AF40035"/>
    <w:rsid w:val="3AF7634F"/>
    <w:rsid w:val="3AFE93AD"/>
    <w:rsid w:val="3B1B46D3"/>
    <w:rsid w:val="3B266296"/>
    <w:rsid w:val="3B28168E"/>
    <w:rsid w:val="3B29AA87"/>
    <w:rsid w:val="3B2A0E9A"/>
    <w:rsid w:val="3B378ACB"/>
    <w:rsid w:val="3B6D5C57"/>
    <w:rsid w:val="3B7172E7"/>
    <w:rsid w:val="3B8DF9A6"/>
    <w:rsid w:val="3B9967C2"/>
    <w:rsid w:val="3BAFEB2D"/>
    <w:rsid w:val="3BC11307"/>
    <w:rsid w:val="3BF2C2A4"/>
    <w:rsid w:val="3BFB9430"/>
    <w:rsid w:val="3C1CAD35"/>
    <w:rsid w:val="3C61E808"/>
    <w:rsid w:val="3C69ADAC"/>
    <w:rsid w:val="3C963422"/>
    <w:rsid w:val="3C9C3A7D"/>
    <w:rsid w:val="3CB990BF"/>
    <w:rsid w:val="3CF82EBA"/>
    <w:rsid w:val="3D1EF310"/>
    <w:rsid w:val="3D2BAC6E"/>
    <w:rsid w:val="3D4F18BB"/>
    <w:rsid w:val="3D523ECF"/>
    <w:rsid w:val="3D751991"/>
    <w:rsid w:val="3D8A8E8D"/>
    <w:rsid w:val="3DABC696"/>
    <w:rsid w:val="3DAD8588"/>
    <w:rsid w:val="3DBA43FE"/>
    <w:rsid w:val="3E0EFFC6"/>
    <w:rsid w:val="3E2734AE"/>
    <w:rsid w:val="3E3CC5A3"/>
    <w:rsid w:val="3E3EB570"/>
    <w:rsid w:val="3E65D2A9"/>
    <w:rsid w:val="3E727FCA"/>
    <w:rsid w:val="3E7BA107"/>
    <w:rsid w:val="3E7E9FFC"/>
    <w:rsid w:val="3E8F07E0"/>
    <w:rsid w:val="3EA1D23B"/>
    <w:rsid w:val="3EAF9B9D"/>
    <w:rsid w:val="3EB55C04"/>
    <w:rsid w:val="3EC9FB72"/>
    <w:rsid w:val="3EE15D67"/>
    <w:rsid w:val="3F063D6D"/>
    <w:rsid w:val="3F2316FD"/>
    <w:rsid w:val="3F38E09A"/>
    <w:rsid w:val="3F56C970"/>
    <w:rsid w:val="3F5833DB"/>
    <w:rsid w:val="3F5BEA41"/>
    <w:rsid w:val="3FCD0CE2"/>
    <w:rsid w:val="3FD7A65D"/>
    <w:rsid w:val="3FD84788"/>
    <w:rsid w:val="3FEF16EB"/>
    <w:rsid w:val="3FFBCDF9"/>
    <w:rsid w:val="4019743E"/>
    <w:rsid w:val="402958E7"/>
    <w:rsid w:val="40372F27"/>
    <w:rsid w:val="40573D58"/>
    <w:rsid w:val="4079E5D7"/>
    <w:rsid w:val="40880A9E"/>
    <w:rsid w:val="40A52884"/>
    <w:rsid w:val="40BE146B"/>
    <w:rsid w:val="40E41F93"/>
    <w:rsid w:val="40F9C6B3"/>
    <w:rsid w:val="41213C48"/>
    <w:rsid w:val="4157B233"/>
    <w:rsid w:val="417523C1"/>
    <w:rsid w:val="4182ADD2"/>
    <w:rsid w:val="418536CD"/>
    <w:rsid w:val="4192B8C6"/>
    <w:rsid w:val="4193624C"/>
    <w:rsid w:val="41A7D473"/>
    <w:rsid w:val="41B4663B"/>
    <w:rsid w:val="41C75457"/>
    <w:rsid w:val="41D2C21F"/>
    <w:rsid w:val="41D9912E"/>
    <w:rsid w:val="41E29C30"/>
    <w:rsid w:val="41F32F7F"/>
    <w:rsid w:val="421AE03C"/>
    <w:rsid w:val="424E79FC"/>
    <w:rsid w:val="4268763F"/>
    <w:rsid w:val="426D46E0"/>
    <w:rsid w:val="426F08B1"/>
    <w:rsid w:val="4297D760"/>
    <w:rsid w:val="429D1553"/>
    <w:rsid w:val="42AAA5C1"/>
    <w:rsid w:val="42B3617B"/>
    <w:rsid w:val="42E6CD06"/>
    <w:rsid w:val="42F03428"/>
    <w:rsid w:val="4321E1D7"/>
    <w:rsid w:val="4343D638"/>
    <w:rsid w:val="435746B6"/>
    <w:rsid w:val="4360CD0B"/>
    <w:rsid w:val="4367DF7D"/>
    <w:rsid w:val="43777C25"/>
    <w:rsid w:val="439653F0"/>
    <w:rsid w:val="43B21396"/>
    <w:rsid w:val="43B61B13"/>
    <w:rsid w:val="43C72CBE"/>
    <w:rsid w:val="43C83470"/>
    <w:rsid w:val="43D92746"/>
    <w:rsid w:val="43DC54D2"/>
    <w:rsid w:val="43E60BFF"/>
    <w:rsid w:val="441FBC64"/>
    <w:rsid w:val="444135F3"/>
    <w:rsid w:val="444F31DC"/>
    <w:rsid w:val="445FAC5C"/>
    <w:rsid w:val="446A9BD8"/>
    <w:rsid w:val="4484AFE7"/>
    <w:rsid w:val="44A162AD"/>
    <w:rsid w:val="44AD4C42"/>
    <w:rsid w:val="44B2F981"/>
    <w:rsid w:val="44C59EC3"/>
    <w:rsid w:val="44EDDA15"/>
    <w:rsid w:val="45102EBC"/>
    <w:rsid w:val="45134D79"/>
    <w:rsid w:val="454166EA"/>
    <w:rsid w:val="454E2BDB"/>
    <w:rsid w:val="455FC0C1"/>
    <w:rsid w:val="45673099"/>
    <w:rsid w:val="4572FE6E"/>
    <w:rsid w:val="4576C8A7"/>
    <w:rsid w:val="459846A0"/>
    <w:rsid w:val="45A0BA51"/>
    <w:rsid w:val="45AAABFD"/>
    <w:rsid w:val="45D5F942"/>
    <w:rsid w:val="45EB023D"/>
    <w:rsid w:val="45FC2D96"/>
    <w:rsid w:val="4600FE86"/>
    <w:rsid w:val="46061CAE"/>
    <w:rsid w:val="4615E7E3"/>
    <w:rsid w:val="463AB425"/>
    <w:rsid w:val="46435A2C"/>
    <w:rsid w:val="46621CC7"/>
    <w:rsid w:val="4680074B"/>
    <w:rsid w:val="468C1A59"/>
    <w:rsid w:val="46C9D7E0"/>
    <w:rsid w:val="46CCEDFB"/>
    <w:rsid w:val="46F3B9C7"/>
    <w:rsid w:val="470746EB"/>
    <w:rsid w:val="4711B219"/>
    <w:rsid w:val="472BF42E"/>
    <w:rsid w:val="4735E397"/>
    <w:rsid w:val="473AE584"/>
    <w:rsid w:val="47B2A7DD"/>
    <w:rsid w:val="47B870CF"/>
    <w:rsid w:val="47C9187D"/>
    <w:rsid w:val="47CD1AD5"/>
    <w:rsid w:val="47D8AAD7"/>
    <w:rsid w:val="47DB57AA"/>
    <w:rsid w:val="47F00B55"/>
    <w:rsid w:val="47F1AA7F"/>
    <w:rsid w:val="47FB7073"/>
    <w:rsid w:val="482DDF07"/>
    <w:rsid w:val="4841D1CD"/>
    <w:rsid w:val="484C64B4"/>
    <w:rsid w:val="484D7EEC"/>
    <w:rsid w:val="485166FF"/>
    <w:rsid w:val="4854D44D"/>
    <w:rsid w:val="48820452"/>
    <w:rsid w:val="48AC389B"/>
    <w:rsid w:val="48BD8A44"/>
    <w:rsid w:val="48BE4E12"/>
    <w:rsid w:val="48D31F56"/>
    <w:rsid w:val="48ECDF2B"/>
    <w:rsid w:val="491D8F66"/>
    <w:rsid w:val="491EA047"/>
    <w:rsid w:val="49233591"/>
    <w:rsid w:val="4933A71A"/>
    <w:rsid w:val="4934A81F"/>
    <w:rsid w:val="49372857"/>
    <w:rsid w:val="494842D1"/>
    <w:rsid w:val="494D8E24"/>
    <w:rsid w:val="49570F42"/>
    <w:rsid w:val="49605108"/>
    <w:rsid w:val="496A303C"/>
    <w:rsid w:val="496F287F"/>
    <w:rsid w:val="499FCE7C"/>
    <w:rsid w:val="49A4BB17"/>
    <w:rsid w:val="49B916A1"/>
    <w:rsid w:val="49CA79B1"/>
    <w:rsid w:val="49DAACD6"/>
    <w:rsid w:val="4A104BFC"/>
    <w:rsid w:val="4A296AA3"/>
    <w:rsid w:val="4A5BB2FD"/>
    <w:rsid w:val="4A6B63E2"/>
    <w:rsid w:val="4A8E7104"/>
    <w:rsid w:val="4AA12278"/>
    <w:rsid w:val="4B0A23FF"/>
    <w:rsid w:val="4B15F66E"/>
    <w:rsid w:val="4B171B80"/>
    <w:rsid w:val="4B2CD716"/>
    <w:rsid w:val="4B342677"/>
    <w:rsid w:val="4B44C4F0"/>
    <w:rsid w:val="4B50FEEF"/>
    <w:rsid w:val="4B95C7E6"/>
    <w:rsid w:val="4BC17406"/>
    <w:rsid w:val="4BC6681F"/>
    <w:rsid w:val="4BCB8108"/>
    <w:rsid w:val="4BDBBFC0"/>
    <w:rsid w:val="4BDC890E"/>
    <w:rsid w:val="4BE3785B"/>
    <w:rsid w:val="4C0696BF"/>
    <w:rsid w:val="4C0AC018"/>
    <w:rsid w:val="4C490404"/>
    <w:rsid w:val="4C502229"/>
    <w:rsid w:val="4C9D3F88"/>
    <w:rsid w:val="4CA5C073"/>
    <w:rsid w:val="4CAD3EDB"/>
    <w:rsid w:val="4CB50D0E"/>
    <w:rsid w:val="4CDAC48F"/>
    <w:rsid w:val="4CED52CC"/>
    <w:rsid w:val="4CF75FCE"/>
    <w:rsid w:val="4CF88EBE"/>
    <w:rsid w:val="4D2508B3"/>
    <w:rsid w:val="4D29F295"/>
    <w:rsid w:val="4D4DED91"/>
    <w:rsid w:val="4D6CB8D6"/>
    <w:rsid w:val="4D8CF211"/>
    <w:rsid w:val="4D8EC9DD"/>
    <w:rsid w:val="4DCC80E9"/>
    <w:rsid w:val="4DCF0607"/>
    <w:rsid w:val="4DEC023A"/>
    <w:rsid w:val="4DEF1ED0"/>
    <w:rsid w:val="4DFBBC7B"/>
    <w:rsid w:val="4E3727BB"/>
    <w:rsid w:val="4E74C130"/>
    <w:rsid w:val="4E8A6EC3"/>
    <w:rsid w:val="4E906EA3"/>
    <w:rsid w:val="4EBDBC8F"/>
    <w:rsid w:val="4EC1CF81"/>
    <w:rsid w:val="4EE0B63C"/>
    <w:rsid w:val="4EFBFE8D"/>
    <w:rsid w:val="4F1815CB"/>
    <w:rsid w:val="4F3CA9F6"/>
    <w:rsid w:val="4F65FE6F"/>
    <w:rsid w:val="4F71081E"/>
    <w:rsid w:val="4F8A26B8"/>
    <w:rsid w:val="4FA5EB6E"/>
    <w:rsid w:val="4FA87C29"/>
    <w:rsid w:val="4FACB0C1"/>
    <w:rsid w:val="4FAFBA2D"/>
    <w:rsid w:val="4FB26298"/>
    <w:rsid w:val="4FCD0536"/>
    <w:rsid w:val="4FF19D18"/>
    <w:rsid w:val="4FF29FFC"/>
    <w:rsid w:val="5001DBD0"/>
    <w:rsid w:val="50129839"/>
    <w:rsid w:val="503F4ADB"/>
    <w:rsid w:val="50513758"/>
    <w:rsid w:val="50687162"/>
    <w:rsid w:val="507144B6"/>
    <w:rsid w:val="50EBE03D"/>
    <w:rsid w:val="50FF0AA8"/>
    <w:rsid w:val="51047E8D"/>
    <w:rsid w:val="51122A6E"/>
    <w:rsid w:val="51236593"/>
    <w:rsid w:val="5151A6BE"/>
    <w:rsid w:val="517590B2"/>
    <w:rsid w:val="51A70C2E"/>
    <w:rsid w:val="51B29B16"/>
    <w:rsid w:val="51DB0604"/>
    <w:rsid w:val="52337CF7"/>
    <w:rsid w:val="52371A11"/>
    <w:rsid w:val="523D359C"/>
    <w:rsid w:val="525AF085"/>
    <w:rsid w:val="52A7A229"/>
    <w:rsid w:val="52D4EB68"/>
    <w:rsid w:val="52E9F337"/>
    <w:rsid w:val="52FB4439"/>
    <w:rsid w:val="5321C08E"/>
    <w:rsid w:val="5326F208"/>
    <w:rsid w:val="53568AD3"/>
    <w:rsid w:val="5367E66D"/>
    <w:rsid w:val="536EF37F"/>
    <w:rsid w:val="5374B4FB"/>
    <w:rsid w:val="53781992"/>
    <w:rsid w:val="53878464"/>
    <w:rsid w:val="5388F71F"/>
    <w:rsid w:val="539BD45B"/>
    <w:rsid w:val="53F2F8BD"/>
    <w:rsid w:val="53F565A5"/>
    <w:rsid w:val="544AFA6E"/>
    <w:rsid w:val="545A9716"/>
    <w:rsid w:val="548C84B5"/>
    <w:rsid w:val="5490936D"/>
    <w:rsid w:val="549DBD05"/>
    <w:rsid w:val="54BE2867"/>
    <w:rsid w:val="54E9B990"/>
    <w:rsid w:val="54F7DF47"/>
    <w:rsid w:val="54F9E318"/>
    <w:rsid w:val="55309480"/>
    <w:rsid w:val="5537F919"/>
    <w:rsid w:val="555454D1"/>
    <w:rsid w:val="559F908D"/>
    <w:rsid w:val="55F6D91F"/>
    <w:rsid w:val="563A4BF5"/>
    <w:rsid w:val="563D9352"/>
    <w:rsid w:val="566F16BE"/>
    <w:rsid w:val="567BD7A9"/>
    <w:rsid w:val="56991903"/>
    <w:rsid w:val="56A2338B"/>
    <w:rsid w:val="56C26227"/>
    <w:rsid w:val="56CD7638"/>
    <w:rsid w:val="56D5A6A7"/>
    <w:rsid w:val="56D7DB1A"/>
    <w:rsid w:val="5712D1CE"/>
    <w:rsid w:val="571DA81E"/>
    <w:rsid w:val="57374B4D"/>
    <w:rsid w:val="573957E6"/>
    <w:rsid w:val="575801F1"/>
    <w:rsid w:val="5758E182"/>
    <w:rsid w:val="57847F31"/>
    <w:rsid w:val="579FDFD7"/>
    <w:rsid w:val="57AFA34A"/>
    <w:rsid w:val="57B190F0"/>
    <w:rsid w:val="57BC2AD2"/>
    <w:rsid w:val="57BDCBB1"/>
    <w:rsid w:val="57CEB044"/>
    <w:rsid w:val="57D0538B"/>
    <w:rsid w:val="57F116CD"/>
    <w:rsid w:val="57F2E5DF"/>
    <w:rsid w:val="57F4A0B4"/>
    <w:rsid w:val="57FF7184"/>
    <w:rsid w:val="58089B34"/>
    <w:rsid w:val="583054AE"/>
    <w:rsid w:val="58425FC2"/>
    <w:rsid w:val="58495CA6"/>
    <w:rsid w:val="5863D399"/>
    <w:rsid w:val="586A5E82"/>
    <w:rsid w:val="586E6605"/>
    <w:rsid w:val="587ACFEC"/>
    <w:rsid w:val="58843EFB"/>
    <w:rsid w:val="588D5659"/>
    <w:rsid w:val="589A7B8F"/>
    <w:rsid w:val="58A23EC3"/>
    <w:rsid w:val="58A2BE7B"/>
    <w:rsid w:val="58CABA7B"/>
    <w:rsid w:val="58CF2E99"/>
    <w:rsid w:val="58FD3AA0"/>
    <w:rsid w:val="590ACBD1"/>
    <w:rsid w:val="593CDA98"/>
    <w:rsid w:val="59468E7E"/>
    <w:rsid w:val="59645E9F"/>
    <w:rsid w:val="599A6D04"/>
    <w:rsid w:val="59EA77AC"/>
    <w:rsid w:val="59F87987"/>
    <w:rsid w:val="5A0E6BD0"/>
    <w:rsid w:val="5A7AA1D8"/>
    <w:rsid w:val="5A85D425"/>
    <w:rsid w:val="5A9C9DAF"/>
    <w:rsid w:val="5AA769F8"/>
    <w:rsid w:val="5AAFA396"/>
    <w:rsid w:val="5AB6AB05"/>
    <w:rsid w:val="5AB95C79"/>
    <w:rsid w:val="5AF788C5"/>
    <w:rsid w:val="5AFF45AE"/>
    <w:rsid w:val="5B013214"/>
    <w:rsid w:val="5B1EFC79"/>
    <w:rsid w:val="5B2143E8"/>
    <w:rsid w:val="5B3A6B4A"/>
    <w:rsid w:val="5B552C3E"/>
    <w:rsid w:val="5B73E9D9"/>
    <w:rsid w:val="5B83B65F"/>
    <w:rsid w:val="5B9EC047"/>
    <w:rsid w:val="5BA1D7E7"/>
    <w:rsid w:val="5BAAD75A"/>
    <w:rsid w:val="5BC59796"/>
    <w:rsid w:val="5BDFA2EF"/>
    <w:rsid w:val="5BDFCDD0"/>
    <w:rsid w:val="5BED1F20"/>
    <w:rsid w:val="5BF741A9"/>
    <w:rsid w:val="5BFA4535"/>
    <w:rsid w:val="5C0614AC"/>
    <w:rsid w:val="5C0ADA09"/>
    <w:rsid w:val="5C33D2DF"/>
    <w:rsid w:val="5C360D3A"/>
    <w:rsid w:val="5C36667C"/>
    <w:rsid w:val="5C6A25E8"/>
    <w:rsid w:val="5C7CB0E1"/>
    <w:rsid w:val="5CA649CC"/>
    <w:rsid w:val="5CA9B8FB"/>
    <w:rsid w:val="5CC8FCE3"/>
    <w:rsid w:val="5CE2EA71"/>
    <w:rsid w:val="5CE87A85"/>
    <w:rsid w:val="5CEBC208"/>
    <w:rsid w:val="5D1CD1C4"/>
    <w:rsid w:val="5D377692"/>
    <w:rsid w:val="5D53E6E0"/>
    <w:rsid w:val="5D60357D"/>
    <w:rsid w:val="5D626AC3"/>
    <w:rsid w:val="5D911975"/>
    <w:rsid w:val="5DB2714E"/>
    <w:rsid w:val="5DF29A64"/>
    <w:rsid w:val="5E65B338"/>
    <w:rsid w:val="5E678438"/>
    <w:rsid w:val="5E6F662B"/>
    <w:rsid w:val="5E87385A"/>
    <w:rsid w:val="5EA01140"/>
    <w:rsid w:val="5EB19C81"/>
    <w:rsid w:val="5EB24836"/>
    <w:rsid w:val="5EC7CF86"/>
    <w:rsid w:val="5ECA2D66"/>
    <w:rsid w:val="5ED1642F"/>
    <w:rsid w:val="5ED54AC4"/>
    <w:rsid w:val="5EEF0B8C"/>
    <w:rsid w:val="5EFC97DD"/>
    <w:rsid w:val="5F429A9B"/>
    <w:rsid w:val="5F5A23CE"/>
    <w:rsid w:val="5F767DF1"/>
    <w:rsid w:val="5F7C3F6D"/>
    <w:rsid w:val="5FA41E12"/>
    <w:rsid w:val="5FA48DA7"/>
    <w:rsid w:val="5FAFF5D3"/>
    <w:rsid w:val="5FB97BA7"/>
    <w:rsid w:val="5FC432E6"/>
    <w:rsid w:val="5FE51DC2"/>
    <w:rsid w:val="5FF76167"/>
    <w:rsid w:val="6022B944"/>
    <w:rsid w:val="6037D774"/>
    <w:rsid w:val="60656461"/>
    <w:rsid w:val="6073AD26"/>
    <w:rsid w:val="60779C52"/>
    <w:rsid w:val="60A9C3D8"/>
    <w:rsid w:val="60B5F9AE"/>
    <w:rsid w:val="60CFBFDB"/>
    <w:rsid w:val="60DF1575"/>
    <w:rsid w:val="60F4C53F"/>
    <w:rsid w:val="61000131"/>
    <w:rsid w:val="6104EDCC"/>
    <w:rsid w:val="61306DE2"/>
    <w:rsid w:val="61329DD7"/>
    <w:rsid w:val="613EB45C"/>
    <w:rsid w:val="61432DA1"/>
    <w:rsid w:val="6144A4EF"/>
    <w:rsid w:val="614C0A95"/>
    <w:rsid w:val="6166EC81"/>
    <w:rsid w:val="617044DC"/>
    <w:rsid w:val="61758C0F"/>
    <w:rsid w:val="617B625A"/>
    <w:rsid w:val="61804C3C"/>
    <w:rsid w:val="61C1794B"/>
    <w:rsid w:val="61DAD930"/>
    <w:rsid w:val="61F04DC3"/>
    <w:rsid w:val="61F73DEB"/>
    <w:rsid w:val="61F88981"/>
    <w:rsid w:val="6219445A"/>
    <w:rsid w:val="6223668C"/>
    <w:rsid w:val="62326124"/>
    <w:rsid w:val="623EFA93"/>
    <w:rsid w:val="625AC568"/>
    <w:rsid w:val="62C3E17E"/>
    <w:rsid w:val="62CAC752"/>
    <w:rsid w:val="62E0623B"/>
    <w:rsid w:val="62EAD05B"/>
    <w:rsid w:val="630145F1"/>
    <w:rsid w:val="63216BA0"/>
    <w:rsid w:val="635A14E9"/>
    <w:rsid w:val="6366F6BE"/>
    <w:rsid w:val="636DBFEC"/>
    <w:rsid w:val="6378E285"/>
    <w:rsid w:val="638ACD85"/>
    <w:rsid w:val="638AE458"/>
    <w:rsid w:val="63971C69"/>
    <w:rsid w:val="63D78CA1"/>
    <w:rsid w:val="63EDF03F"/>
    <w:rsid w:val="63F811D0"/>
    <w:rsid w:val="63F99B70"/>
    <w:rsid w:val="640CDA18"/>
    <w:rsid w:val="641DB048"/>
    <w:rsid w:val="64237D57"/>
    <w:rsid w:val="642B164E"/>
    <w:rsid w:val="6434B393"/>
    <w:rsid w:val="6459E3C9"/>
    <w:rsid w:val="6473AF3D"/>
    <w:rsid w:val="647D2F5F"/>
    <w:rsid w:val="64825A5E"/>
    <w:rsid w:val="6493308E"/>
    <w:rsid w:val="649EF1EA"/>
    <w:rsid w:val="64A9630D"/>
    <w:rsid w:val="64DD46E9"/>
    <w:rsid w:val="64F32B72"/>
    <w:rsid w:val="64F7455F"/>
    <w:rsid w:val="650ABE72"/>
    <w:rsid w:val="65273124"/>
    <w:rsid w:val="652DCC63"/>
    <w:rsid w:val="653F7774"/>
    <w:rsid w:val="6573F242"/>
    <w:rsid w:val="65778D2A"/>
    <w:rsid w:val="65888718"/>
    <w:rsid w:val="658A1AAF"/>
    <w:rsid w:val="658AD5D3"/>
    <w:rsid w:val="65D002A1"/>
    <w:rsid w:val="661D99C2"/>
    <w:rsid w:val="662281D0"/>
    <w:rsid w:val="662A50C2"/>
    <w:rsid w:val="663BC73A"/>
    <w:rsid w:val="66402F78"/>
    <w:rsid w:val="667BC211"/>
    <w:rsid w:val="6694EA6E"/>
    <w:rsid w:val="669DD8CA"/>
    <w:rsid w:val="66CD94B6"/>
    <w:rsid w:val="66D20FD3"/>
    <w:rsid w:val="66D5702E"/>
    <w:rsid w:val="67157987"/>
    <w:rsid w:val="673B9CC8"/>
    <w:rsid w:val="673DE382"/>
    <w:rsid w:val="67548D3C"/>
    <w:rsid w:val="677B0411"/>
    <w:rsid w:val="67931B17"/>
    <w:rsid w:val="67A582F0"/>
    <w:rsid w:val="67BF4E50"/>
    <w:rsid w:val="67C09D10"/>
    <w:rsid w:val="67CE21B9"/>
    <w:rsid w:val="67DF8D64"/>
    <w:rsid w:val="6822813A"/>
    <w:rsid w:val="6844A7B4"/>
    <w:rsid w:val="685E6BF3"/>
    <w:rsid w:val="68BB309F"/>
    <w:rsid w:val="68CE08B2"/>
    <w:rsid w:val="68D66577"/>
    <w:rsid w:val="68D91F11"/>
    <w:rsid w:val="68DC81FD"/>
    <w:rsid w:val="690C93C3"/>
    <w:rsid w:val="6938EBF4"/>
    <w:rsid w:val="69393F88"/>
    <w:rsid w:val="6959AAEA"/>
    <w:rsid w:val="697A5B2B"/>
    <w:rsid w:val="699A1CE4"/>
    <w:rsid w:val="69A44292"/>
    <w:rsid w:val="69A994CF"/>
    <w:rsid w:val="69ABE0A1"/>
    <w:rsid w:val="69E1E46E"/>
    <w:rsid w:val="6A0E9BF5"/>
    <w:rsid w:val="6A24C161"/>
    <w:rsid w:val="6A404AC0"/>
    <w:rsid w:val="6A429463"/>
    <w:rsid w:val="6AAF677A"/>
    <w:rsid w:val="6AC8F571"/>
    <w:rsid w:val="6ACB2A25"/>
    <w:rsid w:val="6B0CF9E6"/>
    <w:rsid w:val="6B165B56"/>
    <w:rsid w:val="6B1D4EC9"/>
    <w:rsid w:val="6B4D4231"/>
    <w:rsid w:val="6B5816F8"/>
    <w:rsid w:val="6B681344"/>
    <w:rsid w:val="6B7DFCD0"/>
    <w:rsid w:val="6B8F6A78"/>
    <w:rsid w:val="6BD84172"/>
    <w:rsid w:val="6BED0982"/>
    <w:rsid w:val="6C095D73"/>
    <w:rsid w:val="6C1D821E"/>
    <w:rsid w:val="6C3C32AB"/>
    <w:rsid w:val="6C5EAC6A"/>
    <w:rsid w:val="6C634678"/>
    <w:rsid w:val="6C63BDEE"/>
    <w:rsid w:val="6C6BA0CF"/>
    <w:rsid w:val="6C7BD75D"/>
    <w:rsid w:val="6C8D8F95"/>
    <w:rsid w:val="6C92BF73"/>
    <w:rsid w:val="6CB55BD5"/>
    <w:rsid w:val="6CC5EDB8"/>
    <w:rsid w:val="6CCD065D"/>
    <w:rsid w:val="6CD48E41"/>
    <w:rsid w:val="6D2EBC16"/>
    <w:rsid w:val="6D3E5ED9"/>
    <w:rsid w:val="6D60BC5E"/>
    <w:rsid w:val="6D8C1BB1"/>
    <w:rsid w:val="6DB5137F"/>
    <w:rsid w:val="6DB9896D"/>
    <w:rsid w:val="6DCB4043"/>
    <w:rsid w:val="6DD41290"/>
    <w:rsid w:val="6E237F41"/>
    <w:rsid w:val="6E29B1F5"/>
    <w:rsid w:val="6E33C478"/>
    <w:rsid w:val="6E38BD0A"/>
    <w:rsid w:val="6E54D99A"/>
    <w:rsid w:val="6E6090A6"/>
    <w:rsid w:val="6E69A950"/>
    <w:rsid w:val="6E6FA53C"/>
    <w:rsid w:val="6E9F228C"/>
    <w:rsid w:val="6EC07F75"/>
    <w:rsid w:val="6ECD04B0"/>
    <w:rsid w:val="6ED5B65B"/>
    <w:rsid w:val="6EFE2C89"/>
    <w:rsid w:val="6F0180D0"/>
    <w:rsid w:val="6F2A7223"/>
    <w:rsid w:val="6F467888"/>
    <w:rsid w:val="6F619C77"/>
    <w:rsid w:val="6F7AC3D9"/>
    <w:rsid w:val="6F978781"/>
    <w:rsid w:val="6FACDD82"/>
    <w:rsid w:val="6FBF7D5F"/>
    <w:rsid w:val="6FC53FD6"/>
    <w:rsid w:val="6FCD0205"/>
    <w:rsid w:val="6FE528D6"/>
    <w:rsid w:val="6FED61D7"/>
    <w:rsid w:val="6FFD996F"/>
    <w:rsid w:val="6FFEA214"/>
    <w:rsid w:val="7019747E"/>
    <w:rsid w:val="703FEB1B"/>
    <w:rsid w:val="7071303C"/>
    <w:rsid w:val="7077D5B9"/>
    <w:rsid w:val="7079277D"/>
    <w:rsid w:val="7098183D"/>
    <w:rsid w:val="70A72402"/>
    <w:rsid w:val="70AE4917"/>
    <w:rsid w:val="70B5818C"/>
    <w:rsid w:val="70C49DBD"/>
    <w:rsid w:val="70D64F66"/>
    <w:rsid w:val="70DD9DD8"/>
    <w:rsid w:val="70EC3201"/>
    <w:rsid w:val="7118FCB2"/>
    <w:rsid w:val="7134D16B"/>
    <w:rsid w:val="71A47E27"/>
    <w:rsid w:val="71BFF8D1"/>
    <w:rsid w:val="71C2C286"/>
    <w:rsid w:val="71D3C35E"/>
    <w:rsid w:val="71F215BF"/>
    <w:rsid w:val="7214C0BF"/>
    <w:rsid w:val="72392192"/>
    <w:rsid w:val="724DC51D"/>
    <w:rsid w:val="7259D5F0"/>
    <w:rsid w:val="72809593"/>
    <w:rsid w:val="72839619"/>
    <w:rsid w:val="72843969"/>
    <w:rsid w:val="72BC4A5F"/>
    <w:rsid w:val="72BF7EC7"/>
    <w:rsid w:val="72C40514"/>
    <w:rsid w:val="72D69619"/>
    <w:rsid w:val="730A667D"/>
    <w:rsid w:val="7317BE5C"/>
    <w:rsid w:val="7325B18F"/>
    <w:rsid w:val="73338E3D"/>
    <w:rsid w:val="73348D2C"/>
    <w:rsid w:val="734D3341"/>
    <w:rsid w:val="73580A8C"/>
    <w:rsid w:val="736FC595"/>
    <w:rsid w:val="73C4ADF1"/>
    <w:rsid w:val="73CD6394"/>
    <w:rsid w:val="73D9743B"/>
    <w:rsid w:val="73DC246D"/>
    <w:rsid w:val="73E04102"/>
    <w:rsid w:val="740F6BA6"/>
    <w:rsid w:val="7454E8FA"/>
    <w:rsid w:val="746B8DB2"/>
    <w:rsid w:val="748C8380"/>
    <w:rsid w:val="74914F9C"/>
    <w:rsid w:val="74ED02F0"/>
    <w:rsid w:val="751E2C13"/>
    <w:rsid w:val="75293A1A"/>
    <w:rsid w:val="752D6319"/>
    <w:rsid w:val="752DE654"/>
    <w:rsid w:val="7541E1C4"/>
    <w:rsid w:val="75742556"/>
    <w:rsid w:val="75B87FE7"/>
    <w:rsid w:val="75BC2D8C"/>
    <w:rsid w:val="75BD7815"/>
    <w:rsid w:val="75EBC12D"/>
    <w:rsid w:val="75EC092E"/>
    <w:rsid w:val="75FBD8C0"/>
    <w:rsid w:val="761331CA"/>
    <w:rsid w:val="7620FECE"/>
    <w:rsid w:val="7637967A"/>
    <w:rsid w:val="7645977F"/>
    <w:rsid w:val="7649849F"/>
    <w:rsid w:val="765507A8"/>
    <w:rsid w:val="7670FEDE"/>
    <w:rsid w:val="76ADFDAF"/>
    <w:rsid w:val="76B70E92"/>
    <w:rsid w:val="76CF81D6"/>
    <w:rsid w:val="76E245AC"/>
    <w:rsid w:val="76F3156C"/>
    <w:rsid w:val="76F91AC1"/>
    <w:rsid w:val="77141EB6"/>
    <w:rsid w:val="778F88F8"/>
    <w:rsid w:val="7791A239"/>
    <w:rsid w:val="779D1B0D"/>
    <w:rsid w:val="77CDB860"/>
    <w:rsid w:val="77FF84E4"/>
    <w:rsid w:val="78148568"/>
    <w:rsid w:val="782ECA4C"/>
    <w:rsid w:val="78401178"/>
    <w:rsid w:val="7860DADC"/>
    <w:rsid w:val="788B615B"/>
    <w:rsid w:val="788B812B"/>
    <w:rsid w:val="78933BE0"/>
    <w:rsid w:val="789FEB53"/>
    <w:rsid w:val="78A9C8F4"/>
    <w:rsid w:val="78B34EF7"/>
    <w:rsid w:val="78C06DC2"/>
    <w:rsid w:val="78D04BC4"/>
    <w:rsid w:val="78D2F393"/>
    <w:rsid w:val="79044FDD"/>
    <w:rsid w:val="7928274C"/>
    <w:rsid w:val="7936407F"/>
    <w:rsid w:val="79544FED"/>
    <w:rsid w:val="796675D0"/>
    <w:rsid w:val="797A9C5A"/>
    <w:rsid w:val="799D6CE4"/>
    <w:rsid w:val="79A4FE93"/>
    <w:rsid w:val="79A75C73"/>
    <w:rsid w:val="7A0D4E9C"/>
    <w:rsid w:val="7A27A318"/>
    <w:rsid w:val="7A3B80C0"/>
    <w:rsid w:val="7A4C7590"/>
    <w:rsid w:val="7AA40865"/>
    <w:rsid w:val="7AC3D92A"/>
    <w:rsid w:val="7AD46A92"/>
    <w:rsid w:val="7AD80B36"/>
    <w:rsid w:val="7ADACCC2"/>
    <w:rsid w:val="7B0C6FD9"/>
    <w:rsid w:val="7B365F28"/>
    <w:rsid w:val="7B5D8CCB"/>
    <w:rsid w:val="7B6E83BE"/>
    <w:rsid w:val="7B74DCB2"/>
    <w:rsid w:val="7B7DE2FD"/>
    <w:rsid w:val="7BB814AF"/>
    <w:rsid w:val="7BC4A86F"/>
    <w:rsid w:val="7BEDA0CC"/>
    <w:rsid w:val="7C07A8A2"/>
    <w:rsid w:val="7C1E4041"/>
    <w:rsid w:val="7C5815FB"/>
    <w:rsid w:val="7C5919F1"/>
    <w:rsid w:val="7C5DE0CA"/>
    <w:rsid w:val="7C8157C8"/>
    <w:rsid w:val="7C86B080"/>
    <w:rsid w:val="7CB3B21F"/>
    <w:rsid w:val="7CBCCD9A"/>
    <w:rsid w:val="7CD7E39D"/>
    <w:rsid w:val="7CE4A118"/>
    <w:rsid w:val="7D13601C"/>
    <w:rsid w:val="7D4A9EAB"/>
    <w:rsid w:val="7D64DC03"/>
    <w:rsid w:val="7DB2EE6D"/>
    <w:rsid w:val="7DB44193"/>
    <w:rsid w:val="7DC2E617"/>
    <w:rsid w:val="7DC41CCA"/>
    <w:rsid w:val="7DD6E187"/>
    <w:rsid w:val="7DE216FE"/>
    <w:rsid w:val="7DF5F44D"/>
    <w:rsid w:val="7E036437"/>
    <w:rsid w:val="7E25DEFD"/>
    <w:rsid w:val="7E2D949A"/>
    <w:rsid w:val="7E2F322F"/>
    <w:rsid w:val="7E6562EC"/>
    <w:rsid w:val="7E695972"/>
    <w:rsid w:val="7E6C2576"/>
    <w:rsid w:val="7E6D9778"/>
    <w:rsid w:val="7E6E9C35"/>
    <w:rsid w:val="7E79810D"/>
    <w:rsid w:val="7E80AEE2"/>
    <w:rsid w:val="7E97F107"/>
    <w:rsid w:val="7EBE9E0B"/>
    <w:rsid w:val="7ECF17CE"/>
    <w:rsid w:val="7ED450F2"/>
    <w:rsid w:val="7EE66383"/>
    <w:rsid w:val="7EFE6092"/>
    <w:rsid w:val="7F10F5B4"/>
    <w:rsid w:val="7F4CF2B4"/>
    <w:rsid w:val="7F6A4FA6"/>
    <w:rsid w:val="7F6FFAF4"/>
    <w:rsid w:val="7F7BAEBE"/>
    <w:rsid w:val="7FB142C0"/>
    <w:rsid w:val="7FCA3EAF"/>
    <w:rsid w:val="7FF497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FC14EA0"/>
  <w14:defaultImageDpi w14:val="300"/>
  <w15:docId w15:val="{B3AA9043-950F-4864-BF73-5A885BA3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7B5"/>
    <w:rPr>
      <w:rFonts w:ascii="Arial" w:hAnsi="Arial"/>
      <w:color w:val="333333" w:themeColor="text2"/>
      <w:szCs w:val="24"/>
      <w:lang w:eastAsia="en-US"/>
    </w:rPr>
  </w:style>
  <w:style w:type="paragraph" w:styleId="Heading1">
    <w:name w:val="heading 1"/>
    <w:aliases w:val="Contents,L1,Outline1,New Section,Section,Chapter Hdg,Oscar Faber 1,Section Heading"/>
    <w:basedOn w:val="Normal"/>
    <w:next w:val="Normal"/>
    <w:link w:val="Heading1Char"/>
    <w:qFormat/>
    <w:rsid w:val="008B301C"/>
    <w:pPr>
      <w:keepNext/>
      <w:keepLines/>
      <w:spacing w:before="480"/>
      <w:outlineLvl w:val="0"/>
    </w:pPr>
    <w:rPr>
      <w:rFonts w:eastAsiaTheme="majorEastAsia" w:cstheme="majorBidi"/>
      <w:b/>
      <w:bCs/>
      <w:szCs w:val="32"/>
    </w:rPr>
  </w:style>
  <w:style w:type="paragraph" w:styleId="Heading2">
    <w:name w:val="heading 2"/>
    <w:aliases w:val="Paragraph,Main Heading,Main Headi,Main Heading Char,Main Headi Char,Paragraph Char,Oscar Faber 2 Char,Para Nos,Outline2,Exec"/>
    <w:basedOn w:val="Normal"/>
    <w:next w:val="Normal"/>
    <w:link w:val="Heading2Char"/>
    <w:unhideWhenUsed/>
    <w:qFormat/>
    <w:rsid w:val="00BA5B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Minutes Heading 1,note bullet,Outline3"/>
    <w:basedOn w:val="Normal"/>
    <w:next w:val="Normal"/>
    <w:link w:val="Heading3Char"/>
    <w:unhideWhenUsed/>
    <w:qFormat/>
    <w:rsid w:val="00BA5B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A5BB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A5BB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A5BB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A5BB6"/>
    <w:pPr>
      <w:keepNext/>
      <w:keepLines/>
      <w:numPr>
        <w:ilvl w:val="6"/>
        <w:numId w:val="1"/>
      </w:numPr>
      <w:spacing w:before="200"/>
      <w:outlineLvl w:val="6"/>
    </w:pPr>
    <w:rPr>
      <w:rFonts w:asciiTheme="majorHAnsi" w:eastAsiaTheme="majorEastAsia" w:hAnsiTheme="majorHAnsi" w:cstheme="majorBidi"/>
      <w:i/>
      <w:iCs/>
      <w:color w:val="8FC2E7" w:themeColor="text1" w:themeTint="BF"/>
    </w:rPr>
  </w:style>
  <w:style w:type="paragraph" w:styleId="Heading8">
    <w:name w:val="heading 8"/>
    <w:basedOn w:val="Normal"/>
    <w:next w:val="Normal"/>
    <w:link w:val="Heading8Char"/>
    <w:uiPriority w:val="9"/>
    <w:semiHidden/>
    <w:unhideWhenUsed/>
    <w:qFormat/>
    <w:rsid w:val="00BA5BB6"/>
    <w:pPr>
      <w:keepNext/>
      <w:keepLines/>
      <w:numPr>
        <w:ilvl w:val="7"/>
        <w:numId w:val="1"/>
      </w:numPr>
      <w:spacing w:before="200"/>
      <w:outlineLvl w:val="7"/>
    </w:pPr>
    <w:rPr>
      <w:rFonts w:asciiTheme="majorHAnsi" w:eastAsiaTheme="majorEastAsia" w:hAnsiTheme="majorHAnsi" w:cstheme="majorBidi"/>
      <w:color w:val="8FC2E7" w:themeColor="text1" w:themeTint="BF"/>
      <w:szCs w:val="20"/>
    </w:rPr>
  </w:style>
  <w:style w:type="paragraph" w:styleId="Heading9">
    <w:name w:val="heading 9"/>
    <w:basedOn w:val="Normal"/>
    <w:next w:val="Normal"/>
    <w:link w:val="Heading9Char"/>
    <w:uiPriority w:val="9"/>
    <w:semiHidden/>
    <w:unhideWhenUsed/>
    <w:qFormat/>
    <w:rsid w:val="00BA5BB6"/>
    <w:pPr>
      <w:keepNext/>
      <w:keepLines/>
      <w:numPr>
        <w:ilvl w:val="8"/>
        <w:numId w:val="1"/>
      </w:numPr>
      <w:spacing w:before="200"/>
      <w:outlineLvl w:val="8"/>
    </w:pPr>
    <w:rPr>
      <w:rFonts w:asciiTheme="majorHAnsi" w:eastAsiaTheme="majorEastAsia" w:hAnsiTheme="majorHAnsi" w:cstheme="majorBidi"/>
      <w:i/>
      <w:iCs/>
      <w:color w:val="8FC2E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unhideWhenUsed/>
    <w:qFormat/>
    <w:rsid w:val="006202B0"/>
    <w:pPr>
      <w:tabs>
        <w:tab w:val="center" w:pos="4320"/>
        <w:tab w:val="right" w:pos="8640"/>
      </w:tabs>
    </w:pPr>
    <w:rPr>
      <w:b/>
      <w:sz w:val="18"/>
    </w:rPr>
  </w:style>
  <w:style w:type="character" w:customStyle="1" w:styleId="FooterChar">
    <w:name w:val="Footer Char"/>
    <w:basedOn w:val="DefaultParagraphFont"/>
    <w:link w:val="Footer"/>
    <w:uiPriority w:val="99"/>
    <w:rsid w:val="006202B0"/>
    <w:rPr>
      <w:rFonts w:ascii="Arial" w:hAnsi="Arial"/>
      <w:b/>
      <w:color w:val="333333" w:themeColor="text2"/>
      <w:sz w:val="18"/>
      <w:szCs w:val="24"/>
      <w:lang w:val="en-US" w:eastAsia="en-US"/>
    </w:rPr>
  </w:style>
  <w:style w:type="paragraph" w:styleId="MacroText">
    <w:name w:val="macro"/>
    <w:link w:val="MacroTextChar"/>
    <w:uiPriority w:val="99"/>
    <w:semiHidden/>
    <w:unhideWhenUsed/>
    <w:rsid w:val="006202B0"/>
    <w:pPr>
      <w:tabs>
        <w:tab w:val="left" w:pos="576"/>
        <w:tab w:val="left" w:pos="1152"/>
        <w:tab w:val="left" w:pos="1728"/>
        <w:tab w:val="left" w:pos="2304"/>
        <w:tab w:val="left" w:pos="2880"/>
        <w:tab w:val="left" w:pos="3456"/>
        <w:tab w:val="left" w:pos="4032"/>
      </w:tabs>
    </w:pPr>
    <w:rPr>
      <w:rFonts w:ascii="Arial" w:hAnsi="Arial"/>
      <w:color w:val="333333" w:themeColor="text2"/>
      <w:lang w:val="en-US" w:eastAsia="en-US"/>
    </w:rPr>
  </w:style>
  <w:style w:type="character" w:customStyle="1" w:styleId="MacroTextChar">
    <w:name w:val="Macro Text Char"/>
    <w:basedOn w:val="DefaultParagraphFont"/>
    <w:link w:val="MacroText"/>
    <w:uiPriority w:val="99"/>
    <w:semiHidden/>
    <w:rsid w:val="006202B0"/>
    <w:rPr>
      <w:rFonts w:ascii="Arial" w:hAnsi="Arial"/>
      <w:color w:val="333333" w:themeColor="text2"/>
      <w:lang w:val="en-US" w:eastAsia="en-US"/>
    </w:rPr>
  </w:style>
  <w:style w:type="paragraph" w:styleId="Header">
    <w:name w:val="header"/>
    <w:basedOn w:val="Normal"/>
    <w:link w:val="HeaderChar"/>
    <w:uiPriority w:val="99"/>
    <w:unhideWhenUsed/>
    <w:rsid w:val="009977B5"/>
    <w:pPr>
      <w:tabs>
        <w:tab w:val="center" w:pos="4320"/>
        <w:tab w:val="right" w:pos="8640"/>
      </w:tabs>
    </w:pPr>
  </w:style>
  <w:style w:type="character" w:customStyle="1" w:styleId="HeaderChar">
    <w:name w:val="Header Char"/>
    <w:basedOn w:val="DefaultParagraphFont"/>
    <w:link w:val="Header"/>
    <w:uiPriority w:val="99"/>
    <w:rsid w:val="009977B5"/>
    <w:rPr>
      <w:rFonts w:ascii="Arial" w:hAnsi="Arial"/>
      <w:color w:val="333333" w:themeColor="text2"/>
      <w:szCs w:val="24"/>
      <w:lang w:val="en-US" w:eastAsia="en-US"/>
    </w:rPr>
  </w:style>
  <w:style w:type="paragraph" w:styleId="Title">
    <w:name w:val="Title"/>
    <w:basedOn w:val="Normal"/>
    <w:next w:val="Normal"/>
    <w:link w:val="TitleChar"/>
    <w:uiPriority w:val="10"/>
    <w:qFormat/>
    <w:rsid w:val="009977B5"/>
    <w:pPr>
      <w:pBdr>
        <w:bottom w:val="single" w:sz="8" w:space="4" w:color="4F81BD"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leChar">
    <w:name w:val="Title Char"/>
    <w:basedOn w:val="DefaultParagraphFont"/>
    <w:link w:val="Title"/>
    <w:uiPriority w:val="10"/>
    <w:rsid w:val="009977B5"/>
    <w:rPr>
      <w:rFonts w:asciiTheme="majorHAnsi" w:eastAsiaTheme="majorEastAsia" w:hAnsiTheme="majorHAnsi" w:cstheme="majorBidi"/>
      <w:color w:val="262626" w:themeColor="text2" w:themeShade="BF"/>
      <w:spacing w:val="5"/>
      <w:kern w:val="28"/>
      <w:sz w:val="52"/>
      <w:szCs w:val="52"/>
      <w:lang w:val="en-US" w:eastAsia="en-US"/>
    </w:rPr>
  </w:style>
  <w:style w:type="character" w:customStyle="1" w:styleId="Heading1Char">
    <w:name w:val="Heading 1 Char"/>
    <w:aliases w:val="Contents Char,L1 Char,Outline1 Char,New Section Char,Section Char,Chapter Hdg Char,Oscar Faber 1 Char,Section Heading Char"/>
    <w:basedOn w:val="DefaultParagraphFont"/>
    <w:link w:val="Heading1"/>
    <w:rsid w:val="008B301C"/>
    <w:rPr>
      <w:rFonts w:ascii="Arial" w:eastAsiaTheme="majorEastAsia" w:hAnsi="Arial" w:cstheme="majorBidi"/>
      <w:b/>
      <w:bCs/>
      <w:color w:val="333333" w:themeColor="text2"/>
      <w:szCs w:val="32"/>
      <w:lang w:val="en-US" w:eastAsia="en-US"/>
    </w:rPr>
  </w:style>
  <w:style w:type="paragraph" w:styleId="NormalWeb">
    <w:name w:val="Normal (Web)"/>
    <w:basedOn w:val="Normal"/>
    <w:uiPriority w:val="99"/>
    <w:unhideWhenUsed/>
    <w:rsid w:val="009977B5"/>
    <w:pPr>
      <w:spacing w:before="100" w:beforeAutospacing="1" w:after="100" w:afterAutospacing="1"/>
    </w:pPr>
    <w:rPr>
      <w:rFonts w:ascii="Times" w:hAnsi="Times"/>
      <w:color w:val="auto"/>
      <w:szCs w:val="20"/>
    </w:rPr>
  </w:style>
  <w:style w:type="paragraph" w:styleId="NoSpacing">
    <w:name w:val="No Spacing"/>
    <w:uiPriority w:val="1"/>
    <w:qFormat/>
    <w:rsid w:val="009977B5"/>
    <w:rPr>
      <w:rFonts w:ascii="Arial" w:hAnsi="Arial"/>
      <w:color w:val="333333" w:themeColor="text2"/>
      <w:szCs w:val="24"/>
      <w:lang w:val="en-US" w:eastAsia="en-US"/>
    </w:rPr>
  </w:style>
  <w:style w:type="paragraph" w:customStyle="1" w:styleId="Headings">
    <w:name w:val="Headings"/>
    <w:basedOn w:val="NoSpacing"/>
    <w:qFormat/>
    <w:rsid w:val="00961950"/>
    <w:rPr>
      <w:b/>
      <w:sz w:val="24"/>
    </w:rPr>
  </w:style>
  <w:style w:type="paragraph" w:customStyle="1" w:styleId="HeadingsLargeBlack">
    <w:name w:val="Headings Large Black"/>
    <w:basedOn w:val="Normal"/>
    <w:qFormat/>
    <w:rsid w:val="00692F49"/>
    <w:rPr>
      <w:b/>
      <w:sz w:val="48"/>
    </w:rPr>
  </w:style>
  <w:style w:type="paragraph" w:customStyle="1" w:styleId="HeadingsBlue">
    <w:name w:val="Headings Blue"/>
    <w:basedOn w:val="Headings"/>
    <w:qFormat/>
    <w:rsid w:val="008B301C"/>
    <w:rPr>
      <w:noProof/>
      <w:color w:val="6AAFE0" w:themeColor="text1"/>
    </w:rPr>
  </w:style>
  <w:style w:type="character" w:customStyle="1" w:styleId="Heading2Char">
    <w:name w:val="Heading 2 Char"/>
    <w:aliases w:val="Paragraph Char1,Main Heading Char1,Main Headi Char1,Main Heading Char Char,Main Headi Char Char,Paragraph Char Char,Oscar Faber 2 Char Char,Para Nos Char,Outline2 Char,Exec Char"/>
    <w:basedOn w:val="DefaultParagraphFont"/>
    <w:link w:val="Heading2"/>
    <w:rsid w:val="00BA5BB6"/>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aliases w:val="Minutes Heading 1 Char,note bullet Char,Outline3 Char"/>
    <w:basedOn w:val="DefaultParagraphFont"/>
    <w:link w:val="Heading3"/>
    <w:rsid w:val="00BA5BB6"/>
    <w:rPr>
      <w:rFonts w:asciiTheme="majorHAnsi" w:eastAsiaTheme="majorEastAsia" w:hAnsiTheme="majorHAnsi" w:cstheme="majorBidi"/>
      <w:b/>
      <w:bCs/>
      <w:color w:val="4F81BD" w:themeColor="accent1"/>
      <w:szCs w:val="24"/>
      <w:lang w:val="en-US" w:eastAsia="en-US"/>
    </w:rPr>
  </w:style>
  <w:style w:type="character" w:customStyle="1" w:styleId="Heading4Char">
    <w:name w:val="Heading 4 Char"/>
    <w:basedOn w:val="DefaultParagraphFont"/>
    <w:link w:val="Heading4"/>
    <w:uiPriority w:val="9"/>
    <w:rsid w:val="00BA5BB6"/>
    <w:rPr>
      <w:rFonts w:asciiTheme="majorHAnsi" w:eastAsiaTheme="majorEastAsia" w:hAnsiTheme="majorHAnsi" w:cstheme="majorBidi"/>
      <w:b/>
      <w:bCs/>
      <w:i/>
      <w:iCs/>
      <w:color w:val="4F81BD" w:themeColor="accent1"/>
      <w:szCs w:val="24"/>
      <w:lang w:eastAsia="en-US"/>
    </w:rPr>
  </w:style>
  <w:style w:type="character" w:customStyle="1" w:styleId="Heading5Char">
    <w:name w:val="Heading 5 Char"/>
    <w:basedOn w:val="DefaultParagraphFont"/>
    <w:link w:val="Heading5"/>
    <w:uiPriority w:val="9"/>
    <w:rsid w:val="00BA5BB6"/>
    <w:rPr>
      <w:rFonts w:asciiTheme="majorHAnsi" w:eastAsiaTheme="majorEastAsia" w:hAnsiTheme="majorHAnsi" w:cstheme="majorBidi"/>
      <w:color w:val="243F60" w:themeColor="accent1" w:themeShade="7F"/>
      <w:szCs w:val="24"/>
      <w:lang w:eastAsia="en-US"/>
    </w:rPr>
  </w:style>
  <w:style w:type="character" w:customStyle="1" w:styleId="Heading6Char">
    <w:name w:val="Heading 6 Char"/>
    <w:basedOn w:val="DefaultParagraphFont"/>
    <w:link w:val="Heading6"/>
    <w:uiPriority w:val="9"/>
    <w:rsid w:val="00BA5BB6"/>
    <w:rPr>
      <w:rFonts w:asciiTheme="majorHAnsi" w:eastAsiaTheme="majorEastAsia" w:hAnsiTheme="majorHAnsi" w:cstheme="majorBidi"/>
      <w:i/>
      <w:iCs/>
      <w:color w:val="243F60" w:themeColor="accent1" w:themeShade="7F"/>
      <w:szCs w:val="24"/>
      <w:lang w:eastAsia="en-US"/>
    </w:rPr>
  </w:style>
  <w:style w:type="character" w:customStyle="1" w:styleId="Heading7Char">
    <w:name w:val="Heading 7 Char"/>
    <w:basedOn w:val="DefaultParagraphFont"/>
    <w:link w:val="Heading7"/>
    <w:uiPriority w:val="9"/>
    <w:semiHidden/>
    <w:rsid w:val="00BA5BB6"/>
    <w:rPr>
      <w:rFonts w:asciiTheme="majorHAnsi" w:eastAsiaTheme="majorEastAsia" w:hAnsiTheme="majorHAnsi" w:cstheme="majorBidi"/>
      <w:i/>
      <w:iCs/>
      <w:color w:val="8FC2E7" w:themeColor="text1" w:themeTint="BF"/>
      <w:szCs w:val="24"/>
      <w:lang w:eastAsia="en-US"/>
    </w:rPr>
  </w:style>
  <w:style w:type="character" w:customStyle="1" w:styleId="Heading8Char">
    <w:name w:val="Heading 8 Char"/>
    <w:basedOn w:val="DefaultParagraphFont"/>
    <w:link w:val="Heading8"/>
    <w:uiPriority w:val="9"/>
    <w:semiHidden/>
    <w:rsid w:val="00BA5BB6"/>
    <w:rPr>
      <w:rFonts w:asciiTheme="majorHAnsi" w:eastAsiaTheme="majorEastAsia" w:hAnsiTheme="majorHAnsi" w:cstheme="majorBidi"/>
      <w:color w:val="8FC2E7" w:themeColor="text1" w:themeTint="BF"/>
      <w:lang w:eastAsia="en-US"/>
    </w:rPr>
  </w:style>
  <w:style w:type="character" w:customStyle="1" w:styleId="Heading9Char">
    <w:name w:val="Heading 9 Char"/>
    <w:basedOn w:val="DefaultParagraphFont"/>
    <w:link w:val="Heading9"/>
    <w:uiPriority w:val="9"/>
    <w:semiHidden/>
    <w:rsid w:val="00BA5BB6"/>
    <w:rPr>
      <w:rFonts w:asciiTheme="majorHAnsi" w:eastAsiaTheme="majorEastAsia" w:hAnsiTheme="majorHAnsi" w:cstheme="majorBidi"/>
      <w:i/>
      <w:iCs/>
      <w:color w:val="8FC2E7" w:themeColor="text1" w:themeTint="BF"/>
      <w:lang w:eastAsia="en-US"/>
    </w:rPr>
  </w:style>
  <w:style w:type="paragraph" w:customStyle="1" w:styleId="SubContnts">
    <w:name w:val="Sub Contnts"/>
    <w:basedOn w:val="Heading1"/>
    <w:qFormat/>
    <w:rsid w:val="00692F49"/>
    <w:rPr>
      <w:b w:val="0"/>
    </w:rPr>
  </w:style>
  <w:style w:type="paragraph" w:customStyle="1" w:styleId="HeadingLargeBlue">
    <w:name w:val="Heading Large Blue"/>
    <w:basedOn w:val="HeadingsLargeBlack"/>
    <w:qFormat/>
    <w:rsid w:val="009319BC"/>
    <w:rPr>
      <w:color w:val="14288C" w:themeColor="accent4"/>
    </w:rPr>
  </w:style>
  <w:style w:type="paragraph" w:customStyle="1" w:styleId="Bodycopy10pt">
    <w:name w:val="Body copy 10pt"/>
    <w:qFormat/>
    <w:rsid w:val="00961950"/>
    <w:pPr>
      <w:spacing w:after="210" w:line="210" w:lineRule="atLeast"/>
    </w:pPr>
    <w:rPr>
      <w:rFonts w:ascii="Arial" w:hAnsi="Arial" w:cs="Arial"/>
      <w:iCs/>
      <w:color w:val="333333" w:themeColor="text2"/>
      <w:szCs w:val="17"/>
      <w:lang w:val="en-US" w:eastAsia="en-US"/>
    </w:rPr>
  </w:style>
  <w:style w:type="paragraph" w:customStyle="1" w:styleId="HeadingsRegularBlack">
    <w:name w:val="Headings Regular Black"/>
    <w:basedOn w:val="Headings"/>
    <w:qFormat/>
    <w:rsid w:val="005B1289"/>
    <w:rPr>
      <w:b w:val="0"/>
      <w:lang w:val="en-GB"/>
    </w:rPr>
  </w:style>
  <w:style w:type="paragraph" w:styleId="BalloonText">
    <w:name w:val="Balloon Text"/>
    <w:basedOn w:val="Normal"/>
    <w:link w:val="BalloonTextChar"/>
    <w:uiPriority w:val="99"/>
    <w:semiHidden/>
    <w:unhideWhenUsed/>
    <w:rsid w:val="008D68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68B6"/>
    <w:rPr>
      <w:rFonts w:ascii="Lucida Grande" w:hAnsi="Lucida Grande" w:cs="Lucida Grande"/>
      <w:color w:val="333333" w:themeColor="text2"/>
      <w:sz w:val="18"/>
      <w:szCs w:val="18"/>
      <w:lang w:val="en-US" w:eastAsia="en-US"/>
    </w:rPr>
  </w:style>
  <w:style w:type="paragraph" w:customStyle="1" w:styleId="CoverTitle">
    <w:name w:val="Cover Title"/>
    <w:basedOn w:val="HeadingLargeBlue"/>
    <w:qFormat/>
    <w:rsid w:val="009319BC"/>
    <w:rPr>
      <w:color w:val="4F81BD" w:themeColor="accent1"/>
      <w:sz w:val="72"/>
    </w:rPr>
  </w:style>
  <w:style w:type="character" w:styleId="PageNumber">
    <w:name w:val="page number"/>
    <w:basedOn w:val="DefaultParagraphFont"/>
    <w:uiPriority w:val="99"/>
    <w:semiHidden/>
    <w:unhideWhenUsed/>
    <w:rsid w:val="0022430E"/>
  </w:style>
  <w:style w:type="table" w:styleId="TableGrid">
    <w:name w:val="Table Grid"/>
    <w:basedOn w:val="TableNormal"/>
    <w:uiPriority w:val="39"/>
    <w:rsid w:val="00473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0"/>
      </w:rPr>
      <w:tblPr/>
      <w:tcPr>
        <w:shd w:val="clear" w:color="auto" w:fill="6AAFE0" w:themeFill="text1"/>
      </w:tcPr>
    </w:tblStylePr>
  </w:style>
  <w:style w:type="paragraph" w:styleId="TOCHeading">
    <w:name w:val="TOC Heading"/>
    <w:basedOn w:val="Heading1"/>
    <w:next w:val="Normal"/>
    <w:uiPriority w:val="39"/>
    <w:unhideWhenUsed/>
    <w:qFormat/>
    <w:rsid w:val="00262E81"/>
    <w:pPr>
      <w:spacing w:before="240" w:line="259" w:lineRule="auto"/>
      <w:outlineLvl w:val="9"/>
    </w:pPr>
    <w:rPr>
      <w:rFonts w:asciiTheme="majorHAnsi" w:hAnsiTheme="majorHAnsi"/>
      <w:b w:val="0"/>
      <w:bCs w:val="0"/>
      <w:color w:val="365F91" w:themeColor="accent1" w:themeShade="BF"/>
      <w:sz w:val="32"/>
    </w:rPr>
  </w:style>
  <w:style w:type="paragraph" w:styleId="TOC1">
    <w:name w:val="toc 1"/>
    <w:basedOn w:val="Normal"/>
    <w:next w:val="Normal"/>
    <w:autoRedefine/>
    <w:uiPriority w:val="39"/>
    <w:unhideWhenUsed/>
    <w:rsid w:val="003B7D61"/>
    <w:pPr>
      <w:tabs>
        <w:tab w:val="left" w:pos="440"/>
        <w:tab w:val="right" w:leader="dot" w:pos="9622"/>
      </w:tabs>
      <w:spacing w:after="120"/>
    </w:pPr>
    <w:rPr>
      <w:rFonts w:cs="Arial"/>
      <w:b/>
      <w:noProof/>
      <w:color w:val="auto"/>
      <w:sz w:val="22"/>
      <w:szCs w:val="28"/>
    </w:rPr>
  </w:style>
  <w:style w:type="paragraph" w:styleId="TOC2">
    <w:name w:val="toc 2"/>
    <w:basedOn w:val="Normal"/>
    <w:next w:val="Normal"/>
    <w:autoRedefine/>
    <w:uiPriority w:val="39"/>
    <w:unhideWhenUsed/>
    <w:rsid w:val="00262E81"/>
    <w:pPr>
      <w:spacing w:after="100"/>
      <w:ind w:left="200"/>
    </w:pPr>
  </w:style>
  <w:style w:type="character" w:styleId="Hyperlink">
    <w:name w:val="Hyperlink"/>
    <w:basedOn w:val="DefaultParagraphFont"/>
    <w:uiPriority w:val="99"/>
    <w:unhideWhenUsed/>
    <w:rsid w:val="00262E81"/>
    <w:rPr>
      <w:color w:val="0000FF" w:themeColor="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Normal numbered,OBC Bullet"/>
    <w:basedOn w:val="Normal"/>
    <w:link w:val="ListParagraphChar"/>
    <w:uiPriority w:val="34"/>
    <w:qFormat/>
    <w:rsid w:val="00B21592"/>
    <w:pPr>
      <w:ind w:left="720"/>
      <w:contextualSpacing/>
    </w:pPr>
  </w:style>
  <w:style w:type="paragraph" w:styleId="FootnoteText">
    <w:name w:val="footnote text"/>
    <w:basedOn w:val="Normal"/>
    <w:link w:val="FootnoteTextChar"/>
    <w:uiPriority w:val="99"/>
    <w:semiHidden/>
    <w:unhideWhenUsed/>
    <w:rsid w:val="007D3130"/>
    <w:rPr>
      <w:szCs w:val="20"/>
    </w:rPr>
  </w:style>
  <w:style w:type="character" w:customStyle="1" w:styleId="FootnoteTextChar">
    <w:name w:val="Footnote Text Char"/>
    <w:basedOn w:val="DefaultParagraphFont"/>
    <w:link w:val="FootnoteText"/>
    <w:uiPriority w:val="99"/>
    <w:semiHidden/>
    <w:rsid w:val="007D3130"/>
    <w:rPr>
      <w:rFonts w:ascii="Arial" w:hAnsi="Arial"/>
      <w:color w:val="333333" w:themeColor="text2"/>
      <w:lang w:val="en-US" w:eastAsia="en-US"/>
    </w:rPr>
  </w:style>
  <w:style w:type="character" w:styleId="FootnoteReference">
    <w:name w:val="footnote reference"/>
    <w:basedOn w:val="DefaultParagraphFont"/>
    <w:uiPriority w:val="99"/>
    <w:semiHidden/>
    <w:unhideWhenUsed/>
    <w:rsid w:val="007D3130"/>
    <w:rPr>
      <w:vertAlign w:val="superscript"/>
    </w:rPr>
  </w:style>
  <w:style w:type="character" w:styleId="CommentReference">
    <w:name w:val="annotation reference"/>
    <w:basedOn w:val="DefaultParagraphFont"/>
    <w:uiPriority w:val="99"/>
    <w:semiHidden/>
    <w:unhideWhenUsed/>
    <w:rsid w:val="00291418"/>
    <w:rPr>
      <w:sz w:val="16"/>
      <w:szCs w:val="16"/>
    </w:rPr>
  </w:style>
  <w:style w:type="paragraph" w:styleId="CommentText">
    <w:name w:val="annotation text"/>
    <w:basedOn w:val="Normal"/>
    <w:link w:val="CommentTextChar"/>
    <w:uiPriority w:val="99"/>
    <w:semiHidden/>
    <w:unhideWhenUsed/>
    <w:rsid w:val="00291418"/>
    <w:rPr>
      <w:szCs w:val="20"/>
    </w:rPr>
  </w:style>
  <w:style w:type="character" w:customStyle="1" w:styleId="CommentTextChar">
    <w:name w:val="Comment Text Char"/>
    <w:basedOn w:val="DefaultParagraphFont"/>
    <w:link w:val="CommentText"/>
    <w:uiPriority w:val="99"/>
    <w:semiHidden/>
    <w:rsid w:val="00291418"/>
    <w:rPr>
      <w:rFonts w:ascii="Arial" w:hAnsi="Arial"/>
      <w:color w:val="333333" w:themeColor="text2"/>
      <w:lang w:val="en-US" w:eastAsia="en-US"/>
    </w:rPr>
  </w:style>
  <w:style w:type="paragraph" w:styleId="CommentSubject">
    <w:name w:val="annotation subject"/>
    <w:basedOn w:val="CommentText"/>
    <w:next w:val="CommentText"/>
    <w:link w:val="CommentSubjectChar"/>
    <w:uiPriority w:val="99"/>
    <w:semiHidden/>
    <w:unhideWhenUsed/>
    <w:rsid w:val="00291418"/>
    <w:rPr>
      <w:b/>
      <w:bCs/>
    </w:rPr>
  </w:style>
  <w:style w:type="character" w:customStyle="1" w:styleId="CommentSubjectChar">
    <w:name w:val="Comment Subject Char"/>
    <w:basedOn w:val="CommentTextChar"/>
    <w:link w:val="CommentSubject"/>
    <w:uiPriority w:val="99"/>
    <w:semiHidden/>
    <w:rsid w:val="00291418"/>
    <w:rPr>
      <w:rFonts w:ascii="Arial" w:hAnsi="Arial"/>
      <w:b/>
      <w:bCs/>
      <w:color w:val="333333" w:themeColor="text2"/>
      <w:lang w:val="en-US" w:eastAsia="en-U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
    <w:basedOn w:val="DefaultParagraphFont"/>
    <w:link w:val="ListParagraph"/>
    <w:uiPriority w:val="34"/>
    <w:qFormat/>
    <w:locked/>
    <w:rsid w:val="00E37B49"/>
    <w:rPr>
      <w:rFonts w:ascii="Arial" w:hAnsi="Arial"/>
      <w:color w:val="333333" w:themeColor="text2"/>
      <w:szCs w:val="24"/>
      <w:lang w:val="en-US" w:eastAsia="en-US"/>
    </w:rPr>
  </w:style>
  <w:style w:type="table" w:styleId="GridTable4-Accent5">
    <w:name w:val="Grid Table 4 Accent 5"/>
    <w:basedOn w:val="TableNormal"/>
    <w:uiPriority w:val="49"/>
    <w:rsid w:val="007579BA"/>
    <w:rPr>
      <w:rFonts w:asciiTheme="minorHAnsi" w:eastAsiaTheme="minorHAnsi" w:hAnsiTheme="minorHAnsi" w:cstheme="minorBidi"/>
      <w:sz w:val="22"/>
      <w:szCs w:val="22"/>
      <w:lang w:eastAsia="en-US"/>
    </w:rPr>
    <w:tblPr>
      <w:tblStyleRowBandSize w:val="1"/>
      <w:tblStyleColBandSize w:val="1"/>
      <w:tblBorders>
        <w:top w:val="single" w:sz="4" w:space="0" w:color="8FC2DC" w:themeColor="accent5" w:themeTint="99"/>
        <w:left w:val="single" w:sz="4" w:space="0" w:color="8FC2DC" w:themeColor="accent5" w:themeTint="99"/>
        <w:bottom w:val="single" w:sz="4" w:space="0" w:color="8FC2DC" w:themeColor="accent5" w:themeTint="99"/>
        <w:right w:val="single" w:sz="4" w:space="0" w:color="8FC2DC" w:themeColor="accent5" w:themeTint="99"/>
        <w:insideH w:val="single" w:sz="4" w:space="0" w:color="8FC2DC" w:themeColor="accent5" w:themeTint="99"/>
        <w:insideV w:val="single" w:sz="4" w:space="0" w:color="8FC2DC" w:themeColor="accent5" w:themeTint="99"/>
      </w:tblBorders>
    </w:tblPr>
    <w:tblStylePr w:type="firstRow">
      <w:rPr>
        <w:b/>
        <w:bCs/>
        <w:color w:val="FFFFFF" w:themeColor="background1"/>
      </w:rPr>
      <w:tblPr/>
      <w:tcPr>
        <w:tcBorders>
          <w:top w:val="single" w:sz="4" w:space="0" w:color="469BC6" w:themeColor="accent5"/>
          <w:left w:val="single" w:sz="4" w:space="0" w:color="469BC6" w:themeColor="accent5"/>
          <w:bottom w:val="single" w:sz="4" w:space="0" w:color="469BC6" w:themeColor="accent5"/>
          <w:right w:val="single" w:sz="4" w:space="0" w:color="469BC6" w:themeColor="accent5"/>
          <w:insideH w:val="nil"/>
          <w:insideV w:val="nil"/>
        </w:tcBorders>
        <w:shd w:val="clear" w:color="auto" w:fill="469BC6" w:themeFill="accent5"/>
      </w:tcPr>
    </w:tblStylePr>
    <w:tblStylePr w:type="lastRow">
      <w:rPr>
        <w:b/>
        <w:bCs/>
      </w:rPr>
      <w:tblPr/>
      <w:tcPr>
        <w:tcBorders>
          <w:top w:val="double" w:sz="4" w:space="0" w:color="469BC6" w:themeColor="accent5"/>
        </w:tcBorders>
      </w:tcPr>
    </w:tblStylePr>
    <w:tblStylePr w:type="firstCol">
      <w:rPr>
        <w:b/>
        <w:bCs/>
      </w:rPr>
    </w:tblStylePr>
    <w:tblStylePr w:type="lastCol">
      <w:rPr>
        <w:b/>
        <w:bCs/>
      </w:rPr>
    </w:tblStylePr>
    <w:tblStylePr w:type="band1Vert">
      <w:tblPr/>
      <w:tcPr>
        <w:shd w:val="clear" w:color="auto" w:fill="D9EAF3" w:themeFill="accent5" w:themeFillTint="33"/>
      </w:tcPr>
    </w:tblStylePr>
    <w:tblStylePr w:type="band1Horz">
      <w:tblPr/>
      <w:tcPr>
        <w:shd w:val="clear" w:color="auto" w:fill="D9EAF3" w:themeFill="accent5" w:themeFillTint="33"/>
      </w:tcPr>
    </w:tblStylePr>
  </w:style>
  <w:style w:type="paragraph" w:customStyle="1" w:styleId="paragraph">
    <w:name w:val="paragraph"/>
    <w:basedOn w:val="Normal"/>
    <w:rsid w:val="00366F05"/>
    <w:pPr>
      <w:spacing w:before="100" w:beforeAutospacing="1" w:after="100" w:afterAutospacing="1"/>
    </w:pPr>
    <w:rPr>
      <w:rFonts w:ascii="Times New Roman" w:eastAsia="Times New Roman" w:hAnsi="Times New Roman"/>
      <w:color w:val="auto"/>
      <w:sz w:val="24"/>
      <w:lang w:eastAsia="en-GB"/>
    </w:rPr>
  </w:style>
  <w:style w:type="character" w:customStyle="1" w:styleId="normaltextrun">
    <w:name w:val="normaltextrun"/>
    <w:basedOn w:val="DefaultParagraphFont"/>
    <w:rsid w:val="00366F05"/>
  </w:style>
  <w:style w:type="character" w:customStyle="1" w:styleId="eop">
    <w:name w:val="eop"/>
    <w:basedOn w:val="DefaultParagraphFont"/>
    <w:rsid w:val="00366F05"/>
  </w:style>
  <w:style w:type="paragraph" w:styleId="Revision">
    <w:name w:val="Revision"/>
    <w:hidden/>
    <w:uiPriority w:val="99"/>
    <w:semiHidden/>
    <w:rsid w:val="003B7D61"/>
    <w:rPr>
      <w:rFonts w:ascii="Arial" w:hAnsi="Arial"/>
      <w:color w:val="333333" w:themeColor="text2"/>
      <w:szCs w:val="24"/>
      <w:lang w:val="en-US" w:eastAsia="en-US"/>
    </w:rPr>
  </w:style>
  <w:style w:type="table" w:styleId="GridTable5Dark-Accent1">
    <w:name w:val="Grid Table 5 Dark Accent 1"/>
    <w:basedOn w:val="TableNormal"/>
    <w:uiPriority w:val="50"/>
    <w:rsid w:val="00F1677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E22F9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48990">
      <w:bodyDiv w:val="1"/>
      <w:marLeft w:val="0"/>
      <w:marRight w:val="0"/>
      <w:marTop w:val="0"/>
      <w:marBottom w:val="0"/>
      <w:divBdr>
        <w:top w:val="none" w:sz="0" w:space="0" w:color="auto"/>
        <w:left w:val="none" w:sz="0" w:space="0" w:color="auto"/>
        <w:bottom w:val="none" w:sz="0" w:space="0" w:color="auto"/>
        <w:right w:val="none" w:sz="0" w:space="0" w:color="auto"/>
      </w:divBdr>
    </w:div>
    <w:div w:id="239028779">
      <w:bodyDiv w:val="1"/>
      <w:marLeft w:val="0"/>
      <w:marRight w:val="0"/>
      <w:marTop w:val="0"/>
      <w:marBottom w:val="0"/>
      <w:divBdr>
        <w:top w:val="none" w:sz="0" w:space="0" w:color="auto"/>
        <w:left w:val="none" w:sz="0" w:space="0" w:color="auto"/>
        <w:bottom w:val="none" w:sz="0" w:space="0" w:color="auto"/>
        <w:right w:val="none" w:sz="0" w:space="0" w:color="auto"/>
      </w:divBdr>
    </w:div>
    <w:div w:id="240678765">
      <w:bodyDiv w:val="1"/>
      <w:marLeft w:val="0"/>
      <w:marRight w:val="0"/>
      <w:marTop w:val="0"/>
      <w:marBottom w:val="0"/>
      <w:divBdr>
        <w:top w:val="none" w:sz="0" w:space="0" w:color="auto"/>
        <w:left w:val="none" w:sz="0" w:space="0" w:color="auto"/>
        <w:bottom w:val="none" w:sz="0" w:space="0" w:color="auto"/>
        <w:right w:val="none" w:sz="0" w:space="0" w:color="auto"/>
      </w:divBdr>
    </w:div>
    <w:div w:id="251621870">
      <w:bodyDiv w:val="1"/>
      <w:marLeft w:val="0"/>
      <w:marRight w:val="0"/>
      <w:marTop w:val="0"/>
      <w:marBottom w:val="0"/>
      <w:divBdr>
        <w:top w:val="none" w:sz="0" w:space="0" w:color="auto"/>
        <w:left w:val="none" w:sz="0" w:space="0" w:color="auto"/>
        <w:bottom w:val="none" w:sz="0" w:space="0" w:color="auto"/>
        <w:right w:val="none" w:sz="0" w:space="0" w:color="auto"/>
      </w:divBdr>
    </w:div>
    <w:div w:id="260185676">
      <w:bodyDiv w:val="1"/>
      <w:marLeft w:val="0"/>
      <w:marRight w:val="0"/>
      <w:marTop w:val="0"/>
      <w:marBottom w:val="0"/>
      <w:divBdr>
        <w:top w:val="none" w:sz="0" w:space="0" w:color="auto"/>
        <w:left w:val="none" w:sz="0" w:space="0" w:color="auto"/>
        <w:bottom w:val="none" w:sz="0" w:space="0" w:color="auto"/>
        <w:right w:val="none" w:sz="0" w:space="0" w:color="auto"/>
      </w:divBdr>
    </w:div>
    <w:div w:id="397752166">
      <w:bodyDiv w:val="1"/>
      <w:marLeft w:val="0"/>
      <w:marRight w:val="0"/>
      <w:marTop w:val="0"/>
      <w:marBottom w:val="0"/>
      <w:divBdr>
        <w:top w:val="none" w:sz="0" w:space="0" w:color="auto"/>
        <w:left w:val="none" w:sz="0" w:space="0" w:color="auto"/>
        <w:bottom w:val="none" w:sz="0" w:space="0" w:color="auto"/>
        <w:right w:val="none" w:sz="0" w:space="0" w:color="auto"/>
      </w:divBdr>
    </w:div>
    <w:div w:id="447823612">
      <w:bodyDiv w:val="1"/>
      <w:marLeft w:val="0"/>
      <w:marRight w:val="0"/>
      <w:marTop w:val="0"/>
      <w:marBottom w:val="0"/>
      <w:divBdr>
        <w:top w:val="none" w:sz="0" w:space="0" w:color="auto"/>
        <w:left w:val="none" w:sz="0" w:space="0" w:color="auto"/>
        <w:bottom w:val="none" w:sz="0" w:space="0" w:color="auto"/>
        <w:right w:val="none" w:sz="0" w:space="0" w:color="auto"/>
      </w:divBdr>
    </w:div>
    <w:div w:id="459225691">
      <w:bodyDiv w:val="1"/>
      <w:marLeft w:val="0"/>
      <w:marRight w:val="0"/>
      <w:marTop w:val="0"/>
      <w:marBottom w:val="0"/>
      <w:divBdr>
        <w:top w:val="none" w:sz="0" w:space="0" w:color="auto"/>
        <w:left w:val="none" w:sz="0" w:space="0" w:color="auto"/>
        <w:bottom w:val="none" w:sz="0" w:space="0" w:color="auto"/>
        <w:right w:val="none" w:sz="0" w:space="0" w:color="auto"/>
      </w:divBdr>
    </w:div>
    <w:div w:id="489444402">
      <w:bodyDiv w:val="1"/>
      <w:marLeft w:val="0"/>
      <w:marRight w:val="0"/>
      <w:marTop w:val="0"/>
      <w:marBottom w:val="0"/>
      <w:divBdr>
        <w:top w:val="none" w:sz="0" w:space="0" w:color="auto"/>
        <w:left w:val="none" w:sz="0" w:space="0" w:color="auto"/>
        <w:bottom w:val="none" w:sz="0" w:space="0" w:color="auto"/>
        <w:right w:val="none" w:sz="0" w:space="0" w:color="auto"/>
      </w:divBdr>
    </w:div>
    <w:div w:id="534537848">
      <w:bodyDiv w:val="1"/>
      <w:marLeft w:val="0"/>
      <w:marRight w:val="0"/>
      <w:marTop w:val="0"/>
      <w:marBottom w:val="0"/>
      <w:divBdr>
        <w:top w:val="none" w:sz="0" w:space="0" w:color="auto"/>
        <w:left w:val="none" w:sz="0" w:space="0" w:color="auto"/>
        <w:bottom w:val="none" w:sz="0" w:space="0" w:color="auto"/>
        <w:right w:val="none" w:sz="0" w:space="0" w:color="auto"/>
      </w:divBdr>
    </w:div>
    <w:div w:id="590701081">
      <w:bodyDiv w:val="1"/>
      <w:marLeft w:val="0"/>
      <w:marRight w:val="0"/>
      <w:marTop w:val="0"/>
      <w:marBottom w:val="0"/>
      <w:divBdr>
        <w:top w:val="none" w:sz="0" w:space="0" w:color="auto"/>
        <w:left w:val="none" w:sz="0" w:space="0" w:color="auto"/>
        <w:bottom w:val="none" w:sz="0" w:space="0" w:color="auto"/>
        <w:right w:val="none" w:sz="0" w:space="0" w:color="auto"/>
      </w:divBdr>
      <w:divsChild>
        <w:div w:id="396364635">
          <w:marLeft w:val="0"/>
          <w:marRight w:val="0"/>
          <w:marTop w:val="0"/>
          <w:marBottom w:val="0"/>
          <w:divBdr>
            <w:top w:val="none" w:sz="0" w:space="0" w:color="auto"/>
            <w:left w:val="none" w:sz="0" w:space="0" w:color="auto"/>
            <w:bottom w:val="none" w:sz="0" w:space="0" w:color="auto"/>
            <w:right w:val="none" w:sz="0" w:space="0" w:color="auto"/>
          </w:divBdr>
          <w:divsChild>
            <w:div w:id="956254672">
              <w:marLeft w:val="0"/>
              <w:marRight w:val="0"/>
              <w:marTop w:val="0"/>
              <w:marBottom w:val="0"/>
              <w:divBdr>
                <w:top w:val="none" w:sz="0" w:space="0" w:color="auto"/>
                <w:left w:val="none" w:sz="0" w:space="0" w:color="auto"/>
                <w:bottom w:val="none" w:sz="0" w:space="0" w:color="auto"/>
                <w:right w:val="none" w:sz="0" w:space="0" w:color="auto"/>
              </w:divBdr>
            </w:div>
            <w:div w:id="1117942079">
              <w:marLeft w:val="0"/>
              <w:marRight w:val="0"/>
              <w:marTop w:val="0"/>
              <w:marBottom w:val="0"/>
              <w:divBdr>
                <w:top w:val="none" w:sz="0" w:space="0" w:color="auto"/>
                <w:left w:val="none" w:sz="0" w:space="0" w:color="auto"/>
                <w:bottom w:val="none" w:sz="0" w:space="0" w:color="auto"/>
                <w:right w:val="none" w:sz="0" w:space="0" w:color="auto"/>
              </w:divBdr>
            </w:div>
          </w:divsChild>
        </w:div>
        <w:div w:id="443575545">
          <w:marLeft w:val="0"/>
          <w:marRight w:val="0"/>
          <w:marTop w:val="0"/>
          <w:marBottom w:val="0"/>
          <w:divBdr>
            <w:top w:val="none" w:sz="0" w:space="0" w:color="auto"/>
            <w:left w:val="none" w:sz="0" w:space="0" w:color="auto"/>
            <w:bottom w:val="none" w:sz="0" w:space="0" w:color="auto"/>
            <w:right w:val="none" w:sz="0" w:space="0" w:color="auto"/>
          </w:divBdr>
        </w:div>
        <w:div w:id="774400372">
          <w:marLeft w:val="0"/>
          <w:marRight w:val="0"/>
          <w:marTop w:val="0"/>
          <w:marBottom w:val="0"/>
          <w:divBdr>
            <w:top w:val="none" w:sz="0" w:space="0" w:color="auto"/>
            <w:left w:val="none" w:sz="0" w:space="0" w:color="auto"/>
            <w:bottom w:val="none" w:sz="0" w:space="0" w:color="auto"/>
            <w:right w:val="none" w:sz="0" w:space="0" w:color="auto"/>
          </w:divBdr>
          <w:divsChild>
            <w:div w:id="88242052">
              <w:marLeft w:val="0"/>
              <w:marRight w:val="0"/>
              <w:marTop w:val="0"/>
              <w:marBottom w:val="0"/>
              <w:divBdr>
                <w:top w:val="none" w:sz="0" w:space="0" w:color="auto"/>
                <w:left w:val="none" w:sz="0" w:space="0" w:color="auto"/>
                <w:bottom w:val="none" w:sz="0" w:space="0" w:color="auto"/>
                <w:right w:val="none" w:sz="0" w:space="0" w:color="auto"/>
              </w:divBdr>
            </w:div>
            <w:div w:id="836649436">
              <w:marLeft w:val="0"/>
              <w:marRight w:val="0"/>
              <w:marTop w:val="0"/>
              <w:marBottom w:val="0"/>
              <w:divBdr>
                <w:top w:val="none" w:sz="0" w:space="0" w:color="auto"/>
                <w:left w:val="none" w:sz="0" w:space="0" w:color="auto"/>
                <w:bottom w:val="none" w:sz="0" w:space="0" w:color="auto"/>
                <w:right w:val="none" w:sz="0" w:space="0" w:color="auto"/>
              </w:divBdr>
            </w:div>
          </w:divsChild>
        </w:div>
        <w:div w:id="907496796">
          <w:marLeft w:val="0"/>
          <w:marRight w:val="0"/>
          <w:marTop w:val="0"/>
          <w:marBottom w:val="0"/>
          <w:divBdr>
            <w:top w:val="none" w:sz="0" w:space="0" w:color="auto"/>
            <w:left w:val="none" w:sz="0" w:space="0" w:color="auto"/>
            <w:bottom w:val="none" w:sz="0" w:space="0" w:color="auto"/>
            <w:right w:val="none" w:sz="0" w:space="0" w:color="auto"/>
          </w:divBdr>
        </w:div>
        <w:div w:id="1518276483">
          <w:marLeft w:val="0"/>
          <w:marRight w:val="0"/>
          <w:marTop w:val="0"/>
          <w:marBottom w:val="0"/>
          <w:divBdr>
            <w:top w:val="none" w:sz="0" w:space="0" w:color="auto"/>
            <w:left w:val="none" w:sz="0" w:space="0" w:color="auto"/>
            <w:bottom w:val="none" w:sz="0" w:space="0" w:color="auto"/>
            <w:right w:val="none" w:sz="0" w:space="0" w:color="auto"/>
          </w:divBdr>
        </w:div>
      </w:divsChild>
    </w:div>
    <w:div w:id="617762503">
      <w:bodyDiv w:val="1"/>
      <w:marLeft w:val="0"/>
      <w:marRight w:val="0"/>
      <w:marTop w:val="0"/>
      <w:marBottom w:val="0"/>
      <w:divBdr>
        <w:top w:val="none" w:sz="0" w:space="0" w:color="auto"/>
        <w:left w:val="none" w:sz="0" w:space="0" w:color="auto"/>
        <w:bottom w:val="none" w:sz="0" w:space="0" w:color="auto"/>
        <w:right w:val="none" w:sz="0" w:space="0" w:color="auto"/>
      </w:divBdr>
    </w:div>
    <w:div w:id="708920951">
      <w:bodyDiv w:val="1"/>
      <w:marLeft w:val="0"/>
      <w:marRight w:val="0"/>
      <w:marTop w:val="0"/>
      <w:marBottom w:val="0"/>
      <w:divBdr>
        <w:top w:val="none" w:sz="0" w:space="0" w:color="auto"/>
        <w:left w:val="none" w:sz="0" w:space="0" w:color="auto"/>
        <w:bottom w:val="none" w:sz="0" w:space="0" w:color="auto"/>
        <w:right w:val="none" w:sz="0" w:space="0" w:color="auto"/>
      </w:divBdr>
    </w:div>
    <w:div w:id="752360915">
      <w:bodyDiv w:val="1"/>
      <w:marLeft w:val="0"/>
      <w:marRight w:val="0"/>
      <w:marTop w:val="0"/>
      <w:marBottom w:val="0"/>
      <w:divBdr>
        <w:top w:val="none" w:sz="0" w:space="0" w:color="auto"/>
        <w:left w:val="none" w:sz="0" w:space="0" w:color="auto"/>
        <w:bottom w:val="none" w:sz="0" w:space="0" w:color="auto"/>
        <w:right w:val="none" w:sz="0" w:space="0" w:color="auto"/>
      </w:divBdr>
      <w:divsChild>
        <w:div w:id="615409392">
          <w:marLeft w:val="274"/>
          <w:marRight w:val="0"/>
          <w:marTop w:val="0"/>
          <w:marBottom w:val="80"/>
          <w:divBdr>
            <w:top w:val="none" w:sz="0" w:space="0" w:color="auto"/>
            <w:left w:val="none" w:sz="0" w:space="0" w:color="auto"/>
            <w:bottom w:val="none" w:sz="0" w:space="0" w:color="auto"/>
            <w:right w:val="none" w:sz="0" w:space="0" w:color="auto"/>
          </w:divBdr>
        </w:div>
        <w:div w:id="1345591001">
          <w:marLeft w:val="274"/>
          <w:marRight w:val="0"/>
          <w:marTop w:val="0"/>
          <w:marBottom w:val="40"/>
          <w:divBdr>
            <w:top w:val="none" w:sz="0" w:space="0" w:color="auto"/>
            <w:left w:val="none" w:sz="0" w:space="0" w:color="auto"/>
            <w:bottom w:val="none" w:sz="0" w:space="0" w:color="auto"/>
            <w:right w:val="none" w:sz="0" w:space="0" w:color="auto"/>
          </w:divBdr>
        </w:div>
        <w:div w:id="2140612005">
          <w:marLeft w:val="274"/>
          <w:marRight w:val="0"/>
          <w:marTop w:val="0"/>
          <w:marBottom w:val="40"/>
          <w:divBdr>
            <w:top w:val="none" w:sz="0" w:space="0" w:color="auto"/>
            <w:left w:val="none" w:sz="0" w:space="0" w:color="auto"/>
            <w:bottom w:val="none" w:sz="0" w:space="0" w:color="auto"/>
            <w:right w:val="none" w:sz="0" w:space="0" w:color="auto"/>
          </w:divBdr>
        </w:div>
      </w:divsChild>
    </w:div>
    <w:div w:id="763573834">
      <w:bodyDiv w:val="1"/>
      <w:marLeft w:val="0"/>
      <w:marRight w:val="0"/>
      <w:marTop w:val="0"/>
      <w:marBottom w:val="0"/>
      <w:divBdr>
        <w:top w:val="none" w:sz="0" w:space="0" w:color="auto"/>
        <w:left w:val="none" w:sz="0" w:space="0" w:color="auto"/>
        <w:bottom w:val="none" w:sz="0" w:space="0" w:color="auto"/>
        <w:right w:val="none" w:sz="0" w:space="0" w:color="auto"/>
      </w:divBdr>
    </w:div>
    <w:div w:id="788352878">
      <w:bodyDiv w:val="1"/>
      <w:marLeft w:val="0"/>
      <w:marRight w:val="0"/>
      <w:marTop w:val="0"/>
      <w:marBottom w:val="0"/>
      <w:divBdr>
        <w:top w:val="none" w:sz="0" w:space="0" w:color="auto"/>
        <w:left w:val="none" w:sz="0" w:space="0" w:color="auto"/>
        <w:bottom w:val="none" w:sz="0" w:space="0" w:color="auto"/>
        <w:right w:val="none" w:sz="0" w:space="0" w:color="auto"/>
      </w:divBdr>
    </w:div>
    <w:div w:id="804157558">
      <w:bodyDiv w:val="1"/>
      <w:marLeft w:val="0"/>
      <w:marRight w:val="0"/>
      <w:marTop w:val="0"/>
      <w:marBottom w:val="0"/>
      <w:divBdr>
        <w:top w:val="none" w:sz="0" w:space="0" w:color="auto"/>
        <w:left w:val="none" w:sz="0" w:space="0" w:color="auto"/>
        <w:bottom w:val="none" w:sz="0" w:space="0" w:color="auto"/>
        <w:right w:val="none" w:sz="0" w:space="0" w:color="auto"/>
      </w:divBdr>
    </w:div>
    <w:div w:id="840193315">
      <w:bodyDiv w:val="1"/>
      <w:marLeft w:val="0"/>
      <w:marRight w:val="0"/>
      <w:marTop w:val="0"/>
      <w:marBottom w:val="0"/>
      <w:divBdr>
        <w:top w:val="none" w:sz="0" w:space="0" w:color="auto"/>
        <w:left w:val="none" w:sz="0" w:space="0" w:color="auto"/>
        <w:bottom w:val="none" w:sz="0" w:space="0" w:color="auto"/>
        <w:right w:val="none" w:sz="0" w:space="0" w:color="auto"/>
      </w:divBdr>
    </w:div>
    <w:div w:id="862740858">
      <w:bodyDiv w:val="1"/>
      <w:marLeft w:val="0"/>
      <w:marRight w:val="0"/>
      <w:marTop w:val="0"/>
      <w:marBottom w:val="0"/>
      <w:divBdr>
        <w:top w:val="none" w:sz="0" w:space="0" w:color="auto"/>
        <w:left w:val="none" w:sz="0" w:space="0" w:color="auto"/>
        <w:bottom w:val="none" w:sz="0" w:space="0" w:color="auto"/>
        <w:right w:val="none" w:sz="0" w:space="0" w:color="auto"/>
      </w:divBdr>
    </w:div>
    <w:div w:id="937523594">
      <w:bodyDiv w:val="1"/>
      <w:marLeft w:val="0"/>
      <w:marRight w:val="0"/>
      <w:marTop w:val="0"/>
      <w:marBottom w:val="0"/>
      <w:divBdr>
        <w:top w:val="none" w:sz="0" w:space="0" w:color="auto"/>
        <w:left w:val="none" w:sz="0" w:space="0" w:color="auto"/>
        <w:bottom w:val="none" w:sz="0" w:space="0" w:color="auto"/>
        <w:right w:val="none" w:sz="0" w:space="0" w:color="auto"/>
      </w:divBdr>
    </w:div>
    <w:div w:id="955719900">
      <w:bodyDiv w:val="1"/>
      <w:marLeft w:val="0"/>
      <w:marRight w:val="0"/>
      <w:marTop w:val="0"/>
      <w:marBottom w:val="0"/>
      <w:divBdr>
        <w:top w:val="none" w:sz="0" w:space="0" w:color="auto"/>
        <w:left w:val="none" w:sz="0" w:space="0" w:color="auto"/>
        <w:bottom w:val="none" w:sz="0" w:space="0" w:color="auto"/>
        <w:right w:val="none" w:sz="0" w:space="0" w:color="auto"/>
      </w:divBdr>
    </w:div>
    <w:div w:id="978147757">
      <w:bodyDiv w:val="1"/>
      <w:marLeft w:val="0"/>
      <w:marRight w:val="0"/>
      <w:marTop w:val="0"/>
      <w:marBottom w:val="0"/>
      <w:divBdr>
        <w:top w:val="none" w:sz="0" w:space="0" w:color="auto"/>
        <w:left w:val="none" w:sz="0" w:space="0" w:color="auto"/>
        <w:bottom w:val="none" w:sz="0" w:space="0" w:color="auto"/>
        <w:right w:val="none" w:sz="0" w:space="0" w:color="auto"/>
      </w:divBdr>
    </w:div>
    <w:div w:id="1032656653">
      <w:bodyDiv w:val="1"/>
      <w:marLeft w:val="0"/>
      <w:marRight w:val="0"/>
      <w:marTop w:val="0"/>
      <w:marBottom w:val="0"/>
      <w:divBdr>
        <w:top w:val="none" w:sz="0" w:space="0" w:color="auto"/>
        <w:left w:val="none" w:sz="0" w:space="0" w:color="auto"/>
        <w:bottom w:val="none" w:sz="0" w:space="0" w:color="auto"/>
        <w:right w:val="none" w:sz="0" w:space="0" w:color="auto"/>
      </w:divBdr>
      <w:divsChild>
        <w:div w:id="1154642243">
          <w:marLeft w:val="0"/>
          <w:marRight w:val="0"/>
          <w:marTop w:val="0"/>
          <w:marBottom w:val="0"/>
          <w:divBdr>
            <w:top w:val="none" w:sz="0" w:space="0" w:color="auto"/>
            <w:left w:val="none" w:sz="0" w:space="0" w:color="auto"/>
            <w:bottom w:val="none" w:sz="0" w:space="0" w:color="auto"/>
            <w:right w:val="none" w:sz="0" w:space="0" w:color="auto"/>
          </w:divBdr>
          <w:divsChild>
            <w:div w:id="17319913">
              <w:marLeft w:val="0"/>
              <w:marRight w:val="0"/>
              <w:marTop w:val="0"/>
              <w:marBottom w:val="0"/>
              <w:divBdr>
                <w:top w:val="none" w:sz="0" w:space="0" w:color="auto"/>
                <w:left w:val="none" w:sz="0" w:space="0" w:color="auto"/>
                <w:bottom w:val="none" w:sz="0" w:space="0" w:color="auto"/>
                <w:right w:val="none" w:sz="0" w:space="0" w:color="auto"/>
              </w:divBdr>
            </w:div>
            <w:div w:id="438453535">
              <w:marLeft w:val="0"/>
              <w:marRight w:val="0"/>
              <w:marTop w:val="0"/>
              <w:marBottom w:val="0"/>
              <w:divBdr>
                <w:top w:val="none" w:sz="0" w:space="0" w:color="auto"/>
                <w:left w:val="none" w:sz="0" w:space="0" w:color="auto"/>
                <w:bottom w:val="none" w:sz="0" w:space="0" w:color="auto"/>
                <w:right w:val="none" w:sz="0" w:space="0" w:color="auto"/>
              </w:divBdr>
            </w:div>
            <w:div w:id="1383019283">
              <w:marLeft w:val="0"/>
              <w:marRight w:val="0"/>
              <w:marTop w:val="0"/>
              <w:marBottom w:val="0"/>
              <w:divBdr>
                <w:top w:val="none" w:sz="0" w:space="0" w:color="auto"/>
                <w:left w:val="none" w:sz="0" w:space="0" w:color="auto"/>
                <w:bottom w:val="none" w:sz="0" w:space="0" w:color="auto"/>
                <w:right w:val="none" w:sz="0" w:space="0" w:color="auto"/>
              </w:divBdr>
            </w:div>
          </w:divsChild>
        </w:div>
        <w:div w:id="1726219573">
          <w:marLeft w:val="0"/>
          <w:marRight w:val="0"/>
          <w:marTop w:val="0"/>
          <w:marBottom w:val="0"/>
          <w:divBdr>
            <w:top w:val="none" w:sz="0" w:space="0" w:color="auto"/>
            <w:left w:val="none" w:sz="0" w:space="0" w:color="auto"/>
            <w:bottom w:val="none" w:sz="0" w:space="0" w:color="auto"/>
            <w:right w:val="none" w:sz="0" w:space="0" w:color="auto"/>
          </w:divBdr>
          <w:divsChild>
            <w:div w:id="946737552">
              <w:marLeft w:val="0"/>
              <w:marRight w:val="0"/>
              <w:marTop w:val="0"/>
              <w:marBottom w:val="0"/>
              <w:divBdr>
                <w:top w:val="none" w:sz="0" w:space="0" w:color="auto"/>
                <w:left w:val="none" w:sz="0" w:space="0" w:color="auto"/>
                <w:bottom w:val="none" w:sz="0" w:space="0" w:color="auto"/>
                <w:right w:val="none" w:sz="0" w:space="0" w:color="auto"/>
              </w:divBdr>
            </w:div>
            <w:div w:id="1116946853">
              <w:marLeft w:val="0"/>
              <w:marRight w:val="0"/>
              <w:marTop w:val="0"/>
              <w:marBottom w:val="0"/>
              <w:divBdr>
                <w:top w:val="none" w:sz="0" w:space="0" w:color="auto"/>
                <w:left w:val="none" w:sz="0" w:space="0" w:color="auto"/>
                <w:bottom w:val="none" w:sz="0" w:space="0" w:color="auto"/>
                <w:right w:val="none" w:sz="0" w:space="0" w:color="auto"/>
              </w:divBdr>
            </w:div>
            <w:div w:id="1852573561">
              <w:marLeft w:val="0"/>
              <w:marRight w:val="0"/>
              <w:marTop w:val="0"/>
              <w:marBottom w:val="0"/>
              <w:divBdr>
                <w:top w:val="none" w:sz="0" w:space="0" w:color="auto"/>
                <w:left w:val="none" w:sz="0" w:space="0" w:color="auto"/>
                <w:bottom w:val="none" w:sz="0" w:space="0" w:color="auto"/>
                <w:right w:val="none" w:sz="0" w:space="0" w:color="auto"/>
              </w:divBdr>
            </w:div>
            <w:div w:id="1923102403">
              <w:marLeft w:val="0"/>
              <w:marRight w:val="0"/>
              <w:marTop w:val="0"/>
              <w:marBottom w:val="0"/>
              <w:divBdr>
                <w:top w:val="none" w:sz="0" w:space="0" w:color="auto"/>
                <w:left w:val="none" w:sz="0" w:space="0" w:color="auto"/>
                <w:bottom w:val="none" w:sz="0" w:space="0" w:color="auto"/>
                <w:right w:val="none" w:sz="0" w:space="0" w:color="auto"/>
              </w:divBdr>
            </w:div>
          </w:divsChild>
        </w:div>
        <w:div w:id="1854299168">
          <w:marLeft w:val="0"/>
          <w:marRight w:val="0"/>
          <w:marTop w:val="0"/>
          <w:marBottom w:val="0"/>
          <w:divBdr>
            <w:top w:val="none" w:sz="0" w:space="0" w:color="auto"/>
            <w:left w:val="none" w:sz="0" w:space="0" w:color="auto"/>
            <w:bottom w:val="none" w:sz="0" w:space="0" w:color="auto"/>
            <w:right w:val="none" w:sz="0" w:space="0" w:color="auto"/>
          </w:divBdr>
        </w:div>
      </w:divsChild>
    </w:div>
    <w:div w:id="1039622335">
      <w:bodyDiv w:val="1"/>
      <w:marLeft w:val="0"/>
      <w:marRight w:val="0"/>
      <w:marTop w:val="0"/>
      <w:marBottom w:val="0"/>
      <w:divBdr>
        <w:top w:val="none" w:sz="0" w:space="0" w:color="auto"/>
        <w:left w:val="none" w:sz="0" w:space="0" w:color="auto"/>
        <w:bottom w:val="none" w:sz="0" w:space="0" w:color="auto"/>
        <w:right w:val="none" w:sz="0" w:space="0" w:color="auto"/>
      </w:divBdr>
    </w:div>
    <w:div w:id="1046837035">
      <w:bodyDiv w:val="1"/>
      <w:marLeft w:val="0"/>
      <w:marRight w:val="0"/>
      <w:marTop w:val="0"/>
      <w:marBottom w:val="0"/>
      <w:divBdr>
        <w:top w:val="none" w:sz="0" w:space="0" w:color="auto"/>
        <w:left w:val="none" w:sz="0" w:space="0" w:color="auto"/>
        <w:bottom w:val="none" w:sz="0" w:space="0" w:color="auto"/>
        <w:right w:val="none" w:sz="0" w:space="0" w:color="auto"/>
      </w:divBdr>
    </w:div>
    <w:div w:id="1057624261">
      <w:bodyDiv w:val="1"/>
      <w:marLeft w:val="0"/>
      <w:marRight w:val="0"/>
      <w:marTop w:val="0"/>
      <w:marBottom w:val="0"/>
      <w:divBdr>
        <w:top w:val="none" w:sz="0" w:space="0" w:color="auto"/>
        <w:left w:val="none" w:sz="0" w:space="0" w:color="auto"/>
        <w:bottom w:val="none" w:sz="0" w:space="0" w:color="auto"/>
        <w:right w:val="none" w:sz="0" w:space="0" w:color="auto"/>
      </w:divBdr>
    </w:div>
    <w:div w:id="1098713055">
      <w:bodyDiv w:val="1"/>
      <w:marLeft w:val="0"/>
      <w:marRight w:val="0"/>
      <w:marTop w:val="0"/>
      <w:marBottom w:val="0"/>
      <w:divBdr>
        <w:top w:val="none" w:sz="0" w:space="0" w:color="auto"/>
        <w:left w:val="none" w:sz="0" w:space="0" w:color="auto"/>
        <w:bottom w:val="none" w:sz="0" w:space="0" w:color="auto"/>
        <w:right w:val="none" w:sz="0" w:space="0" w:color="auto"/>
      </w:divBdr>
    </w:div>
    <w:div w:id="1145270984">
      <w:bodyDiv w:val="1"/>
      <w:marLeft w:val="0"/>
      <w:marRight w:val="0"/>
      <w:marTop w:val="0"/>
      <w:marBottom w:val="0"/>
      <w:divBdr>
        <w:top w:val="none" w:sz="0" w:space="0" w:color="auto"/>
        <w:left w:val="none" w:sz="0" w:space="0" w:color="auto"/>
        <w:bottom w:val="none" w:sz="0" w:space="0" w:color="auto"/>
        <w:right w:val="none" w:sz="0" w:space="0" w:color="auto"/>
      </w:divBdr>
    </w:div>
    <w:div w:id="1153721687">
      <w:bodyDiv w:val="1"/>
      <w:marLeft w:val="0"/>
      <w:marRight w:val="0"/>
      <w:marTop w:val="0"/>
      <w:marBottom w:val="0"/>
      <w:divBdr>
        <w:top w:val="none" w:sz="0" w:space="0" w:color="auto"/>
        <w:left w:val="none" w:sz="0" w:space="0" w:color="auto"/>
        <w:bottom w:val="none" w:sz="0" w:space="0" w:color="auto"/>
        <w:right w:val="none" w:sz="0" w:space="0" w:color="auto"/>
      </w:divBdr>
    </w:div>
    <w:div w:id="1155806365">
      <w:bodyDiv w:val="1"/>
      <w:marLeft w:val="0"/>
      <w:marRight w:val="0"/>
      <w:marTop w:val="0"/>
      <w:marBottom w:val="0"/>
      <w:divBdr>
        <w:top w:val="none" w:sz="0" w:space="0" w:color="auto"/>
        <w:left w:val="none" w:sz="0" w:space="0" w:color="auto"/>
        <w:bottom w:val="none" w:sz="0" w:space="0" w:color="auto"/>
        <w:right w:val="none" w:sz="0" w:space="0" w:color="auto"/>
      </w:divBdr>
    </w:div>
    <w:div w:id="1261451266">
      <w:bodyDiv w:val="1"/>
      <w:marLeft w:val="0"/>
      <w:marRight w:val="0"/>
      <w:marTop w:val="0"/>
      <w:marBottom w:val="0"/>
      <w:divBdr>
        <w:top w:val="none" w:sz="0" w:space="0" w:color="auto"/>
        <w:left w:val="none" w:sz="0" w:space="0" w:color="auto"/>
        <w:bottom w:val="none" w:sz="0" w:space="0" w:color="auto"/>
        <w:right w:val="none" w:sz="0" w:space="0" w:color="auto"/>
      </w:divBdr>
      <w:divsChild>
        <w:div w:id="459350391">
          <w:marLeft w:val="0"/>
          <w:marRight w:val="0"/>
          <w:marTop w:val="0"/>
          <w:marBottom w:val="0"/>
          <w:divBdr>
            <w:top w:val="none" w:sz="0" w:space="0" w:color="auto"/>
            <w:left w:val="none" w:sz="0" w:space="0" w:color="auto"/>
            <w:bottom w:val="none" w:sz="0" w:space="0" w:color="auto"/>
            <w:right w:val="none" w:sz="0" w:space="0" w:color="auto"/>
          </w:divBdr>
          <w:divsChild>
            <w:div w:id="257561648">
              <w:marLeft w:val="0"/>
              <w:marRight w:val="0"/>
              <w:marTop w:val="0"/>
              <w:marBottom w:val="0"/>
              <w:divBdr>
                <w:top w:val="none" w:sz="0" w:space="0" w:color="auto"/>
                <w:left w:val="none" w:sz="0" w:space="0" w:color="auto"/>
                <w:bottom w:val="none" w:sz="0" w:space="0" w:color="auto"/>
                <w:right w:val="none" w:sz="0" w:space="0" w:color="auto"/>
              </w:divBdr>
            </w:div>
            <w:div w:id="601648343">
              <w:marLeft w:val="0"/>
              <w:marRight w:val="0"/>
              <w:marTop w:val="0"/>
              <w:marBottom w:val="0"/>
              <w:divBdr>
                <w:top w:val="none" w:sz="0" w:space="0" w:color="auto"/>
                <w:left w:val="none" w:sz="0" w:space="0" w:color="auto"/>
                <w:bottom w:val="none" w:sz="0" w:space="0" w:color="auto"/>
                <w:right w:val="none" w:sz="0" w:space="0" w:color="auto"/>
              </w:divBdr>
            </w:div>
          </w:divsChild>
        </w:div>
        <w:div w:id="1256212534">
          <w:marLeft w:val="0"/>
          <w:marRight w:val="0"/>
          <w:marTop w:val="0"/>
          <w:marBottom w:val="0"/>
          <w:divBdr>
            <w:top w:val="none" w:sz="0" w:space="0" w:color="auto"/>
            <w:left w:val="none" w:sz="0" w:space="0" w:color="auto"/>
            <w:bottom w:val="none" w:sz="0" w:space="0" w:color="auto"/>
            <w:right w:val="none" w:sz="0" w:space="0" w:color="auto"/>
          </w:divBdr>
        </w:div>
        <w:div w:id="1444888102">
          <w:marLeft w:val="0"/>
          <w:marRight w:val="0"/>
          <w:marTop w:val="0"/>
          <w:marBottom w:val="0"/>
          <w:divBdr>
            <w:top w:val="none" w:sz="0" w:space="0" w:color="auto"/>
            <w:left w:val="none" w:sz="0" w:space="0" w:color="auto"/>
            <w:bottom w:val="none" w:sz="0" w:space="0" w:color="auto"/>
            <w:right w:val="none" w:sz="0" w:space="0" w:color="auto"/>
          </w:divBdr>
        </w:div>
      </w:divsChild>
    </w:div>
    <w:div w:id="1322540302">
      <w:bodyDiv w:val="1"/>
      <w:marLeft w:val="0"/>
      <w:marRight w:val="0"/>
      <w:marTop w:val="0"/>
      <w:marBottom w:val="0"/>
      <w:divBdr>
        <w:top w:val="none" w:sz="0" w:space="0" w:color="auto"/>
        <w:left w:val="none" w:sz="0" w:space="0" w:color="auto"/>
        <w:bottom w:val="none" w:sz="0" w:space="0" w:color="auto"/>
        <w:right w:val="none" w:sz="0" w:space="0" w:color="auto"/>
      </w:divBdr>
    </w:div>
    <w:div w:id="1367560631">
      <w:bodyDiv w:val="1"/>
      <w:marLeft w:val="0"/>
      <w:marRight w:val="0"/>
      <w:marTop w:val="0"/>
      <w:marBottom w:val="0"/>
      <w:divBdr>
        <w:top w:val="none" w:sz="0" w:space="0" w:color="auto"/>
        <w:left w:val="none" w:sz="0" w:space="0" w:color="auto"/>
        <w:bottom w:val="none" w:sz="0" w:space="0" w:color="auto"/>
        <w:right w:val="none" w:sz="0" w:space="0" w:color="auto"/>
      </w:divBdr>
    </w:div>
    <w:div w:id="1419791727">
      <w:bodyDiv w:val="1"/>
      <w:marLeft w:val="0"/>
      <w:marRight w:val="0"/>
      <w:marTop w:val="0"/>
      <w:marBottom w:val="0"/>
      <w:divBdr>
        <w:top w:val="none" w:sz="0" w:space="0" w:color="auto"/>
        <w:left w:val="none" w:sz="0" w:space="0" w:color="auto"/>
        <w:bottom w:val="none" w:sz="0" w:space="0" w:color="auto"/>
        <w:right w:val="none" w:sz="0" w:space="0" w:color="auto"/>
      </w:divBdr>
    </w:div>
    <w:div w:id="1441486900">
      <w:bodyDiv w:val="1"/>
      <w:marLeft w:val="0"/>
      <w:marRight w:val="0"/>
      <w:marTop w:val="0"/>
      <w:marBottom w:val="0"/>
      <w:divBdr>
        <w:top w:val="none" w:sz="0" w:space="0" w:color="auto"/>
        <w:left w:val="none" w:sz="0" w:space="0" w:color="auto"/>
        <w:bottom w:val="none" w:sz="0" w:space="0" w:color="auto"/>
        <w:right w:val="none" w:sz="0" w:space="0" w:color="auto"/>
      </w:divBdr>
    </w:div>
    <w:div w:id="1443302748">
      <w:bodyDiv w:val="1"/>
      <w:marLeft w:val="0"/>
      <w:marRight w:val="0"/>
      <w:marTop w:val="0"/>
      <w:marBottom w:val="0"/>
      <w:divBdr>
        <w:top w:val="none" w:sz="0" w:space="0" w:color="auto"/>
        <w:left w:val="none" w:sz="0" w:space="0" w:color="auto"/>
        <w:bottom w:val="none" w:sz="0" w:space="0" w:color="auto"/>
        <w:right w:val="none" w:sz="0" w:space="0" w:color="auto"/>
      </w:divBdr>
    </w:div>
    <w:div w:id="1507473359">
      <w:bodyDiv w:val="1"/>
      <w:marLeft w:val="0"/>
      <w:marRight w:val="0"/>
      <w:marTop w:val="0"/>
      <w:marBottom w:val="0"/>
      <w:divBdr>
        <w:top w:val="none" w:sz="0" w:space="0" w:color="auto"/>
        <w:left w:val="none" w:sz="0" w:space="0" w:color="auto"/>
        <w:bottom w:val="none" w:sz="0" w:space="0" w:color="auto"/>
        <w:right w:val="none" w:sz="0" w:space="0" w:color="auto"/>
      </w:divBdr>
      <w:divsChild>
        <w:div w:id="4331807">
          <w:marLeft w:val="288"/>
          <w:marRight w:val="0"/>
          <w:marTop w:val="0"/>
          <w:marBottom w:val="60"/>
          <w:divBdr>
            <w:top w:val="none" w:sz="0" w:space="0" w:color="auto"/>
            <w:left w:val="none" w:sz="0" w:space="0" w:color="auto"/>
            <w:bottom w:val="none" w:sz="0" w:space="0" w:color="auto"/>
            <w:right w:val="none" w:sz="0" w:space="0" w:color="auto"/>
          </w:divBdr>
        </w:div>
        <w:div w:id="412700653">
          <w:marLeft w:val="288"/>
          <w:marRight w:val="0"/>
          <w:marTop w:val="0"/>
          <w:marBottom w:val="120"/>
          <w:divBdr>
            <w:top w:val="none" w:sz="0" w:space="0" w:color="auto"/>
            <w:left w:val="none" w:sz="0" w:space="0" w:color="auto"/>
            <w:bottom w:val="none" w:sz="0" w:space="0" w:color="auto"/>
            <w:right w:val="none" w:sz="0" w:space="0" w:color="auto"/>
          </w:divBdr>
        </w:div>
        <w:div w:id="575748489">
          <w:marLeft w:val="288"/>
          <w:marRight w:val="0"/>
          <w:marTop w:val="0"/>
          <w:marBottom w:val="60"/>
          <w:divBdr>
            <w:top w:val="none" w:sz="0" w:space="0" w:color="auto"/>
            <w:left w:val="none" w:sz="0" w:space="0" w:color="auto"/>
            <w:bottom w:val="none" w:sz="0" w:space="0" w:color="auto"/>
            <w:right w:val="none" w:sz="0" w:space="0" w:color="auto"/>
          </w:divBdr>
        </w:div>
        <w:div w:id="599141681">
          <w:marLeft w:val="288"/>
          <w:marRight w:val="0"/>
          <w:marTop w:val="0"/>
          <w:marBottom w:val="60"/>
          <w:divBdr>
            <w:top w:val="none" w:sz="0" w:space="0" w:color="auto"/>
            <w:left w:val="none" w:sz="0" w:space="0" w:color="auto"/>
            <w:bottom w:val="none" w:sz="0" w:space="0" w:color="auto"/>
            <w:right w:val="none" w:sz="0" w:space="0" w:color="auto"/>
          </w:divBdr>
        </w:div>
      </w:divsChild>
    </w:div>
    <w:div w:id="1520663205">
      <w:bodyDiv w:val="1"/>
      <w:marLeft w:val="0"/>
      <w:marRight w:val="0"/>
      <w:marTop w:val="0"/>
      <w:marBottom w:val="0"/>
      <w:divBdr>
        <w:top w:val="none" w:sz="0" w:space="0" w:color="auto"/>
        <w:left w:val="none" w:sz="0" w:space="0" w:color="auto"/>
        <w:bottom w:val="none" w:sz="0" w:space="0" w:color="auto"/>
        <w:right w:val="none" w:sz="0" w:space="0" w:color="auto"/>
      </w:divBdr>
    </w:div>
    <w:div w:id="1523322465">
      <w:bodyDiv w:val="1"/>
      <w:marLeft w:val="0"/>
      <w:marRight w:val="0"/>
      <w:marTop w:val="0"/>
      <w:marBottom w:val="0"/>
      <w:divBdr>
        <w:top w:val="none" w:sz="0" w:space="0" w:color="auto"/>
        <w:left w:val="none" w:sz="0" w:space="0" w:color="auto"/>
        <w:bottom w:val="none" w:sz="0" w:space="0" w:color="auto"/>
        <w:right w:val="none" w:sz="0" w:space="0" w:color="auto"/>
      </w:divBdr>
      <w:divsChild>
        <w:div w:id="655576432">
          <w:marLeft w:val="0"/>
          <w:marRight w:val="0"/>
          <w:marTop w:val="0"/>
          <w:marBottom w:val="0"/>
          <w:divBdr>
            <w:top w:val="none" w:sz="0" w:space="0" w:color="auto"/>
            <w:left w:val="none" w:sz="0" w:space="0" w:color="auto"/>
            <w:bottom w:val="none" w:sz="0" w:space="0" w:color="auto"/>
            <w:right w:val="none" w:sz="0" w:space="0" w:color="auto"/>
          </w:divBdr>
          <w:divsChild>
            <w:div w:id="345909305">
              <w:marLeft w:val="0"/>
              <w:marRight w:val="0"/>
              <w:marTop w:val="0"/>
              <w:marBottom w:val="0"/>
              <w:divBdr>
                <w:top w:val="none" w:sz="0" w:space="0" w:color="auto"/>
                <w:left w:val="none" w:sz="0" w:space="0" w:color="auto"/>
                <w:bottom w:val="none" w:sz="0" w:space="0" w:color="auto"/>
                <w:right w:val="none" w:sz="0" w:space="0" w:color="auto"/>
              </w:divBdr>
            </w:div>
            <w:div w:id="432090372">
              <w:marLeft w:val="0"/>
              <w:marRight w:val="0"/>
              <w:marTop w:val="0"/>
              <w:marBottom w:val="0"/>
              <w:divBdr>
                <w:top w:val="none" w:sz="0" w:space="0" w:color="auto"/>
                <w:left w:val="none" w:sz="0" w:space="0" w:color="auto"/>
                <w:bottom w:val="none" w:sz="0" w:space="0" w:color="auto"/>
                <w:right w:val="none" w:sz="0" w:space="0" w:color="auto"/>
              </w:divBdr>
            </w:div>
          </w:divsChild>
        </w:div>
        <w:div w:id="715546786">
          <w:marLeft w:val="0"/>
          <w:marRight w:val="0"/>
          <w:marTop w:val="0"/>
          <w:marBottom w:val="0"/>
          <w:divBdr>
            <w:top w:val="none" w:sz="0" w:space="0" w:color="auto"/>
            <w:left w:val="none" w:sz="0" w:space="0" w:color="auto"/>
            <w:bottom w:val="none" w:sz="0" w:space="0" w:color="auto"/>
            <w:right w:val="none" w:sz="0" w:space="0" w:color="auto"/>
          </w:divBdr>
          <w:divsChild>
            <w:div w:id="176774442">
              <w:marLeft w:val="0"/>
              <w:marRight w:val="0"/>
              <w:marTop w:val="0"/>
              <w:marBottom w:val="0"/>
              <w:divBdr>
                <w:top w:val="none" w:sz="0" w:space="0" w:color="auto"/>
                <w:left w:val="none" w:sz="0" w:space="0" w:color="auto"/>
                <w:bottom w:val="none" w:sz="0" w:space="0" w:color="auto"/>
                <w:right w:val="none" w:sz="0" w:space="0" w:color="auto"/>
              </w:divBdr>
            </w:div>
            <w:div w:id="1164858980">
              <w:marLeft w:val="0"/>
              <w:marRight w:val="0"/>
              <w:marTop w:val="0"/>
              <w:marBottom w:val="0"/>
              <w:divBdr>
                <w:top w:val="none" w:sz="0" w:space="0" w:color="auto"/>
                <w:left w:val="none" w:sz="0" w:space="0" w:color="auto"/>
                <w:bottom w:val="none" w:sz="0" w:space="0" w:color="auto"/>
                <w:right w:val="none" w:sz="0" w:space="0" w:color="auto"/>
              </w:divBdr>
            </w:div>
            <w:div w:id="1735810422">
              <w:marLeft w:val="0"/>
              <w:marRight w:val="0"/>
              <w:marTop w:val="0"/>
              <w:marBottom w:val="0"/>
              <w:divBdr>
                <w:top w:val="none" w:sz="0" w:space="0" w:color="auto"/>
                <w:left w:val="none" w:sz="0" w:space="0" w:color="auto"/>
                <w:bottom w:val="none" w:sz="0" w:space="0" w:color="auto"/>
                <w:right w:val="none" w:sz="0" w:space="0" w:color="auto"/>
              </w:divBdr>
            </w:div>
          </w:divsChild>
        </w:div>
        <w:div w:id="1252809602">
          <w:marLeft w:val="0"/>
          <w:marRight w:val="0"/>
          <w:marTop w:val="0"/>
          <w:marBottom w:val="0"/>
          <w:divBdr>
            <w:top w:val="none" w:sz="0" w:space="0" w:color="auto"/>
            <w:left w:val="none" w:sz="0" w:space="0" w:color="auto"/>
            <w:bottom w:val="none" w:sz="0" w:space="0" w:color="auto"/>
            <w:right w:val="none" w:sz="0" w:space="0" w:color="auto"/>
          </w:divBdr>
          <w:divsChild>
            <w:div w:id="275448497">
              <w:marLeft w:val="0"/>
              <w:marRight w:val="0"/>
              <w:marTop w:val="0"/>
              <w:marBottom w:val="0"/>
              <w:divBdr>
                <w:top w:val="none" w:sz="0" w:space="0" w:color="auto"/>
                <w:left w:val="none" w:sz="0" w:space="0" w:color="auto"/>
                <w:bottom w:val="none" w:sz="0" w:space="0" w:color="auto"/>
                <w:right w:val="none" w:sz="0" w:space="0" w:color="auto"/>
              </w:divBdr>
            </w:div>
            <w:div w:id="1274941077">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sChild>
        </w:div>
        <w:div w:id="1297879094">
          <w:marLeft w:val="0"/>
          <w:marRight w:val="0"/>
          <w:marTop w:val="0"/>
          <w:marBottom w:val="0"/>
          <w:divBdr>
            <w:top w:val="none" w:sz="0" w:space="0" w:color="auto"/>
            <w:left w:val="none" w:sz="0" w:space="0" w:color="auto"/>
            <w:bottom w:val="none" w:sz="0" w:space="0" w:color="auto"/>
            <w:right w:val="none" w:sz="0" w:space="0" w:color="auto"/>
          </w:divBdr>
          <w:divsChild>
            <w:div w:id="1737508310">
              <w:marLeft w:val="0"/>
              <w:marRight w:val="0"/>
              <w:marTop w:val="0"/>
              <w:marBottom w:val="0"/>
              <w:divBdr>
                <w:top w:val="none" w:sz="0" w:space="0" w:color="auto"/>
                <w:left w:val="none" w:sz="0" w:space="0" w:color="auto"/>
                <w:bottom w:val="none" w:sz="0" w:space="0" w:color="auto"/>
                <w:right w:val="none" w:sz="0" w:space="0" w:color="auto"/>
              </w:divBdr>
            </w:div>
            <w:div w:id="195756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2877">
      <w:bodyDiv w:val="1"/>
      <w:marLeft w:val="0"/>
      <w:marRight w:val="0"/>
      <w:marTop w:val="0"/>
      <w:marBottom w:val="0"/>
      <w:divBdr>
        <w:top w:val="none" w:sz="0" w:space="0" w:color="auto"/>
        <w:left w:val="none" w:sz="0" w:space="0" w:color="auto"/>
        <w:bottom w:val="none" w:sz="0" w:space="0" w:color="auto"/>
        <w:right w:val="none" w:sz="0" w:space="0" w:color="auto"/>
      </w:divBdr>
    </w:div>
    <w:div w:id="1537543470">
      <w:bodyDiv w:val="1"/>
      <w:marLeft w:val="0"/>
      <w:marRight w:val="0"/>
      <w:marTop w:val="0"/>
      <w:marBottom w:val="0"/>
      <w:divBdr>
        <w:top w:val="none" w:sz="0" w:space="0" w:color="auto"/>
        <w:left w:val="none" w:sz="0" w:space="0" w:color="auto"/>
        <w:bottom w:val="none" w:sz="0" w:space="0" w:color="auto"/>
        <w:right w:val="none" w:sz="0" w:space="0" w:color="auto"/>
      </w:divBdr>
      <w:divsChild>
        <w:div w:id="167720386">
          <w:marLeft w:val="0"/>
          <w:marRight w:val="0"/>
          <w:marTop w:val="0"/>
          <w:marBottom w:val="0"/>
          <w:divBdr>
            <w:top w:val="none" w:sz="0" w:space="0" w:color="auto"/>
            <w:left w:val="none" w:sz="0" w:space="0" w:color="auto"/>
            <w:bottom w:val="none" w:sz="0" w:space="0" w:color="auto"/>
            <w:right w:val="none" w:sz="0" w:space="0" w:color="auto"/>
          </w:divBdr>
        </w:div>
        <w:div w:id="374156567">
          <w:marLeft w:val="0"/>
          <w:marRight w:val="0"/>
          <w:marTop w:val="0"/>
          <w:marBottom w:val="0"/>
          <w:divBdr>
            <w:top w:val="none" w:sz="0" w:space="0" w:color="auto"/>
            <w:left w:val="none" w:sz="0" w:space="0" w:color="auto"/>
            <w:bottom w:val="none" w:sz="0" w:space="0" w:color="auto"/>
            <w:right w:val="none" w:sz="0" w:space="0" w:color="auto"/>
          </w:divBdr>
        </w:div>
        <w:div w:id="398946755">
          <w:marLeft w:val="0"/>
          <w:marRight w:val="0"/>
          <w:marTop w:val="0"/>
          <w:marBottom w:val="0"/>
          <w:divBdr>
            <w:top w:val="none" w:sz="0" w:space="0" w:color="auto"/>
            <w:left w:val="none" w:sz="0" w:space="0" w:color="auto"/>
            <w:bottom w:val="none" w:sz="0" w:space="0" w:color="auto"/>
            <w:right w:val="none" w:sz="0" w:space="0" w:color="auto"/>
          </w:divBdr>
        </w:div>
        <w:div w:id="824395858">
          <w:marLeft w:val="0"/>
          <w:marRight w:val="0"/>
          <w:marTop w:val="0"/>
          <w:marBottom w:val="0"/>
          <w:divBdr>
            <w:top w:val="none" w:sz="0" w:space="0" w:color="auto"/>
            <w:left w:val="none" w:sz="0" w:space="0" w:color="auto"/>
            <w:bottom w:val="none" w:sz="0" w:space="0" w:color="auto"/>
            <w:right w:val="none" w:sz="0" w:space="0" w:color="auto"/>
          </w:divBdr>
        </w:div>
        <w:div w:id="1515875925">
          <w:marLeft w:val="0"/>
          <w:marRight w:val="0"/>
          <w:marTop w:val="0"/>
          <w:marBottom w:val="0"/>
          <w:divBdr>
            <w:top w:val="none" w:sz="0" w:space="0" w:color="auto"/>
            <w:left w:val="none" w:sz="0" w:space="0" w:color="auto"/>
            <w:bottom w:val="none" w:sz="0" w:space="0" w:color="auto"/>
            <w:right w:val="none" w:sz="0" w:space="0" w:color="auto"/>
          </w:divBdr>
        </w:div>
        <w:div w:id="1610433387">
          <w:marLeft w:val="0"/>
          <w:marRight w:val="0"/>
          <w:marTop w:val="0"/>
          <w:marBottom w:val="0"/>
          <w:divBdr>
            <w:top w:val="none" w:sz="0" w:space="0" w:color="auto"/>
            <w:left w:val="none" w:sz="0" w:space="0" w:color="auto"/>
            <w:bottom w:val="none" w:sz="0" w:space="0" w:color="auto"/>
            <w:right w:val="none" w:sz="0" w:space="0" w:color="auto"/>
          </w:divBdr>
        </w:div>
        <w:div w:id="1910651195">
          <w:marLeft w:val="0"/>
          <w:marRight w:val="0"/>
          <w:marTop w:val="0"/>
          <w:marBottom w:val="0"/>
          <w:divBdr>
            <w:top w:val="none" w:sz="0" w:space="0" w:color="auto"/>
            <w:left w:val="none" w:sz="0" w:space="0" w:color="auto"/>
            <w:bottom w:val="none" w:sz="0" w:space="0" w:color="auto"/>
            <w:right w:val="none" w:sz="0" w:space="0" w:color="auto"/>
          </w:divBdr>
        </w:div>
        <w:div w:id="2098791832">
          <w:marLeft w:val="0"/>
          <w:marRight w:val="0"/>
          <w:marTop w:val="0"/>
          <w:marBottom w:val="0"/>
          <w:divBdr>
            <w:top w:val="none" w:sz="0" w:space="0" w:color="auto"/>
            <w:left w:val="none" w:sz="0" w:space="0" w:color="auto"/>
            <w:bottom w:val="none" w:sz="0" w:space="0" w:color="auto"/>
            <w:right w:val="none" w:sz="0" w:space="0" w:color="auto"/>
          </w:divBdr>
        </w:div>
      </w:divsChild>
    </w:div>
    <w:div w:id="1546792753">
      <w:bodyDiv w:val="1"/>
      <w:marLeft w:val="0"/>
      <w:marRight w:val="0"/>
      <w:marTop w:val="0"/>
      <w:marBottom w:val="0"/>
      <w:divBdr>
        <w:top w:val="none" w:sz="0" w:space="0" w:color="auto"/>
        <w:left w:val="none" w:sz="0" w:space="0" w:color="auto"/>
        <w:bottom w:val="none" w:sz="0" w:space="0" w:color="auto"/>
        <w:right w:val="none" w:sz="0" w:space="0" w:color="auto"/>
      </w:divBdr>
    </w:div>
    <w:div w:id="1590580438">
      <w:bodyDiv w:val="1"/>
      <w:marLeft w:val="0"/>
      <w:marRight w:val="0"/>
      <w:marTop w:val="0"/>
      <w:marBottom w:val="0"/>
      <w:divBdr>
        <w:top w:val="none" w:sz="0" w:space="0" w:color="auto"/>
        <w:left w:val="none" w:sz="0" w:space="0" w:color="auto"/>
        <w:bottom w:val="none" w:sz="0" w:space="0" w:color="auto"/>
        <w:right w:val="none" w:sz="0" w:space="0" w:color="auto"/>
      </w:divBdr>
      <w:divsChild>
        <w:div w:id="180970153">
          <w:marLeft w:val="0"/>
          <w:marRight w:val="0"/>
          <w:marTop w:val="0"/>
          <w:marBottom w:val="0"/>
          <w:divBdr>
            <w:top w:val="none" w:sz="0" w:space="0" w:color="auto"/>
            <w:left w:val="none" w:sz="0" w:space="0" w:color="auto"/>
            <w:bottom w:val="none" w:sz="0" w:space="0" w:color="auto"/>
            <w:right w:val="none" w:sz="0" w:space="0" w:color="auto"/>
          </w:divBdr>
          <w:divsChild>
            <w:div w:id="235474772">
              <w:marLeft w:val="0"/>
              <w:marRight w:val="0"/>
              <w:marTop w:val="0"/>
              <w:marBottom w:val="0"/>
              <w:divBdr>
                <w:top w:val="none" w:sz="0" w:space="0" w:color="auto"/>
                <w:left w:val="none" w:sz="0" w:space="0" w:color="auto"/>
                <w:bottom w:val="none" w:sz="0" w:space="0" w:color="auto"/>
                <w:right w:val="none" w:sz="0" w:space="0" w:color="auto"/>
              </w:divBdr>
            </w:div>
          </w:divsChild>
        </w:div>
        <w:div w:id="1205749967">
          <w:marLeft w:val="0"/>
          <w:marRight w:val="0"/>
          <w:marTop w:val="0"/>
          <w:marBottom w:val="0"/>
          <w:divBdr>
            <w:top w:val="none" w:sz="0" w:space="0" w:color="auto"/>
            <w:left w:val="none" w:sz="0" w:space="0" w:color="auto"/>
            <w:bottom w:val="none" w:sz="0" w:space="0" w:color="auto"/>
            <w:right w:val="none" w:sz="0" w:space="0" w:color="auto"/>
          </w:divBdr>
          <w:divsChild>
            <w:div w:id="1221865625">
              <w:marLeft w:val="0"/>
              <w:marRight w:val="0"/>
              <w:marTop w:val="0"/>
              <w:marBottom w:val="0"/>
              <w:divBdr>
                <w:top w:val="none" w:sz="0" w:space="0" w:color="auto"/>
                <w:left w:val="none" w:sz="0" w:space="0" w:color="auto"/>
                <w:bottom w:val="none" w:sz="0" w:space="0" w:color="auto"/>
                <w:right w:val="none" w:sz="0" w:space="0" w:color="auto"/>
              </w:divBdr>
            </w:div>
            <w:div w:id="1432504013">
              <w:marLeft w:val="0"/>
              <w:marRight w:val="0"/>
              <w:marTop w:val="0"/>
              <w:marBottom w:val="0"/>
              <w:divBdr>
                <w:top w:val="none" w:sz="0" w:space="0" w:color="auto"/>
                <w:left w:val="none" w:sz="0" w:space="0" w:color="auto"/>
                <w:bottom w:val="none" w:sz="0" w:space="0" w:color="auto"/>
                <w:right w:val="none" w:sz="0" w:space="0" w:color="auto"/>
              </w:divBdr>
            </w:div>
          </w:divsChild>
        </w:div>
        <w:div w:id="2055345172">
          <w:marLeft w:val="0"/>
          <w:marRight w:val="0"/>
          <w:marTop w:val="0"/>
          <w:marBottom w:val="0"/>
          <w:divBdr>
            <w:top w:val="none" w:sz="0" w:space="0" w:color="auto"/>
            <w:left w:val="none" w:sz="0" w:space="0" w:color="auto"/>
            <w:bottom w:val="none" w:sz="0" w:space="0" w:color="auto"/>
            <w:right w:val="none" w:sz="0" w:space="0" w:color="auto"/>
          </w:divBdr>
          <w:divsChild>
            <w:div w:id="96603981">
              <w:marLeft w:val="0"/>
              <w:marRight w:val="0"/>
              <w:marTop w:val="0"/>
              <w:marBottom w:val="0"/>
              <w:divBdr>
                <w:top w:val="none" w:sz="0" w:space="0" w:color="auto"/>
                <w:left w:val="none" w:sz="0" w:space="0" w:color="auto"/>
                <w:bottom w:val="none" w:sz="0" w:space="0" w:color="auto"/>
                <w:right w:val="none" w:sz="0" w:space="0" w:color="auto"/>
              </w:divBdr>
            </w:div>
            <w:div w:id="128210390">
              <w:marLeft w:val="0"/>
              <w:marRight w:val="0"/>
              <w:marTop w:val="0"/>
              <w:marBottom w:val="0"/>
              <w:divBdr>
                <w:top w:val="none" w:sz="0" w:space="0" w:color="auto"/>
                <w:left w:val="none" w:sz="0" w:space="0" w:color="auto"/>
                <w:bottom w:val="none" w:sz="0" w:space="0" w:color="auto"/>
                <w:right w:val="none" w:sz="0" w:space="0" w:color="auto"/>
              </w:divBdr>
            </w:div>
            <w:div w:id="394667598">
              <w:marLeft w:val="0"/>
              <w:marRight w:val="0"/>
              <w:marTop w:val="0"/>
              <w:marBottom w:val="0"/>
              <w:divBdr>
                <w:top w:val="none" w:sz="0" w:space="0" w:color="auto"/>
                <w:left w:val="none" w:sz="0" w:space="0" w:color="auto"/>
                <w:bottom w:val="none" w:sz="0" w:space="0" w:color="auto"/>
                <w:right w:val="none" w:sz="0" w:space="0" w:color="auto"/>
              </w:divBdr>
            </w:div>
            <w:div w:id="6990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0879">
      <w:bodyDiv w:val="1"/>
      <w:marLeft w:val="0"/>
      <w:marRight w:val="0"/>
      <w:marTop w:val="0"/>
      <w:marBottom w:val="0"/>
      <w:divBdr>
        <w:top w:val="none" w:sz="0" w:space="0" w:color="auto"/>
        <w:left w:val="none" w:sz="0" w:space="0" w:color="auto"/>
        <w:bottom w:val="none" w:sz="0" w:space="0" w:color="auto"/>
        <w:right w:val="none" w:sz="0" w:space="0" w:color="auto"/>
      </w:divBdr>
    </w:div>
    <w:div w:id="1613048402">
      <w:bodyDiv w:val="1"/>
      <w:marLeft w:val="0"/>
      <w:marRight w:val="0"/>
      <w:marTop w:val="0"/>
      <w:marBottom w:val="0"/>
      <w:divBdr>
        <w:top w:val="none" w:sz="0" w:space="0" w:color="auto"/>
        <w:left w:val="none" w:sz="0" w:space="0" w:color="auto"/>
        <w:bottom w:val="none" w:sz="0" w:space="0" w:color="auto"/>
        <w:right w:val="none" w:sz="0" w:space="0" w:color="auto"/>
      </w:divBdr>
    </w:div>
    <w:div w:id="1625694780">
      <w:bodyDiv w:val="1"/>
      <w:marLeft w:val="0"/>
      <w:marRight w:val="0"/>
      <w:marTop w:val="0"/>
      <w:marBottom w:val="0"/>
      <w:divBdr>
        <w:top w:val="none" w:sz="0" w:space="0" w:color="auto"/>
        <w:left w:val="none" w:sz="0" w:space="0" w:color="auto"/>
        <w:bottom w:val="none" w:sz="0" w:space="0" w:color="auto"/>
        <w:right w:val="none" w:sz="0" w:space="0" w:color="auto"/>
      </w:divBdr>
    </w:div>
    <w:div w:id="1644893339">
      <w:bodyDiv w:val="1"/>
      <w:marLeft w:val="0"/>
      <w:marRight w:val="0"/>
      <w:marTop w:val="0"/>
      <w:marBottom w:val="0"/>
      <w:divBdr>
        <w:top w:val="none" w:sz="0" w:space="0" w:color="auto"/>
        <w:left w:val="none" w:sz="0" w:space="0" w:color="auto"/>
        <w:bottom w:val="none" w:sz="0" w:space="0" w:color="auto"/>
        <w:right w:val="none" w:sz="0" w:space="0" w:color="auto"/>
      </w:divBdr>
    </w:div>
    <w:div w:id="1693648791">
      <w:bodyDiv w:val="1"/>
      <w:marLeft w:val="0"/>
      <w:marRight w:val="0"/>
      <w:marTop w:val="0"/>
      <w:marBottom w:val="0"/>
      <w:divBdr>
        <w:top w:val="none" w:sz="0" w:space="0" w:color="auto"/>
        <w:left w:val="none" w:sz="0" w:space="0" w:color="auto"/>
        <w:bottom w:val="none" w:sz="0" w:space="0" w:color="auto"/>
        <w:right w:val="none" w:sz="0" w:space="0" w:color="auto"/>
      </w:divBdr>
      <w:divsChild>
        <w:div w:id="408503886">
          <w:marLeft w:val="288"/>
          <w:marRight w:val="0"/>
          <w:marTop w:val="0"/>
          <w:marBottom w:val="60"/>
          <w:divBdr>
            <w:top w:val="none" w:sz="0" w:space="0" w:color="auto"/>
            <w:left w:val="none" w:sz="0" w:space="0" w:color="auto"/>
            <w:bottom w:val="none" w:sz="0" w:space="0" w:color="auto"/>
            <w:right w:val="none" w:sz="0" w:space="0" w:color="auto"/>
          </w:divBdr>
        </w:div>
        <w:div w:id="771780251">
          <w:marLeft w:val="288"/>
          <w:marRight w:val="0"/>
          <w:marTop w:val="0"/>
          <w:marBottom w:val="240"/>
          <w:divBdr>
            <w:top w:val="none" w:sz="0" w:space="0" w:color="auto"/>
            <w:left w:val="none" w:sz="0" w:space="0" w:color="auto"/>
            <w:bottom w:val="none" w:sz="0" w:space="0" w:color="auto"/>
            <w:right w:val="none" w:sz="0" w:space="0" w:color="auto"/>
          </w:divBdr>
        </w:div>
      </w:divsChild>
    </w:div>
    <w:div w:id="1702048127">
      <w:bodyDiv w:val="1"/>
      <w:marLeft w:val="0"/>
      <w:marRight w:val="0"/>
      <w:marTop w:val="0"/>
      <w:marBottom w:val="0"/>
      <w:divBdr>
        <w:top w:val="none" w:sz="0" w:space="0" w:color="auto"/>
        <w:left w:val="none" w:sz="0" w:space="0" w:color="auto"/>
        <w:bottom w:val="none" w:sz="0" w:space="0" w:color="auto"/>
        <w:right w:val="none" w:sz="0" w:space="0" w:color="auto"/>
      </w:divBdr>
    </w:div>
    <w:div w:id="1711950284">
      <w:bodyDiv w:val="1"/>
      <w:marLeft w:val="0"/>
      <w:marRight w:val="0"/>
      <w:marTop w:val="0"/>
      <w:marBottom w:val="0"/>
      <w:divBdr>
        <w:top w:val="none" w:sz="0" w:space="0" w:color="auto"/>
        <w:left w:val="none" w:sz="0" w:space="0" w:color="auto"/>
        <w:bottom w:val="none" w:sz="0" w:space="0" w:color="auto"/>
        <w:right w:val="none" w:sz="0" w:space="0" w:color="auto"/>
      </w:divBdr>
    </w:div>
    <w:div w:id="1720131572">
      <w:bodyDiv w:val="1"/>
      <w:marLeft w:val="0"/>
      <w:marRight w:val="0"/>
      <w:marTop w:val="0"/>
      <w:marBottom w:val="0"/>
      <w:divBdr>
        <w:top w:val="none" w:sz="0" w:space="0" w:color="auto"/>
        <w:left w:val="none" w:sz="0" w:space="0" w:color="auto"/>
        <w:bottom w:val="none" w:sz="0" w:space="0" w:color="auto"/>
        <w:right w:val="none" w:sz="0" w:space="0" w:color="auto"/>
      </w:divBdr>
    </w:div>
    <w:div w:id="1736315554">
      <w:bodyDiv w:val="1"/>
      <w:marLeft w:val="0"/>
      <w:marRight w:val="0"/>
      <w:marTop w:val="0"/>
      <w:marBottom w:val="0"/>
      <w:divBdr>
        <w:top w:val="none" w:sz="0" w:space="0" w:color="auto"/>
        <w:left w:val="none" w:sz="0" w:space="0" w:color="auto"/>
        <w:bottom w:val="none" w:sz="0" w:space="0" w:color="auto"/>
        <w:right w:val="none" w:sz="0" w:space="0" w:color="auto"/>
      </w:divBdr>
    </w:div>
    <w:div w:id="1800882534">
      <w:bodyDiv w:val="1"/>
      <w:marLeft w:val="0"/>
      <w:marRight w:val="0"/>
      <w:marTop w:val="0"/>
      <w:marBottom w:val="0"/>
      <w:divBdr>
        <w:top w:val="none" w:sz="0" w:space="0" w:color="auto"/>
        <w:left w:val="none" w:sz="0" w:space="0" w:color="auto"/>
        <w:bottom w:val="none" w:sz="0" w:space="0" w:color="auto"/>
        <w:right w:val="none" w:sz="0" w:space="0" w:color="auto"/>
      </w:divBdr>
    </w:div>
    <w:div w:id="1822383073">
      <w:bodyDiv w:val="1"/>
      <w:marLeft w:val="0"/>
      <w:marRight w:val="0"/>
      <w:marTop w:val="0"/>
      <w:marBottom w:val="0"/>
      <w:divBdr>
        <w:top w:val="none" w:sz="0" w:space="0" w:color="auto"/>
        <w:left w:val="none" w:sz="0" w:space="0" w:color="auto"/>
        <w:bottom w:val="none" w:sz="0" w:space="0" w:color="auto"/>
        <w:right w:val="none" w:sz="0" w:space="0" w:color="auto"/>
      </w:divBdr>
    </w:div>
    <w:div w:id="1882672894">
      <w:bodyDiv w:val="1"/>
      <w:marLeft w:val="0"/>
      <w:marRight w:val="0"/>
      <w:marTop w:val="0"/>
      <w:marBottom w:val="0"/>
      <w:divBdr>
        <w:top w:val="none" w:sz="0" w:space="0" w:color="auto"/>
        <w:left w:val="none" w:sz="0" w:space="0" w:color="auto"/>
        <w:bottom w:val="none" w:sz="0" w:space="0" w:color="auto"/>
        <w:right w:val="none" w:sz="0" w:space="0" w:color="auto"/>
      </w:divBdr>
    </w:div>
    <w:div w:id="1902709588">
      <w:bodyDiv w:val="1"/>
      <w:marLeft w:val="0"/>
      <w:marRight w:val="0"/>
      <w:marTop w:val="0"/>
      <w:marBottom w:val="0"/>
      <w:divBdr>
        <w:top w:val="none" w:sz="0" w:space="0" w:color="auto"/>
        <w:left w:val="none" w:sz="0" w:space="0" w:color="auto"/>
        <w:bottom w:val="none" w:sz="0" w:space="0" w:color="auto"/>
        <w:right w:val="none" w:sz="0" w:space="0" w:color="auto"/>
      </w:divBdr>
      <w:divsChild>
        <w:div w:id="1047148613">
          <w:marLeft w:val="0"/>
          <w:marRight w:val="0"/>
          <w:marTop w:val="0"/>
          <w:marBottom w:val="0"/>
          <w:divBdr>
            <w:top w:val="none" w:sz="0" w:space="0" w:color="auto"/>
            <w:left w:val="none" w:sz="0" w:space="0" w:color="auto"/>
            <w:bottom w:val="none" w:sz="0" w:space="0" w:color="auto"/>
            <w:right w:val="none" w:sz="0" w:space="0" w:color="auto"/>
          </w:divBdr>
        </w:div>
        <w:div w:id="1438646392">
          <w:marLeft w:val="0"/>
          <w:marRight w:val="0"/>
          <w:marTop w:val="0"/>
          <w:marBottom w:val="0"/>
          <w:divBdr>
            <w:top w:val="none" w:sz="0" w:space="0" w:color="auto"/>
            <w:left w:val="none" w:sz="0" w:space="0" w:color="auto"/>
            <w:bottom w:val="none" w:sz="0" w:space="0" w:color="auto"/>
            <w:right w:val="none" w:sz="0" w:space="0" w:color="auto"/>
          </w:divBdr>
        </w:div>
        <w:div w:id="1445231684">
          <w:marLeft w:val="0"/>
          <w:marRight w:val="0"/>
          <w:marTop w:val="0"/>
          <w:marBottom w:val="0"/>
          <w:divBdr>
            <w:top w:val="none" w:sz="0" w:space="0" w:color="auto"/>
            <w:left w:val="none" w:sz="0" w:space="0" w:color="auto"/>
            <w:bottom w:val="none" w:sz="0" w:space="0" w:color="auto"/>
            <w:right w:val="none" w:sz="0" w:space="0" w:color="auto"/>
          </w:divBdr>
        </w:div>
        <w:div w:id="1831216105">
          <w:marLeft w:val="0"/>
          <w:marRight w:val="0"/>
          <w:marTop w:val="0"/>
          <w:marBottom w:val="0"/>
          <w:divBdr>
            <w:top w:val="none" w:sz="0" w:space="0" w:color="auto"/>
            <w:left w:val="none" w:sz="0" w:space="0" w:color="auto"/>
            <w:bottom w:val="none" w:sz="0" w:space="0" w:color="auto"/>
            <w:right w:val="none" w:sz="0" w:space="0" w:color="auto"/>
          </w:divBdr>
        </w:div>
      </w:divsChild>
    </w:div>
    <w:div w:id="1920141570">
      <w:bodyDiv w:val="1"/>
      <w:marLeft w:val="0"/>
      <w:marRight w:val="0"/>
      <w:marTop w:val="0"/>
      <w:marBottom w:val="0"/>
      <w:divBdr>
        <w:top w:val="none" w:sz="0" w:space="0" w:color="auto"/>
        <w:left w:val="none" w:sz="0" w:space="0" w:color="auto"/>
        <w:bottom w:val="none" w:sz="0" w:space="0" w:color="auto"/>
        <w:right w:val="none" w:sz="0" w:space="0" w:color="auto"/>
      </w:divBdr>
    </w:div>
    <w:div w:id="1956936284">
      <w:bodyDiv w:val="1"/>
      <w:marLeft w:val="0"/>
      <w:marRight w:val="0"/>
      <w:marTop w:val="0"/>
      <w:marBottom w:val="0"/>
      <w:divBdr>
        <w:top w:val="none" w:sz="0" w:space="0" w:color="auto"/>
        <w:left w:val="none" w:sz="0" w:space="0" w:color="auto"/>
        <w:bottom w:val="none" w:sz="0" w:space="0" w:color="auto"/>
        <w:right w:val="none" w:sz="0" w:space="0" w:color="auto"/>
      </w:divBdr>
    </w:div>
    <w:div w:id="2093503602">
      <w:bodyDiv w:val="1"/>
      <w:marLeft w:val="0"/>
      <w:marRight w:val="0"/>
      <w:marTop w:val="0"/>
      <w:marBottom w:val="0"/>
      <w:divBdr>
        <w:top w:val="none" w:sz="0" w:space="0" w:color="auto"/>
        <w:left w:val="none" w:sz="0" w:space="0" w:color="auto"/>
        <w:bottom w:val="none" w:sz="0" w:space="0" w:color="auto"/>
        <w:right w:val="none" w:sz="0" w:space="0" w:color="auto"/>
      </w:divBdr>
    </w:div>
    <w:div w:id="2113167127">
      <w:bodyDiv w:val="1"/>
      <w:marLeft w:val="0"/>
      <w:marRight w:val="0"/>
      <w:marTop w:val="0"/>
      <w:marBottom w:val="0"/>
      <w:divBdr>
        <w:top w:val="none" w:sz="0" w:space="0" w:color="auto"/>
        <w:left w:val="none" w:sz="0" w:space="0" w:color="auto"/>
        <w:bottom w:val="none" w:sz="0" w:space="0" w:color="auto"/>
        <w:right w:val="none" w:sz="0" w:space="0" w:color="auto"/>
      </w:divBdr>
      <w:divsChild>
        <w:div w:id="640623041">
          <w:marLeft w:val="0"/>
          <w:marRight w:val="0"/>
          <w:marTop w:val="0"/>
          <w:marBottom w:val="0"/>
          <w:divBdr>
            <w:top w:val="none" w:sz="0" w:space="0" w:color="auto"/>
            <w:left w:val="none" w:sz="0" w:space="0" w:color="auto"/>
            <w:bottom w:val="none" w:sz="0" w:space="0" w:color="auto"/>
            <w:right w:val="none" w:sz="0" w:space="0" w:color="auto"/>
          </w:divBdr>
        </w:div>
        <w:div w:id="807210144">
          <w:marLeft w:val="0"/>
          <w:marRight w:val="0"/>
          <w:marTop w:val="0"/>
          <w:marBottom w:val="0"/>
          <w:divBdr>
            <w:top w:val="none" w:sz="0" w:space="0" w:color="auto"/>
            <w:left w:val="none" w:sz="0" w:space="0" w:color="auto"/>
            <w:bottom w:val="none" w:sz="0" w:space="0" w:color="auto"/>
            <w:right w:val="none" w:sz="0" w:space="0" w:color="auto"/>
          </w:divBdr>
          <w:divsChild>
            <w:div w:id="902135475">
              <w:marLeft w:val="0"/>
              <w:marRight w:val="0"/>
              <w:marTop w:val="0"/>
              <w:marBottom w:val="0"/>
              <w:divBdr>
                <w:top w:val="none" w:sz="0" w:space="0" w:color="auto"/>
                <w:left w:val="none" w:sz="0" w:space="0" w:color="auto"/>
                <w:bottom w:val="none" w:sz="0" w:space="0" w:color="auto"/>
                <w:right w:val="none" w:sz="0" w:space="0" w:color="auto"/>
              </w:divBdr>
            </w:div>
            <w:div w:id="1472138737">
              <w:marLeft w:val="0"/>
              <w:marRight w:val="0"/>
              <w:marTop w:val="0"/>
              <w:marBottom w:val="0"/>
              <w:divBdr>
                <w:top w:val="none" w:sz="0" w:space="0" w:color="auto"/>
                <w:left w:val="none" w:sz="0" w:space="0" w:color="auto"/>
                <w:bottom w:val="none" w:sz="0" w:space="0" w:color="auto"/>
                <w:right w:val="none" w:sz="0" w:space="0" w:color="auto"/>
              </w:divBdr>
            </w:div>
            <w:div w:id="1631017197">
              <w:marLeft w:val="0"/>
              <w:marRight w:val="0"/>
              <w:marTop w:val="0"/>
              <w:marBottom w:val="0"/>
              <w:divBdr>
                <w:top w:val="none" w:sz="0" w:space="0" w:color="auto"/>
                <w:left w:val="none" w:sz="0" w:space="0" w:color="auto"/>
                <w:bottom w:val="none" w:sz="0" w:space="0" w:color="auto"/>
                <w:right w:val="none" w:sz="0" w:space="0" w:color="auto"/>
              </w:divBdr>
            </w:div>
          </w:divsChild>
        </w:div>
        <w:div w:id="1878001909">
          <w:marLeft w:val="0"/>
          <w:marRight w:val="0"/>
          <w:marTop w:val="0"/>
          <w:marBottom w:val="0"/>
          <w:divBdr>
            <w:top w:val="none" w:sz="0" w:space="0" w:color="auto"/>
            <w:left w:val="none" w:sz="0" w:space="0" w:color="auto"/>
            <w:bottom w:val="none" w:sz="0" w:space="0" w:color="auto"/>
            <w:right w:val="none" w:sz="0" w:space="0" w:color="auto"/>
          </w:divBdr>
          <w:divsChild>
            <w:div w:id="213547002">
              <w:marLeft w:val="0"/>
              <w:marRight w:val="0"/>
              <w:marTop w:val="0"/>
              <w:marBottom w:val="0"/>
              <w:divBdr>
                <w:top w:val="none" w:sz="0" w:space="0" w:color="auto"/>
                <w:left w:val="none" w:sz="0" w:space="0" w:color="auto"/>
                <w:bottom w:val="none" w:sz="0" w:space="0" w:color="auto"/>
                <w:right w:val="none" w:sz="0" w:space="0" w:color="auto"/>
              </w:divBdr>
            </w:div>
            <w:div w:id="1909194872">
              <w:marLeft w:val="0"/>
              <w:marRight w:val="0"/>
              <w:marTop w:val="0"/>
              <w:marBottom w:val="0"/>
              <w:divBdr>
                <w:top w:val="none" w:sz="0" w:space="0" w:color="auto"/>
                <w:left w:val="none" w:sz="0" w:space="0" w:color="auto"/>
                <w:bottom w:val="none" w:sz="0" w:space="0" w:color="auto"/>
                <w:right w:val="none" w:sz="0" w:space="0" w:color="auto"/>
              </w:divBdr>
            </w:div>
          </w:divsChild>
        </w:div>
        <w:div w:id="1896504113">
          <w:marLeft w:val="0"/>
          <w:marRight w:val="0"/>
          <w:marTop w:val="0"/>
          <w:marBottom w:val="0"/>
          <w:divBdr>
            <w:top w:val="none" w:sz="0" w:space="0" w:color="auto"/>
            <w:left w:val="none" w:sz="0" w:space="0" w:color="auto"/>
            <w:bottom w:val="none" w:sz="0" w:space="0" w:color="auto"/>
            <w:right w:val="none" w:sz="0" w:space="0" w:color="auto"/>
          </w:divBdr>
          <w:divsChild>
            <w:div w:id="1602183494">
              <w:marLeft w:val="0"/>
              <w:marRight w:val="0"/>
              <w:marTop w:val="0"/>
              <w:marBottom w:val="0"/>
              <w:divBdr>
                <w:top w:val="none" w:sz="0" w:space="0" w:color="auto"/>
                <w:left w:val="none" w:sz="0" w:space="0" w:color="auto"/>
                <w:bottom w:val="none" w:sz="0" w:space="0" w:color="auto"/>
                <w:right w:val="none" w:sz="0" w:space="0" w:color="auto"/>
              </w:divBdr>
            </w:div>
            <w:div w:id="1967200570">
              <w:marLeft w:val="0"/>
              <w:marRight w:val="0"/>
              <w:marTop w:val="0"/>
              <w:marBottom w:val="0"/>
              <w:divBdr>
                <w:top w:val="none" w:sz="0" w:space="0" w:color="auto"/>
                <w:left w:val="none" w:sz="0" w:space="0" w:color="auto"/>
                <w:bottom w:val="none" w:sz="0" w:space="0" w:color="auto"/>
                <w:right w:val="none" w:sz="0" w:space="0" w:color="auto"/>
              </w:divBdr>
            </w:div>
          </w:divsChild>
        </w:div>
        <w:div w:id="2100710093">
          <w:marLeft w:val="0"/>
          <w:marRight w:val="0"/>
          <w:marTop w:val="0"/>
          <w:marBottom w:val="0"/>
          <w:divBdr>
            <w:top w:val="none" w:sz="0" w:space="0" w:color="auto"/>
            <w:left w:val="none" w:sz="0" w:space="0" w:color="auto"/>
            <w:bottom w:val="none" w:sz="0" w:space="0" w:color="auto"/>
            <w:right w:val="none" w:sz="0" w:space="0" w:color="auto"/>
          </w:divBdr>
          <w:divsChild>
            <w:div w:id="14469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7.png"/><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Arneil 2015">
  <a:themeElements>
    <a:clrScheme name="Arneil 2015">
      <a:dk1>
        <a:srgbClr val="6AAFE0"/>
      </a:dk1>
      <a:lt1>
        <a:sysClr val="window" lastClr="FFFFFF"/>
      </a:lt1>
      <a:dk2>
        <a:srgbClr val="333333"/>
      </a:dk2>
      <a:lt2>
        <a:srgbClr val="EEECE1"/>
      </a:lt2>
      <a:accent1>
        <a:srgbClr val="4F81BD"/>
      </a:accent1>
      <a:accent2>
        <a:srgbClr val="FFFFFF"/>
      </a:accent2>
      <a:accent3>
        <a:srgbClr val="000080"/>
      </a:accent3>
      <a:accent4>
        <a:srgbClr val="14288C"/>
      </a:accent4>
      <a:accent5>
        <a:srgbClr val="469BC6"/>
      </a:accent5>
      <a:accent6>
        <a:srgbClr val="4C4C4C"/>
      </a:accent6>
      <a:hlink>
        <a:srgbClr val="0000FF"/>
      </a:hlink>
      <a:folHlink>
        <a:srgbClr val="0080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Sx`d`x`x`</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5.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D81F72318BE7AB46AF5902DF4CECBE25" ma:contentTypeVersion="300" ma:contentTypeDescription="" ma:contentTypeScope="" ma:versionID="b8296c9f1797a136dd58b4846b1459c2">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60b8dbef7b905fd5e6641a7e73c218bf"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j7c3ea7b1fc84fa29f85968fcdc8726d" minOccurs="0"/>
                <xsd:element ref="ns2:TaxCatchAll" minOccurs="0"/>
                <xsd:element ref="ns2:TaxCatchAllLabel" minOccurs="0"/>
                <xsd:element ref="ns3:ItemHousingReq"/>
                <xsd:element ref="ns3:SubjectResearch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j7c3ea7b1fc84fa29f85968fcdc8726d" ma:index="9" ma:taxonomy="true" ma:internalName="j7c3ea7b1fc84fa29f85968fcdc8726d" ma:taxonomyFieldName="FinancialYearReq" ma:displayName="Financial Year*" ma:readOnly="false" ma:default="" ma:fieldId="{37c3ea7b-1fc8-4fa2-9f85-968fcdc8726d}" ma:sspId="a91404d7-7751-41e8-a4ee-909c4e7c55f3" ma:termSetId="9b58a08c-f373-4f9a-9f4a-c004f449658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95df073-12e3-42d9-a453-52d1cbe9b86d}"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95df073-12e3-42d9-a453-52d1cbe9b86d}"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HousingReq" ma:index="13" ma:displayName="Item (Housing)*" ma:internalName="ItemHousingReq">
      <xsd:simpleType>
        <xsd:restriction base="dms:Choice">
          <xsd:enumeration value="Action Plan"/>
          <xsd:enumeration value="Agenda"/>
          <xsd:enumeration value="Appeal"/>
          <xsd:enumeration value="Assessment"/>
          <xsd:enumeration value="Briefing"/>
          <xsd:enumeration value="Committee Report"/>
          <xsd:enumeration value="Complaint"/>
          <xsd:enumeration value="Consultation"/>
          <xsd:enumeration value="Contribution"/>
          <xsd:enumeration value="Correspondence"/>
          <xsd:enumeration value="E-mails"/>
          <xsd:enumeration value="Form"/>
          <xsd:enumeration value="Guidance"/>
          <xsd:enumeration value="Invoice"/>
          <xsd:enumeration value="Letter"/>
          <xsd:enumeration value="Management info"/>
          <xsd:enumeration value="Minutes"/>
          <xsd:enumeration value="Monitor"/>
          <xsd:enumeration value="Newsletter"/>
          <xsd:enumeration value="Order form"/>
          <xsd:enumeration value="Payment Form"/>
          <xsd:enumeration value="Performance info"/>
          <xsd:enumeration value="Picture"/>
          <xsd:enumeration value="Plan"/>
          <xsd:enumeration value="Policy"/>
          <xsd:enumeration value="Procedure"/>
          <xsd:enumeration value="Publication"/>
          <xsd:enumeration value="Receipt"/>
          <xsd:enumeration value="Record"/>
          <xsd:enumeration value="Report"/>
          <xsd:enumeration value="Research"/>
          <xsd:enumeration value="Rota"/>
          <xsd:enumeration value="Spreadsheet"/>
          <xsd:enumeration value="Statistics"/>
          <xsd:enumeration value="Template"/>
          <xsd:enumeration value="Verification"/>
          <xsd:enumeration value="Waiting List"/>
          <xsd:enumeration value="Working Papers"/>
        </xsd:restriction>
      </xsd:simpleType>
    </xsd:element>
    <xsd:element name="SubjectResearchReq" ma:index="14" ma:displayName="Subject (Research)*" ma:internalName="SubjectResearchReq">
      <xsd:simpleType>
        <xsd:restriction base="dms:Choice">
          <xsd:enumeration value="Affordbale Housing"/>
          <xsd:enumeration value="Asset Planning"/>
          <xsd:enumeration value="Business Planning"/>
          <xsd:enumeration value="Componenet Replacement"/>
          <xsd:enumeration value="Customer Satisfaction"/>
          <xsd:enumeration value="Crystal Reports"/>
          <xsd:enumeration value="Debt"/>
          <xsd:enumeration value="Demographics"/>
          <xsd:enumeration value="Digital Inclusion"/>
          <xsd:enumeration value="Empty Homes"/>
          <xsd:enumeration value="Factoring"/>
          <xsd:enumeration value="Fuel Poverty"/>
          <xsd:enumeration value="GIS"/>
          <xsd:enumeration value="Gypsy Travellers"/>
          <xsd:enumeration value="HMO"/>
          <xsd:enumeration value="HNDA"/>
          <xsd:enumeration value="Homelessness"/>
          <xsd:enumeration value="Housing Land Audit"/>
          <xsd:enumeration value="Housing Stock"/>
          <xsd:enumeration value="HRA Impact"/>
          <xsd:enumeration value="Income"/>
          <xsd:enumeration value="Misc"/>
          <xsd:enumeration value="LHS"/>
          <xsd:enumeration value="Living Rent"/>
          <xsd:enumeration value="Mayview Flats"/>
          <xsd:enumeration value="Older People"/>
          <xsd:enumeration value="Poverty"/>
          <xsd:enumeration value="Private Sector"/>
          <xsd:enumeration value="Research"/>
          <xsd:enumeration value="Scottish Housing Network"/>
          <xsd:enumeration value="Sesplan"/>
          <xsd:enumeration value="Specific Needs"/>
          <xsd:enumeration value="Stock Valuation"/>
          <xsd:enumeration value="Support Provision"/>
          <xsd:enumeration value="SharePoint"/>
          <xsd:enumeration value="Tayplan"/>
          <xsd:enumeration value="Tenure"/>
          <xsd:enumeration value="Wheelchair Projec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264c5323-e590-4694-88b8-b70f18bb79bc">
      <Value>195</Value>
    </TaxCatchAll>
    <ItemHousingReq xmlns="65446faf-de5a-4ff8-8564-bcfd1c270a88">Report</ItemHousingReq>
    <SubjectResearchReq xmlns="65446faf-de5a-4ff8-8564-bcfd1c270a88">Wheelchair Project</SubjectResearchReq>
    <j7c3ea7b1fc84fa29f85968fcdc8726d xmlns="264c5323-e590-4694-88b8-b70f18bb79bc">
      <Terms xmlns="http://schemas.microsoft.com/office/infopath/2007/PartnerControls">
        <TermInfo xmlns="http://schemas.microsoft.com/office/infopath/2007/PartnerControls">
          <TermName xmlns="http://schemas.microsoft.com/office/infopath/2007/PartnerControls">2022 - 2023</TermName>
          <TermId xmlns="http://schemas.microsoft.com/office/infopath/2007/PartnerControls">7df5851c-ffd7-432c-9048-a1ef04099f4d</TermId>
        </TermInfo>
      </Terms>
    </j7c3ea7b1fc84fa29f85968fcdc8726d>
    <Protective_x0020_Marking xmlns="264c5323-e590-4694-88b8-b70f18bb79bc">OFFICIAL</Protective_x0020_Marking>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68EE66-7FA4-4CCC-9C19-7946C0BE8979}">
  <ds:schemaRefs>
    <ds:schemaRef ds:uri="http://schemas.microsoft.com/sharepoint/v3/contenttype/forms"/>
  </ds:schemaRefs>
</ds:datastoreItem>
</file>

<file path=customXml/itemProps3.xml><?xml version="1.0" encoding="utf-8"?>
<ds:datastoreItem xmlns:ds="http://schemas.openxmlformats.org/officeDocument/2006/customXml" ds:itemID="{623DE23E-A24B-408A-BCCA-C8AC8325095C}">
  <ds:schemaRefs>
    <ds:schemaRef ds:uri="http://schemas.openxmlformats.org/officeDocument/2006/bibliography"/>
  </ds:schemaRefs>
</ds:datastoreItem>
</file>

<file path=customXml/itemProps4.xml><?xml version="1.0" encoding="utf-8"?>
<ds:datastoreItem xmlns:ds="http://schemas.openxmlformats.org/officeDocument/2006/customXml" ds:itemID="{2B6C8CBC-7ADF-4EC7-82F2-16482DC4E6EE}">
  <ds:schemaRefs>
    <ds:schemaRef ds:uri="Microsoft.SharePoint.Taxonomy.ContentTypeSync"/>
  </ds:schemaRefs>
</ds:datastoreItem>
</file>

<file path=customXml/itemProps5.xml><?xml version="1.0" encoding="utf-8"?>
<ds:datastoreItem xmlns:ds="http://schemas.openxmlformats.org/officeDocument/2006/customXml" ds:itemID="{7FB09C1D-9A33-41D2-8306-CA4D932C0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FDB896A-DDDF-420C-94A1-48F6542F6A81}">
  <ds:schemaRefs>
    <ds:schemaRef ds:uri="http://schemas.microsoft.com/office/2006/metadata/properties"/>
    <ds:schemaRef ds:uri="http://schemas.microsoft.com/office/infopath/2007/PartnerControls"/>
    <ds:schemaRef ds:uri="264c5323-e590-4694-88b8-b70f18bb79bc"/>
    <ds:schemaRef ds:uri="65446faf-de5a-4ff8-8564-bcfd1c270a8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13639</Words>
  <Characters>77746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91203</CharactersWithSpaces>
  <SharedDoc>false</SharedDoc>
  <HLinks>
    <vt:vector size="180" baseType="variant">
      <vt:variant>
        <vt:i4>1507382</vt:i4>
      </vt:variant>
      <vt:variant>
        <vt:i4>176</vt:i4>
      </vt:variant>
      <vt:variant>
        <vt:i4>0</vt:i4>
      </vt:variant>
      <vt:variant>
        <vt:i4>5</vt:i4>
      </vt:variant>
      <vt:variant>
        <vt:lpwstr/>
      </vt:variant>
      <vt:variant>
        <vt:lpwstr>_Toc120647332</vt:lpwstr>
      </vt:variant>
      <vt:variant>
        <vt:i4>1507382</vt:i4>
      </vt:variant>
      <vt:variant>
        <vt:i4>170</vt:i4>
      </vt:variant>
      <vt:variant>
        <vt:i4>0</vt:i4>
      </vt:variant>
      <vt:variant>
        <vt:i4>5</vt:i4>
      </vt:variant>
      <vt:variant>
        <vt:lpwstr/>
      </vt:variant>
      <vt:variant>
        <vt:lpwstr>_Toc120647331</vt:lpwstr>
      </vt:variant>
      <vt:variant>
        <vt:i4>1507382</vt:i4>
      </vt:variant>
      <vt:variant>
        <vt:i4>164</vt:i4>
      </vt:variant>
      <vt:variant>
        <vt:i4>0</vt:i4>
      </vt:variant>
      <vt:variant>
        <vt:i4>5</vt:i4>
      </vt:variant>
      <vt:variant>
        <vt:lpwstr/>
      </vt:variant>
      <vt:variant>
        <vt:lpwstr>_Toc120647330</vt:lpwstr>
      </vt:variant>
      <vt:variant>
        <vt:i4>1441846</vt:i4>
      </vt:variant>
      <vt:variant>
        <vt:i4>158</vt:i4>
      </vt:variant>
      <vt:variant>
        <vt:i4>0</vt:i4>
      </vt:variant>
      <vt:variant>
        <vt:i4>5</vt:i4>
      </vt:variant>
      <vt:variant>
        <vt:lpwstr/>
      </vt:variant>
      <vt:variant>
        <vt:lpwstr>_Toc120647329</vt:lpwstr>
      </vt:variant>
      <vt:variant>
        <vt:i4>1441846</vt:i4>
      </vt:variant>
      <vt:variant>
        <vt:i4>152</vt:i4>
      </vt:variant>
      <vt:variant>
        <vt:i4>0</vt:i4>
      </vt:variant>
      <vt:variant>
        <vt:i4>5</vt:i4>
      </vt:variant>
      <vt:variant>
        <vt:lpwstr/>
      </vt:variant>
      <vt:variant>
        <vt:lpwstr>_Toc120647328</vt:lpwstr>
      </vt:variant>
      <vt:variant>
        <vt:i4>1441846</vt:i4>
      </vt:variant>
      <vt:variant>
        <vt:i4>146</vt:i4>
      </vt:variant>
      <vt:variant>
        <vt:i4>0</vt:i4>
      </vt:variant>
      <vt:variant>
        <vt:i4>5</vt:i4>
      </vt:variant>
      <vt:variant>
        <vt:lpwstr/>
      </vt:variant>
      <vt:variant>
        <vt:lpwstr>_Toc120647327</vt:lpwstr>
      </vt:variant>
      <vt:variant>
        <vt:i4>1441846</vt:i4>
      </vt:variant>
      <vt:variant>
        <vt:i4>140</vt:i4>
      </vt:variant>
      <vt:variant>
        <vt:i4>0</vt:i4>
      </vt:variant>
      <vt:variant>
        <vt:i4>5</vt:i4>
      </vt:variant>
      <vt:variant>
        <vt:lpwstr/>
      </vt:variant>
      <vt:variant>
        <vt:lpwstr>_Toc120647326</vt:lpwstr>
      </vt:variant>
      <vt:variant>
        <vt:i4>1441846</vt:i4>
      </vt:variant>
      <vt:variant>
        <vt:i4>134</vt:i4>
      </vt:variant>
      <vt:variant>
        <vt:i4>0</vt:i4>
      </vt:variant>
      <vt:variant>
        <vt:i4>5</vt:i4>
      </vt:variant>
      <vt:variant>
        <vt:lpwstr/>
      </vt:variant>
      <vt:variant>
        <vt:lpwstr>_Toc120647325</vt:lpwstr>
      </vt:variant>
      <vt:variant>
        <vt:i4>1441846</vt:i4>
      </vt:variant>
      <vt:variant>
        <vt:i4>128</vt:i4>
      </vt:variant>
      <vt:variant>
        <vt:i4>0</vt:i4>
      </vt:variant>
      <vt:variant>
        <vt:i4>5</vt:i4>
      </vt:variant>
      <vt:variant>
        <vt:lpwstr/>
      </vt:variant>
      <vt:variant>
        <vt:lpwstr>_Toc120647324</vt:lpwstr>
      </vt:variant>
      <vt:variant>
        <vt:i4>1441846</vt:i4>
      </vt:variant>
      <vt:variant>
        <vt:i4>122</vt:i4>
      </vt:variant>
      <vt:variant>
        <vt:i4>0</vt:i4>
      </vt:variant>
      <vt:variant>
        <vt:i4>5</vt:i4>
      </vt:variant>
      <vt:variant>
        <vt:lpwstr/>
      </vt:variant>
      <vt:variant>
        <vt:lpwstr>_Toc120647323</vt:lpwstr>
      </vt:variant>
      <vt:variant>
        <vt:i4>1441846</vt:i4>
      </vt:variant>
      <vt:variant>
        <vt:i4>116</vt:i4>
      </vt:variant>
      <vt:variant>
        <vt:i4>0</vt:i4>
      </vt:variant>
      <vt:variant>
        <vt:i4>5</vt:i4>
      </vt:variant>
      <vt:variant>
        <vt:lpwstr/>
      </vt:variant>
      <vt:variant>
        <vt:lpwstr>_Toc120647322</vt:lpwstr>
      </vt:variant>
      <vt:variant>
        <vt:i4>1441846</vt:i4>
      </vt:variant>
      <vt:variant>
        <vt:i4>110</vt:i4>
      </vt:variant>
      <vt:variant>
        <vt:i4>0</vt:i4>
      </vt:variant>
      <vt:variant>
        <vt:i4>5</vt:i4>
      </vt:variant>
      <vt:variant>
        <vt:lpwstr/>
      </vt:variant>
      <vt:variant>
        <vt:lpwstr>_Toc120647321</vt:lpwstr>
      </vt:variant>
      <vt:variant>
        <vt:i4>1441846</vt:i4>
      </vt:variant>
      <vt:variant>
        <vt:i4>104</vt:i4>
      </vt:variant>
      <vt:variant>
        <vt:i4>0</vt:i4>
      </vt:variant>
      <vt:variant>
        <vt:i4>5</vt:i4>
      </vt:variant>
      <vt:variant>
        <vt:lpwstr/>
      </vt:variant>
      <vt:variant>
        <vt:lpwstr>_Toc120647320</vt:lpwstr>
      </vt:variant>
      <vt:variant>
        <vt:i4>1376310</vt:i4>
      </vt:variant>
      <vt:variant>
        <vt:i4>98</vt:i4>
      </vt:variant>
      <vt:variant>
        <vt:i4>0</vt:i4>
      </vt:variant>
      <vt:variant>
        <vt:i4>5</vt:i4>
      </vt:variant>
      <vt:variant>
        <vt:lpwstr/>
      </vt:variant>
      <vt:variant>
        <vt:lpwstr>_Toc120647319</vt:lpwstr>
      </vt:variant>
      <vt:variant>
        <vt:i4>1376310</vt:i4>
      </vt:variant>
      <vt:variant>
        <vt:i4>92</vt:i4>
      </vt:variant>
      <vt:variant>
        <vt:i4>0</vt:i4>
      </vt:variant>
      <vt:variant>
        <vt:i4>5</vt:i4>
      </vt:variant>
      <vt:variant>
        <vt:lpwstr/>
      </vt:variant>
      <vt:variant>
        <vt:lpwstr>_Toc120647318</vt:lpwstr>
      </vt:variant>
      <vt:variant>
        <vt:i4>1376310</vt:i4>
      </vt:variant>
      <vt:variant>
        <vt:i4>86</vt:i4>
      </vt:variant>
      <vt:variant>
        <vt:i4>0</vt:i4>
      </vt:variant>
      <vt:variant>
        <vt:i4>5</vt:i4>
      </vt:variant>
      <vt:variant>
        <vt:lpwstr/>
      </vt:variant>
      <vt:variant>
        <vt:lpwstr>_Toc120647317</vt:lpwstr>
      </vt:variant>
      <vt:variant>
        <vt:i4>1376310</vt:i4>
      </vt:variant>
      <vt:variant>
        <vt:i4>80</vt:i4>
      </vt:variant>
      <vt:variant>
        <vt:i4>0</vt:i4>
      </vt:variant>
      <vt:variant>
        <vt:i4>5</vt:i4>
      </vt:variant>
      <vt:variant>
        <vt:lpwstr/>
      </vt:variant>
      <vt:variant>
        <vt:lpwstr>_Toc120647316</vt:lpwstr>
      </vt:variant>
      <vt:variant>
        <vt:i4>1376310</vt:i4>
      </vt:variant>
      <vt:variant>
        <vt:i4>74</vt:i4>
      </vt:variant>
      <vt:variant>
        <vt:i4>0</vt:i4>
      </vt:variant>
      <vt:variant>
        <vt:i4>5</vt:i4>
      </vt:variant>
      <vt:variant>
        <vt:lpwstr/>
      </vt:variant>
      <vt:variant>
        <vt:lpwstr>_Toc120647315</vt:lpwstr>
      </vt:variant>
      <vt:variant>
        <vt:i4>1376310</vt:i4>
      </vt:variant>
      <vt:variant>
        <vt:i4>68</vt:i4>
      </vt:variant>
      <vt:variant>
        <vt:i4>0</vt:i4>
      </vt:variant>
      <vt:variant>
        <vt:i4>5</vt:i4>
      </vt:variant>
      <vt:variant>
        <vt:lpwstr/>
      </vt:variant>
      <vt:variant>
        <vt:lpwstr>_Toc120647314</vt:lpwstr>
      </vt:variant>
      <vt:variant>
        <vt:i4>1376310</vt:i4>
      </vt:variant>
      <vt:variant>
        <vt:i4>62</vt:i4>
      </vt:variant>
      <vt:variant>
        <vt:i4>0</vt:i4>
      </vt:variant>
      <vt:variant>
        <vt:i4>5</vt:i4>
      </vt:variant>
      <vt:variant>
        <vt:lpwstr/>
      </vt:variant>
      <vt:variant>
        <vt:lpwstr>_Toc120647313</vt:lpwstr>
      </vt:variant>
      <vt:variant>
        <vt:i4>1376310</vt:i4>
      </vt:variant>
      <vt:variant>
        <vt:i4>56</vt:i4>
      </vt:variant>
      <vt:variant>
        <vt:i4>0</vt:i4>
      </vt:variant>
      <vt:variant>
        <vt:i4>5</vt:i4>
      </vt:variant>
      <vt:variant>
        <vt:lpwstr/>
      </vt:variant>
      <vt:variant>
        <vt:lpwstr>_Toc120647312</vt:lpwstr>
      </vt:variant>
      <vt:variant>
        <vt:i4>1376310</vt:i4>
      </vt:variant>
      <vt:variant>
        <vt:i4>50</vt:i4>
      </vt:variant>
      <vt:variant>
        <vt:i4>0</vt:i4>
      </vt:variant>
      <vt:variant>
        <vt:i4>5</vt:i4>
      </vt:variant>
      <vt:variant>
        <vt:lpwstr/>
      </vt:variant>
      <vt:variant>
        <vt:lpwstr>_Toc120647311</vt:lpwstr>
      </vt:variant>
      <vt:variant>
        <vt:i4>1376310</vt:i4>
      </vt:variant>
      <vt:variant>
        <vt:i4>44</vt:i4>
      </vt:variant>
      <vt:variant>
        <vt:i4>0</vt:i4>
      </vt:variant>
      <vt:variant>
        <vt:i4>5</vt:i4>
      </vt:variant>
      <vt:variant>
        <vt:lpwstr/>
      </vt:variant>
      <vt:variant>
        <vt:lpwstr>_Toc120647310</vt:lpwstr>
      </vt:variant>
      <vt:variant>
        <vt:i4>1310774</vt:i4>
      </vt:variant>
      <vt:variant>
        <vt:i4>38</vt:i4>
      </vt:variant>
      <vt:variant>
        <vt:i4>0</vt:i4>
      </vt:variant>
      <vt:variant>
        <vt:i4>5</vt:i4>
      </vt:variant>
      <vt:variant>
        <vt:lpwstr/>
      </vt:variant>
      <vt:variant>
        <vt:lpwstr>_Toc120647309</vt:lpwstr>
      </vt:variant>
      <vt:variant>
        <vt:i4>1310774</vt:i4>
      </vt:variant>
      <vt:variant>
        <vt:i4>32</vt:i4>
      </vt:variant>
      <vt:variant>
        <vt:i4>0</vt:i4>
      </vt:variant>
      <vt:variant>
        <vt:i4>5</vt:i4>
      </vt:variant>
      <vt:variant>
        <vt:lpwstr/>
      </vt:variant>
      <vt:variant>
        <vt:lpwstr>_Toc120647308</vt:lpwstr>
      </vt:variant>
      <vt:variant>
        <vt:i4>1310774</vt:i4>
      </vt:variant>
      <vt:variant>
        <vt:i4>26</vt:i4>
      </vt:variant>
      <vt:variant>
        <vt:i4>0</vt:i4>
      </vt:variant>
      <vt:variant>
        <vt:i4>5</vt:i4>
      </vt:variant>
      <vt:variant>
        <vt:lpwstr/>
      </vt:variant>
      <vt:variant>
        <vt:lpwstr>_Toc120647307</vt:lpwstr>
      </vt:variant>
      <vt:variant>
        <vt:i4>1310774</vt:i4>
      </vt:variant>
      <vt:variant>
        <vt:i4>20</vt:i4>
      </vt:variant>
      <vt:variant>
        <vt:i4>0</vt:i4>
      </vt:variant>
      <vt:variant>
        <vt:i4>5</vt:i4>
      </vt:variant>
      <vt:variant>
        <vt:lpwstr/>
      </vt:variant>
      <vt:variant>
        <vt:lpwstr>_Toc120647306</vt:lpwstr>
      </vt:variant>
      <vt:variant>
        <vt:i4>1310774</vt:i4>
      </vt:variant>
      <vt:variant>
        <vt:i4>14</vt:i4>
      </vt:variant>
      <vt:variant>
        <vt:i4>0</vt:i4>
      </vt:variant>
      <vt:variant>
        <vt:i4>5</vt:i4>
      </vt:variant>
      <vt:variant>
        <vt:lpwstr/>
      </vt:variant>
      <vt:variant>
        <vt:lpwstr>_Toc120647305</vt:lpwstr>
      </vt:variant>
      <vt:variant>
        <vt:i4>1310774</vt:i4>
      </vt:variant>
      <vt:variant>
        <vt:i4>8</vt:i4>
      </vt:variant>
      <vt:variant>
        <vt:i4>0</vt:i4>
      </vt:variant>
      <vt:variant>
        <vt:i4>5</vt:i4>
      </vt:variant>
      <vt:variant>
        <vt:lpwstr/>
      </vt:variant>
      <vt:variant>
        <vt:lpwstr>_Toc120647304</vt:lpwstr>
      </vt:variant>
      <vt:variant>
        <vt:i4>1310774</vt:i4>
      </vt:variant>
      <vt:variant>
        <vt:i4>2</vt:i4>
      </vt:variant>
      <vt:variant>
        <vt:i4>0</vt:i4>
      </vt:variant>
      <vt:variant>
        <vt:i4>5</vt:i4>
      </vt:variant>
      <vt:variant>
        <vt:lpwstr/>
      </vt:variant>
      <vt:variant>
        <vt:lpwstr>_Toc120647303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Wylie</dc:creator>
  <cp:keywords/>
  <dc:description/>
  <cp:lastModifiedBy>Jill Guild</cp:lastModifiedBy>
  <cp:revision>2</cp:revision>
  <cp:lastPrinted>2022-11-30T18:13:00Z</cp:lastPrinted>
  <dcterms:created xsi:type="dcterms:W3CDTF">2023-06-14T10:49:00Z</dcterms:created>
  <dcterms:modified xsi:type="dcterms:W3CDTF">2023-06-14T10:49:00Z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0x010100A2637EAA83360140BB49E0F830C79BBC0100D81F72318BE7AB46AF5902DF4CECBE25</vt:lpwstr>
  </property>
  <property fmtid="{D5CDD505-2E9C-101B-9397-08002B2CF9AE}" pid="3" name="Order">
    <vt:r8>18000</vt:r8>
  </property>
  <property fmtid="{D5CDD505-2E9C-101B-9397-08002B2CF9AE}" pid="4" name="MediaServiceImageTags">
    <vt:lpwstr/>
  </property>
  <property fmtid="{D5CDD505-2E9C-101B-9397-08002B2CF9AE}" pid="5" name="_dlc_policyId">
    <vt:lpwstr>/sites/housing/str-dc/ResearchProjects</vt:lpwstr>
  </property>
  <property fmtid="{D5CDD505-2E9C-101B-9397-08002B2CF9AE}" pid="6" name="_dlc_ExpireDate">
    <vt:filetime>2024-04-27T15:07:54Z</vt:filetime>
  </property>
  <property fmtid="{D5CDD505-2E9C-101B-9397-08002B2CF9AE}" pid="7"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8" name="FinancialYearReq">
    <vt:lpwstr>195;#2022 - 2023|7df5851c-ffd7-432c-9048-a1ef04099f4d</vt:lpwstr>
  </property>
</Properties>
</file>