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D932" w14:textId="77777777" w:rsidR="003553E3" w:rsidRDefault="003553E3">
      <w:pPr>
        <w:rPr>
          <w:rFonts w:ascii="Arial" w:hAnsi="Arial" w:cs="Arial"/>
          <w:b/>
        </w:rPr>
      </w:pPr>
    </w:p>
    <w:p w14:paraId="4C274727" w14:textId="77777777" w:rsidR="00323FC2" w:rsidRPr="001B6A0B" w:rsidRDefault="00056D6A" w:rsidP="00056D6A">
      <w:pPr>
        <w:tabs>
          <w:tab w:val="left" w:pos="720"/>
        </w:tabs>
        <w:ind w:left="720" w:hanging="720"/>
        <w:jc w:val="center"/>
        <w:rPr>
          <w:rFonts w:ascii="Arial" w:hAnsi="Arial" w:cs="Arial"/>
          <w:b/>
          <w:bCs/>
        </w:rPr>
      </w:pPr>
      <w:r w:rsidRPr="001B6A0B">
        <w:rPr>
          <w:rFonts w:ascii="Arial" w:hAnsi="Arial" w:cs="Arial"/>
          <w:b/>
          <w:bCs/>
        </w:rPr>
        <w:t>LATE NIGHT CONDITIONS</w:t>
      </w:r>
    </w:p>
    <w:p w14:paraId="19E183E7" w14:textId="77777777" w:rsidR="00056D6A" w:rsidRDefault="00056D6A" w:rsidP="00056D6A">
      <w:pPr>
        <w:tabs>
          <w:tab w:val="left" w:pos="720"/>
        </w:tabs>
        <w:ind w:left="720" w:hanging="720"/>
        <w:jc w:val="center"/>
        <w:rPr>
          <w:rFonts w:ascii="Arial" w:hAnsi="Arial" w:cs="Arial"/>
        </w:rPr>
      </w:pPr>
    </w:p>
    <w:p w14:paraId="7B8DFB7F" w14:textId="77777777" w:rsidR="00056D6A" w:rsidRDefault="00056D6A" w:rsidP="00056D6A">
      <w:pPr>
        <w:tabs>
          <w:tab w:val="left" w:pos="720"/>
        </w:tabs>
        <w:ind w:left="720" w:hanging="720"/>
        <w:jc w:val="center"/>
        <w:rPr>
          <w:rFonts w:ascii="Arial" w:hAnsi="Arial" w:cs="Arial"/>
        </w:rPr>
      </w:pPr>
    </w:p>
    <w:p w14:paraId="10F63B63" w14:textId="77777777" w:rsidR="00323FC2" w:rsidRDefault="00323FC2" w:rsidP="00056D6A">
      <w:pPr>
        <w:tabs>
          <w:tab w:val="left" w:pos="72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A person trained to the satisfaction of the Licensing Board in administering first aid must be</w:t>
      </w:r>
      <w:r w:rsidR="00056D6A">
        <w:rPr>
          <w:rFonts w:ascii="Arial" w:hAnsi="Arial" w:cs="Arial"/>
        </w:rPr>
        <w:t xml:space="preserve"> present on the premises from 1.00 a</w:t>
      </w:r>
      <w:r>
        <w:rPr>
          <w:rFonts w:ascii="Arial" w:hAnsi="Arial" w:cs="Arial"/>
        </w:rPr>
        <w:t>.m.</w:t>
      </w:r>
      <w:r w:rsidR="00056D6A">
        <w:rPr>
          <w:rFonts w:ascii="Arial" w:hAnsi="Arial" w:cs="Arial"/>
        </w:rPr>
        <w:t xml:space="preserve"> (on any day that the premises area open at that time)</w:t>
      </w:r>
      <w:r>
        <w:rPr>
          <w:rFonts w:ascii="Arial" w:hAnsi="Arial" w:cs="Arial"/>
        </w:rPr>
        <w:t xml:space="preserve"> </w:t>
      </w:r>
      <w:r w:rsidR="00056D6A">
        <w:rPr>
          <w:rFonts w:ascii="Arial" w:hAnsi="Arial" w:cs="Arial"/>
        </w:rPr>
        <w:t>until whichever is the earlier</w:t>
      </w:r>
      <w:r w:rsidR="00D754CE">
        <w:rPr>
          <w:rFonts w:ascii="Arial" w:hAnsi="Arial" w:cs="Arial"/>
        </w:rPr>
        <w:t xml:space="preserve"> of –</w:t>
      </w:r>
    </w:p>
    <w:p w14:paraId="51510F5E" w14:textId="77777777" w:rsidR="00D754CE" w:rsidRDefault="00D754CE" w:rsidP="00056D6A">
      <w:pPr>
        <w:tabs>
          <w:tab w:val="left" w:pos="720"/>
        </w:tabs>
        <w:ind w:left="1440" w:hanging="720"/>
        <w:rPr>
          <w:rFonts w:ascii="Arial" w:hAnsi="Arial" w:cs="Arial"/>
        </w:rPr>
      </w:pPr>
    </w:p>
    <w:p w14:paraId="2DC77126" w14:textId="77777777" w:rsidR="00D754CE" w:rsidRDefault="00D56B02" w:rsidP="00D56B02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54CE">
        <w:rPr>
          <w:rFonts w:ascii="Arial" w:hAnsi="Arial" w:cs="Arial"/>
        </w:rPr>
        <w:t>the time at which the premises next close: and</w:t>
      </w:r>
    </w:p>
    <w:p w14:paraId="574C9D23" w14:textId="77777777" w:rsidR="00D754CE" w:rsidRDefault="00D754CE" w:rsidP="00056D6A">
      <w:pPr>
        <w:tabs>
          <w:tab w:val="left" w:pos="720"/>
        </w:tabs>
        <w:ind w:left="1440" w:hanging="720"/>
        <w:rPr>
          <w:rFonts w:ascii="Arial" w:hAnsi="Arial" w:cs="Arial"/>
        </w:rPr>
      </w:pPr>
    </w:p>
    <w:p w14:paraId="31353BDB" w14:textId="77777777" w:rsidR="00D754CE" w:rsidRDefault="00D56B02" w:rsidP="00D56B02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54CE">
        <w:rPr>
          <w:rFonts w:ascii="Arial" w:hAnsi="Arial" w:cs="Arial"/>
        </w:rPr>
        <w:t>5.00 a.m.</w:t>
      </w:r>
    </w:p>
    <w:p w14:paraId="624608DD" w14:textId="77777777" w:rsidR="00D754CE" w:rsidRDefault="00D754CE" w:rsidP="00056D6A">
      <w:pPr>
        <w:tabs>
          <w:tab w:val="left" w:pos="720"/>
        </w:tabs>
        <w:ind w:left="1440" w:hanging="720"/>
        <w:rPr>
          <w:rFonts w:ascii="Arial" w:hAnsi="Arial" w:cs="Arial"/>
        </w:rPr>
      </w:pPr>
    </w:p>
    <w:p w14:paraId="33CEEAFD" w14:textId="77777777" w:rsidR="00D754CE" w:rsidRDefault="00D754CE" w:rsidP="00056D6A">
      <w:pPr>
        <w:tabs>
          <w:tab w:val="left" w:pos="72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A designated person who is the holder of a personal licence must be present on the premises from 1.00 a.m. (on any day when the premises are open at that time) until whichever is the earlier of –</w:t>
      </w:r>
    </w:p>
    <w:p w14:paraId="2419CA8C" w14:textId="77777777" w:rsidR="00D754CE" w:rsidRDefault="00D754CE" w:rsidP="00056D6A">
      <w:pPr>
        <w:tabs>
          <w:tab w:val="left" w:pos="720"/>
        </w:tabs>
        <w:ind w:left="1440" w:hanging="720"/>
        <w:rPr>
          <w:rFonts w:ascii="Arial" w:hAnsi="Arial" w:cs="Arial"/>
        </w:rPr>
      </w:pPr>
    </w:p>
    <w:p w14:paraId="0C7C2026" w14:textId="77777777" w:rsidR="00D754CE" w:rsidRDefault="00D56B02" w:rsidP="00D56B02">
      <w:pPr>
        <w:numPr>
          <w:ilvl w:val="0"/>
          <w:numId w:val="6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54CE">
        <w:rPr>
          <w:rFonts w:ascii="Arial" w:hAnsi="Arial" w:cs="Arial"/>
        </w:rPr>
        <w:t>the time at which the premises next close: and</w:t>
      </w:r>
    </w:p>
    <w:p w14:paraId="10EA09A1" w14:textId="77777777" w:rsidR="00D754CE" w:rsidRDefault="00D754CE" w:rsidP="00D754CE">
      <w:pPr>
        <w:tabs>
          <w:tab w:val="left" w:pos="720"/>
        </w:tabs>
        <w:ind w:left="1440" w:hanging="720"/>
        <w:rPr>
          <w:rFonts w:ascii="Arial" w:hAnsi="Arial" w:cs="Arial"/>
        </w:rPr>
      </w:pPr>
    </w:p>
    <w:p w14:paraId="7D802553" w14:textId="77777777" w:rsidR="00D754CE" w:rsidRDefault="00D56B02" w:rsidP="00D56B02">
      <w:pPr>
        <w:numPr>
          <w:ilvl w:val="0"/>
          <w:numId w:val="6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54CE">
        <w:rPr>
          <w:rFonts w:ascii="Arial" w:hAnsi="Arial" w:cs="Arial"/>
        </w:rPr>
        <w:t xml:space="preserve">5.00 a.m. or such other time as the Licensing Board may </w:t>
      </w:r>
      <w:r w:rsidR="00D754CE">
        <w:rPr>
          <w:rFonts w:ascii="Arial" w:hAnsi="Arial" w:cs="Arial"/>
        </w:rPr>
        <w:tab/>
        <w:t>specify</w:t>
      </w:r>
    </w:p>
    <w:p w14:paraId="3824D810" w14:textId="77777777" w:rsidR="00D754CE" w:rsidRDefault="00D754CE" w:rsidP="00D754CE">
      <w:pPr>
        <w:tabs>
          <w:tab w:val="left" w:pos="720"/>
        </w:tabs>
        <w:ind w:left="1440" w:hanging="720"/>
        <w:rPr>
          <w:rFonts w:ascii="Arial" w:hAnsi="Arial" w:cs="Arial"/>
        </w:rPr>
      </w:pPr>
    </w:p>
    <w:p w14:paraId="7881C1D7" w14:textId="77777777" w:rsidR="00323FC2" w:rsidRDefault="00323FC2" w:rsidP="00323FC2">
      <w:pPr>
        <w:tabs>
          <w:tab w:val="left" w:pos="72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There must</w:t>
      </w:r>
      <w:r w:rsidR="0044436B">
        <w:rPr>
          <w:rFonts w:ascii="Arial" w:hAnsi="Arial" w:cs="Arial"/>
        </w:rPr>
        <w:t xml:space="preserve"> be written policies in existence</w:t>
      </w:r>
      <w:r w:rsidR="00D754CE">
        <w:rPr>
          <w:rFonts w:ascii="Arial" w:hAnsi="Arial" w:cs="Arial"/>
        </w:rPr>
        <w:t xml:space="preserve"> concerning -</w:t>
      </w:r>
      <w:r>
        <w:rPr>
          <w:rFonts w:ascii="Arial" w:hAnsi="Arial" w:cs="Arial"/>
        </w:rPr>
        <w:t xml:space="preserve"> </w:t>
      </w:r>
    </w:p>
    <w:p w14:paraId="24F641C1" w14:textId="77777777" w:rsidR="00323FC2" w:rsidRDefault="00323FC2" w:rsidP="002B2496">
      <w:pPr>
        <w:tabs>
          <w:tab w:val="left" w:pos="720"/>
        </w:tabs>
        <w:ind w:left="1800"/>
        <w:rPr>
          <w:rFonts w:ascii="Arial" w:hAnsi="Arial" w:cs="Arial"/>
        </w:rPr>
      </w:pPr>
    </w:p>
    <w:p w14:paraId="16454B47" w14:textId="77777777" w:rsidR="002B2496" w:rsidRDefault="00D56B02" w:rsidP="00D754CE">
      <w:pPr>
        <w:tabs>
          <w:tab w:val="left" w:pos="72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</w:r>
      <w:r w:rsidR="00D754CE">
        <w:rPr>
          <w:rFonts w:ascii="Arial" w:hAnsi="Arial" w:cs="Arial"/>
        </w:rPr>
        <w:t>t</w:t>
      </w:r>
      <w:r w:rsidR="002B2496">
        <w:rPr>
          <w:rFonts w:ascii="Arial" w:hAnsi="Arial" w:cs="Arial"/>
        </w:rPr>
        <w:t>he evacuation of the premises; and</w:t>
      </w:r>
    </w:p>
    <w:p w14:paraId="7B65A52D" w14:textId="77777777" w:rsidR="002B2496" w:rsidRDefault="00D56B02" w:rsidP="00D754CE">
      <w:pPr>
        <w:tabs>
          <w:tab w:val="left" w:pos="72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</w:r>
      <w:r w:rsidR="00D754CE">
        <w:rPr>
          <w:rFonts w:ascii="Arial" w:hAnsi="Arial" w:cs="Arial"/>
        </w:rPr>
        <w:t>t</w:t>
      </w:r>
      <w:r w:rsidR="002B2496">
        <w:rPr>
          <w:rFonts w:ascii="Arial" w:hAnsi="Arial" w:cs="Arial"/>
        </w:rPr>
        <w:t xml:space="preserve">he prevention of the </w:t>
      </w:r>
      <w:r w:rsidR="00D754CE">
        <w:rPr>
          <w:rFonts w:ascii="Arial" w:hAnsi="Arial" w:cs="Arial"/>
        </w:rPr>
        <w:t>misuse of</w:t>
      </w:r>
      <w:r w:rsidR="002B2496">
        <w:rPr>
          <w:rFonts w:ascii="Arial" w:hAnsi="Arial" w:cs="Arial"/>
        </w:rPr>
        <w:t xml:space="preserve"> drugs on the premises.</w:t>
      </w:r>
    </w:p>
    <w:p w14:paraId="057EAD02" w14:textId="77777777" w:rsidR="002B2496" w:rsidRDefault="002B2496" w:rsidP="002B2496">
      <w:pPr>
        <w:tabs>
          <w:tab w:val="left" w:pos="720"/>
        </w:tabs>
        <w:ind w:left="720"/>
        <w:rPr>
          <w:rFonts w:ascii="Arial" w:hAnsi="Arial" w:cs="Arial"/>
        </w:rPr>
      </w:pPr>
    </w:p>
    <w:p w14:paraId="67BFCA5D" w14:textId="77777777" w:rsidR="002B2496" w:rsidRDefault="002B2496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A CCTV system must be installed in the premises to the satisfaction of the </w:t>
      </w:r>
      <w:r w:rsidR="00D754CE">
        <w:rPr>
          <w:rFonts w:ascii="Arial" w:hAnsi="Arial" w:cs="Arial"/>
        </w:rPr>
        <w:t xml:space="preserve">appropriate </w:t>
      </w:r>
      <w:r>
        <w:rPr>
          <w:rFonts w:ascii="Arial" w:hAnsi="Arial" w:cs="Arial"/>
        </w:rPr>
        <w:t>Chief</w:t>
      </w:r>
      <w:r w:rsidR="00D754CE">
        <w:rPr>
          <w:rFonts w:ascii="Arial" w:hAnsi="Arial" w:cs="Arial"/>
        </w:rPr>
        <w:t xml:space="preserve"> Constable and must be kept in good working order.</w:t>
      </w:r>
    </w:p>
    <w:p w14:paraId="43C34B2B" w14:textId="77777777" w:rsidR="002B2496" w:rsidRDefault="002B2496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</w:p>
    <w:p w14:paraId="3627945A" w14:textId="77777777" w:rsidR="002B2496" w:rsidRDefault="00D754CE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There must be </w:t>
      </w:r>
      <w:r w:rsidR="002B2496">
        <w:rPr>
          <w:rFonts w:ascii="Arial" w:hAnsi="Arial" w:cs="Arial"/>
        </w:rPr>
        <w:t>person</w:t>
      </w:r>
      <w:r>
        <w:rPr>
          <w:rFonts w:ascii="Arial" w:hAnsi="Arial" w:cs="Arial"/>
        </w:rPr>
        <w:t>s</w:t>
      </w:r>
      <w:r w:rsidR="002B2496">
        <w:rPr>
          <w:rFonts w:ascii="Arial" w:hAnsi="Arial" w:cs="Arial"/>
        </w:rPr>
        <w:t xml:space="preserve"> </w:t>
      </w:r>
      <w:r w:rsidR="00BB2ED6">
        <w:rPr>
          <w:rFonts w:ascii="Arial" w:hAnsi="Arial" w:cs="Arial"/>
        </w:rPr>
        <w:t>respo</w:t>
      </w:r>
      <w:r>
        <w:rPr>
          <w:rFonts w:ascii="Arial" w:hAnsi="Arial" w:cs="Arial"/>
        </w:rPr>
        <w:t>nsible</w:t>
      </w:r>
      <w:r w:rsidR="002B2496">
        <w:rPr>
          <w:rFonts w:ascii="Arial" w:hAnsi="Arial" w:cs="Arial"/>
        </w:rPr>
        <w:t xml:space="preserve"> for checking on the safety and well-being of persons using </w:t>
      </w:r>
      <w:r>
        <w:rPr>
          <w:rFonts w:ascii="Arial" w:hAnsi="Arial" w:cs="Arial"/>
        </w:rPr>
        <w:t xml:space="preserve">any </w:t>
      </w:r>
      <w:r w:rsidR="002B2496">
        <w:rPr>
          <w:rFonts w:ascii="Arial" w:hAnsi="Arial" w:cs="Arial"/>
        </w:rPr>
        <w:t>toilet facilities on the prem</w:t>
      </w:r>
      <w:r w:rsidR="00BB2ED6">
        <w:rPr>
          <w:rFonts w:ascii="Arial" w:hAnsi="Arial" w:cs="Arial"/>
        </w:rPr>
        <w:t>ises.</w:t>
      </w:r>
    </w:p>
    <w:p w14:paraId="27731178" w14:textId="77777777" w:rsidR="00BB2ED6" w:rsidRDefault="00BB2ED6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</w:p>
    <w:p w14:paraId="0471FB18" w14:textId="77777777" w:rsidR="002B2496" w:rsidRDefault="002B2496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A person who holds a licence granted under Section 8 of the Private </w:t>
      </w:r>
      <w:r w:rsidR="00736506">
        <w:rPr>
          <w:rFonts w:ascii="Arial" w:hAnsi="Arial" w:cs="Arial"/>
        </w:rPr>
        <w:t>Security</w:t>
      </w:r>
      <w:r w:rsidR="00BB2ED6">
        <w:rPr>
          <w:rFonts w:ascii="Arial" w:hAnsi="Arial" w:cs="Arial"/>
        </w:rPr>
        <w:t xml:space="preserve"> Industry Act </w:t>
      </w:r>
      <w:r>
        <w:rPr>
          <w:rFonts w:ascii="Arial" w:hAnsi="Arial" w:cs="Arial"/>
        </w:rPr>
        <w:t>2001 must be positioned at every entrance</w:t>
      </w:r>
      <w:r w:rsidR="00BB2ED6">
        <w:rPr>
          <w:rFonts w:ascii="Arial" w:hAnsi="Arial" w:cs="Arial"/>
        </w:rPr>
        <w:t xml:space="preserve"> to the premises from 1.00 a.m. (on any day when the premises are open at that time) until whichever is the earlier of</w:t>
      </w:r>
    </w:p>
    <w:p w14:paraId="23BA7AAC" w14:textId="77777777" w:rsidR="002B2496" w:rsidRDefault="002B2496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</w:p>
    <w:p w14:paraId="4400DFBE" w14:textId="77777777" w:rsidR="00BB2ED6" w:rsidRDefault="00D56B02" w:rsidP="00D56B02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2ED6">
        <w:rPr>
          <w:rFonts w:ascii="Arial" w:hAnsi="Arial" w:cs="Arial"/>
        </w:rPr>
        <w:t>the time at which the premises next close: and</w:t>
      </w:r>
    </w:p>
    <w:p w14:paraId="70944BE5" w14:textId="77777777" w:rsidR="00BB2ED6" w:rsidRDefault="00BB2ED6" w:rsidP="00BB2ED6">
      <w:pPr>
        <w:tabs>
          <w:tab w:val="left" w:pos="720"/>
        </w:tabs>
        <w:ind w:left="1440" w:hanging="720"/>
        <w:rPr>
          <w:rFonts w:ascii="Arial" w:hAnsi="Arial" w:cs="Arial"/>
        </w:rPr>
      </w:pPr>
    </w:p>
    <w:p w14:paraId="04308229" w14:textId="77777777" w:rsidR="00BB2ED6" w:rsidRDefault="00D56B02" w:rsidP="00D56B02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2ED6">
        <w:rPr>
          <w:rFonts w:ascii="Arial" w:hAnsi="Arial" w:cs="Arial"/>
        </w:rPr>
        <w:t xml:space="preserve">5.00 a.m. or such other time as the Licensing Board may </w:t>
      </w:r>
      <w:r w:rsidR="00BB2ED6">
        <w:rPr>
          <w:rFonts w:ascii="Arial" w:hAnsi="Arial" w:cs="Arial"/>
        </w:rPr>
        <w:tab/>
        <w:t>specify</w:t>
      </w:r>
    </w:p>
    <w:p w14:paraId="53FE1D02" w14:textId="77777777" w:rsidR="00736506" w:rsidRDefault="00736506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</w:p>
    <w:p w14:paraId="56ABC5D1" w14:textId="77777777" w:rsidR="00BB2ED6" w:rsidRDefault="00BB2ED6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</w:p>
    <w:p w14:paraId="16D0D8F1" w14:textId="77777777" w:rsidR="00BB2ED6" w:rsidRDefault="00BB2ED6" w:rsidP="002B2496">
      <w:pPr>
        <w:tabs>
          <w:tab w:val="left" w:pos="1320"/>
        </w:tabs>
        <w:ind w:left="1320" w:hanging="600"/>
        <w:rPr>
          <w:rFonts w:ascii="Arial" w:hAnsi="Arial" w:cs="Arial"/>
        </w:rPr>
      </w:pPr>
    </w:p>
    <w:p w14:paraId="651F4C3F" w14:textId="77777777" w:rsidR="005F7E1F" w:rsidRDefault="005F7E1F" w:rsidP="00BB2ED6">
      <w:pPr>
        <w:tabs>
          <w:tab w:val="left" w:pos="720"/>
        </w:tabs>
        <w:ind w:left="1320" w:hanging="1320"/>
        <w:rPr>
          <w:rFonts w:ascii="Arial" w:hAnsi="Arial" w:cs="Arial"/>
        </w:rPr>
      </w:pPr>
    </w:p>
    <w:p w14:paraId="7CBCFDA7" w14:textId="77777777" w:rsidR="005F7E1F" w:rsidRDefault="005F7E1F" w:rsidP="00BB2ED6">
      <w:pPr>
        <w:tabs>
          <w:tab w:val="left" w:pos="720"/>
        </w:tabs>
        <w:ind w:left="1320" w:hanging="1320"/>
        <w:rPr>
          <w:rFonts w:ascii="Arial" w:hAnsi="Arial" w:cs="Arial"/>
        </w:rPr>
      </w:pPr>
    </w:p>
    <w:p w14:paraId="795BD7AA" w14:textId="77777777" w:rsidR="005F7E1F" w:rsidRDefault="005F7E1F" w:rsidP="00BB2ED6">
      <w:pPr>
        <w:tabs>
          <w:tab w:val="left" w:pos="720"/>
        </w:tabs>
        <w:ind w:left="1320" w:hanging="1320"/>
        <w:rPr>
          <w:rFonts w:ascii="Arial" w:hAnsi="Arial" w:cs="Arial"/>
        </w:rPr>
      </w:pPr>
    </w:p>
    <w:p w14:paraId="536D9974" w14:textId="77777777" w:rsidR="005F7E1F" w:rsidRDefault="005F7E1F" w:rsidP="00BB2ED6">
      <w:pPr>
        <w:tabs>
          <w:tab w:val="left" w:pos="720"/>
        </w:tabs>
        <w:ind w:left="1320" w:hanging="1320"/>
        <w:rPr>
          <w:rFonts w:ascii="Arial" w:hAnsi="Arial" w:cs="Arial"/>
        </w:rPr>
      </w:pPr>
    </w:p>
    <w:p w14:paraId="2EA4EB5B" w14:textId="77777777" w:rsidR="005F7E1F" w:rsidRDefault="00D56B02" w:rsidP="00BB2ED6">
      <w:pPr>
        <w:tabs>
          <w:tab w:val="left" w:pos="720"/>
        </w:tabs>
        <w:ind w:left="1320" w:hanging="13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E5D156" w14:textId="77777777" w:rsidR="001B6A0B" w:rsidRPr="00396A8F" w:rsidRDefault="001B6A0B" w:rsidP="001B6A0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LOCAL </w:t>
      </w:r>
      <w:proofErr w:type="gramStart"/>
      <w:r w:rsidRPr="00396A8F">
        <w:rPr>
          <w:rFonts w:ascii="Arial" w:hAnsi="Arial" w:cs="Arial"/>
          <w:b/>
          <w:color w:val="000000"/>
        </w:rPr>
        <w:t>LATE NIGHT</w:t>
      </w:r>
      <w:proofErr w:type="gramEnd"/>
      <w:r w:rsidRPr="00396A8F">
        <w:rPr>
          <w:rFonts w:ascii="Arial" w:hAnsi="Arial" w:cs="Arial"/>
          <w:b/>
          <w:color w:val="000000"/>
        </w:rPr>
        <w:t xml:space="preserve"> CONDITIONS</w:t>
      </w:r>
    </w:p>
    <w:p w14:paraId="169C8A77" w14:textId="77777777" w:rsidR="001B6A0B" w:rsidRPr="00396A8F" w:rsidRDefault="001B6A0B" w:rsidP="001B6A0B">
      <w:pPr>
        <w:rPr>
          <w:rFonts w:ascii="Arial" w:hAnsi="Arial" w:cs="Arial"/>
          <w:color w:val="000000"/>
        </w:rPr>
      </w:pPr>
    </w:p>
    <w:p w14:paraId="0E78AFE1" w14:textId="77777777" w:rsidR="001B6A0B" w:rsidRPr="00396A8F" w:rsidRDefault="001B6A0B" w:rsidP="001B6A0B">
      <w:pPr>
        <w:rPr>
          <w:rFonts w:ascii="Arial" w:hAnsi="Arial" w:cs="Arial"/>
          <w:color w:val="000000"/>
        </w:rPr>
      </w:pPr>
      <w:r w:rsidRPr="00396A8F">
        <w:rPr>
          <w:rFonts w:ascii="Arial" w:hAnsi="Arial" w:cs="Arial"/>
          <w:color w:val="000000"/>
        </w:rPr>
        <w:t>The following conditions apply on any day when the licensed hours extend beyond 2.00 a.m.</w:t>
      </w:r>
    </w:p>
    <w:p w14:paraId="47000A81" w14:textId="77777777" w:rsidR="001B6A0B" w:rsidRPr="00396A8F" w:rsidRDefault="001B6A0B" w:rsidP="001B6A0B">
      <w:pPr>
        <w:rPr>
          <w:rFonts w:ascii="Arial" w:hAnsi="Arial" w:cs="Arial"/>
          <w:color w:val="000000"/>
        </w:rPr>
      </w:pPr>
    </w:p>
    <w:p w14:paraId="679FC071" w14:textId="77777777" w:rsidR="001B6A0B" w:rsidRPr="00396A8F" w:rsidRDefault="001B6A0B" w:rsidP="001B6A0B">
      <w:pPr>
        <w:ind w:left="720" w:hanging="720"/>
        <w:rPr>
          <w:rFonts w:ascii="Arial" w:hAnsi="Arial" w:cs="Arial"/>
          <w:color w:val="000000"/>
        </w:rPr>
      </w:pPr>
      <w:r w:rsidRPr="00396A8F">
        <w:rPr>
          <w:rFonts w:ascii="Arial" w:hAnsi="Arial" w:cs="Arial"/>
          <w:color w:val="000000"/>
        </w:rPr>
        <w:t>1.</w:t>
      </w:r>
      <w:r w:rsidRPr="00396A8F">
        <w:rPr>
          <w:rFonts w:ascii="Arial" w:hAnsi="Arial" w:cs="Arial"/>
          <w:color w:val="000000"/>
        </w:rPr>
        <w:tab/>
        <w:t>There must be two persons deployed within the premises to ensure good order and a further one person for every 100 patrons above the initial 100 patrons, all of whom holds a licence under Section 8 of the Private Security Industry Act 2001.</w:t>
      </w:r>
    </w:p>
    <w:p w14:paraId="76A69720" w14:textId="77777777" w:rsidR="001B6A0B" w:rsidRPr="00396A8F" w:rsidRDefault="001B6A0B" w:rsidP="001B6A0B">
      <w:pPr>
        <w:ind w:left="720" w:hanging="720"/>
        <w:rPr>
          <w:rFonts w:ascii="Arial" w:hAnsi="Arial" w:cs="Arial"/>
          <w:color w:val="000000"/>
        </w:rPr>
      </w:pPr>
    </w:p>
    <w:p w14:paraId="70008BED" w14:textId="77777777" w:rsidR="001B6A0B" w:rsidRPr="00396A8F" w:rsidRDefault="001B6A0B" w:rsidP="001B6A0B">
      <w:pPr>
        <w:ind w:left="720" w:hanging="720"/>
        <w:rPr>
          <w:rFonts w:ascii="Arial" w:hAnsi="Arial" w:cs="Arial"/>
          <w:color w:val="000000"/>
        </w:rPr>
      </w:pPr>
      <w:r w:rsidRPr="00396A8F">
        <w:rPr>
          <w:rFonts w:ascii="Arial" w:hAnsi="Arial" w:cs="Arial"/>
          <w:color w:val="000000"/>
        </w:rPr>
        <w:t>2.</w:t>
      </w:r>
      <w:r w:rsidRPr="00396A8F">
        <w:rPr>
          <w:rFonts w:ascii="Arial" w:hAnsi="Arial" w:cs="Arial"/>
          <w:color w:val="000000"/>
        </w:rPr>
        <w:tab/>
        <w:t>The licenceholder must ensure sufficient measures are in place within the vicinity of the premises to ensure safe and orderly departure of patrons from the premises.  This should include having a dispersal policy and training of staff on the operation of the dispersal policy.</w:t>
      </w:r>
    </w:p>
    <w:p w14:paraId="6004F31D" w14:textId="77777777" w:rsidR="001B6A0B" w:rsidRPr="00396A8F" w:rsidRDefault="001B6A0B" w:rsidP="001B6A0B">
      <w:pPr>
        <w:rPr>
          <w:rFonts w:ascii="Arial" w:hAnsi="Arial" w:cs="Arial"/>
          <w:color w:val="000000"/>
        </w:rPr>
      </w:pPr>
    </w:p>
    <w:p w14:paraId="38EF8EA8" w14:textId="77777777" w:rsidR="001B6A0B" w:rsidRPr="00396A8F" w:rsidRDefault="001B6A0B" w:rsidP="001B6A0B">
      <w:pPr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396A8F">
        <w:rPr>
          <w:rFonts w:ascii="Arial" w:hAnsi="Arial" w:cs="Arial"/>
          <w:color w:val="000000"/>
        </w:rPr>
        <w:t>.</w:t>
      </w:r>
      <w:r w:rsidRPr="00396A8F">
        <w:rPr>
          <w:rFonts w:ascii="Arial" w:hAnsi="Arial" w:cs="Arial"/>
          <w:color w:val="000000"/>
        </w:rPr>
        <w:tab/>
        <w:t>Random searches will be used to check patrons for knives</w:t>
      </w:r>
      <w:r>
        <w:rPr>
          <w:rFonts w:ascii="Arial" w:hAnsi="Arial" w:cs="Arial"/>
          <w:color w:val="000000"/>
        </w:rPr>
        <w:t>,</w:t>
      </w:r>
      <w:r w:rsidRPr="00396A8F">
        <w:rPr>
          <w:rFonts w:ascii="Arial" w:hAnsi="Arial" w:cs="Arial"/>
          <w:color w:val="000000"/>
        </w:rPr>
        <w:t xml:space="preserve"> other potential </w:t>
      </w:r>
      <w:proofErr w:type="gramStart"/>
      <w:r w:rsidRPr="00396A8F">
        <w:rPr>
          <w:rFonts w:ascii="Arial" w:hAnsi="Arial" w:cs="Arial"/>
          <w:color w:val="000000"/>
        </w:rPr>
        <w:t>weapons</w:t>
      </w:r>
      <w:proofErr w:type="gramEnd"/>
      <w:r>
        <w:rPr>
          <w:rFonts w:ascii="Arial" w:hAnsi="Arial" w:cs="Arial"/>
          <w:color w:val="000000"/>
        </w:rPr>
        <w:t xml:space="preserve"> and drugs</w:t>
      </w:r>
      <w:r w:rsidRPr="00396A8F">
        <w:rPr>
          <w:rFonts w:ascii="Arial" w:hAnsi="Arial" w:cs="Arial"/>
          <w:color w:val="000000"/>
        </w:rPr>
        <w:t xml:space="preserve"> particularly when entering the premises.</w:t>
      </w:r>
    </w:p>
    <w:p w14:paraId="594084D1" w14:textId="77777777" w:rsidR="00736506" w:rsidRPr="003553E3" w:rsidRDefault="00736506" w:rsidP="00736506">
      <w:pPr>
        <w:tabs>
          <w:tab w:val="left" w:pos="1320"/>
        </w:tabs>
        <w:ind w:left="600" w:hanging="600"/>
        <w:jc w:val="center"/>
        <w:rPr>
          <w:rFonts w:ascii="Arial" w:hAnsi="Arial" w:cs="Arial"/>
        </w:rPr>
      </w:pPr>
    </w:p>
    <w:p w14:paraId="1B343233" w14:textId="77777777" w:rsidR="0027770D" w:rsidRPr="003553E3" w:rsidRDefault="0027770D">
      <w:pPr>
        <w:tabs>
          <w:tab w:val="left" w:pos="1320"/>
        </w:tabs>
        <w:ind w:left="600" w:hanging="600"/>
        <w:jc w:val="center"/>
        <w:rPr>
          <w:rFonts w:ascii="Arial" w:hAnsi="Arial" w:cs="Arial"/>
        </w:rPr>
      </w:pPr>
    </w:p>
    <w:sectPr w:rsidR="0027770D" w:rsidRPr="003553E3" w:rsidSect="005F2AFB">
      <w:headerReference w:type="even" r:id="rId12"/>
      <w:headerReference w:type="default" r:id="rId13"/>
      <w:pgSz w:w="11909" w:h="16834" w:code="9"/>
      <w:pgMar w:top="1440" w:right="1440" w:bottom="720" w:left="1440" w:header="709" w:footer="709" w:gutter="0"/>
      <w:paperSrc w:first="1" w:other="1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0862" w14:textId="77777777" w:rsidR="00F25E23" w:rsidRDefault="00F25E23">
      <w:r>
        <w:separator/>
      </w:r>
    </w:p>
  </w:endnote>
  <w:endnote w:type="continuationSeparator" w:id="0">
    <w:p w14:paraId="3508F0F5" w14:textId="77777777" w:rsidR="00F25E23" w:rsidRDefault="00F2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F2DE" w14:textId="77777777" w:rsidR="00F25E23" w:rsidRDefault="00F25E23">
      <w:r>
        <w:separator/>
      </w:r>
    </w:p>
  </w:footnote>
  <w:footnote w:type="continuationSeparator" w:id="0">
    <w:p w14:paraId="67B90E7C" w14:textId="77777777" w:rsidR="00F25E23" w:rsidRDefault="00F25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E5BD" w14:textId="77777777" w:rsidR="005F2AFB" w:rsidRDefault="005F2AFB" w:rsidP="00132D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45AB9" w14:textId="77777777" w:rsidR="005F2AFB" w:rsidRDefault="005F2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2880" w14:textId="77777777" w:rsidR="005F2AFB" w:rsidRPr="00736506" w:rsidRDefault="005F2AFB" w:rsidP="00132D9D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736506">
      <w:rPr>
        <w:rStyle w:val="PageNumber"/>
        <w:rFonts w:ascii="Arial" w:hAnsi="Arial" w:cs="Arial"/>
      </w:rPr>
      <w:fldChar w:fldCharType="begin"/>
    </w:r>
    <w:r w:rsidRPr="00736506">
      <w:rPr>
        <w:rStyle w:val="PageNumber"/>
        <w:rFonts w:ascii="Arial" w:hAnsi="Arial" w:cs="Arial"/>
      </w:rPr>
      <w:instrText xml:space="preserve">PAGE  </w:instrText>
    </w:r>
    <w:r w:rsidRPr="00736506">
      <w:rPr>
        <w:rStyle w:val="PageNumber"/>
        <w:rFonts w:ascii="Arial" w:hAnsi="Arial" w:cs="Arial"/>
      </w:rPr>
      <w:fldChar w:fldCharType="separate"/>
    </w:r>
    <w:r w:rsidR="009C762A">
      <w:rPr>
        <w:rStyle w:val="PageNumber"/>
        <w:rFonts w:ascii="Arial" w:hAnsi="Arial" w:cs="Arial"/>
        <w:noProof/>
      </w:rPr>
      <w:t>- 2 -</w:t>
    </w:r>
    <w:r w:rsidRPr="00736506">
      <w:rPr>
        <w:rStyle w:val="PageNumber"/>
        <w:rFonts w:ascii="Arial" w:hAnsi="Arial" w:cs="Arial"/>
      </w:rPr>
      <w:fldChar w:fldCharType="end"/>
    </w:r>
  </w:p>
  <w:p w14:paraId="219A5778" w14:textId="77777777" w:rsidR="005F2AFB" w:rsidRDefault="005F2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611"/>
    <w:multiLevelType w:val="hybridMultilevel"/>
    <w:tmpl w:val="D3F04D7A"/>
    <w:lvl w:ilvl="0" w:tplc="558655E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D11432E"/>
    <w:multiLevelType w:val="hybridMultilevel"/>
    <w:tmpl w:val="06DEF18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3C0C40"/>
    <w:multiLevelType w:val="hybridMultilevel"/>
    <w:tmpl w:val="71A2BAAE"/>
    <w:lvl w:ilvl="0" w:tplc="2996A3E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6B32ED0"/>
    <w:multiLevelType w:val="hybridMultilevel"/>
    <w:tmpl w:val="348419F6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90E0C34"/>
    <w:multiLevelType w:val="hybridMultilevel"/>
    <w:tmpl w:val="7F8A3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E705E"/>
    <w:multiLevelType w:val="hybridMultilevel"/>
    <w:tmpl w:val="DEBC5872"/>
    <w:lvl w:ilvl="0" w:tplc="FAA64FD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50167CA"/>
    <w:multiLevelType w:val="hybridMultilevel"/>
    <w:tmpl w:val="10283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5953">
    <w:abstractNumId w:val="1"/>
  </w:num>
  <w:num w:numId="2" w16cid:durableId="724333179">
    <w:abstractNumId w:val="3"/>
  </w:num>
  <w:num w:numId="3" w16cid:durableId="483543496">
    <w:abstractNumId w:val="6"/>
  </w:num>
  <w:num w:numId="4" w16cid:durableId="977340448">
    <w:abstractNumId w:val="4"/>
  </w:num>
  <w:num w:numId="5" w16cid:durableId="1522359704">
    <w:abstractNumId w:val="5"/>
  </w:num>
  <w:num w:numId="6" w16cid:durableId="1742753236">
    <w:abstractNumId w:val="0"/>
  </w:num>
  <w:num w:numId="7" w16cid:durableId="1959480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E3"/>
    <w:rsid w:val="00003AF6"/>
    <w:rsid w:val="0000722F"/>
    <w:rsid w:val="000139CC"/>
    <w:rsid w:val="00015177"/>
    <w:rsid w:val="000274C6"/>
    <w:rsid w:val="00053CAB"/>
    <w:rsid w:val="00056D6A"/>
    <w:rsid w:val="00057DAC"/>
    <w:rsid w:val="0007119C"/>
    <w:rsid w:val="00075723"/>
    <w:rsid w:val="000808C1"/>
    <w:rsid w:val="000870CE"/>
    <w:rsid w:val="00092910"/>
    <w:rsid w:val="00095076"/>
    <w:rsid w:val="000977F7"/>
    <w:rsid w:val="000C16AE"/>
    <w:rsid w:val="000D00E5"/>
    <w:rsid w:val="000D2C33"/>
    <w:rsid w:val="001108A1"/>
    <w:rsid w:val="001327B2"/>
    <w:rsid w:val="00132D9D"/>
    <w:rsid w:val="001551C6"/>
    <w:rsid w:val="00160520"/>
    <w:rsid w:val="00161263"/>
    <w:rsid w:val="0017512B"/>
    <w:rsid w:val="001B6A0B"/>
    <w:rsid w:val="001F786A"/>
    <w:rsid w:val="00201CB0"/>
    <w:rsid w:val="00205224"/>
    <w:rsid w:val="0021316F"/>
    <w:rsid w:val="0024301C"/>
    <w:rsid w:val="00245025"/>
    <w:rsid w:val="002544DE"/>
    <w:rsid w:val="0027770D"/>
    <w:rsid w:val="00293739"/>
    <w:rsid w:val="002A49B9"/>
    <w:rsid w:val="002B2496"/>
    <w:rsid w:val="002B7B13"/>
    <w:rsid w:val="002F7421"/>
    <w:rsid w:val="00312827"/>
    <w:rsid w:val="00323FC2"/>
    <w:rsid w:val="00340C78"/>
    <w:rsid w:val="00347AE3"/>
    <w:rsid w:val="003553E3"/>
    <w:rsid w:val="00372B1C"/>
    <w:rsid w:val="00393410"/>
    <w:rsid w:val="003A00F4"/>
    <w:rsid w:val="003B6910"/>
    <w:rsid w:val="003E49B1"/>
    <w:rsid w:val="004004C7"/>
    <w:rsid w:val="0040284A"/>
    <w:rsid w:val="00422ABD"/>
    <w:rsid w:val="00423960"/>
    <w:rsid w:val="004309F6"/>
    <w:rsid w:val="0044436B"/>
    <w:rsid w:val="004611F3"/>
    <w:rsid w:val="00473DF0"/>
    <w:rsid w:val="004A2EF3"/>
    <w:rsid w:val="004B08B9"/>
    <w:rsid w:val="004B5D3C"/>
    <w:rsid w:val="004C2EF7"/>
    <w:rsid w:val="004D1753"/>
    <w:rsid w:val="004E1FC3"/>
    <w:rsid w:val="004E54EF"/>
    <w:rsid w:val="005039DB"/>
    <w:rsid w:val="005077A8"/>
    <w:rsid w:val="00541D13"/>
    <w:rsid w:val="00566015"/>
    <w:rsid w:val="00567DF4"/>
    <w:rsid w:val="005742AE"/>
    <w:rsid w:val="005927D6"/>
    <w:rsid w:val="0059581A"/>
    <w:rsid w:val="005E0175"/>
    <w:rsid w:val="005F1A3C"/>
    <w:rsid w:val="005F2AFB"/>
    <w:rsid w:val="005F7E1F"/>
    <w:rsid w:val="00613672"/>
    <w:rsid w:val="00627FB3"/>
    <w:rsid w:val="00632177"/>
    <w:rsid w:val="00641EEA"/>
    <w:rsid w:val="006432F9"/>
    <w:rsid w:val="00663EE9"/>
    <w:rsid w:val="006718B7"/>
    <w:rsid w:val="00684860"/>
    <w:rsid w:val="006A4742"/>
    <w:rsid w:val="006A4DFB"/>
    <w:rsid w:val="006A7585"/>
    <w:rsid w:val="006B6989"/>
    <w:rsid w:val="006C007A"/>
    <w:rsid w:val="006D0EFE"/>
    <w:rsid w:val="00703253"/>
    <w:rsid w:val="007044E5"/>
    <w:rsid w:val="0072067A"/>
    <w:rsid w:val="00736506"/>
    <w:rsid w:val="00751F12"/>
    <w:rsid w:val="00771D3D"/>
    <w:rsid w:val="007A0D2D"/>
    <w:rsid w:val="007B5723"/>
    <w:rsid w:val="007B5F04"/>
    <w:rsid w:val="007C75DB"/>
    <w:rsid w:val="007D687C"/>
    <w:rsid w:val="007F4CAB"/>
    <w:rsid w:val="00804E51"/>
    <w:rsid w:val="00824269"/>
    <w:rsid w:val="00826B37"/>
    <w:rsid w:val="00844043"/>
    <w:rsid w:val="00854DB3"/>
    <w:rsid w:val="00856A91"/>
    <w:rsid w:val="00856E26"/>
    <w:rsid w:val="008807D9"/>
    <w:rsid w:val="008A0DFF"/>
    <w:rsid w:val="008E230D"/>
    <w:rsid w:val="008E7EA5"/>
    <w:rsid w:val="00907005"/>
    <w:rsid w:val="009267B6"/>
    <w:rsid w:val="0094789F"/>
    <w:rsid w:val="009816F2"/>
    <w:rsid w:val="00986674"/>
    <w:rsid w:val="00995048"/>
    <w:rsid w:val="009B0AC1"/>
    <w:rsid w:val="009C535F"/>
    <w:rsid w:val="009C762A"/>
    <w:rsid w:val="009E6C05"/>
    <w:rsid w:val="00A31629"/>
    <w:rsid w:val="00A46726"/>
    <w:rsid w:val="00A51D23"/>
    <w:rsid w:val="00A539A8"/>
    <w:rsid w:val="00A82DF7"/>
    <w:rsid w:val="00AA58A7"/>
    <w:rsid w:val="00AB17AB"/>
    <w:rsid w:val="00AC15BA"/>
    <w:rsid w:val="00AC2164"/>
    <w:rsid w:val="00AC767D"/>
    <w:rsid w:val="00B1044F"/>
    <w:rsid w:val="00B1276E"/>
    <w:rsid w:val="00B205D2"/>
    <w:rsid w:val="00B40223"/>
    <w:rsid w:val="00B41F15"/>
    <w:rsid w:val="00B527D3"/>
    <w:rsid w:val="00B91B55"/>
    <w:rsid w:val="00B96C5A"/>
    <w:rsid w:val="00BB2ED6"/>
    <w:rsid w:val="00BB7929"/>
    <w:rsid w:val="00BC4AE2"/>
    <w:rsid w:val="00BE020F"/>
    <w:rsid w:val="00BE045C"/>
    <w:rsid w:val="00BE41A3"/>
    <w:rsid w:val="00BF253D"/>
    <w:rsid w:val="00C074D0"/>
    <w:rsid w:val="00C108A2"/>
    <w:rsid w:val="00C231D7"/>
    <w:rsid w:val="00C42003"/>
    <w:rsid w:val="00C512EC"/>
    <w:rsid w:val="00C56074"/>
    <w:rsid w:val="00C66243"/>
    <w:rsid w:val="00CA3C09"/>
    <w:rsid w:val="00CD775C"/>
    <w:rsid w:val="00CE7AF8"/>
    <w:rsid w:val="00D04F87"/>
    <w:rsid w:val="00D14EB7"/>
    <w:rsid w:val="00D40330"/>
    <w:rsid w:val="00D56B02"/>
    <w:rsid w:val="00D645F2"/>
    <w:rsid w:val="00D7092D"/>
    <w:rsid w:val="00D7139A"/>
    <w:rsid w:val="00D7299C"/>
    <w:rsid w:val="00D754CE"/>
    <w:rsid w:val="00D83DE9"/>
    <w:rsid w:val="00D868C1"/>
    <w:rsid w:val="00DC198A"/>
    <w:rsid w:val="00DF5F63"/>
    <w:rsid w:val="00E24EF5"/>
    <w:rsid w:val="00E5037E"/>
    <w:rsid w:val="00E75D70"/>
    <w:rsid w:val="00E7694B"/>
    <w:rsid w:val="00E77540"/>
    <w:rsid w:val="00EA09DA"/>
    <w:rsid w:val="00EA1CC8"/>
    <w:rsid w:val="00EE0CD4"/>
    <w:rsid w:val="00EE10BB"/>
    <w:rsid w:val="00F25E23"/>
    <w:rsid w:val="00F46C58"/>
    <w:rsid w:val="00F52E98"/>
    <w:rsid w:val="00F81004"/>
    <w:rsid w:val="00F97FBD"/>
    <w:rsid w:val="00FC7F73"/>
    <w:rsid w:val="00FD5E1D"/>
    <w:rsid w:val="00F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899A18"/>
  <w15:chartTrackingRefBased/>
  <w15:docId w15:val="{7A10141E-96FF-4074-94C6-3FCE8F63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5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6506"/>
  </w:style>
  <w:style w:type="paragraph" w:styleId="Footer">
    <w:name w:val="footer"/>
    <w:basedOn w:val="Normal"/>
    <w:rsid w:val="00736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F2A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0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149125BC5CCCCD4A94A0C623980B3E11" ma:contentTypeVersion="27" ma:contentTypeDescription="" ma:contentTypeScope="" ma:versionID="fe2f1fae5c0875fff2480c43bd59f9cc">
  <xsd:schema xmlns:xsd="http://www.w3.org/2001/XMLSchema" xmlns:xs="http://www.w3.org/2001/XMLSchema" xmlns:p="http://schemas.microsoft.com/office/2006/metadata/properties" xmlns:ns2="264c5323-e590-4694-88b8-b70f18bb79bc" xmlns:ns3="125deb91-bbff-471f-9840-b0c4af64bcb0" targetNamespace="http://schemas.microsoft.com/office/2006/metadata/properties" ma:root="true" ma:fieldsID="cf0fea375a626f7a4dbcf90683e11950" ns2:_="" ns3:_="">
    <xsd:import namespace="264c5323-e590-4694-88b8-b70f18bb79bc"/>
    <xsd:import namespace="125deb91-bbff-471f-9840-b0c4af64bcb0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k6655f0fc7ce487fbcce9c3bfa6d4e3c" minOccurs="0"/>
                <xsd:element ref="ns2:TaxCatchAll" minOccurs="0"/>
                <xsd:element ref="ns2:TaxCatchAllLabel" minOccurs="0"/>
                <xsd:element ref="ns2:b667c1d6f0824fe19f761a3be154e755" minOccurs="0"/>
                <xsd:element ref="ns3:ItemLPPReq"/>
                <xsd:element ref="ns3:SubjectLPP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k6655f0fc7ce487fbcce9c3bfa6d4e3c" ma:index="9" ma:taxonomy="true" ma:internalName="k6655f0fc7ce487fbcce9c3bfa6d4e3c" ma:taxonomyFieldName="MonthReq" ma:displayName="Month*" ma:readOnly="false" ma:default="" ma:fieldId="{46655f0f-c7ce-487f-bcce-9c3bfa6d4e3c}" ma:sspId="a91404d7-7751-41e8-a4ee-909c4e7c55f3" ma:termSetId="6c1c2aaa-917f-4e88-a100-a31fd6618c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e81fba4-84e7-40ea-b0c4-bf3ed4e8b5d1}" ma:internalName="TaxCatchAll" ma:showField="CatchAllData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81fba4-84e7-40ea-b0c4-bf3ed4e8b5d1}" ma:internalName="TaxCatchAllLabel" ma:readOnly="true" ma:showField="CatchAllDataLabel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67c1d6f0824fe19f761a3be154e755" ma:index="13" ma:taxonomy="true" ma:internalName="b667c1d6f0824fe19f761a3be154e755" ma:taxonomyFieldName="YearReq" ma:displayName="Year*" ma:readOnly="false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eb91-bbff-471f-9840-b0c4af64bcb0" elementFormDefault="qualified">
    <xsd:import namespace="http://schemas.microsoft.com/office/2006/documentManagement/types"/>
    <xsd:import namespace="http://schemas.microsoft.com/office/infopath/2007/PartnerControls"/>
    <xsd:element name="ItemLPPReq" ma:index="15" ma:displayName="Item (LPP)*" ma:internalName="ItemLPPReq">
      <xsd:simpleType>
        <xsd:restriction base="dms:Choice">
          <xsd:enumeration value="Advert"/>
          <xsd:enumeration value="Application Forms"/>
          <xsd:enumeration value="Conditions"/>
          <xsd:enumeration value="Guidance"/>
          <xsd:enumeration value="Letter"/>
          <xsd:enumeration value="Letter Template"/>
          <xsd:enumeration value="Licensing Board"/>
          <xsd:enumeration value="Marked Agenda"/>
          <xsd:enumeration value="Plans"/>
          <xsd:enumeration value="Policy"/>
          <xsd:enumeration value="Procedures"/>
          <xsd:enumeration value="Reports"/>
          <xsd:enumeration value="Agenda"/>
          <xsd:enumeration value="Citation Template"/>
          <xsd:enumeration value="Template"/>
          <xsd:enumeration value="Revoked List"/>
          <xsd:enumeration value="Notice"/>
          <xsd:enumeration value="Other"/>
          <xsd:enumeration value="Byelaws"/>
          <xsd:enumeration value="Community Council"/>
        </xsd:restriction>
      </xsd:simpleType>
    </xsd:element>
    <xsd:element name="SubjectLPPReq" ma:index="16" ma:displayName="Subject (LPP)*" ma:internalName="SubjectLPPReq">
      <xsd:simpleType>
        <xsd:restriction base="dms:Choice">
          <xsd:enumeration value="Clubs"/>
          <xsd:enumeration value="Consultation"/>
          <xsd:enumeration value="Extended Hours"/>
          <xsd:enumeration value="Financial Report"/>
          <xsd:enumeration value="Gambling"/>
          <xsd:enumeration value="Licensing Board"/>
          <xsd:enumeration value="Liquor Licensing"/>
          <xsd:enumeration value="Occasional Licences"/>
          <xsd:enumeration value="Other"/>
          <xsd:enumeration value="Personal Licences"/>
          <xsd:enumeration value="Policy"/>
          <xsd:enumeration value="Premises Licences"/>
          <xsd:enumeration value="Review"/>
          <xsd:enumeration value="Byelaws"/>
          <xsd:enumeration value="Community Counc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LPPReq xmlns="125deb91-bbff-471f-9840-b0c4af64bcb0">Conditions</ItemLPPReq>
    <SubjectLPPReq xmlns="125deb91-bbff-471f-9840-b0c4af64bcb0">Liquor Licensing</SubjectLPPReq>
    <TaxCatchAll xmlns="264c5323-e590-4694-88b8-b70f18bb79bc">
      <Value>5</Value>
      <Value>44</Value>
    </TaxCatchAll>
    <k6655f0fc7ce487fbcce9c3bfa6d4e3c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November</TermName>
          <TermId xmlns="http://schemas.microsoft.com/office/infopath/2007/PartnerControls">d60b5245-ab8c-47d2-9fe3-28723f9740c2</TermId>
        </TermInfo>
      </Terms>
    </k6655f0fc7ce487fbcce9c3bfa6d4e3c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58fd69b2-d951-4997-8a76-4e1a925fe52c</TermId>
        </TermInfo>
      </Terms>
    </b667c1d6f0824fe19f761a3be154e755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46D4AC5C-B658-4FDB-929A-B4A0B3ED745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808FCF-B510-4C40-9CF8-2EB7640F8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125deb91-bbff-471f-9840-b0c4af64b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0EFD3-A108-4A24-A36C-4AFA97B21D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839FE7-0DA7-4A7D-BE86-584836AC0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100E1C-173B-4EE2-8372-FA6FB9F90F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1826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Hours Conditions beyond 2.00 am</vt:lpstr>
    </vt:vector>
  </TitlesOfParts>
  <Company>Council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Hours Conditions beyond 2.00 am (updated 05.11.23)</dc:title>
  <dc:subject/>
  <dc:creator>Caroline Doig</dc:creator>
  <cp:keywords/>
  <cp:lastModifiedBy>Paul Arnold</cp:lastModifiedBy>
  <cp:revision>2</cp:revision>
  <cp:lastPrinted>2009-09-29T10:01:00Z</cp:lastPrinted>
  <dcterms:created xsi:type="dcterms:W3CDTF">2023-11-09T14:19:00Z</dcterms:created>
  <dcterms:modified xsi:type="dcterms:W3CDTF">2023-11-09T14:19:00Z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>/sites/legal/lic-dc/LiquorProcessesandProcedures</vt:lpwstr>
  </property>
  <property fmtid="{D5CDD505-2E9C-101B-9397-08002B2CF9AE}" pid="4" name="MonthReq">
    <vt:lpwstr>5;#November|d60b5245-ab8c-47d2-9fe3-28723f9740c2</vt:lpwstr>
  </property>
  <property fmtid="{D5CDD505-2E9C-101B-9397-08002B2CF9AE}" pid="5" name="YearReq">
    <vt:lpwstr>44;#2023|58fd69b2-d951-4997-8a76-4e1a925fe52c</vt:lpwstr>
  </property>
  <property fmtid="{D5CDD505-2E9C-101B-9397-08002B2CF9AE}" pid="6" name="ecm_ItemDeleteBlockHolders">
    <vt:lpwstr/>
  </property>
  <property fmtid="{D5CDD505-2E9C-101B-9397-08002B2CF9AE}" pid="7" name="IconOverlay">
    <vt:lpwstr/>
  </property>
  <property fmtid="{D5CDD505-2E9C-101B-9397-08002B2CF9AE}" pid="8" name="ecm_RecordRestrictions">
    <vt:lpwstr/>
  </property>
  <property fmtid="{D5CDD505-2E9C-101B-9397-08002B2CF9AE}" pid="9" name="_vti_ItemHoldRecordStatus">
    <vt:lpwstr>0</vt:lpwstr>
  </property>
  <property fmtid="{D5CDD505-2E9C-101B-9397-08002B2CF9AE}" pid="10" name="ecm_ItemLockHolders">
    <vt:lpwstr/>
  </property>
  <property fmtid="{D5CDD505-2E9C-101B-9397-08002B2CF9AE}" pid="11" name="_dlc_LastRun">
    <vt:lpwstr>03/01/2022 09:00:20</vt:lpwstr>
  </property>
  <property fmtid="{D5CDD505-2E9C-101B-9397-08002B2CF9AE}" pid="12" name="_dlc_ItemStageId">
    <vt:lpwstr>1</vt:lpwstr>
  </property>
  <property fmtid="{D5CDD505-2E9C-101B-9397-08002B2CF9AE}" pid="13" name="_dlc_Exempt">
    <vt:lpwstr>1</vt:lpwstr>
  </property>
  <property fmtid="{D5CDD505-2E9C-101B-9397-08002B2CF9AE}" pid="14" name="GrammarlyDocumentId">
    <vt:lpwstr>f954048be264a0353f3574ac8f4de5ec96dc1ce21658a75a5078944ac4583a35</vt:lpwstr>
  </property>
</Properties>
</file>