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7CD" w:rsidRPr="006B4E69" w:rsidRDefault="008877CD" w:rsidP="008877CD">
      <w:pPr>
        <w:jc w:val="center"/>
        <w:rPr>
          <w:rFonts w:ascii="Arial" w:hAnsi="Arial" w:cs="Arial"/>
          <w:b/>
          <w:sz w:val="24"/>
          <w:szCs w:val="24"/>
        </w:rPr>
      </w:pPr>
      <w:r w:rsidRPr="006B4E69">
        <w:rPr>
          <w:rFonts w:ascii="Arial" w:hAnsi="Arial" w:cs="Arial"/>
          <w:b/>
          <w:sz w:val="24"/>
          <w:szCs w:val="24"/>
        </w:rPr>
        <w:t>THE COMMUNITY EMPOWERMENT (SCOTLAND) ACT 2015</w:t>
      </w:r>
    </w:p>
    <w:p w:rsidR="008877CD" w:rsidRDefault="008877CD" w:rsidP="008877C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4E69">
        <w:rPr>
          <w:rFonts w:ascii="Arial" w:hAnsi="Arial" w:cs="Arial"/>
          <w:b/>
          <w:sz w:val="24"/>
          <w:szCs w:val="24"/>
        </w:rPr>
        <w:t>CHANGE OF USE OF COMMON GOOD PROPERTY</w:t>
      </w:r>
    </w:p>
    <w:p w:rsidR="008877CD" w:rsidRDefault="008877CD" w:rsidP="008877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877CD" w:rsidRPr="00964C11" w:rsidRDefault="008877CD" w:rsidP="008877C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64C11">
        <w:rPr>
          <w:rFonts w:ascii="Arial" w:hAnsi="Arial" w:cs="Arial"/>
          <w:b/>
          <w:sz w:val="24"/>
          <w:szCs w:val="24"/>
        </w:rPr>
        <w:t>NEW ROW, DUNFERMLINE</w:t>
      </w:r>
    </w:p>
    <w:p w:rsidR="008877CD" w:rsidRPr="003C58C8" w:rsidRDefault="008877CD" w:rsidP="008877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877CD" w:rsidRPr="00CA68D4" w:rsidRDefault="00CA68D4" w:rsidP="008877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DECISION NOTICE</w:t>
      </w:r>
    </w:p>
    <w:p w:rsidR="008877CD" w:rsidRPr="00761226" w:rsidRDefault="008877CD" w:rsidP="008877C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A68D4" w:rsidRDefault="008877CD" w:rsidP="00887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327D">
        <w:rPr>
          <w:rFonts w:ascii="Arial" w:hAnsi="Arial" w:cs="Arial"/>
          <w:sz w:val="24"/>
          <w:szCs w:val="24"/>
        </w:rPr>
        <w:t xml:space="preserve">Fife Council received a request </w:t>
      </w:r>
      <w:r>
        <w:rPr>
          <w:rFonts w:ascii="Arial" w:hAnsi="Arial" w:cs="Arial"/>
          <w:sz w:val="24"/>
          <w:szCs w:val="24"/>
        </w:rPr>
        <w:t>for the lease of an area of Common Good property.</w:t>
      </w:r>
      <w:r w:rsidRPr="005432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The Council</w:t>
      </w:r>
      <w:r w:rsidRPr="0054327D">
        <w:rPr>
          <w:rFonts w:ascii="Arial" w:hAnsi="Arial" w:cs="Arial"/>
          <w:sz w:val="24"/>
          <w:szCs w:val="24"/>
        </w:rPr>
        <w:t xml:space="preserve"> </w:t>
      </w:r>
      <w:r w:rsidR="00CA68D4">
        <w:rPr>
          <w:rFonts w:ascii="Arial" w:hAnsi="Arial" w:cs="Arial"/>
          <w:sz w:val="24"/>
          <w:szCs w:val="24"/>
        </w:rPr>
        <w:t xml:space="preserve">undertook a consultation </w:t>
      </w:r>
      <w:r w:rsidRPr="0054327D">
        <w:rPr>
          <w:rFonts w:ascii="Arial" w:hAnsi="Arial" w:cs="Arial"/>
          <w:sz w:val="24"/>
          <w:szCs w:val="24"/>
        </w:rPr>
        <w:t>under Section</w:t>
      </w:r>
      <w:r>
        <w:rPr>
          <w:rFonts w:ascii="Arial" w:hAnsi="Arial" w:cs="Arial"/>
          <w:sz w:val="24"/>
          <w:szCs w:val="24"/>
        </w:rPr>
        <w:t xml:space="preserve"> </w:t>
      </w:r>
      <w:r w:rsidRPr="0054327D">
        <w:rPr>
          <w:rFonts w:ascii="Arial" w:hAnsi="Arial" w:cs="Arial"/>
          <w:sz w:val="24"/>
          <w:szCs w:val="24"/>
        </w:rPr>
        <w:t>104 of the Community Empowerment (Scotland) Act 2015.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CA68D4" w:rsidRDefault="00CA68D4" w:rsidP="008877C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877CD" w:rsidRPr="0054327D" w:rsidRDefault="008877CD" w:rsidP="008877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Disposal </w:t>
      </w:r>
      <w:r w:rsidRPr="0054327D">
        <w:rPr>
          <w:rFonts w:ascii="Arial" w:hAnsi="Arial" w:cs="Arial"/>
          <w:b/>
          <w:sz w:val="24"/>
          <w:szCs w:val="24"/>
        </w:rPr>
        <w:t>Request:</w:t>
      </w:r>
    </w:p>
    <w:p w:rsidR="008877CD" w:rsidRDefault="008877CD" w:rsidP="00887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327D">
        <w:rPr>
          <w:rFonts w:ascii="Arial" w:hAnsi="Arial" w:cs="Arial"/>
          <w:sz w:val="24"/>
          <w:szCs w:val="24"/>
        </w:rPr>
        <w:t xml:space="preserve">A </w:t>
      </w:r>
      <w:r w:rsidR="00CA68D4">
        <w:rPr>
          <w:rFonts w:ascii="Arial" w:hAnsi="Arial" w:cs="Arial"/>
          <w:sz w:val="24"/>
          <w:szCs w:val="24"/>
        </w:rPr>
        <w:t xml:space="preserve">requested was received from </w:t>
      </w:r>
      <w:r>
        <w:rPr>
          <w:rFonts w:ascii="Arial" w:hAnsi="Arial" w:cs="Arial"/>
          <w:sz w:val="24"/>
          <w:szCs w:val="24"/>
        </w:rPr>
        <w:t>the</w:t>
      </w:r>
      <w:r w:rsidRPr="0054327D">
        <w:rPr>
          <w:rFonts w:ascii="Arial" w:hAnsi="Arial" w:cs="Arial"/>
          <w:sz w:val="24"/>
          <w:szCs w:val="24"/>
        </w:rPr>
        <w:t xml:space="preserve"> </w:t>
      </w:r>
      <w:r w:rsidRPr="003325D5">
        <w:rPr>
          <w:rFonts w:ascii="Arial" w:hAnsi="Arial" w:cs="Arial"/>
          <w:sz w:val="24"/>
          <w:szCs w:val="24"/>
        </w:rPr>
        <w:t>Alhambra Theatre Stage School c/o Alhambra Theatre Trust</w:t>
      </w:r>
      <w:r>
        <w:rPr>
          <w:rFonts w:ascii="Arial" w:hAnsi="Arial" w:cs="Arial"/>
          <w:sz w:val="24"/>
          <w:szCs w:val="24"/>
        </w:rPr>
        <w:t xml:space="preserve">, to acquire an area of ground extending to 16 </w:t>
      </w:r>
      <w:proofErr w:type="spellStart"/>
      <w:r>
        <w:rPr>
          <w:rFonts w:ascii="Arial" w:hAnsi="Arial" w:cs="Arial"/>
          <w:sz w:val="24"/>
          <w:szCs w:val="24"/>
        </w:rPr>
        <w:t>sq</w:t>
      </w:r>
      <w:proofErr w:type="spellEnd"/>
      <w:r>
        <w:rPr>
          <w:rFonts w:ascii="Arial" w:hAnsi="Arial" w:cs="Arial"/>
          <w:sz w:val="24"/>
          <w:szCs w:val="24"/>
        </w:rPr>
        <w:t xml:space="preserve"> m or thereby, immediately adjacent to the boundary of 62-68 New Row, Dunfermline.  The grant of a lease will enable access to be taken to the property after the existing footpaths have been be extended to the boundary of the premises.  </w:t>
      </w:r>
    </w:p>
    <w:p w:rsidR="004519D1" w:rsidRDefault="004519D1"/>
    <w:p w:rsidR="00CA68D4" w:rsidRDefault="00CA68D4" w:rsidP="00CA68D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A68D4">
        <w:rPr>
          <w:rFonts w:ascii="Arial" w:hAnsi="Arial" w:cs="Arial"/>
          <w:b/>
          <w:sz w:val="24"/>
          <w:szCs w:val="24"/>
        </w:rPr>
        <w:t>Decision</w:t>
      </w:r>
      <w:r>
        <w:rPr>
          <w:rFonts w:ascii="Arial" w:hAnsi="Arial" w:cs="Arial"/>
          <w:b/>
          <w:sz w:val="24"/>
          <w:szCs w:val="24"/>
        </w:rPr>
        <w:t xml:space="preserve">:  </w:t>
      </w:r>
    </w:p>
    <w:p w:rsidR="00107D0F" w:rsidRDefault="00107D0F" w:rsidP="00107D0F">
      <w:r>
        <w:rPr>
          <w:rFonts w:ascii="Arial" w:hAnsi="Arial" w:cs="Arial"/>
          <w:sz w:val="24"/>
          <w:szCs w:val="24"/>
        </w:rPr>
        <w:t xml:space="preserve">The Assets and Corporate Services Committee </w:t>
      </w:r>
      <w:r w:rsidRPr="00107D0F">
        <w:rPr>
          <w:rFonts w:ascii="Arial" w:hAnsi="Arial" w:cs="Arial"/>
          <w:bCs/>
          <w:sz w:val="24"/>
          <w:szCs w:val="24"/>
        </w:rPr>
        <w:t>considered</w:t>
      </w:r>
      <w:r w:rsidRPr="00107D0F">
        <w:rPr>
          <w:rFonts w:ascii="Arial" w:hAnsi="Arial" w:cs="Arial"/>
          <w:sz w:val="24"/>
          <w:szCs w:val="24"/>
        </w:rPr>
        <w:t xml:space="preserve"> a report </w:t>
      </w:r>
      <w:r w:rsidRPr="00107D0F">
        <w:rPr>
          <w:rFonts w:ascii="Arial" w:hAnsi="Arial" w:cs="Arial"/>
          <w:bCs/>
          <w:sz w:val="24"/>
          <w:szCs w:val="24"/>
        </w:rPr>
        <w:t>at their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07D0F">
        <w:rPr>
          <w:rFonts w:ascii="Arial" w:hAnsi="Arial" w:cs="Arial"/>
          <w:bCs/>
          <w:sz w:val="24"/>
          <w:szCs w:val="24"/>
        </w:rPr>
        <w:t>meeting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07D0F">
        <w:rPr>
          <w:rFonts w:ascii="Arial" w:hAnsi="Arial" w:cs="Arial"/>
          <w:bCs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</w:t>
      </w:r>
      <w:r w:rsidRPr="00107D0F">
        <w:rPr>
          <w:rFonts w:ascii="Arial" w:hAnsi="Arial" w:cs="Arial"/>
          <w:sz w:val="24"/>
          <w:szCs w:val="24"/>
        </w:rPr>
        <w:t>20</w:t>
      </w:r>
      <w:r w:rsidRPr="00107D0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 2020 and decided as follows:</w:t>
      </w:r>
      <w:bookmarkStart w:id="0" w:name="_GoBack"/>
      <w:bookmarkEnd w:id="0"/>
    </w:p>
    <w:p w:rsidR="00CA68D4" w:rsidRDefault="00CA68D4" w:rsidP="00CA68D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68D4" w:rsidRDefault="008877CD" w:rsidP="00CA68D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68D4">
        <w:rPr>
          <w:rFonts w:ascii="Arial" w:hAnsi="Arial" w:cs="Arial"/>
          <w:sz w:val="24"/>
          <w:szCs w:val="24"/>
        </w:rPr>
        <w:t xml:space="preserve">agreed to approve the proposal that an area of land extending to circa 15 sqm² and held on the Dunfermline Common Good Account be leased to the Alhambra Theatre Trust (or nominee) on a </w:t>
      </w:r>
      <w:proofErr w:type="gramStart"/>
      <w:r w:rsidRPr="00CA68D4">
        <w:rPr>
          <w:rFonts w:ascii="Arial" w:hAnsi="Arial" w:cs="Arial"/>
          <w:sz w:val="24"/>
          <w:szCs w:val="24"/>
        </w:rPr>
        <w:t>25 year</w:t>
      </w:r>
      <w:proofErr w:type="gramEnd"/>
      <w:r w:rsidRPr="00CA68D4">
        <w:rPr>
          <w:rFonts w:ascii="Arial" w:hAnsi="Arial" w:cs="Arial"/>
          <w:sz w:val="24"/>
          <w:szCs w:val="24"/>
        </w:rPr>
        <w:t xml:space="preserve"> lease; and </w:t>
      </w:r>
      <w:r w:rsidR="00CA68D4">
        <w:rPr>
          <w:rFonts w:ascii="Arial" w:hAnsi="Arial" w:cs="Arial"/>
          <w:sz w:val="24"/>
          <w:szCs w:val="24"/>
        </w:rPr>
        <w:br/>
      </w:r>
    </w:p>
    <w:p w:rsidR="008877CD" w:rsidRPr="00CA68D4" w:rsidRDefault="00CA68D4" w:rsidP="00CA68D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8877CD" w:rsidRPr="00CA68D4">
        <w:rPr>
          <w:rFonts w:ascii="Arial" w:hAnsi="Arial" w:cs="Arial"/>
          <w:sz w:val="24"/>
          <w:szCs w:val="24"/>
        </w:rPr>
        <w:t xml:space="preserve">oted the Head of Legal and Democratic Services would obtain any necessary consents required from the Sheriff for the lease of Common Good property; and all otherwise on terms and conditions to the satisfaction of the Head of Assets, Transportation and Environment and the Head of Legal and Democratic Services. </w:t>
      </w:r>
    </w:p>
    <w:sectPr w:rsidR="008877CD" w:rsidRPr="00CA6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7055E"/>
    <w:multiLevelType w:val="hybridMultilevel"/>
    <w:tmpl w:val="63FACD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D528EB"/>
    <w:multiLevelType w:val="hybridMultilevel"/>
    <w:tmpl w:val="53FC50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CD"/>
    <w:rsid w:val="00107D0F"/>
    <w:rsid w:val="004519D1"/>
    <w:rsid w:val="008877CD"/>
    <w:rsid w:val="00CA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A5289"/>
  <w15:chartTrackingRefBased/>
  <w15:docId w15:val="{9DFB1C9C-3157-46F7-9CE8-B4EF4C47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7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8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Zahida Ramzan</dc:creator>
  <cp:keywords/>
  <dc:description/>
  <cp:lastModifiedBy>Zahida Ramzan</cp:lastModifiedBy>
  <cp:revision>5</cp:revision>
  <dcterms:created xsi:type="dcterms:W3CDTF">2020-08-28T09:54:00Z</dcterms:created>
  <dcterms:modified xsi:type="dcterms:W3CDTF">2020-09-01T14:49:00Z</dcterms:modified>
</cp:coreProperties>
</file>