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FCBB" w14:textId="6577337C" w:rsidR="00B91D78" w:rsidRPr="00637A13" w:rsidRDefault="00B91D78" w:rsidP="002D60DE">
      <w:pPr>
        <w:jc w:val="center"/>
        <w:rPr>
          <w:b/>
          <w:sz w:val="28"/>
          <w:szCs w:val="28"/>
        </w:rPr>
      </w:pPr>
      <w:r w:rsidRPr="00637A13">
        <w:rPr>
          <w:noProof/>
        </w:rPr>
        <w:drawing>
          <wp:anchor distT="0" distB="0" distL="114300" distR="114300" simplePos="0" relativeHeight="251658240" behindDoc="0" locked="0" layoutInCell="1" allowOverlap="1" wp14:anchorId="6C5E67E8" wp14:editId="30FD0466">
            <wp:simplePos x="0" y="0"/>
            <wp:positionH relativeFrom="column">
              <wp:posOffset>445135</wp:posOffset>
            </wp:positionH>
            <wp:positionV relativeFrom="paragraph">
              <wp:posOffset>-229870</wp:posOffset>
            </wp:positionV>
            <wp:extent cx="5716270" cy="1210945"/>
            <wp:effectExtent l="0" t="0" r="0" b="825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16270" cy="1210945"/>
                    </a:xfrm>
                    <a:prstGeom prst="rect">
                      <a:avLst/>
                    </a:prstGeom>
                    <a:noFill/>
                    <a:ln w="9525">
                      <a:noFill/>
                      <a:miter lim="800000"/>
                      <a:headEnd/>
                      <a:tailEnd/>
                    </a:ln>
                  </pic:spPr>
                </pic:pic>
              </a:graphicData>
            </a:graphic>
          </wp:anchor>
        </w:drawing>
      </w:r>
    </w:p>
    <w:p w14:paraId="16CDC474" w14:textId="17B9E76E" w:rsidR="00B91D78" w:rsidRPr="00637A13" w:rsidRDefault="00B91D78" w:rsidP="002D60DE">
      <w:pPr>
        <w:jc w:val="center"/>
        <w:rPr>
          <w:b/>
          <w:sz w:val="28"/>
          <w:szCs w:val="28"/>
        </w:rPr>
      </w:pPr>
    </w:p>
    <w:p w14:paraId="7B10F172" w14:textId="77777777" w:rsidR="00B91D78" w:rsidRPr="00637A13" w:rsidRDefault="00B91D78" w:rsidP="002D60DE">
      <w:pPr>
        <w:jc w:val="center"/>
        <w:rPr>
          <w:b/>
          <w:sz w:val="28"/>
          <w:szCs w:val="28"/>
        </w:rPr>
      </w:pPr>
      <w:bookmarkStart w:id="0" w:name="_Hlk164761169"/>
    </w:p>
    <w:p w14:paraId="5AACF8B3" w14:textId="69713516" w:rsidR="00B91D78" w:rsidRPr="00637A13" w:rsidRDefault="00B91D78" w:rsidP="002D60DE">
      <w:pPr>
        <w:jc w:val="center"/>
        <w:rPr>
          <w:b/>
          <w:sz w:val="28"/>
          <w:szCs w:val="28"/>
        </w:rPr>
      </w:pPr>
    </w:p>
    <w:p w14:paraId="4285C2D4" w14:textId="3F0C0F42" w:rsidR="003B406A" w:rsidRPr="00637A13" w:rsidRDefault="00417B2F" w:rsidP="00F70C28">
      <w:pPr>
        <w:jc w:val="center"/>
        <w:rPr>
          <w:b/>
          <w:sz w:val="28"/>
          <w:szCs w:val="28"/>
        </w:rPr>
      </w:pPr>
      <w:r w:rsidRPr="00637A13">
        <w:rPr>
          <w:b/>
          <w:sz w:val="28"/>
          <w:szCs w:val="28"/>
        </w:rPr>
        <w:t xml:space="preserve"> </w:t>
      </w:r>
    </w:p>
    <w:p w14:paraId="30C1DE73" w14:textId="77777777" w:rsidR="00F70C28" w:rsidRPr="00637A13" w:rsidRDefault="00F70C28" w:rsidP="00F70C28">
      <w:pPr>
        <w:jc w:val="center"/>
        <w:rPr>
          <w:b/>
          <w:sz w:val="28"/>
          <w:szCs w:val="28"/>
        </w:rPr>
      </w:pPr>
    </w:p>
    <w:p w14:paraId="6271FB47" w14:textId="77777777" w:rsidR="00F70C28" w:rsidRPr="00637A13" w:rsidRDefault="00F70C28" w:rsidP="00F70C28">
      <w:pPr>
        <w:jc w:val="center"/>
        <w:rPr>
          <w:sz w:val="28"/>
          <w:szCs w:val="28"/>
          <w:lang w:val="fr-FR"/>
        </w:rPr>
      </w:pPr>
    </w:p>
    <w:p w14:paraId="3BBE51F8" w14:textId="7822E052" w:rsidR="00F70C28" w:rsidRDefault="00F70C28" w:rsidP="00941B98">
      <w:pPr>
        <w:jc w:val="center"/>
        <w:rPr>
          <w:b/>
          <w:bCs/>
          <w:sz w:val="28"/>
          <w:szCs w:val="28"/>
        </w:rPr>
      </w:pPr>
      <w:r w:rsidRPr="00941B98">
        <w:rPr>
          <w:b/>
          <w:bCs/>
          <w:sz w:val="28"/>
          <w:szCs w:val="28"/>
        </w:rPr>
        <w:t>CONFIRMED MINUTE OF THE QUALITY &amp; COMMUNITIES COMMITTEE</w:t>
      </w:r>
      <w:r w:rsidRPr="00941B98">
        <w:rPr>
          <w:sz w:val="28"/>
          <w:szCs w:val="28"/>
        </w:rPr>
        <w:br/>
      </w:r>
      <w:r w:rsidRPr="00941B98">
        <w:rPr>
          <w:b/>
          <w:bCs/>
          <w:sz w:val="28"/>
          <w:szCs w:val="28"/>
        </w:rPr>
        <w:t xml:space="preserve">FRIDAY </w:t>
      </w:r>
      <w:r w:rsidR="00D85C42" w:rsidRPr="00941B98">
        <w:rPr>
          <w:b/>
          <w:bCs/>
          <w:sz w:val="28"/>
          <w:szCs w:val="28"/>
        </w:rPr>
        <w:t>4</w:t>
      </w:r>
      <w:r w:rsidR="00D85C42" w:rsidRPr="00941B98">
        <w:rPr>
          <w:b/>
          <w:bCs/>
          <w:sz w:val="28"/>
          <w:szCs w:val="28"/>
          <w:vertAlign w:val="superscript"/>
        </w:rPr>
        <w:t>th</w:t>
      </w:r>
      <w:r w:rsidR="00D85C42" w:rsidRPr="00941B98">
        <w:rPr>
          <w:b/>
          <w:bCs/>
          <w:sz w:val="28"/>
          <w:szCs w:val="28"/>
        </w:rPr>
        <w:t xml:space="preserve"> JULY</w:t>
      </w:r>
      <w:r w:rsidRPr="00941B98">
        <w:rPr>
          <w:b/>
          <w:bCs/>
          <w:sz w:val="28"/>
          <w:szCs w:val="28"/>
        </w:rPr>
        <w:t xml:space="preserve"> 2025, 1000hrs - MS TEAMS</w:t>
      </w:r>
    </w:p>
    <w:p w14:paraId="5586DE68" w14:textId="77777777" w:rsidR="00941B98" w:rsidRPr="00941B98" w:rsidRDefault="00941B98" w:rsidP="00941B98">
      <w:pPr>
        <w:jc w:val="center"/>
        <w:rPr>
          <w:sz w:val="28"/>
          <w:szCs w:val="28"/>
        </w:rPr>
      </w:pPr>
    </w:p>
    <w:p w14:paraId="3F874F56" w14:textId="77777777" w:rsidR="00F70C28" w:rsidRPr="00637A13" w:rsidRDefault="00F70C28" w:rsidP="00F70C28">
      <w:pPr>
        <w:pStyle w:val="caps"/>
        <w:spacing w:before="0"/>
        <w:ind w:left="0"/>
        <w:jc w:val="left"/>
        <w:rPr>
          <w:rFonts w:cs="Arial"/>
          <w:szCs w:val="24"/>
        </w:rPr>
      </w:pPr>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8369"/>
      </w:tblGrid>
      <w:tr w:rsidR="00637A13" w:rsidRPr="00637A13" w14:paraId="2899CE2D" w14:textId="77777777">
        <w:tc>
          <w:tcPr>
            <w:tcW w:w="1701" w:type="dxa"/>
          </w:tcPr>
          <w:p w14:paraId="44FB6DE9" w14:textId="77777777" w:rsidR="00F70C28" w:rsidRPr="00637A13" w:rsidRDefault="00F70C28">
            <w:pPr>
              <w:spacing w:before="40" w:after="40"/>
              <w:rPr>
                <w:b/>
              </w:rPr>
            </w:pPr>
            <w:bookmarkStart w:id="1" w:name="_Hlk115256356"/>
            <w:r w:rsidRPr="00637A13">
              <w:rPr>
                <w:b/>
              </w:rPr>
              <w:t>Present:</w:t>
            </w:r>
          </w:p>
        </w:tc>
        <w:tc>
          <w:tcPr>
            <w:tcW w:w="8369" w:type="dxa"/>
          </w:tcPr>
          <w:p w14:paraId="2EED254A" w14:textId="542F56A2" w:rsidR="00F70C28" w:rsidRPr="00637A13" w:rsidRDefault="00F70C28" w:rsidP="00F70C28">
            <w:r w:rsidRPr="00637A13">
              <w:t>Sinead Braiden, NHS Board Member (SB)</w:t>
            </w:r>
            <w:r w:rsidR="00330196" w:rsidRPr="00637A13">
              <w:t xml:space="preserve"> (Chair)</w:t>
            </w:r>
          </w:p>
          <w:p w14:paraId="7CB44B0C" w14:textId="7D8DC6C8" w:rsidR="00F70C28" w:rsidRPr="00637A13" w:rsidRDefault="00F70C28">
            <w:pPr>
              <w:shd w:val="clear" w:color="auto" w:fill="FFFFFF"/>
              <w:textAlignment w:val="baseline"/>
            </w:pPr>
            <w:r w:rsidRPr="00637A13">
              <w:t xml:space="preserve">Councillor Rosemary Liewald </w:t>
            </w:r>
          </w:p>
          <w:p w14:paraId="2BB00F89" w14:textId="77777777" w:rsidR="00F70C28" w:rsidRPr="00637A13" w:rsidRDefault="00F70C28">
            <w:pPr>
              <w:spacing w:before="40" w:after="40"/>
            </w:pPr>
            <w:r w:rsidRPr="00637A13">
              <w:t>Councillor Sam Steele</w:t>
            </w:r>
          </w:p>
          <w:p w14:paraId="14B516BA" w14:textId="77777777" w:rsidR="009D3284" w:rsidRDefault="009D3284">
            <w:pPr>
              <w:shd w:val="clear" w:color="auto" w:fill="FFFFFF"/>
              <w:textAlignment w:val="baseline"/>
            </w:pPr>
            <w:r>
              <w:t>Councillor Lynn Mowatt</w:t>
            </w:r>
          </w:p>
          <w:p w14:paraId="14C9BE89" w14:textId="77777777" w:rsidR="009D3284" w:rsidRDefault="009D3284">
            <w:pPr>
              <w:shd w:val="clear" w:color="auto" w:fill="FFFFFF"/>
              <w:textAlignment w:val="baseline"/>
            </w:pPr>
            <w:r>
              <w:t>Councillor Eugene Clarke</w:t>
            </w:r>
          </w:p>
          <w:p w14:paraId="30229029" w14:textId="64972094" w:rsidR="00F70C28" w:rsidRPr="00637A13" w:rsidRDefault="00F70C28">
            <w:pPr>
              <w:shd w:val="clear" w:color="auto" w:fill="FFFFFF"/>
              <w:textAlignment w:val="baseline"/>
            </w:pPr>
            <w:r w:rsidRPr="00637A13">
              <w:t>Alistair Grant, Non-Executive Board Member (AG)</w:t>
            </w:r>
          </w:p>
          <w:p w14:paraId="448CD75C" w14:textId="0635D533" w:rsidR="00CE4455" w:rsidRPr="00637A13" w:rsidRDefault="00CE4455" w:rsidP="00CE4455">
            <w:pPr>
              <w:spacing w:before="40" w:after="40"/>
            </w:pPr>
            <w:r w:rsidRPr="00637A13">
              <w:t>Jo Bennett, Non-Executive Board Member (JB)</w:t>
            </w:r>
          </w:p>
          <w:p w14:paraId="390145D1" w14:textId="77777777" w:rsidR="00F70C28" w:rsidRPr="00637A13" w:rsidRDefault="00F70C28">
            <w:pPr>
              <w:shd w:val="clear" w:color="auto" w:fill="FFFFFF"/>
              <w:textAlignment w:val="baseline"/>
            </w:pPr>
            <w:r w:rsidRPr="00637A13">
              <w:t>Paul Dundas, Independent Sector Lead (PD)</w:t>
            </w:r>
          </w:p>
          <w:p w14:paraId="00E0435D" w14:textId="3D2DED32" w:rsidR="00F70C28" w:rsidRPr="00637A13" w:rsidRDefault="00F70C28">
            <w:r w:rsidRPr="00637A13">
              <w:t>Morna Fleming, Carer’s Representative (MF)</w:t>
            </w:r>
          </w:p>
          <w:p w14:paraId="3684F17F" w14:textId="77777777" w:rsidR="00F70C28" w:rsidRPr="00637A13" w:rsidRDefault="00F70C28">
            <w:r w:rsidRPr="00637A13">
              <w:t>Colin Grieve, Non-Executive Board Member (CG)</w:t>
            </w:r>
          </w:p>
          <w:p w14:paraId="25315D25" w14:textId="77777777" w:rsidR="00F70C28" w:rsidRPr="00637A13" w:rsidRDefault="00F70C28">
            <w:r w:rsidRPr="00637A13">
              <w:t>Amanda Wong, Director of Allied Health Professionals (AW)</w:t>
            </w:r>
          </w:p>
          <w:p w14:paraId="36086F7F" w14:textId="35CD6566" w:rsidR="00F70C28" w:rsidRPr="00637A13" w:rsidRDefault="00F70C28">
            <w:pPr>
              <w:shd w:val="clear" w:color="auto" w:fill="FFFFFF"/>
              <w:textAlignment w:val="baseline"/>
            </w:pPr>
            <w:r w:rsidRPr="00637A13">
              <w:t>Kenny Murphy, Third Sector Representative (KM)</w:t>
            </w:r>
          </w:p>
          <w:p w14:paraId="7CAA3400" w14:textId="5039E690" w:rsidR="009D3284" w:rsidRPr="00637A13" w:rsidRDefault="009D3284">
            <w:pPr>
              <w:shd w:val="clear" w:color="auto" w:fill="FFFFFF"/>
              <w:textAlignment w:val="baseline"/>
            </w:pPr>
          </w:p>
        </w:tc>
      </w:tr>
      <w:tr w:rsidR="00637A13" w:rsidRPr="00637A13" w14:paraId="5758BC34" w14:textId="77777777">
        <w:tc>
          <w:tcPr>
            <w:tcW w:w="1701" w:type="dxa"/>
          </w:tcPr>
          <w:p w14:paraId="2A9E3631" w14:textId="77777777" w:rsidR="009D3284" w:rsidRDefault="009D3284">
            <w:pPr>
              <w:spacing w:before="40" w:after="40"/>
              <w:rPr>
                <w:b/>
              </w:rPr>
            </w:pPr>
          </w:p>
          <w:p w14:paraId="2F8756A9" w14:textId="4E90F89B" w:rsidR="00F70C28" w:rsidRPr="00637A13" w:rsidRDefault="00F70C28">
            <w:pPr>
              <w:spacing w:before="40" w:after="40"/>
              <w:rPr>
                <w:b/>
              </w:rPr>
            </w:pPr>
            <w:r w:rsidRPr="00637A13">
              <w:rPr>
                <w:b/>
              </w:rPr>
              <w:t>Attending:</w:t>
            </w:r>
          </w:p>
        </w:tc>
        <w:tc>
          <w:tcPr>
            <w:tcW w:w="8369" w:type="dxa"/>
          </w:tcPr>
          <w:p w14:paraId="746C6A06" w14:textId="6F0EACDA" w:rsidR="00FF61DA" w:rsidRPr="00637A13" w:rsidRDefault="00FF61DA">
            <w:pPr>
              <w:spacing w:before="40" w:after="40"/>
            </w:pPr>
          </w:p>
          <w:p w14:paraId="4330C2D8" w14:textId="418B7A8C" w:rsidR="009D3284" w:rsidRDefault="009D3284" w:rsidP="009D3284">
            <w:r>
              <w:t>Lynne Garvey, Director of Health &amp; Social Care Partnership</w:t>
            </w:r>
            <w:r w:rsidR="00102BB4">
              <w:t xml:space="preserve"> (LG)</w:t>
            </w:r>
          </w:p>
          <w:p w14:paraId="40AFAD23" w14:textId="77777777" w:rsidR="009D3284" w:rsidRPr="00637A13" w:rsidRDefault="009D3284" w:rsidP="009D3284">
            <w:pPr>
              <w:shd w:val="clear" w:color="auto" w:fill="FFFFFF"/>
              <w:textAlignment w:val="baseline"/>
            </w:pPr>
            <w:r w:rsidRPr="00637A13">
              <w:t xml:space="preserve">Dr Helen </w:t>
            </w:r>
            <w:proofErr w:type="spellStart"/>
            <w:r w:rsidRPr="00637A13">
              <w:t>Hellewell</w:t>
            </w:r>
            <w:proofErr w:type="spellEnd"/>
            <w:r w:rsidRPr="00637A13">
              <w:t>, Deputy Medical Director (HH)</w:t>
            </w:r>
          </w:p>
          <w:p w14:paraId="2E91FB4C" w14:textId="77777777" w:rsidR="009D3284" w:rsidRPr="00637A13" w:rsidRDefault="009D3284" w:rsidP="009D3284">
            <w:pPr>
              <w:shd w:val="clear" w:color="auto" w:fill="FFFFFF"/>
              <w:textAlignment w:val="baseline"/>
            </w:pPr>
            <w:r w:rsidRPr="00637A13">
              <w:t>Lynn Barker, Director of Nursing (LB)</w:t>
            </w:r>
          </w:p>
          <w:p w14:paraId="31625572" w14:textId="25F62DFF" w:rsidR="009D3284" w:rsidRPr="00637A13" w:rsidRDefault="009D3284" w:rsidP="009D3284">
            <w:r w:rsidRPr="00637A13">
              <w:t xml:space="preserve">Avril Sweeney, </w:t>
            </w:r>
            <w:r w:rsidR="005B1757">
              <w:t>Risk</w:t>
            </w:r>
            <w:r w:rsidRPr="00637A13">
              <w:t xml:space="preserve"> Compliance Manager (AS)</w:t>
            </w:r>
          </w:p>
          <w:p w14:paraId="2474D127" w14:textId="77777777" w:rsidR="009D3284" w:rsidRPr="00637A13" w:rsidRDefault="009D3284" w:rsidP="009D3284">
            <w:pPr>
              <w:rPr>
                <w:rFonts w:ascii="Times New Roman" w:hAnsi="Times New Roman" w:cs="Times New Roman"/>
              </w:rPr>
            </w:pPr>
            <w:r w:rsidRPr="00637A13">
              <w:t>Audrey Valente, Chief Finance Officer (AV)</w:t>
            </w:r>
          </w:p>
          <w:p w14:paraId="30889DBC" w14:textId="77777777" w:rsidR="009D3284" w:rsidRPr="00637A13" w:rsidRDefault="009D3284" w:rsidP="009D3284">
            <w:r w:rsidRPr="00637A13">
              <w:t>Jillian Torrens, Head of Complex and Critical Care (JT)</w:t>
            </w:r>
          </w:p>
          <w:p w14:paraId="0418039A" w14:textId="77777777" w:rsidR="009D3284" w:rsidRPr="00637A13" w:rsidRDefault="009D3284" w:rsidP="009D3284">
            <w:pPr>
              <w:spacing w:before="40" w:after="40"/>
            </w:pPr>
            <w:r w:rsidRPr="00637A13">
              <w:t>Vanessa Salmond, Head of Corporate Services (VS)</w:t>
            </w:r>
          </w:p>
          <w:p w14:paraId="07CE85A9" w14:textId="77777777" w:rsidR="00941B98" w:rsidRDefault="009D3284" w:rsidP="009D3284">
            <w:r w:rsidRPr="00637A13">
              <w:t xml:space="preserve">Roy Lawrence, Principal Lead for Organisational Development </w:t>
            </w:r>
          </w:p>
          <w:p w14:paraId="284ED74E" w14:textId="320F1612" w:rsidR="009D3284" w:rsidRPr="00637A13" w:rsidRDefault="009D3284" w:rsidP="009D3284">
            <w:r w:rsidRPr="00637A13">
              <w:t>&amp; Culture (RL)</w:t>
            </w:r>
          </w:p>
          <w:p w14:paraId="73A69330" w14:textId="77777777" w:rsidR="009D3284" w:rsidRDefault="009D3284" w:rsidP="009D3284">
            <w:pPr>
              <w:shd w:val="clear" w:color="auto" w:fill="FFFFFF"/>
              <w:textAlignment w:val="baseline"/>
            </w:pPr>
            <w:r>
              <w:t>Caroline Cherry, Principal Social Work Officer (CC)</w:t>
            </w:r>
          </w:p>
          <w:p w14:paraId="38D19F63" w14:textId="4AF75100" w:rsidR="009D3284" w:rsidRDefault="009D3284" w:rsidP="009D3284">
            <w:pPr>
              <w:shd w:val="clear" w:color="auto" w:fill="FFFFFF"/>
              <w:textAlignment w:val="baseline"/>
            </w:pPr>
            <w:r>
              <w:t xml:space="preserve">Cathy </w:t>
            </w:r>
            <w:proofErr w:type="spellStart"/>
            <w:r>
              <w:t>Gilvear</w:t>
            </w:r>
            <w:proofErr w:type="spellEnd"/>
            <w:r>
              <w:t>, Head of Quality, Clinical &amp; Care Governance (CG)</w:t>
            </w:r>
          </w:p>
          <w:p w14:paraId="101EBB28" w14:textId="61F77CCC" w:rsidR="009D3284" w:rsidRDefault="009D3284" w:rsidP="009D3284">
            <w:pPr>
              <w:shd w:val="clear" w:color="auto" w:fill="FFFFFF"/>
              <w:textAlignment w:val="baseline"/>
            </w:pPr>
            <w:r>
              <w:t xml:space="preserve">Elizabeth Butters, </w:t>
            </w:r>
            <w:r w:rsidR="00102BB4" w:rsidRPr="00102BB4">
              <w:t>Fife Alcohol and Drug Partnership Service Manager</w:t>
            </w:r>
            <w:r w:rsidR="00102BB4">
              <w:t xml:space="preserve"> (EB)</w:t>
            </w:r>
          </w:p>
          <w:p w14:paraId="3D248430" w14:textId="020AE65C" w:rsidR="00F70C28" w:rsidRDefault="00082B89" w:rsidP="009A0671">
            <w:pPr>
              <w:spacing w:before="40" w:after="40"/>
            </w:pPr>
            <w:r>
              <w:t>Nicola Harkin,</w:t>
            </w:r>
            <w:r w:rsidR="00102BB4">
              <w:t xml:space="preserve"> Clinical Services Manager (NH)</w:t>
            </w:r>
          </w:p>
          <w:p w14:paraId="74C62977" w14:textId="31FF6415" w:rsidR="00082B89" w:rsidRPr="00637A13" w:rsidRDefault="00082B89" w:rsidP="009A0671">
            <w:pPr>
              <w:spacing w:before="40" w:after="40"/>
            </w:pPr>
            <w:r>
              <w:t xml:space="preserve">Tom Cross, </w:t>
            </w:r>
            <w:r w:rsidR="00102BB4">
              <w:t>Service Manager (TC)</w:t>
            </w:r>
          </w:p>
          <w:p w14:paraId="6250F876" w14:textId="5178EE27" w:rsidR="009A0671" w:rsidRPr="00637A13" w:rsidRDefault="003606E3" w:rsidP="009A0671">
            <w:pPr>
              <w:spacing w:before="40" w:after="40"/>
            </w:pPr>
            <w:r>
              <w:t xml:space="preserve"> </w:t>
            </w:r>
          </w:p>
        </w:tc>
      </w:tr>
      <w:bookmarkEnd w:id="1"/>
      <w:tr w:rsidR="00637A13" w:rsidRPr="00637A13" w14:paraId="4E800B9B" w14:textId="77777777">
        <w:tc>
          <w:tcPr>
            <w:tcW w:w="1701" w:type="dxa"/>
          </w:tcPr>
          <w:p w14:paraId="023901F8" w14:textId="77777777" w:rsidR="00F70C28" w:rsidRPr="00637A13" w:rsidRDefault="00F70C28">
            <w:pPr>
              <w:spacing w:before="40" w:after="40"/>
              <w:rPr>
                <w:b/>
              </w:rPr>
            </w:pPr>
            <w:r w:rsidRPr="00637A13">
              <w:rPr>
                <w:b/>
              </w:rPr>
              <w:t>In Attendance:</w:t>
            </w:r>
          </w:p>
        </w:tc>
        <w:tc>
          <w:tcPr>
            <w:tcW w:w="8369" w:type="dxa"/>
          </w:tcPr>
          <w:p w14:paraId="600D29DC" w14:textId="77777777" w:rsidR="00F70C28" w:rsidRPr="00637A13" w:rsidRDefault="00F70C28">
            <w:pPr>
              <w:spacing w:before="40" w:after="40"/>
            </w:pPr>
          </w:p>
          <w:p w14:paraId="740BC18D" w14:textId="26881BE2" w:rsidR="00F70C28" w:rsidRDefault="00892CCB">
            <w:pPr>
              <w:spacing w:before="40" w:after="40"/>
            </w:pPr>
            <w:r>
              <w:t>Jennifer Cushnie</w:t>
            </w:r>
            <w:r w:rsidR="00F70C28" w:rsidRPr="00637A13">
              <w:t>, PA</w:t>
            </w:r>
            <w:r>
              <w:t xml:space="preserve"> to Deputy Medical Director</w:t>
            </w:r>
            <w:r w:rsidR="00F70C28" w:rsidRPr="00637A13">
              <w:t xml:space="preserve"> (Minutes)</w:t>
            </w:r>
          </w:p>
          <w:p w14:paraId="5B510F8F" w14:textId="77777777" w:rsidR="00102BB4" w:rsidRPr="00637A13" w:rsidRDefault="00102BB4">
            <w:pPr>
              <w:spacing w:before="40" w:after="40"/>
            </w:pPr>
          </w:p>
          <w:p w14:paraId="020D2CE5" w14:textId="77777777" w:rsidR="00F70C28" w:rsidRPr="00637A13" w:rsidRDefault="00F70C28">
            <w:pPr>
              <w:spacing w:before="40" w:after="40"/>
            </w:pPr>
          </w:p>
        </w:tc>
      </w:tr>
      <w:tr w:rsidR="009A0671" w:rsidRPr="00637A13" w14:paraId="184AE58B" w14:textId="77777777">
        <w:tc>
          <w:tcPr>
            <w:tcW w:w="1701" w:type="dxa"/>
          </w:tcPr>
          <w:p w14:paraId="214A1EEA" w14:textId="77777777" w:rsidR="00F70C28" w:rsidRPr="00637A13" w:rsidRDefault="00F70C28">
            <w:pPr>
              <w:spacing w:before="40" w:after="40"/>
              <w:rPr>
                <w:b/>
              </w:rPr>
            </w:pPr>
            <w:r w:rsidRPr="00637A13">
              <w:rPr>
                <w:b/>
              </w:rPr>
              <w:t>Apologies for Absence:</w:t>
            </w:r>
          </w:p>
        </w:tc>
        <w:tc>
          <w:tcPr>
            <w:tcW w:w="8369" w:type="dxa"/>
          </w:tcPr>
          <w:p w14:paraId="67B56AC1" w14:textId="77777777" w:rsidR="009A0671" w:rsidRPr="00637A13" w:rsidRDefault="009A0671" w:rsidP="009A0671">
            <w:pPr>
              <w:spacing w:before="40" w:after="40"/>
            </w:pPr>
            <w:bookmarkStart w:id="2" w:name="_Hlk115256368"/>
            <w:r w:rsidRPr="00637A13">
              <w:t>Lisa Cooper, Head of Primary Care and Preventative Care Services (LC)</w:t>
            </w:r>
          </w:p>
          <w:p w14:paraId="4524E2ED" w14:textId="77777777" w:rsidR="00F70C28" w:rsidRDefault="009A0671" w:rsidP="009A0671">
            <w:r w:rsidRPr="00637A13">
              <w:t xml:space="preserve">Chris Conroy, </w:t>
            </w:r>
            <w:r w:rsidR="00892CCB" w:rsidRPr="00637A13">
              <w:t xml:space="preserve">Head of Community Care Services </w:t>
            </w:r>
            <w:r w:rsidRPr="00637A13">
              <w:t>(CC)</w:t>
            </w:r>
            <w:bookmarkEnd w:id="2"/>
          </w:p>
          <w:p w14:paraId="67D60356" w14:textId="3E6C7654" w:rsidR="00C25805" w:rsidRPr="00637A13" w:rsidRDefault="00C25805" w:rsidP="009A0671">
            <w:r>
              <w:t xml:space="preserve">Fiona Forrest, </w:t>
            </w:r>
            <w:r w:rsidR="00102BB4">
              <w:t>Acting Director of Pharmacy and Medicines (FF)</w:t>
            </w:r>
          </w:p>
        </w:tc>
      </w:tr>
    </w:tbl>
    <w:p w14:paraId="1DE02A2A" w14:textId="77777777" w:rsidR="00F70C28" w:rsidRDefault="00F70C28" w:rsidP="002665DE">
      <w:pPr>
        <w:pStyle w:val="BodyText"/>
        <w:spacing w:line="276" w:lineRule="auto"/>
        <w:jc w:val="center"/>
        <w:rPr>
          <w:rFonts w:cs="Arial"/>
          <w:sz w:val="28"/>
          <w:szCs w:val="28"/>
          <w:lang w:val="fr-FR"/>
        </w:rPr>
      </w:pPr>
    </w:p>
    <w:p w14:paraId="1C581629" w14:textId="77777777" w:rsidR="00323CC0" w:rsidRPr="00637A13" w:rsidRDefault="00323CC0" w:rsidP="002665DE">
      <w:pPr>
        <w:pStyle w:val="BodyText"/>
        <w:spacing w:line="276" w:lineRule="auto"/>
        <w:jc w:val="center"/>
        <w:rPr>
          <w:rFonts w:cs="Arial"/>
          <w:sz w:val="28"/>
          <w:szCs w:val="28"/>
          <w:lang w:val="fr-FR"/>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222"/>
        <w:gridCol w:w="1559"/>
      </w:tblGrid>
      <w:tr w:rsidR="00637A13" w:rsidRPr="00637A13" w14:paraId="10E7EA52" w14:textId="77777777" w:rsidTr="00330196">
        <w:trPr>
          <w:cantSplit/>
          <w:trHeight w:val="55"/>
        </w:trPr>
        <w:tc>
          <w:tcPr>
            <w:tcW w:w="709" w:type="dxa"/>
            <w:shd w:val="clear" w:color="auto" w:fill="auto"/>
          </w:tcPr>
          <w:p w14:paraId="04B10EC6" w14:textId="6A473650" w:rsidR="00330196" w:rsidRPr="00637A13" w:rsidRDefault="00330196" w:rsidP="00D901F8">
            <w:pPr>
              <w:spacing w:before="80" w:after="80" w:line="276" w:lineRule="auto"/>
              <w:rPr>
                <w:b/>
              </w:rPr>
            </w:pPr>
            <w:r w:rsidRPr="00637A13">
              <w:rPr>
                <w:b/>
              </w:rPr>
              <w:lastRenderedPageBreak/>
              <w:t>NO</w:t>
            </w:r>
          </w:p>
        </w:tc>
        <w:tc>
          <w:tcPr>
            <w:tcW w:w="8222" w:type="dxa"/>
            <w:shd w:val="clear" w:color="auto" w:fill="auto"/>
          </w:tcPr>
          <w:p w14:paraId="17908298" w14:textId="7D7D66DE" w:rsidR="00330196" w:rsidRPr="00637A13" w:rsidRDefault="00330196" w:rsidP="00D901F8">
            <w:pPr>
              <w:pStyle w:val="Heading2"/>
              <w:spacing w:before="80" w:after="80" w:line="276" w:lineRule="auto"/>
              <w:rPr>
                <w:rFonts w:cs="Arial"/>
                <w:bCs/>
                <w:szCs w:val="24"/>
              </w:rPr>
            </w:pPr>
            <w:r w:rsidRPr="00637A13">
              <w:rPr>
                <w:rFonts w:cs="Arial"/>
                <w:bCs/>
                <w:szCs w:val="24"/>
              </w:rPr>
              <w:t>AGENDA ITEM</w:t>
            </w:r>
          </w:p>
        </w:tc>
        <w:tc>
          <w:tcPr>
            <w:tcW w:w="1559" w:type="dxa"/>
            <w:shd w:val="clear" w:color="auto" w:fill="auto"/>
          </w:tcPr>
          <w:p w14:paraId="6DEF5049" w14:textId="4DC8BBAB" w:rsidR="00330196" w:rsidRPr="00637A13" w:rsidRDefault="00330196" w:rsidP="00A80BF8">
            <w:pPr>
              <w:pStyle w:val="Heading2"/>
              <w:spacing w:before="80" w:after="80" w:line="276" w:lineRule="auto"/>
              <w:jc w:val="center"/>
              <w:rPr>
                <w:rFonts w:cs="Arial"/>
                <w:szCs w:val="24"/>
              </w:rPr>
            </w:pPr>
            <w:r w:rsidRPr="00637A13">
              <w:rPr>
                <w:rFonts w:cs="Arial"/>
                <w:szCs w:val="24"/>
              </w:rPr>
              <w:t>ACTION</w:t>
            </w:r>
          </w:p>
        </w:tc>
      </w:tr>
      <w:tr w:rsidR="00637A13" w:rsidRPr="00637A13" w14:paraId="4BFA573F" w14:textId="77777777" w:rsidTr="009A0671">
        <w:trPr>
          <w:cantSplit/>
          <w:trHeight w:val="1268"/>
        </w:trPr>
        <w:tc>
          <w:tcPr>
            <w:tcW w:w="709" w:type="dxa"/>
            <w:shd w:val="clear" w:color="auto" w:fill="auto"/>
          </w:tcPr>
          <w:p w14:paraId="2C15118D" w14:textId="77777777" w:rsidR="00330196" w:rsidRPr="00637A13" w:rsidRDefault="00330196" w:rsidP="00D901F8">
            <w:pPr>
              <w:pStyle w:val="Heading2"/>
              <w:spacing w:before="80" w:after="80" w:line="276" w:lineRule="auto"/>
              <w:rPr>
                <w:rFonts w:cs="Arial"/>
                <w:szCs w:val="24"/>
              </w:rPr>
            </w:pPr>
            <w:r w:rsidRPr="00637A13">
              <w:rPr>
                <w:rFonts w:cs="Arial"/>
                <w:szCs w:val="24"/>
              </w:rPr>
              <w:t>1.</w:t>
            </w:r>
          </w:p>
        </w:tc>
        <w:tc>
          <w:tcPr>
            <w:tcW w:w="8222" w:type="dxa"/>
            <w:shd w:val="clear" w:color="auto" w:fill="auto"/>
          </w:tcPr>
          <w:p w14:paraId="74D0DF1B" w14:textId="77777777" w:rsidR="00330196" w:rsidRPr="00637A13" w:rsidRDefault="00330196" w:rsidP="00D901F8">
            <w:pPr>
              <w:pStyle w:val="Heading2"/>
              <w:spacing w:before="80" w:after="80" w:line="276" w:lineRule="auto"/>
              <w:rPr>
                <w:rFonts w:cs="Arial"/>
                <w:szCs w:val="24"/>
              </w:rPr>
            </w:pPr>
            <w:r w:rsidRPr="00637A13">
              <w:rPr>
                <w:rFonts w:cs="Arial"/>
                <w:szCs w:val="24"/>
              </w:rPr>
              <w:t xml:space="preserve">CHAIRPERSON’S WELCOME AND OPENING REMARKS </w:t>
            </w:r>
          </w:p>
          <w:p w14:paraId="024AEDE1" w14:textId="19572E38" w:rsidR="003526FF" w:rsidRDefault="003526FF" w:rsidP="00892CCB">
            <w:pPr>
              <w:shd w:val="clear" w:color="auto" w:fill="FFFFFF"/>
              <w:spacing w:before="120" w:after="120"/>
              <w:textAlignment w:val="baseline"/>
            </w:pPr>
            <w:r w:rsidRPr="00637A13">
              <w:t xml:space="preserve">Sinead Braiden opened the HSCP Quality &amp; Communities Committee meeting held on </w:t>
            </w:r>
            <w:r w:rsidR="00892CCB">
              <w:rPr>
                <w:b/>
              </w:rPr>
              <w:t>04 July</w:t>
            </w:r>
            <w:r w:rsidRPr="00637A13">
              <w:t xml:space="preserve"> 2025 by welcoming everyone. </w:t>
            </w:r>
            <w:r w:rsidR="00892CCB">
              <w:t xml:space="preserve">She informed those </w:t>
            </w:r>
            <w:proofErr w:type="gramStart"/>
            <w:r w:rsidR="00892CCB">
              <w:t>present,</w:t>
            </w:r>
            <w:proofErr w:type="gramEnd"/>
            <w:r w:rsidR="00892CCB">
              <w:t xml:space="preserve"> Cllr Margaret Kennedy ha</w:t>
            </w:r>
            <w:r w:rsidR="00323CC0">
              <w:t>s</w:t>
            </w:r>
            <w:r w:rsidR="00892CCB">
              <w:t xml:space="preserve"> stepped down as a full member of the IJB</w:t>
            </w:r>
            <w:r w:rsidR="00102BB4">
              <w:t xml:space="preserve">, SB thanked Cllr Kennedy very much for her contributions to the Committee over the years.  </w:t>
            </w:r>
            <w:r w:rsidR="00323CC0">
              <w:t>She</w:t>
            </w:r>
            <w:r w:rsidR="00102BB4">
              <w:t xml:space="preserve"> is replaced </w:t>
            </w:r>
            <w:r w:rsidR="00323CC0">
              <w:t>on</w:t>
            </w:r>
            <w:r w:rsidR="00102BB4">
              <w:t xml:space="preserve"> the Q&amp;CC by Cllr Eugene Clarke</w:t>
            </w:r>
            <w:r w:rsidR="00323CC0">
              <w:t xml:space="preserve">, </w:t>
            </w:r>
            <w:r w:rsidR="00102BB4">
              <w:t>a</w:t>
            </w:r>
            <w:r w:rsidR="00892CCB">
              <w:t xml:space="preserve"> warm welcome was extended to Cllr Clarke </w:t>
            </w:r>
            <w:proofErr w:type="gramStart"/>
            <w:r w:rsidR="00892CCB">
              <w:t>and also</w:t>
            </w:r>
            <w:proofErr w:type="gramEnd"/>
            <w:r w:rsidR="00892CCB">
              <w:t xml:space="preserve"> to Caroline Cherry, who joins the Committee and Partnership as Principal Social Work Officer.  </w:t>
            </w:r>
          </w:p>
          <w:p w14:paraId="38B1702C" w14:textId="77777777" w:rsidR="00C25805" w:rsidRDefault="00C25805" w:rsidP="00892CCB">
            <w:pPr>
              <w:shd w:val="clear" w:color="auto" w:fill="FFFFFF"/>
              <w:spacing w:before="120" w:after="120"/>
              <w:textAlignment w:val="baseline"/>
            </w:pPr>
          </w:p>
          <w:p w14:paraId="362C063C" w14:textId="163F172A" w:rsidR="00892CCB" w:rsidRDefault="00323CC0" w:rsidP="00892CCB">
            <w:pPr>
              <w:shd w:val="clear" w:color="auto" w:fill="FFFFFF"/>
              <w:spacing w:before="120" w:after="120"/>
              <w:textAlignment w:val="baseline"/>
            </w:pPr>
            <w:r>
              <w:t>SB</w:t>
            </w:r>
            <w:r w:rsidR="001913F4" w:rsidRPr="001913F4">
              <w:t xml:space="preserve"> informed the Committee that she will be stepping down from the Integration Joint Board (IJB) in September 2025, although she still has a year remaining on the Health Board. She shared that she has greatly enjoyed her time chairing the Quality and Clinical Care Committee (Q&amp;CC). LG expressed sincere thanks to Sinead on behalf of herself and the Senior Leadership Team (SLT), acknowledging the valuable contributions she has made. Her diverse background and deep knowledge have brought constructive challenge when needed, and her calm, balanced approach to chairing has been deeply appreciated. Councillor Liewald echoed LG’s sentiments, describing Sinead’s leadership as a breath of fresh air and noting that she will be greatly missed.</w:t>
            </w:r>
          </w:p>
          <w:p w14:paraId="3F4F05D2" w14:textId="2D0293AF" w:rsidR="001913F4" w:rsidRPr="00637A13" w:rsidRDefault="001913F4" w:rsidP="00892CCB">
            <w:pPr>
              <w:shd w:val="clear" w:color="auto" w:fill="FFFFFF"/>
              <w:spacing w:before="120" w:after="120"/>
              <w:textAlignment w:val="baseline"/>
              <w:rPr>
                <w:b/>
              </w:rPr>
            </w:pPr>
          </w:p>
        </w:tc>
        <w:tc>
          <w:tcPr>
            <w:tcW w:w="1559" w:type="dxa"/>
            <w:shd w:val="clear" w:color="auto" w:fill="auto"/>
          </w:tcPr>
          <w:p w14:paraId="53CBC967" w14:textId="28D4710E" w:rsidR="00330196" w:rsidRPr="00637A13" w:rsidRDefault="00330196" w:rsidP="008120BF">
            <w:pPr>
              <w:pStyle w:val="Heading2"/>
              <w:spacing w:before="80" w:after="80" w:line="276" w:lineRule="auto"/>
              <w:jc w:val="center"/>
              <w:rPr>
                <w:rFonts w:cs="Arial"/>
                <w:b w:val="0"/>
                <w:szCs w:val="24"/>
              </w:rPr>
            </w:pPr>
          </w:p>
        </w:tc>
      </w:tr>
      <w:bookmarkEnd w:id="0"/>
      <w:tr w:rsidR="00637A13" w:rsidRPr="00637A13" w14:paraId="685A3CE0" w14:textId="77777777" w:rsidTr="00330196">
        <w:trPr>
          <w:cantSplit/>
          <w:trHeight w:val="55"/>
        </w:trPr>
        <w:tc>
          <w:tcPr>
            <w:tcW w:w="709" w:type="dxa"/>
            <w:shd w:val="clear" w:color="auto" w:fill="auto"/>
          </w:tcPr>
          <w:p w14:paraId="5DF1FC21" w14:textId="431BB24E" w:rsidR="00330196" w:rsidRPr="00637A13" w:rsidRDefault="00330196" w:rsidP="00AB22B3">
            <w:pPr>
              <w:spacing w:before="80" w:after="80" w:line="276" w:lineRule="auto"/>
              <w:rPr>
                <w:b/>
              </w:rPr>
            </w:pPr>
            <w:r w:rsidRPr="00637A13">
              <w:rPr>
                <w:b/>
              </w:rPr>
              <w:t>2.</w:t>
            </w:r>
          </w:p>
        </w:tc>
        <w:tc>
          <w:tcPr>
            <w:tcW w:w="8222" w:type="dxa"/>
            <w:shd w:val="clear" w:color="auto" w:fill="auto"/>
          </w:tcPr>
          <w:p w14:paraId="31722B7D" w14:textId="17E27522" w:rsidR="00330196" w:rsidRPr="00637A13" w:rsidRDefault="00330196" w:rsidP="00AB22B3">
            <w:pPr>
              <w:spacing w:before="80" w:after="80" w:line="276" w:lineRule="auto"/>
              <w:rPr>
                <w:b/>
              </w:rPr>
            </w:pPr>
            <w:r w:rsidRPr="00637A13">
              <w:rPr>
                <w:b/>
              </w:rPr>
              <w:t>DECLARATION OF MEMBERS’ INTEREST</w:t>
            </w:r>
            <w:r w:rsidR="003526FF" w:rsidRPr="00637A13">
              <w:rPr>
                <w:b/>
              </w:rPr>
              <w:t>.</w:t>
            </w:r>
          </w:p>
          <w:p w14:paraId="7285A98D" w14:textId="77777777" w:rsidR="00330196" w:rsidRPr="00637A13" w:rsidRDefault="00330196" w:rsidP="00330196">
            <w:pPr>
              <w:spacing w:before="40" w:after="40"/>
            </w:pPr>
            <w:r w:rsidRPr="00637A13">
              <w:t>No declarations of interest were received.</w:t>
            </w:r>
          </w:p>
          <w:p w14:paraId="27625B93" w14:textId="658904A6" w:rsidR="00330196" w:rsidRPr="00637A13" w:rsidRDefault="00330196" w:rsidP="00330196">
            <w:pPr>
              <w:spacing w:before="40" w:after="40"/>
            </w:pPr>
          </w:p>
        </w:tc>
        <w:tc>
          <w:tcPr>
            <w:tcW w:w="1559" w:type="dxa"/>
            <w:shd w:val="clear" w:color="auto" w:fill="auto"/>
          </w:tcPr>
          <w:p w14:paraId="11CFB4DD" w14:textId="0CC67C50" w:rsidR="00330196" w:rsidRPr="00637A13" w:rsidRDefault="00330196" w:rsidP="00AB22B3">
            <w:pPr>
              <w:pStyle w:val="Heading2"/>
              <w:spacing w:before="80" w:after="80" w:line="276" w:lineRule="auto"/>
              <w:jc w:val="center"/>
              <w:rPr>
                <w:rFonts w:cs="Arial"/>
                <w:b w:val="0"/>
                <w:szCs w:val="24"/>
              </w:rPr>
            </w:pPr>
          </w:p>
        </w:tc>
      </w:tr>
      <w:tr w:rsidR="00637A13" w:rsidRPr="00637A13" w14:paraId="23D7C2A5" w14:textId="77777777" w:rsidTr="00330196">
        <w:trPr>
          <w:cantSplit/>
          <w:trHeight w:val="55"/>
        </w:trPr>
        <w:tc>
          <w:tcPr>
            <w:tcW w:w="709" w:type="dxa"/>
            <w:shd w:val="clear" w:color="auto" w:fill="auto"/>
          </w:tcPr>
          <w:p w14:paraId="68DE5F39" w14:textId="08719639" w:rsidR="00330196" w:rsidRPr="00637A13" w:rsidRDefault="00330196" w:rsidP="00AB22B3">
            <w:pPr>
              <w:spacing w:before="80" w:after="80" w:line="276" w:lineRule="auto"/>
              <w:rPr>
                <w:b/>
              </w:rPr>
            </w:pPr>
            <w:r w:rsidRPr="00637A13">
              <w:rPr>
                <w:b/>
              </w:rPr>
              <w:t>3.</w:t>
            </w:r>
          </w:p>
        </w:tc>
        <w:tc>
          <w:tcPr>
            <w:tcW w:w="8222" w:type="dxa"/>
            <w:shd w:val="clear" w:color="auto" w:fill="auto"/>
          </w:tcPr>
          <w:p w14:paraId="3423BA38" w14:textId="77777777" w:rsidR="00330196" w:rsidRPr="00637A13" w:rsidRDefault="00330196" w:rsidP="00AB22B3">
            <w:pPr>
              <w:spacing w:before="80" w:after="80" w:line="276" w:lineRule="auto"/>
              <w:rPr>
                <w:b/>
              </w:rPr>
            </w:pPr>
            <w:r w:rsidRPr="00637A13">
              <w:rPr>
                <w:b/>
              </w:rPr>
              <w:t>APOLOGIES FOR ABSENCE</w:t>
            </w:r>
          </w:p>
          <w:p w14:paraId="59072B8B" w14:textId="10A6F49E" w:rsidR="00330196" w:rsidRPr="00637A13" w:rsidRDefault="00330196" w:rsidP="00330196">
            <w:pPr>
              <w:pStyle w:val="BodyText"/>
              <w:spacing w:before="120" w:after="120"/>
              <w:jc w:val="left"/>
              <w:rPr>
                <w:rFonts w:cs="Arial"/>
                <w:b w:val="0"/>
                <w:bCs/>
                <w:szCs w:val="24"/>
              </w:rPr>
            </w:pPr>
            <w:r w:rsidRPr="00637A13">
              <w:rPr>
                <w:rFonts w:cs="Arial"/>
                <w:b w:val="0"/>
                <w:bCs/>
                <w:szCs w:val="24"/>
              </w:rPr>
              <w:t xml:space="preserve">Apologies noted as above.  </w:t>
            </w:r>
          </w:p>
          <w:p w14:paraId="35F80598" w14:textId="77777777" w:rsidR="00330196" w:rsidRPr="00637A13" w:rsidRDefault="00330196" w:rsidP="00AB22B3">
            <w:pPr>
              <w:spacing w:before="80" w:after="80" w:line="276" w:lineRule="auto"/>
              <w:rPr>
                <w:b/>
              </w:rPr>
            </w:pPr>
          </w:p>
        </w:tc>
        <w:tc>
          <w:tcPr>
            <w:tcW w:w="1559" w:type="dxa"/>
            <w:shd w:val="clear" w:color="auto" w:fill="auto"/>
          </w:tcPr>
          <w:p w14:paraId="752B93F3" w14:textId="56527210" w:rsidR="00330196" w:rsidRPr="00637A13" w:rsidRDefault="00330196" w:rsidP="00330196">
            <w:pPr>
              <w:pStyle w:val="Heading2"/>
              <w:spacing w:before="80" w:after="80" w:line="276" w:lineRule="auto"/>
              <w:rPr>
                <w:rFonts w:cs="Arial"/>
                <w:b w:val="0"/>
                <w:szCs w:val="24"/>
              </w:rPr>
            </w:pPr>
          </w:p>
        </w:tc>
      </w:tr>
      <w:tr w:rsidR="00637A13" w:rsidRPr="00637A13" w14:paraId="6BA478DC" w14:textId="77777777" w:rsidTr="00330196">
        <w:trPr>
          <w:cantSplit/>
          <w:trHeight w:val="55"/>
        </w:trPr>
        <w:tc>
          <w:tcPr>
            <w:tcW w:w="709" w:type="dxa"/>
            <w:shd w:val="clear" w:color="auto" w:fill="auto"/>
          </w:tcPr>
          <w:p w14:paraId="6AD0C53F" w14:textId="7EDB1507" w:rsidR="00330196" w:rsidRPr="00637A13" w:rsidRDefault="00330196" w:rsidP="00AB22B3">
            <w:pPr>
              <w:spacing w:before="80" w:after="80" w:line="276" w:lineRule="auto"/>
              <w:rPr>
                <w:b/>
              </w:rPr>
            </w:pPr>
            <w:r w:rsidRPr="00637A13">
              <w:rPr>
                <w:b/>
              </w:rPr>
              <w:t>4.</w:t>
            </w:r>
          </w:p>
        </w:tc>
        <w:tc>
          <w:tcPr>
            <w:tcW w:w="8222" w:type="dxa"/>
            <w:shd w:val="clear" w:color="auto" w:fill="auto"/>
          </w:tcPr>
          <w:p w14:paraId="59E2287F" w14:textId="77777777" w:rsidR="00330196" w:rsidRPr="00637A13" w:rsidRDefault="00330196" w:rsidP="00AB22B3">
            <w:pPr>
              <w:spacing w:before="80" w:after="80" w:line="276" w:lineRule="auto"/>
              <w:rPr>
                <w:b/>
              </w:rPr>
            </w:pPr>
            <w:r w:rsidRPr="00637A13">
              <w:rPr>
                <w:b/>
              </w:rPr>
              <w:t xml:space="preserve">ACTIVE &amp; EMERGING ISSUES </w:t>
            </w:r>
          </w:p>
          <w:p w14:paraId="5438676D" w14:textId="77777777" w:rsidR="00330196" w:rsidRPr="00637A13" w:rsidRDefault="00330196" w:rsidP="00330196">
            <w:pPr>
              <w:spacing w:before="120" w:after="120"/>
              <w:rPr>
                <w:bCs/>
              </w:rPr>
            </w:pPr>
            <w:r w:rsidRPr="00637A13">
              <w:rPr>
                <w:bCs/>
              </w:rPr>
              <w:t xml:space="preserve">No emerging issues were Reported. </w:t>
            </w:r>
          </w:p>
          <w:p w14:paraId="662BE4DD" w14:textId="1FAA086A" w:rsidR="00330196" w:rsidRPr="00637A13" w:rsidRDefault="00330196" w:rsidP="00AB22B3">
            <w:pPr>
              <w:spacing w:before="80" w:after="80" w:line="276" w:lineRule="auto"/>
              <w:rPr>
                <w:b/>
              </w:rPr>
            </w:pPr>
          </w:p>
        </w:tc>
        <w:tc>
          <w:tcPr>
            <w:tcW w:w="1559" w:type="dxa"/>
            <w:shd w:val="clear" w:color="auto" w:fill="auto"/>
          </w:tcPr>
          <w:p w14:paraId="0ED3BA73" w14:textId="6BB5DFAA" w:rsidR="00330196" w:rsidRPr="00637A13" w:rsidRDefault="00330196" w:rsidP="00AB22B3">
            <w:pPr>
              <w:pStyle w:val="Heading2"/>
              <w:spacing w:before="80" w:after="80" w:line="276" w:lineRule="auto"/>
              <w:jc w:val="center"/>
              <w:rPr>
                <w:rFonts w:cs="Arial"/>
                <w:b w:val="0"/>
                <w:szCs w:val="24"/>
              </w:rPr>
            </w:pPr>
          </w:p>
        </w:tc>
      </w:tr>
      <w:tr w:rsidR="00637A13" w:rsidRPr="00637A13" w14:paraId="2E224FEC" w14:textId="77777777" w:rsidTr="00330196">
        <w:trPr>
          <w:cantSplit/>
          <w:trHeight w:val="55"/>
        </w:trPr>
        <w:tc>
          <w:tcPr>
            <w:tcW w:w="709" w:type="dxa"/>
            <w:shd w:val="clear" w:color="auto" w:fill="auto"/>
          </w:tcPr>
          <w:p w14:paraId="2753070A" w14:textId="3B3B096D" w:rsidR="00330196" w:rsidRPr="00637A13" w:rsidRDefault="00330196" w:rsidP="00AB22B3">
            <w:pPr>
              <w:spacing w:before="80" w:after="80" w:line="276" w:lineRule="auto"/>
              <w:rPr>
                <w:b/>
              </w:rPr>
            </w:pPr>
            <w:r w:rsidRPr="00637A13">
              <w:rPr>
                <w:b/>
              </w:rPr>
              <w:t>5.</w:t>
            </w:r>
          </w:p>
        </w:tc>
        <w:tc>
          <w:tcPr>
            <w:tcW w:w="8222" w:type="dxa"/>
            <w:shd w:val="clear" w:color="auto" w:fill="auto"/>
          </w:tcPr>
          <w:p w14:paraId="670610CB" w14:textId="0C6C6E68" w:rsidR="00330196" w:rsidRPr="00637A13" w:rsidRDefault="00330196" w:rsidP="00AB22B3">
            <w:pPr>
              <w:spacing w:before="80" w:after="80" w:line="276" w:lineRule="auto"/>
              <w:rPr>
                <w:b/>
              </w:rPr>
            </w:pPr>
            <w:r w:rsidRPr="00637A13">
              <w:rPr>
                <w:b/>
              </w:rPr>
              <w:t xml:space="preserve">MINUTES OF PREVIOUS MEETINGS HELD ON </w:t>
            </w:r>
            <w:r w:rsidR="005F6764">
              <w:rPr>
                <w:b/>
              </w:rPr>
              <w:t>25 APRIL</w:t>
            </w:r>
            <w:r w:rsidRPr="00637A13">
              <w:rPr>
                <w:b/>
              </w:rPr>
              <w:t xml:space="preserve"> 2025</w:t>
            </w:r>
          </w:p>
          <w:p w14:paraId="4FE4B393" w14:textId="4FE232D4" w:rsidR="00330196" w:rsidRPr="00637A13" w:rsidRDefault="00330196" w:rsidP="00330196">
            <w:pPr>
              <w:pStyle w:val="BodyText"/>
              <w:spacing w:before="120" w:after="120"/>
              <w:jc w:val="left"/>
              <w:rPr>
                <w:rFonts w:cs="Arial"/>
                <w:b w:val="0"/>
                <w:bCs/>
                <w:szCs w:val="24"/>
              </w:rPr>
            </w:pPr>
            <w:r w:rsidRPr="00637A13">
              <w:rPr>
                <w:rFonts w:cs="Arial"/>
                <w:b w:val="0"/>
                <w:bCs/>
                <w:szCs w:val="24"/>
              </w:rPr>
              <w:t xml:space="preserve">The previous minutes from the Q&amp;CC meeting on </w:t>
            </w:r>
            <w:r w:rsidR="005F6764">
              <w:rPr>
                <w:rFonts w:cs="Arial"/>
                <w:b w:val="0"/>
                <w:bCs/>
                <w:szCs w:val="24"/>
              </w:rPr>
              <w:t>25 April</w:t>
            </w:r>
            <w:r w:rsidRPr="00637A13">
              <w:rPr>
                <w:rFonts w:cs="Arial"/>
                <w:b w:val="0"/>
                <w:bCs/>
                <w:szCs w:val="24"/>
              </w:rPr>
              <w:t xml:space="preserve"> 2025 were reviewed and no alterations or corrections were requested.  </w:t>
            </w:r>
          </w:p>
          <w:p w14:paraId="13C9E1CD" w14:textId="77777777" w:rsidR="00330196" w:rsidRPr="00637A13" w:rsidRDefault="00330196" w:rsidP="00330196">
            <w:pPr>
              <w:pStyle w:val="BodyText"/>
              <w:spacing w:before="120" w:after="120"/>
              <w:jc w:val="left"/>
              <w:rPr>
                <w:rFonts w:cs="Arial"/>
                <w:b w:val="0"/>
                <w:bCs/>
                <w:szCs w:val="24"/>
              </w:rPr>
            </w:pPr>
            <w:r w:rsidRPr="00637A13">
              <w:rPr>
                <w:rFonts w:cs="Arial"/>
                <w:b w:val="0"/>
                <w:bCs/>
                <w:szCs w:val="24"/>
              </w:rPr>
              <w:t>The minutes were taken as an accurate record of the meeting.</w:t>
            </w:r>
          </w:p>
          <w:p w14:paraId="3741CEF8" w14:textId="1B25CC13" w:rsidR="00330196" w:rsidRPr="00637A13" w:rsidRDefault="00330196" w:rsidP="00AB22B3">
            <w:pPr>
              <w:spacing w:before="80" w:after="80" w:line="276" w:lineRule="auto"/>
              <w:rPr>
                <w:b/>
              </w:rPr>
            </w:pPr>
          </w:p>
        </w:tc>
        <w:tc>
          <w:tcPr>
            <w:tcW w:w="1559" w:type="dxa"/>
            <w:shd w:val="clear" w:color="auto" w:fill="auto"/>
          </w:tcPr>
          <w:p w14:paraId="10948E43" w14:textId="03E0F805" w:rsidR="00330196" w:rsidRPr="00637A13" w:rsidRDefault="00330196" w:rsidP="00AB22B3">
            <w:pPr>
              <w:spacing w:before="80" w:after="80" w:line="276" w:lineRule="auto"/>
              <w:jc w:val="center"/>
            </w:pPr>
          </w:p>
        </w:tc>
      </w:tr>
      <w:tr w:rsidR="00637A13" w:rsidRPr="00637A13" w14:paraId="1BFB5AF5" w14:textId="77777777" w:rsidTr="00330196">
        <w:trPr>
          <w:cantSplit/>
          <w:trHeight w:val="55"/>
        </w:trPr>
        <w:tc>
          <w:tcPr>
            <w:tcW w:w="709" w:type="dxa"/>
            <w:shd w:val="clear" w:color="auto" w:fill="auto"/>
          </w:tcPr>
          <w:p w14:paraId="690180C6" w14:textId="159176CE" w:rsidR="00330196" w:rsidRPr="00637A13" w:rsidRDefault="00330196" w:rsidP="00AB22B3">
            <w:pPr>
              <w:spacing w:before="80" w:after="80" w:line="276" w:lineRule="auto"/>
              <w:rPr>
                <w:b/>
              </w:rPr>
            </w:pPr>
            <w:r w:rsidRPr="00637A13">
              <w:rPr>
                <w:b/>
              </w:rPr>
              <w:t>6.</w:t>
            </w:r>
          </w:p>
        </w:tc>
        <w:tc>
          <w:tcPr>
            <w:tcW w:w="8222" w:type="dxa"/>
            <w:shd w:val="clear" w:color="auto" w:fill="auto"/>
          </w:tcPr>
          <w:p w14:paraId="18515548" w14:textId="157C0835" w:rsidR="00330196" w:rsidRPr="00637A13" w:rsidRDefault="00330196" w:rsidP="00330196">
            <w:pPr>
              <w:pStyle w:val="summarydetails"/>
              <w:spacing w:before="120" w:after="120"/>
              <w:ind w:left="0"/>
            </w:pPr>
            <w:r w:rsidRPr="00637A13">
              <w:rPr>
                <w:b/>
              </w:rPr>
              <w:t xml:space="preserve">ACTION LOG FROM </w:t>
            </w:r>
            <w:r w:rsidR="005F6764">
              <w:rPr>
                <w:b/>
              </w:rPr>
              <w:t>25 APRIL</w:t>
            </w:r>
            <w:r w:rsidRPr="00637A13">
              <w:rPr>
                <w:b/>
              </w:rPr>
              <w:t xml:space="preserve"> 2025</w:t>
            </w:r>
            <w:r w:rsidRPr="00637A13">
              <w:t xml:space="preserve"> </w:t>
            </w:r>
          </w:p>
          <w:p w14:paraId="0B5727B5" w14:textId="77777777" w:rsidR="00330196" w:rsidRDefault="00330196" w:rsidP="00FD232D">
            <w:pPr>
              <w:pStyle w:val="summarydetails"/>
              <w:spacing w:before="120" w:after="120"/>
              <w:ind w:left="0"/>
              <w:rPr>
                <w:rFonts w:cs="Arial"/>
                <w:szCs w:val="24"/>
              </w:rPr>
            </w:pPr>
            <w:r w:rsidRPr="00637A13">
              <w:rPr>
                <w:rFonts w:cs="Arial"/>
                <w:szCs w:val="24"/>
              </w:rPr>
              <w:t xml:space="preserve">The Action Log from the meeting held on </w:t>
            </w:r>
            <w:r w:rsidR="005F6764">
              <w:rPr>
                <w:rFonts w:cs="Arial"/>
                <w:szCs w:val="24"/>
              </w:rPr>
              <w:t>25 April</w:t>
            </w:r>
            <w:r w:rsidRPr="00637A13">
              <w:rPr>
                <w:rFonts w:cs="Arial"/>
                <w:szCs w:val="24"/>
              </w:rPr>
              <w:t xml:space="preserve"> 2025 was </w:t>
            </w:r>
            <w:r w:rsidR="00941B98">
              <w:rPr>
                <w:rFonts w:cs="Arial"/>
                <w:szCs w:val="24"/>
              </w:rPr>
              <w:t>discussed and updated – see Action Log (04.07.25).</w:t>
            </w:r>
          </w:p>
          <w:p w14:paraId="79B60FA8" w14:textId="67965857" w:rsidR="00F331C5" w:rsidRPr="00637A13" w:rsidRDefault="00F331C5" w:rsidP="00FD232D">
            <w:pPr>
              <w:pStyle w:val="summarydetails"/>
              <w:spacing w:before="120" w:after="120"/>
              <w:ind w:left="0"/>
              <w:rPr>
                <w:b/>
              </w:rPr>
            </w:pPr>
          </w:p>
        </w:tc>
        <w:tc>
          <w:tcPr>
            <w:tcW w:w="1559" w:type="dxa"/>
            <w:shd w:val="clear" w:color="auto" w:fill="auto"/>
          </w:tcPr>
          <w:p w14:paraId="4B4B1F44" w14:textId="68978BE4" w:rsidR="00330196" w:rsidRPr="00637A13" w:rsidRDefault="00330196" w:rsidP="00AB22B3">
            <w:pPr>
              <w:spacing w:before="80" w:after="80" w:line="276" w:lineRule="auto"/>
              <w:jc w:val="center"/>
            </w:pPr>
          </w:p>
        </w:tc>
      </w:tr>
      <w:tr w:rsidR="00637A13" w:rsidRPr="00637A13" w14:paraId="641B62C7" w14:textId="77777777" w:rsidTr="00E907D8">
        <w:trPr>
          <w:cantSplit/>
          <w:trHeight w:val="55"/>
        </w:trPr>
        <w:tc>
          <w:tcPr>
            <w:tcW w:w="709" w:type="dxa"/>
            <w:shd w:val="clear" w:color="auto" w:fill="auto"/>
          </w:tcPr>
          <w:p w14:paraId="602F2B75" w14:textId="01B2343E" w:rsidR="00E430CE" w:rsidRPr="00637A13" w:rsidRDefault="00FD232D" w:rsidP="008B568A">
            <w:pPr>
              <w:spacing w:before="80" w:after="80" w:line="276" w:lineRule="auto"/>
              <w:rPr>
                <w:b/>
              </w:rPr>
            </w:pPr>
            <w:r>
              <w:br w:type="page"/>
            </w:r>
            <w:r w:rsidR="00DC21A3" w:rsidRPr="00637A13">
              <w:rPr>
                <w:b/>
              </w:rPr>
              <w:t>7</w:t>
            </w:r>
            <w:r w:rsidR="00E430CE" w:rsidRPr="00637A13">
              <w:rPr>
                <w:b/>
              </w:rPr>
              <w:t>.</w:t>
            </w:r>
          </w:p>
        </w:tc>
        <w:tc>
          <w:tcPr>
            <w:tcW w:w="9781" w:type="dxa"/>
            <w:gridSpan w:val="2"/>
            <w:shd w:val="clear" w:color="auto" w:fill="auto"/>
          </w:tcPr>
          <w:p w14:paraId="0CA2FEF3" w14:textId="09580EBD" w:rsidR="00E430CE" w:rsidRPr="00637A13" w:rsidRDefault="00E430CE" w:rsidP="002B36CF">
            <w:pPr>
              <w:spacing w:before="80" w:after="80" w:line="276" w:lineRule="auto"/>
              <w:rPr>
                <w:b/>
              </w:rPr>
            </w:pPr>
            <w:r w:rsidRPr="00637A13">
              <w:rPr>
                <w:b/>
              </w:rPr>
              <w:t xml:space="preserve">GOVERNANCE </w:t>
            </w:r>
            <w:r w:rsidR="002C398B" w:rsidRPr="00637A13">
              <w:rPr>
                <w:b/>
              </w:rPr>
              <w:t>&amp; OUTCOMES</w:t>
            </w:r>
          </w:p>
        </w:tc>
      </w:tr>
      <w:tr w:rsidR="00637A13" w:rsidRPr="00637A13" w14:paraId="49D25315" w14:textId="77777777" w:rsidTr="00330196">
        <w:trPr>
          <w:cantSplit/>
          <w:trHeight w:val="55"/>
        </w:trPr>
        <w:tc>
          <w:tcPr>
            <w:tcW w:w="709" w:type="dxa"/>
            <w:shd w:val="clear" w:color="auto" w:fill="auto"/>
          </w:tcPr>
          <w:p w14:paraId="339587B2" w14:textId="11519C61" w:rsidR="00330196" w:rsidRPr="00637A13" w:rsidRDefault="005B1757" w:rsidP="00B368F7">
            <w:pPr>
              <w:spacing w:after="240"/>
              <w:rPr>
                <w:b/>
                <w:bCs/>
              </w:rPr>
            </w:pPr>
            <w:r>
              <w:lastRenderedPageBreak/>
              <w:br w:type="page"/>
            </w:r>
            <w:r>
              <w:br w:type="page"/>
            </w:r>
            <w:r w:rsidR="00F56317" w:rsidRPr="00637A13">
              <w:rPr>
                <w:b/>
                <w:bCs/>
                <w:lang w:val="en-US"/>
              </w:rPr>
              <w:t>7.1</w:t>
            </w:r>
          </w:p>
        </w:tc>
        <w:tc>
          <w:tcPr>
            <w:tcW w:w="8222" w:type="dxa"/>
            <w:shd w:val="clear" w:color="auto" w:fill="auto"/>
          </w:tcPr>
          <w:p w14:paraId="222B6AD6" w14:textId="39BF5A47" w:rsidR="00330196" w:rsidRPr="00637A13" w:rsidRDefault="00330196" w:rsidP="002665DE">
            <w:pPr>
              <w:pStyle w:val="Heading2"/>
              <w:spacing w:after="240"/>
              <w:ind w:left="598" w:hanging="567"/>
              <w:rPr>
                <w:lang w:val="en-US"/>
              </w:rPr>
            </w:pPr>
            <w:r w:rsidRPr="00637A13">
              <w:rPr>
                <w:lang w:val="en-US"/>
              </w:rPr>
              <w:t xml:space="preserve">QMAG Update  </w:t>
            </w:r>
          </w:p>
          <w:p w14:paraId="33DC0336" w14:textId="77777777" w:rsidR="005A2CCA" w:rsidRPr="00637A13" w:rsidRDefault="005A2CCA" w:rsidP="005A2CCA">
            <w:pPr>
              <w:spacing w:before="40" w:after="40"/>
              <w:rPr>
                <w:iCs/>
                <w:spacing w:val="-4"/>
              </w:rPr>
            </w:pPr>
            <w:r w:rsidRPr="00637A13">
              <w:t xml:space="preserve">This report is brought to Committee by Lynn Barker.  It comes for Assurance.  </w:t>
            </w:r>
            <w:r w:rsidRPr="00637A13">
              <w:rPr>
                <w:iCs/>
                <w:spacing w:val="-4"/>
              </w:rPr>
              <w:t xml:space="preserve">  </w:t>
            </w:r>
          </w:p>
          <w:p w14:paraId="2D8856FA" w14:textId="739B0C63" w:rsidR="00AC5DA3" w:rsidRPr="00AC5DA3" w:rsidRDefault="00AC5DA3" w:rsidP="00AC5DA3">
            <w:pPr>
              <w:autoSpaceDE w:val="0"/>
              <w:autoSpaceDN w:val="0"/>
              <w:adjustRightInd w:val="0"/>
              <w:spacing w:before="120" w:after="120"/>
            </w:pPr>
            <w:r>
              <w:t>LB</w:t>
            </w:r>
            <w:r w:rsidRPr="00AC5DA3">
              <w:t xml:space="preserve"> introduced the report, which summarised recent QMAG meetings and QMAHs. She confirmed that all Services had attended, provided updates, and offered assurance from their respective areas and portfolios. No issues or escalations were noted.</w:t>
            </w:r>
          </w:p>
          <w:p w14:paraId="627D9181" w14:textId="77777777" w:rsidR="00AC5DA3" w:rsidRPr="00AC5DA3" w:rsidRDefault="00AC5DA3" w:rsidP="00AC5DA3">
            <w:pPr>
              <w:autoSpaceDE w:val="0"/>
              <w:autoSpaceDN w:val="0"/>
              <w:adjustRightInd w:val="0"/>
              <w:spacing w:before="120" w:after="120"/>
            </w:pPr>
            <w:r w:rsidRPr="00AC5DA3">
              <w:t>She drew attention to the Executive Summary, highlighting trends within the Datix system. There were delays in the opening, reviewing, and closing of incidents due to pending approvals. A paper has been submitted to the Senior Leadership Team (SLT) to raise awareness and seek support for improvement.</w:t>
            </w:r>
          </w:p>
          <w:p w14:paraId="75F8C681" w14:textId="77777777" w:rsidR="00A958FA" w:rsidRDefault="00AC5DA3" w:rsidP="00AC5DA3">
            <w:pPr>
              <w:autoSpaceDE w:val="0"/>
              <w:autoSpaceDN w:val="0"/>
              <w:adjustRightInd w:val="0"/>
              <w:spacing w:before="120" w:after="120"/>
            </w:pPr>
            <w:r>
              <w:t>LB</w:t>
            </w:r>
            <w:r w:rsidRPr="00AC5DA3">
              <w:t xml:space="preserve"> reported an increase in falls, both with harm and in general. This issue has been escalated to SLT, Clinical Governance Oversight</w:t>
            </w:r>
            <w:r>
              <w:t xml:space="preserve"> (</w:t>
            </w:r>
            <w:r w:rsidRPr="00AC5DA3">
              <w:t>Professor McKenna</w:t>
            </w:r>
            <w:r>
              <w:t xml:space="preserve">) </w:t>
            </w:r>
            <w:proofErr w:type="gramStart"/>
            <w:r>
              <w:t>and als</w:t>
            </w:r>
            <w:r w:rsidRPr="00AC5DA3">
              <w:t>o</w:t>
            </w:r>
            <w:proofErr w:type="gramEnd"/>
            <w:r w:rsidRPr="00AC5DA3">
              <w:t xml:space="preserve"> reviewed at QMAH. While some cases are linked to individual patients, the overall deterioration is reflected across Fife. Clinical areas are reviewing data locally. Between December 2024 and January 2025, five extreme incidents were reported. </w:t>
            </w:r>
          </w:p>
          <w:p w14:paraId="0643F628" w14:textId="458E0F96" w:rsidR="00AC5DA3" w:rsidRPr="00AC5DA3" w:rsidRDefault="00AC5DA3" w:rsidP="00AC5DA3">
            <w:pPr>
              <w:autoSpaceDE w:val="0"/>
              <w:autoSpaceDN w:val="0"/>
              <w:adjustRightInd w:val="0"/>
              <w:spacing w:before="120" w:after="120"/>
            </w:pPr>
            <w:r w:rsidRPr="00AC5DA3">
              <w:t>Pressure ulcer data showed random variation, and quality improvement activities are underway for both issues.</w:t>
            </w:r>
          </w:p>
          <w:p w14:paraId="78470C68" w14:textId="5A8E9A57" w:rsidR="00AC5DA3" w:rsidRPr="00AC5DA3" w:rsidRDefault="00AC5DA3" w:rsidP="00AC5DA3">
            <w:pPr>
              <w:autoSpaceDE w:val="0"/>
              <w:autoSpaceDN w:val="0"/>
              <w:adjustRightInd w:val="0"/>
              <w:spacing w:before="120" w:after="120"/>
            </w:pPr>
            <w:r w:rsidRPr="00AC5DA3">
              <w:t xml:space="preserve">She also noted Health and Welfare visits </w:t>
            </w:r>
            <w:r w:rsidR="00A958FA">
              <w:t>have</w:t>
            </w:r>
            <w:r w:rsidRPr="00AC5DA3">
              <w:t xml:space="preserve"> taken place</w:t>
            </w:r>
            <w:r w:rsidR="00A958FA">
              <w:t xml:space="preserve"> and</w:t>
            </w:r>
            <w:r w:rsidRPr="00AC5DA3">
              <w:t xml:space="preserve"> were well received</w:t>
            </w:r>
            <w:r w:rsidR="00A958FA">
              <w:t>.  All f</w:t>
            </w:r>
            <w:r w:rsidRPr="00AC5DA3">
              <w:t>indings</w:t>
            </w:r>
            <w:r w:rsidR="00A958FA">
              <w:t xml:space="preserve"> have been</w:t>
            </w:r>
            <w:r w:rsidRPr="00AC5DA3">
              <w:t xml:space="preserve"> reported. A Health Improvement Scotland audit was conducted, including a visit and inspection of Mental Health wards. This will be discussed later in the agenda.</w:t>
            </w:r>
          </w:p>
          <w:p w14:paraId="58B3F49B" w14:textId="3B0F423D" w:rsidR="00AC5DA3" w:rsidRDefault="00A958FA" w:rsidP="00AC5DA3">
            <w:pPr>
              <w:autoSpaceDE w:val="0"/>
              <w:autoSpaceDN w:val="0"/>
              <w:adjustRightInd w:val="0"/>
              <w:spacing w:before="120" w:after="120"/>
            </w:pPr>
            <w:r>
              <w:t>LB</w:t>
            </w:r>
            <w:r w:rsidR="00AC5DA3" w:rsidRPr="00AC5DA3">
              <w:t xml:space="preserve"> reported an increase in missing persons during March and April 2025. A report has been submitted and a plan for improvement and support is being developed.</w:t>
            </w:r>
          </w:p>
          <w:p w14:paraId="14F1BB01" w14:textId="77ADC464" w:rsidR="00A958FA" w:rsidRDefault="00A958FA" w:rsidP="00AC5DA3">
            <w:pPr>
              <w:autoSpaceDE w:val="0"/>
              <w:autoSpaceDN w:val="0"/>
              <w:adjustRightInd w:val="0"/>
              <w:spacing w:before="120" w:after="120"/>
            </w:pPr>
            <w:r>
              <w:t>Questions were invited:</w:t>
            </w:r>
          </w:p>
          <w:p w14:paraId="17D4CD6B" w14:textId="6D44FAD2" w:rsidR="000B0437" w:rsidRDefault="000B0437" w:rsidP="00AC5DA3">
            <w:pPr>
              <w:autoSpaceDE w:val="0"/>
              <w:autoSpaceDN w:val="0"/>
              <w:adjustRightInd w:val="0"/>
              <w:spacing w:before="120" w:after="120"/>
            </w:pPr>
            <w:r w:rsidRPr="000B0437">
              <w:t>JB expressed appreciation to LB for the paper and was pleased to see that communication with patients and families following adverse events was being tested. She emphasi</w:t>
            </w:r>
            <w:r>
              <w:t>s</w:t>
            </w:r>
            <w:r w:rsidRPr="000B0437">
              <w:t xml:space="preserve">ed how important this aspect is, especially </w:t>
            </w:r>
            <w:proofErr w:type="gramStart"/>
            <w:r w:rsidRPr="000B0437">
              <w:t>in light of</w:t>
            </w:r>
            <w:proofErr w:type="gramEnd"/>
            <w:r w:rsidRPr="000B0437">
              <w:t xml:space="preserve"> five extreme incidents that had occurred. JB showed particular interest in the actions being taken to reduce falls and asked whether the upward trend in falls was continuing. She wanted reassurance that improvement efforts went beyond simply raising awareness. In response, LB explained that the communication initiative with patients stemmed from a specific adverse event. The clinical team had identified the issue and worked on it using the PDSA cycle in collaboration with the Lead Nurse.</w:t>
            </w:r>
          </w:p>
          <w:p w14:paraId="15F8BF72" w14:textId="458EF188" w:rsidR="000B0437" w:rsidRDefault="000B0437" w:rsidP="00AC5DA3">
            <w:pPr>
              <w:autoSpaceDE w:val="0"/>
              <w:autoSpaceDN w:val="0"/>
              <w:adjustRightInd w:val="0"/>
              <w:spacing w:before="120" w:after="120"/>
            </w:pPr>
            <w:r w:rsidRPr="000B0437">
              <w:t>LB responded to JB’s concerns about falls by confirming that formal programmes are in place in affected areas. CG added that improvement groups are refocusing efforts on repeat falls—both by individuals and within specific areas—and are actively monitoring any worsening trends.</w:t>
            </w:r>
          </w:p>
          <w:p w14:paraId="68C4B0F0" w14:textId="15599D01" w:rsidR="00025168" w:rsidRDefault="000B0437" w:rsidP="00AC5DA3">
            <w:pPr>
              <w:autoSpaceDE w:val="0"/>
              <w:autoSpaceDN w:val="0"/>
              <w:adjustRightInd w:val="0"/>
              <w:spacing w:before="120" w:after="120"/>
            </w:pPr>
            <w:r w:rsidRPr="000B0437">
              <w:t>JB asked about the context of the Public Dental Service review. LG explained it relates to Dental Body Corporates becoming more prominent in Fife, alongside the Scottish Dental Access Initiative, which is exploring how locations in Fife can be better used. LG also noted that falls data is being interpreted in different ways—for example, a fall in a rehab ward might signal a more serious concern.</w:t>
            </w:r>
          </w:p>
          <w:p w14:paraId="71C0C34A" w14:textId="77777777" w:rsidR="000B0437" w:rsidRDefault="000B0437" w:rsidP="00AC5DA3">
            <w:pPr>
              <w:autoSpaceDE w:val="0"/>
              <w:autoSpaceDN w:val="0"/>
              <w:adjustRightInd w:val="0"/>
              <w:spacing w:before="120" w:after="120"/>
            </w:pPr>
          </w:p>
          <w:p w14:paraId="33145851" w14:textId="77777777" w:rsidR="000B0437" w:rsidRDefault="000B0437" w:rsidP="006174E0">
            <w:pPr>
              <w:autoSpaceDE w:val="0"/>
              <w:autoSpaceDN w:val="0"/>
              <w:adjustRightInd w:val="0"/>
              <w:spacing w:before="120" w:after="120"/>
            </w:pPr>
            <w:r w:rsidRPr="000B0437">
              <w:t>Cllr Liewald raised concerns about the MAPPA Annual Report, noting that information about where individuals managed under MAPPA are housed appears to be reaching the public via social media. She was aware that a review involving partner agencies is planned and expressed concern about how such sensitive information is being disclosed.</w:t>
            </w:r>
          </w:p>
          <w:p w14:paraId="74D74AC8" w14:textId="77777777" w:rsidR="000B0437" w:rsidRDefault="000B0437" w:rsidP="005B1757">
            <w:pPr>
              <w:autoSpaceDE w:val="0"/>
              <w:autoSpaceDN w:val="0"/>
              <w:adjustRightInd w:val="0"/>
              <w:spacing w:before="120" w:after="120"/>
            </w:pPr>
            <w:r w:rsidRPr="000B0437">
              <w:t xml:space="preserve">JT </w:t>
            </w:r>
            <w:r w:rsidR="005B1757">
              <w:t>stated</w:t>
            </w:r>
            <w:r w:rsidRPr="000B0437">
              <w:t xml:space="preserve"> that while robust processes are in place, there are challenges for staff, and improvements will be explored. Cllr Liewald appreciated the swift action taken by services during incidents and praised the positive outcomes for the 672 individuals supported. Cllr Steel mentioned that victims are notified when prisoners are released, which may be one route through which information becomes public.</w:t>
            </w:r>
          </w:p>
          <w:p w14:paraId="0A838E82" w14:textId="025F2861" w:rsidR="005B1757" w:rsidRPr="00637A13" w:rsidRDefault="005B1757" w:rsidP="005B1757">
            <w:pPr>
              <w:autoSpaceDE w:val="0"/>
              <w:autoSpaceDN w:val="0"/>
              <w:adjustRightInd w:val="0"/>
              <w:spacing w:before="120" w:after="120"/>
              <w:rPr>
                <w:lang w:val="en-US"/>
              </w:rPr>
            </w:pPr>
          </w:p>
        </w:tc>
        <w:tc>
          <w:tcPr>
            <w:tcW w:w="1559" w:type="dxa"/>
            <w:shd w:val="clear" w:color="auto" w:fill="auto"/>
          </w:tcPr>
          <w:p w14:paraId="664FCFFC" w14:textId="77777777" w:rsidR="00330196" w:rsidRPr="00637A13" w:rsidRDefault="00330196" w:rsidP="00AC5974">
            <w:pPr>
              <w:jc w:val="center"/>
            </w:pPr>
          </w:p>
          <w:p w14:paraId="32548B9C" w14:textId="77777777" w:rsidR="00AA65E4" w:rsidRPr="00637A13" w:rsidRDefault="00AA65E4" w:rsidP="00AC5974">
            <w:pPr>
              <w:jc w:val="center"/>
            </w:pPr>
          </w:p>
          <w:p w14:paraId="7BE2C863" w14:textId="77777777" w:rsidR="00AA65E4" w:rsidRPr="00637A13" w:rsidRDefault="00AA65E4" w:rsidP="00AC5974">
            <w:pPr>
              <w:jc w:val="center"/>
            </w:pPr>
          </w:p>
          <w:p w14:paraId="013AC2E8" w14:textId="77777777" w:rsidR="00AA65E4" w:rsidRPr="00637A13" w:rsidRDefault="00AA65E4" w:rsidP="00AC5974">
            <w:pPr>
              <w:jc w:val="center"/>
            </w:pPr>
          </w:p>
          <w:p w14:paraId="1C465E79" w14:textId="77777777" w:rsidR="00AA65E4" w:rsidRPr="00637A13" w:rsidRDefault="00AA65E4" w:rsidP="00AC5974">
            <w:pPr>
              <w:jc w:val="center"/>
            </w:pPr>
          </w:p>
          <w:p w14:paraId="539A0BB7" w14:textId="77777777" w:rsidR="00AA65E4" w:rsidRPr="00637A13" w:rsidRDefault="00AA65E4" w:rsidP="00AC5974">
            <w:pPr>
              <w:jc w:val="center"/>
            </w:pPr>
          </w:p>
          <w:p w14:paraId="09F04145" w14:textId="77777777" w:rsidR="00AA65E4" w:rsidRPr="00637A13" w:rsidRDefault="00AA65E4" w:rsidP="00AC5974">
            <w:pPr>
              <w:jc w:val="center"/>
            </w:pPr>
          </w:p>
          <w:p w14:paraId="0B3D49EE" w14:textId="77777777" w:rsidR="00AA65E4" w:rsidRPr="00637A13" w:rsidRDefault="00AA65E4" w:rsidP="00AC5974">
            <w:pPr>
              <w:jc w:val="center"/>
            </w:pPr>
          </w:p>
          <w:p w14:paraId="326BA4AC" w14:textId="77777777" w:rsidR="00AA65E4" w:rsidRPr="00637A13" w:rsidRDefault="00AA65E4" w:rsidP="00AC5974">
            <w:pPr>
              <w:jc w:val="center"/>
            </w:pPr>
          </w:p>
          <w:p w14:paraId="1B8DC774" w14:textId="77777777" w:rsidR="00AA65E4" w:rsidRPr="00637A13" w:rsidRDefault="00AA65E4" w:rsidP="00AC5974">
            <w:pPr>
              <w:jc w:val="center"/>
            </w:pPr>
          </w:p>
          <w:p w14:paraId="32F3A481" w14:textId="77777777" w:rsidR="00AA65E4" w:rsidRPr="00637A13" w:rsidRDefault="00AA65E4" w:rsidP="00AC5974">
            <w:pPr>
              <w:jc w:val="center"/>
            </w:pPr>
          </w:p>
          <w:p w14:paraId="772C662B" w14:textId="77777777" w:rsidR="00AA65E4" w:rsidRPr="00637A13" w:rsidRDefault="00AA65E4" w:rsidP="00AC5974">
            <w:pPr>
              <w:jc w:val="center"/>
            </w:pPr>
          </w:p>
          <w:p w14:paraId="443B7548" w14:textId="77777777" w:rsidR="00AA65E4" w:rsidRDefault="00AA65E4" w:rsidP="00AC5974">
            <w:pPr>
              <w:jc w:val="center"/>
            </w:pPr>
          </w:p>
          <w:p w14:paraId="02FF2B11" w14:textId="77777777" w:rsidR="007A55E0" w:rsidRDefault="007A55E0" w:rsidP="00AC5974">
            <w:pPr>
              <w:jc w:val="center"/>
            </w:pPr>
          </w:p>
          <w:p w14:paraId="0230603B" w14:textId="77777777" w:rsidR="007A55E0" w:rsidRDefault="007A55E0" w:rsidP="00AC5974">
            <w:pPr>
              <w:jc w:val="center"/>
            </w:pPr>
          </w:p>
          <w:p w14:paraId="31D0700A" w14:textId="77777777" w:rsidR="007A55E0" w:rsidRDefault="007A55E0" w:rsidP="00AC5974">
            <w:pPr>
              <w:jc w:val="center"/>
            </w:pPr>
          </w:p>
          <w:p w14:paraId="1BE3E6AC" w14:textId="77777777" w:rsidR="007A55E0" w:rsidRDefault="007A55E0" w:rsidP="00AC5974">
            <w:pPr>
              <w:jc w:val="center"/>
            </w:pPr>
          </w:p>
          <w:p w14:paraId="70326AC7" w14:textId="77777777" w:rsidR="007A55E0" w:rsidRDefault="007A55E0" w:rsidP="00AC5974">
            <w:pPr>
              <w:jc w:val="center"/>
            </w:pPr>
          </w:p>
          <w:p w14:paraId="36BD8B68" w14:textId="77777777" w:rsidR="007A55E0" w:rsidRDefault="007A55E0" w:rsidP="00AC5974">
            <w:pPr>
              <w:jc w:val="center"/>
            </w:pPr>
          </w:p>
          <w:p w14:paraId="4C4A3C99" w14:textId="77777777" w:rsidR="007A55E0" w:rsidRDefault="007A55E0" w:rsidP="00AC5974">
            <w:pPr>
              <w:jc w:val="center"/>
            </w:pPr>
          </w:p>
          <w:p w14:paraId="3EF94AE2" w14:textId="77777777" w:rsidR="007A55E0" w:rsidRDefault="007A55E0" w:rsidP="00AC5974">
            <w:pPr>
              <w:jc w:val="center"/>
            </w:pPr>
          </w:p>
          <w:p w14:paraId="1A94480C" w14:textId="77777777" w:rsidR="007A55E0" w:rsidRDefault="007A55E0" w:rsidP="00AC5974">
            <w:pPr>
              <w:jc w:val="center"/>
            </w:pPr>
          </w:p>
          <w:p w14:paraId="2A299D03" w14:textId="77777777" w:rsidR="007A55E0" w:rsidRDefault="007A55E0" w:rsidP="00AC5974">
            <w:pPr>
              <w:jc w:val="center"/>
            </w:pPr>
          </w:p>
          <w:p w14:paraId="5E9D603C" w14:textId="77777777" w:rsidR="007A55E0" w:rsidRDefault="007A55E0" w:rsidP="00AC5974">
            <w:pPr>
              <w:jc w:val="center"/>
            </w:pPr>
          </w:p>
          <w:p w14:paraId="4CB05462" w14:textId="77777777" w:rsidR="007A55E0" w:rsidRDefault="007A55E0" w:rsidP="00AC5974">
            <w:pPr>
              <w:jc w:val="center"/>
            </w:pPr>
          </w:p>
          <w:p w14:paraId="19F90497" w14:textId="77777777" w:rsidR="007A55E0" w:rsidRDefault="007A55E0" w:rsidP="00AC5974">
            <w:pPr>
              <w:jc w:val="center"/>
            </w:pPr>
          </w:p>
          <w:p w14:paraId="6DF075C6" w14:textId="77777777" w:rsidR="007A55E0" w:rsidRDefault="007A55E0" w:rsidP="00AC5974">
            <w:pPr>
              <w:jc w:val="center"/>
            </w:pPr>
          </w:p>
          <w:p w14:paraId="6E817A17" w14:textId="77777777" w:rsidR="007A55E0" w:rsidRDefault="007A55E0" w:rsidP="00AC5974">
            <w:pPr>
              <w:jc w:val="center"/>
            </w:pPr>
          </w:p>
          <w:p w14:paraId="3D5E8630" w14:textId="77777777" w:rsidR="007A55E0" w:rsidRDefault="007A55E0" w:rsidP="00AC5974">
            <w:pPr>
              <w:jc w:val="center"/>
            </w:pPr>
          </w:p>
          <w:p w14:paraId="5D1B2AFB" w14:textId="77777777" w:rsidR="007A55E0" w:rsidRDefault="007A55E0" w:rsidP="00AC5974">
            <w:pPr>
              <w:jc w:val="center"/>
            </w:pPr>
          </w:p>
          <w:p w14:paraId="7ACFD0EA" w14:textId="77777777" w:rsidR="007A55E0" w:rsidRDefault="007A55E0" w:rsidP="00AC5974">
            <w:pPr>
              <w:jc w:val="center"/>
            </w:pPr>
          </w:p>
          <w:p w14:paraId="2694F455" w14:textId="77777777" w:rsidR="007A55E0" w:rsidRDefault="007A55E0" w:rsidP="00AC5974">
            <w:pPr>
              <w:jc w:val="center"/>
            </w:pPr>
          </w:p>
          <w:p w14:paraId="0D7F25A6" w14:textId="77777777" w:rsidR="007A55E0" w:rsidRDefault="007A55E0" w:rsidP="00AC5974">
            <w:pPr>
              <w:jc w:val="center"/>
            </w:pPr>
          </w:p>
          <w:p w14:paraId="20FB7979" w14:textId="77777777" w:rsidR="007A55E0" w:rsidRDefault="007A55E0" w:rsidP="00AC5974">
            <w:pPr>
              <w:jc w:val="center"/>
            </w:pPr>
          </w:p>
          <w:p w14:paraId="5FDADD4B" w14:textId="77777777" w:rsidR="007A55E0" w:rsidRDefault="007A55E0" w:rsidP="00AC5974">
            <w:pPr>
              <w:jc w:val="center"/>
            </w:pPr>
          </w:p>
          <w:p w14:paraId="43EFBE7F" w14:textId="77777777" w:rsidR="007A55E0" w:rsidRDefault="007A55E0" w:rsidP="00AC5974">
            <w:pPr>
              <w:jc w:val="center"/>
            </w:pPr>
          </w:p>
          <w:p w14:paraId="4A41CCE5" w14:textId="77777777" w:rsidR="007A55E0" w:rsidRDefault="007A55E0" w:rsidP="00AC5974">
            <w:pPr>
              <w:jc w:val="center"/>
            </w:pPr>
          </w:p>
          <w:p w14:paraId="13C60DD4" w14:textId="77777777" w:rsidR="007A55E0" w:rsidRDefault="007A55E0" w:rsidP="00AC5974">
            <w:pPr>
              <w:jc w:val="center"/>
            </w:pPr>
          </w:p>
          <w:p w14:paraId="04E8A3AF" w14:textId="77777777" w:rsidR="007A55E0" w:rsidRDefault="007A55E0" w:rsidP="00AC5974">
            <w:pPr>
              <w:jc w:val="center"/>
            </w:pPr>
          </w:p>
          <w:p w14:paraId="757FCDFD" w14:textId="77777777" w:rsidR="007A55E0" w:rsidRDefault="007A55E0" w:rsidP="00AC5974">
            <w:pPr>
              <w:jc w:val="center"/>
            </w:pPr>
          </w:p>
          <w:p w14:paraId="1995A5F1" w14:textId="77777777" w:rsidR="007A55E0" w:rsidRDefault="007A55E0" w:rsidP="00AC5974">
            <w:pPr>
              <w:jc w:val="center"/>
            </w:pPr>
          </w:p>
          <w:p w14:paraId="6755F5C1" w14:textId="77777777" w:rsidR="007A55E0" w:rsidRDefault="007A55E0" w:rsidP="00AC5974">
            <w:pPr>
              <w:jc w:val="center"/>
            </w:pPr>
          </w:p>
          <w:p w14:paraId="156C7198" w14:textId="77777777" w:rsidR="007A55E0" w:rsidRDefault="007A55E0" w:rsidP="00AC5974">
            <w:pPr>
              <w:jc w:val="center"/>
            </w:pPr>
          </w:p>
          <w:p w14:paraId="6B14B0B5" w14:textId="77777777" w:rsidR="007A55E0" w:rsidRDefault="007A55E0" w:rsidP="00AC5974">
            <w:pPr>
              <w:jc w:val="center"/>
            </w:pPr>
          </w:p>
          <w:p w14:paraId="1173F678" w14:textId="77777777" w:rsidR="007A55E0" w:rsidRDefault="007A55E0" w:rsidP="00AC5974">
            <w:pPr>
              <w:jc w:val="center"/>
            </w:pPr>
          </w:p>
          <w:p w14:paraId="5D802138" w14:textId="77777777" w:rsidR="007A55E0" w:rsidRDefault="007A55E0" w:rsidP="00AC5974">
            <w:pPr>
              <w:jc w:val="center"/>
            </w:pPr>
          </w:p>
          <w:p w14:paraId="3BCAD6AB" w14:textId="77777777" w:rsidR="007A55E0" w:rsidRDefault="007A55E0" w:rsidP="00AC5974">
            <w:pPr>
              <w:jc w:val="center"/>
            </w:pPr>
          </w:p>
          <w:p w14:paraId="07622C93" w14:textId="77777777" w:rsidR="007A55E0" w:rsidRDefault="007A55E0" w:rsidP="00AC5974">
            <w:pPr>
              <w:jc w:val="center"/>
            </w:pPr>
          </w:p>
          <w:p w14:paraId="3715BD23" w14:textId="77777777" w:rsidR="007A55E0" w:rsidRPr="00637A13" w:rsidRDefault="007A55E0" w:rsidP="00AC5974">
            <w:pPr>
              <w:jc w:val="center"/>
            </w:pPr>
          </w:p>
          <w:p w14:paraId="39DCC75C" w14:textId="77777777" w:rsidR="00AA65E4" w:rsidRPr="00637A13" w:rsidRDefault="00AA65E4" w:rsidP="00AC5974">
            <w:pPr>
              <w:jc w:val="center"/>
            </w:pPr>
          </w:p>
          <w:p w14:paraId="12CC7C89" w14:textId="7339CE4F" w:rsidR="00AA65E4" w:rsidRPr="00637A13" w:rsidRDefault="00AA65E4" w:rsidP="00AA65E4"/>
        </w:tc>
      </w:tr>
      <w:tr w:rsidR="00637A13" w:rsidRPr="00637A13" w14:paraId="28A16675" w14:textId="77777777" w:rsidTr="00330196">
        <w:trPr>
          <w:cantSplit/>
          <w:trHeight w:val="55"/>
        </w:trPr>
        <w:tc>
          <w:tcPr>
            <w:tcW w:w="709" w:type="dxa"/>
            <w:shd w:val="clear" w:color="auto" w:fill="auto"/>
          </w:tcPr>
          <w:p w14:paraId="7A70DEB2" w14:textId="385DCBCB" w:rsidR="00330196" w:rsidRPr="00637A13" w:rsidRDefault="005B1757" w:rsidP="00B368F7">
            <w:pPr>
              <w:spacing w:after="240"/>
              <w:rPr>
                <w:b/>
                <w:bCs/>
              </w:rPr>
            </w:pPr>
            <w:r>
              <w:lastRenderedPageBreak/>
              <w:br w:type="page"/>
            </w:r>
            <w:r>
              <w:br w:type="page"/>
            </w:r>
            <w:r w:rsidR="00F56317" w:rsidRPr="00637A13">
              <w:rPr>
                <w:b/>
                <w:bCs/>
                <w:lang w:val="en-US"/>
              </w:rPr>
              <w:t>7.2</w:t>
            </w:r>
            <w:r w:rsidR="00F56317" w:rsidRPr="00637A13">
              <w:rPr>
                <w:b/>
                <w:bCs/>
                <w:lang w:val="en-US"/>
              </w:rPr>
              <w:tab/>
            </w:r>
          </w:p>
        </w:tc>
        <w:tc>
          <w:tcPr>
            <w:tcW w:w="8222" w:type="dxa"/>
            <w:shd w:val="clear" w:color="auto" w:fill="auto"/>
          </w:tcPr>
          <w:p w14:paraId="26FFC8C4" w14:textId="2407F1EA" w:rsidR="00D330C9" w:rsidRDefault="005F6764" w:rsidP="005F6764">
            <w:pPr>
              <w:spacing w:after="120"/>
              <w:ind w:right="362"/>
              <w:rPr>
                <w:color w:val="000000"/>
              </w:rPr>
            </w:pPr>
            <w:r w:rsidRPr="00FB59D2">
              <w:rPr>
                <w:b/>
                <w:bCs/>
              </w:rPr>
              <w:t xml:space="preserve">Deep Dive </w:t>
            </w:r>
            <w:r w:rsidR="005B1757">
              <w:rPr>
                <w:b/>
                <w:bCs/>
              </w:rPr>
              <w:t>Risk</w:t>
            </w:r>
            <w:r w:rsidRPr="00FB59D2">
              <w:rPr>
                <w:b/>
                <w:bCs/>
              </w:rPr>
              <w:t xml:space="preserve"> Review – IJB </w:t>
            </w:r>
            <w:r w:rsidR="005B1757">
              <w:rPr>
                <w:b/>
                <w:bCs/>
              </w:rPr>
              <w:t>Risk</w:t>
            </w:r>
            <w:r w:rsidRPr="00FB59D2">
              <w:rPr>
                <w:b/>
                <w:bCs/>
              </w:rPr>
              <w:t xml:space="preserve"> 11 Clinical &amp; Care Governance</w:t>
            </w:r>
            <w:r w:rsidRPr="0092628C">
              <w:rPr>
                <w:color w:val="000000"/>
              </w:rPr>
              <w:t xml:space="preserve"> </w:t>
            </w:r>
          </w:p>
          <w:p w14:paraId="6B803D69" w14:textId="799EE306" w:rsidR="005F6764" w:rsidRDefault="005F6764" w:rsidP="005F6764">
            <w:pPr>
              <w:spacing w:after="120"/>
              <w:ind w:right="362"/>
            </w:pPr>
            <w:r w:rsidRPr="0092628C">
              <w:rPr>
                <w:color w:val="000000"/>
              </w:rPr>
              <w:t>Th</w:t>
            </w:r>
            <w:r>
              <w:rPr>
                <w:color w:val="000000"/>
              </w:rPr>
              <w:t xml:space="preserve">is report </w:t>
            </w:r>
            <w:r w:rsidR="005B1757">
              <w:rPr>
                <w:color w:val="000000"/>
              </w:rPr>
              <w:t>was</w:t>
            </w:r>
            <w:r w:rsidRPr="0092628C">
              <w:rPr>
                <w:color w:val="000000"/>
              </w:rPr>
              <w:t xml:space="preserve"> brought to Committee by </w:t>
            </w:r>
            <w:r w:rsidRPr="00D330C9">
              <w:rPr>
                <w:color w:val="000000"/>
              </w:rPr>
              <w:t>Audrey Valente</w:t>
            </w:r>
            <w:r>
              <w:rPr>
                <w:b/>
                <w:bCs/>
                <w:color w:val="000000"/>
              </w:rPr>
              <w:t xml:space="preserve"> </w:t>
            </w:r>
            <w:r w:rsidRPr="00B65237">
              <w:rPr>
                <w:color w:val="000000"/>
              </w:rPr>
              <w:t xml:space="preserve">and </w:t>
            </w:r>
            <w:r w:rsidR="00D330C9">
              <w:rPr>
                <w:color w:val="000000"/>
              </w:rPr>
              <w:t xml:space="preserve">was </w:t>
            </w:r>
            <w:r w:rsidRPr="009C6AC8">
              <w:rPr>
                <w:color w:val="000000"/>
              </w:rPr>
              <w:t xml:space="preserve">presented by </w:t>
            </w:r>
            <w:r w:rsidRPr="00D330C9">
              <w:rPr>
                <w:color w:val="000000"/>
              </w:rPr>
              <w:t>Avril Sweeney</w:t>
            </w:r>
            <w:r>
              <w:rPr>
                <w:color w:val="000000"/>
              </w:rPr>
              <w:t xml:space="preserve">.  </w:t>
            </w:r>
            <w:r w:rsidRPr="0092628C">
              <w:rPr>
                <w:color w:val="000000"/>
              </w:rPr>
              <w:t xml:space="preserve">It </w:t>
            </w:r>
            <w:r w:rsidR="00D330C9">
              <w:rPr>
                <w:color w:val="000000"/>
              </w:rPr>
              <w:t>came</w:t>
            </w:r>
            <w:r w:rsidRPr="0092628C">
              <w:rPr>
                <w:color w:val="000000"/>
              </w:rPr>
              <w:t xml:space="preserve"> for </w:t>
            </w:r>
            <w:r w:rsidRPr="005B1757">
              <w:rPr>
                <w:b/>
                <w:bCs/>
                <w:color w:val="000000"/>
              </w:rPr>
              <w:t>Assurance</w:t>
            </w:r>
            <w:r w:rsidRPr="00D330C9">
              <w:rPr>
                <w:color w:val="000000"/>
              </w:rPr>
              <w:t xml:space="preserve"> and </w:t>
            </w:r>
            <w:r w:rsidRPr="005B1757">
              <w:rPr>
                <w:b/>
                <w:bCs/>
                <w:color w:val="000000"/>
              </w:rPr>
              <w:t>Discussion</w:t>
            </w:r>
            <w:r w:rsidRPr="0092628C">
              <w:rPr>
                <w:color w:val="000000"/>
              </w:rPr>
              <w:t xml:space="preserve">.  </w:t>
            </w:r>
            <w:r>
              <w:t xml:space="preserve"> </w:t>
            </w:r>
          </w:p>
          <w:p w14:paraId="63636927" w14:textId="2A1E51F3" w:rsidR="00821D8B" w:rsidRDefault="00821D8B" w:rsidP="00821D8B">
            <w:pPr>
              <w:spacing w:before="120" w:after="120"/>
              <w:ind w:right="362"/>
            </w:pPr>
            <w:r>
              <w:t xml:space="preserve">AV introduced the </w:t>
            </w:r>
            <w:r w:rsidRPr="00B35B73">
              <w:rPr>
                <w:bCs/>
                <w:lang w:val="en-US"/>
              </w:rPr>
              <w:t xml:space="preserve">Deep Dive Review Report for </w:t>
            </w:r>
            <w:r>
              <w:rPr>
                <w:bCs/>
              </w:rPr>
              <w:t>Clinical and Care Governance</w:t>
            </w:r>
            <w:r>
              <w:t xml:space="preserve">.  She stated the </w:t>
            </w:r>
            <w:r w:rsidR="005B1757">
              <w:t>Risk</w:t>
            </w:r>
            <w:r>
              <w:t xml:space="preserve"> is assigned to the Quality &amp; Communities Committee only.</w:t>
            </w:r>
          </w:p>
          <w:p w14:paraId="77C5DDD3" w14:textId="0D6C5DAA" w:rsidR="00821D8B" w:rsidRDefault="00821D8B" w:rsidP="00821D8B">
            <w:pPr>
              <w:spacing w:before="120" w:after="120"/>
              <w:ind w:right="362"/>
            </w:pPr>
            <w:r>
              <w:t xml:space="preserve">The purpose of the Deep Dive is to ensure Committee members are assured </w:t>
            </w:r>
            <w:r w:rsidR="005B1757">
              <w:t>Risks</w:t>
            </w:r>
            <w:r>
              <w:t xml:space="preserve"> are being effectively managed within the agreed </w:t>
            </w:r>
            <w:r w:rsidR="005B1757">
              <w:t>Risk</w:t>
            </w:r>
            <w:r>
              <w:t xml:space="preserve"> appetite and at appropriate tolerance levels.</w:t>
            </w:r>
          </w:p>
          <w:p w14:paraId="7CDBCDA0" w14:textId="51F5C09F" w:rsidR="00821D8B" w:rsidRDefault="00821D8B" w:rsidP="00821D8B">
            <w:pPr>
              <w:spacing w:before="120" w:after="120"/>
              <w:ind w:right="362"/>
            </w:pPr>
            <w:r>
              <w:t xml:space="preserve">AV outlined the </w:t>
            </w:r>
            <w:r w:rsidR="005B1757">
              <w:t>Risk</w:t>
            </w:r>
            <w:r>
              <w:t xml:space="preserve"> description and explained </w:t>
            </w:r>
            <w:r w:rsidR="005B1757">
              <w:t xml:space="preserve">the </w:t>
            </w:r>
            <w:r>
              <w:t xml:space="preserve">scoring, the factors impacting on the </w:t>
            </w:r>
            <w:r w:rsidR="005B1757">
              <w:t>Risk</w:t>
            </w:r>
            <w:r>
              <w:t xml:space="preserve"> and the assurances provided.  She stated a Gant chart Appendix 2, relates to the Digital Programme.</w:t>
            </w:r>
          </w:p>
          <w:p w14:paraId="176C7B92" w14:textId="10DEA7C8" w:rsidR="00821D8B" w:rsidRDefault="00821D8B" w:rsidP="00821D8B">
            <w:pPr>
              <w:spacing w:before="120" w:after="120"/>
              <w:ind w:right="362"/>
            </w:pPr>
            <w:r>
              <w:t xml:space="preserve">Appendix 2 gives a question set to help Members with their scrutiny of the </w:t>
            </w:r>
            <w:r w:rsidR="005B1757">
              <w:t>Risks</w:t>
            </w:r>
            <w:r>
              <w:t>.</w:t>
            </w:r>
          </w:p>
          <w:p w14:paraId="37CD610A" w14:textId="71A433C0" w:rsidR="00821D8B" w:rsidRDefault="00821D8B" w:rsidP="00821D8B">
            <w:pPr>
              <w:spacing w:before="120" w:after="120"/>
              <w:ind w:right="362"/>
            </w:pPr>
            <w:r>
              <w:t xml:space="preserve">The </w:t>
            </w:r>
            <w:r w:rsidR="005B1757">
              <w:t>Risk</w:t>
            </w:r>
            <w:r>
              <w:t xml:space="preserve"> seeks to respond to the questions as far as possible.  The </w:t>
            </w:r>
            <w:r w:rsidR="005B1757">
              <w:t>Risk</w:t>
            </w:r>
            <w:r>
              <w:t xml:space="preserve"> Matrix is also provided as part of the Deep Dive review.  The relevant descriptors can be seen at Appendix 3.</w:t>
            </w:r>
          </w:p>
          <w:p w14:paraId="5E94B10B" w14:textId="3168059B" w:rsidR="00FF1368" w:rsidRDefault="00821D8B" w:rsidP="00821D8B">
            <w:pPr>
              <w:spacing w:after="120"/>
              <w:ind w:right="362"/>
            </w:pPr>
            <w:r>
              <w:t xml:space="preserve">The key </w:t>
            </w:r>
            <w:r w:rsidR="0045647C">
              <w:t>mitigation</w:t>
            </w:r>
            <w:r>
              <w:t xml:space="preserve"> for this </w:t>
            </w:r>
            <w:r w:rsidR="005B1757">
              <w:t>Risk</w:t>
            </w:r>
            <w:r>
              <w:t xml:space="preserve"> includes Quality Matter Governance structure within the Partnership and the reporting routes both to </w:t>
            </w:r>
            <w:r w:rsidR="003F7CAA">
              <w:t>Q&amp;C</w:t>
            </w:r>
            <w:r>
              <w:t xml:space="preserve"> Committee and the relevant groups and committees within the Partner bodies.  </w:t>
            </w:r>
            <w:r w:rsidR="003F7CAA">
              <w:t>Also</w:t>
            </w:r>
            <w:r>
              <w:t xml:space="preserve"> includes Assurance routes for Adult and Child Protection and close monitoring of performance</w:t>
            </w:r>
            <w:r w:rsidR="005B1757">
              <w:t>,</w:t>
            </w:r>
            <w:r>
              <w:t xml:space="preserve"> in relation to quality of care.  The draft Clinical and Care framework is currently being discussed with Partners to ensure alignment with relevant frameworks prior to sign off.  There is confidence there is a reasonable level of assurance that work is ongoing to support management of this </w:t>
            </w:r>
            <w:proofErr w:type="spellStart"/>
            <w:r w:rsidR="005B1757">
              <w:t>Risk</w:t>
            </w:r>
            <w:r>
              <w:t>.and</w:t>
            </w:r>
            <w:proofErr w:type="spellEnd"/>
            <w:r>
              <w:t xml:space="preserve"> </w:t>
            </w:r>
            <w:proofErr w:type="gramStart"/>
            <w:r>
              <w:t>close scrutiny</w:t>
            </w:r>
            <w:proofErr w:type="gramEnd"/>
            <w:r>
              <w:t xml:space="preserve"> is being applied to deliver</w:t>
            </w:r>
            <w:r w:rsidR="009F37AD">
              <w:t>y</w:t>
            </w:r>
            <w:r>
              <w:t xml:space="preserve"> actions and </w:t>
            </w:r>
            <w:r w:rsidR="009F37AD">
              <w:t xml:space="preserve">delivery of </w:t>
            </w:r>
            <w:r>
              <w:t xml:space="preserve">performance.  Internal audit of clinical and care governance in 2024 also found a reasonable level of assurance in this area.  There were five actions </w:t>
            </w:r>
            <w:r w:rsidR="0045647C">
              <w:t xml:space="preserve">points recommended and agreed from the audit and these have now been addressed.  It is acknowledged there is some external factors out with </w:t>
            </w:r>
            <w:r w:rsidR="009F37AD">
              <w:t>the Partnership’s</w:t>
            </w:r>
            <w:r w:rsidR="0045647C">
              <w:t xml:space="preserve"> sphere of control, these are also being closely monitored.  </w:t>
            </w:r>
            <w:r>
              <w:t xml:space="preserve"> </w:t>
            </w:r>
          </w:p>
          <w:p w14:paraId="2FB1142A" w14:textId="65337BFB" w:rsidR="0045647C" w:rsidRDefault="0045647C" w:rsidP="00821D8B">
            <w:pPr>
              <w:spacing w:after="120"/>
              <w:ind w:right="362"/>
            </w:pPr>
          </w:p>
          <w:p w14:paraId="36DE321A" w14:textId="20ABA8BE" w:rsidR="00E405E1" w:rsidRDefault="0045647C" w:rsidP="00821D8B">
            <w:pPr>
              <w:spacing w:after="120"/>
              <w:ind w:right="362"/>
            </w:pPr>
            <w:r>
              <w:t xml:space="preserve">MF advised she finds the </w:t>
            </w:r>
            <w:r w:rsidR="005B1757">
              <w:t>Risk</w:t>
            </w:r>
            <w:r>
              <w:t xml:space="preserve"> </w:t>
            </w:r>
            <w:r w:rsidR="009F37AD">
              <w:t>R</w:t>
            </w:r>
            <w:r>
              <w:t xml:space="preserve">egisters challenging to interpret.  She wished to make the point that the focus of financial pressures </w:t>
            </w:r>
            <w:r w:rsidR="009F37AD">
              <w:t>r</w:t>
            </w:r>
            <w:r w:rsidR="005B1757">
              <w:t>isks</w:t>
            </w:r>
            <w:r>
              <w:t xml:space="preserve"> compromising the quality of care.  She stressed she was aware of the financial </w:t>
            </w:r>
            <w:proofErr w:type="gramStart"/>
            <w:r>
              <w:t>pressures,</w:t>
            </w:r>
            <w:proofErr w:type="gramEnd"/>
            <w:r>
              <w:t xml:space="preserve"> however, the vision of the Partnership is to support the people of Fife to live independent and </w:t>
            </w:r>
            <w:r w:rsidR="009F37AD">
              <w:t xml:space="preserve">as </w:t>
            </w:r>
            <w:r>
              <w:t>healthy lives as they can</w:t>
            </w:r>
            <w:r w:rsidR="003F7CAA">
              <w:t>.  S</w:t>
            </w:r>
            <w:r>
              <w:t xml:space="preserve">he felt financial pressures are foregrounded to the extent, there is a very definite </w:t>
            </w:r>
            <w:r w:rsidR="005B1757">
              <w:t>Risk</w:t>
            </w:r>
            <w:r>
              <w:t xml:space="preserve"> that care </w:t>
            </w:r>
            <w:r w:rsidR="003F7CAA">
              <w:t>may</w:t>
            </w:r>
            <w:r>
              <w:t xml:space="preserve"> be compromised.  She highlighted areas within the report </w:t>
            </w:r>
            <w:r w:rsidR="003F7CAA">
              <w:t>where</w:t>
            </w:r>
            <w:r>
              <w:t xml:space="preserve"> this is referred to.  She questioned how this </w:t>
            </w:r>
            <w:r w:rsidR="005B1757">
              <w:t>Risk</w:t>
            </w:r>
            <w:r>
              <w:t xml:space="preserve"> is being managed to ensure </w:t>
            </w:r>
            <w:r w:rsidR="003F7CAA">
              <w:t>it</w:t>
            </w:r>
            <w:r>
              <w:t xml:space="preserve"> reduces.  AF agreed with MF and felt decisions should be very carefully made.  JB spoke of decision makers considering quality of service, all the dimensions of quality, not just efficiency.  </w:t>
            </w:r>
          </w:p>
          <w:p w14:paraId="1D4F7555" w14:textId="1AE5D008" w:rsidR="009D306D" w:rsidRDefault="00E405E1" w:rsidP="00821D8B">
            <w:pPr>
              <w:spacing w:after="120"/>
              <w:ind w:right="362"/>
            </w:pPr>
            <w:r>
              <w:t xml:space="preserve">LG resonated with what JB said.  She stated the report is to ensure </w:t>
            </w:r>
            <w:r w:rsidR="003F7CAA">
              <w:t xml:space="preserve">correct structures are used </w:t>
            </w:r>
            <w:r>
              <w:t xml:space="preserve">in providing the assurances the IJB needs in terms of clinical and care governance.  </w:t>
            </w:r>
            <w:r w:rsidR="000C346C">
              <w:t>She stated t</w:t>
            </w:r>
            <w:r>
              <w:t xml:space="preserve">he committee structures are being reviewed currently to ensure committees are fit for </w:t>
            </w:r>
            <w:r>
              <w:lastRenderedPageBreak/>
              <w:t>purpose, also partners</w:t>
            </w:r>
            <w:r w:rsidR="003F7CAA">
              <w:t>,</w:t>
            </w:r>
            <w:r>
              <w:t xml:space="preserve"> </w:t>
            </w:r>
            <w:r w:rsidR="009F37AD">
              <w:t>Fife Council</w:t>
            </w:r>
            <w:r>
              <w:t xml:space="preserve"> for </w:t>
            </w:r>
            <w:r w:rsidR="009F37AD">
              <w:t>Social Work</w:t>
            </w:r>
            <w:r>
              <w:t xml:space="preserve"> and Social Care</w:t>
            </w:r>
            <w:r w:rsidR="000C346C">
              <w:t xml:space="preserve"> </w:t>
            </w:r>
            <w:r>
              <w:t>assurance and NHS</w:t>
            </w:r>
            <w:r w:rsidR="009F37AD">
              <w:t xml:space="preserve"> Fife</w:t>
            </w:r>
            <w:r>
              <w:t xml:space="preserve"> for clinical governance and clinical governance framework</w:t>
            </w:r>
            <w:r w:rsidR="000C346C">
              <w:t>.  She advised there are also pr</w:t>
            </w:r>
            <w:r>
              <w:t xml:space="preserve">ofessional leads feeding in, LB, CC and HH to provide clinical assurance.  LG felt there is lots of assurance </w:t>
            </w:r>
            <w:r w:rsidR="009D306D">
              <w:t xml:space="preserve">which </w:t>
            </w:r>
            <w:r>
              <w:t xml:space="preserve">can be given in terms of structures in place.  She queried MF’s question.  She asked which part specifically was MF querying? MF stated she was referring to “a focus on financial constraints can have an impact on the quality of care”.  She advised her basic point was, we cannot allow financial constrains </w:t>
            </w:r>
            <w:r w:rsidR="0017209A">
              <w:t xml:space="preserve">to impact upon the quality of care.  </w:t>
            </w:r>
            <w:r w:rsidR="009D306D">
              <w:t xml:space="preserve"> LG confirmed due to current financial challenges, HSCP Fife cannot afford to deliver what they currently do, the changes to be made are transformational but should not </w:t>
            </w:r>
            <w:r w:rsidR="009F37AD">
              <w:t>affect</w:t>
            </w:r>
            <w:r w:rsidR="009D306D">
              <w:t xml:space="preserve"> the quality of care.  She suggested the wording in the report should be changed to reflect this.</w:t>
            </w:r>
          </w:p>
          <w:p w14:paraId="389C964A" w14:textId="2D9F89DA" w:rsidR="0096379C" w:rsidRDefault="009D306D" w:rsidP="00821D8B">
            <w:pPr>
              <w:spacing w:after="120"/>
              <w:ind w:right="362"/>
            </w:pPr>
            <w:r>
              <w:t xml:space="preserve">Cllr </w:t>
            </w:r>
            <w:r w:rsidR="009F37AD">
              <w:t xml:space="preserve">Liewald </w:t>
            </w:r>
            <w:r>
              <w:t xml:space="preserve">stated the Committee </w:t>
            </w:r>
            <w:r w:rsidR="0096379C">
              <w:t>recognise</w:t>
            </w:r>
            <w:r>
              <w:t xml:space="preserve"> the financial constraints the Partnership are facing, however, she felt very assured by what </w:t>
            </w:r>
            <w:r w:rsidR="009F37AD">
              <w:t>can be seen in</w:t>
            </w:r>
            <w:r>
              <w:t xml:space="preserve"> reports</w:t>
            </w:r>
            <w:r w:rsidR="009F37AD">
              <w:t>,</w:t>
            </w:r>
            <w:r>
              <w:t xml:space="preserve"> </w:t>
            </w:r>
            <w:r w:rsidR="009F37AD">
              <w:t>teams and staff are</w:t>
            </w:r>
            <w:r>
              <w:t xml:space="preserve"> absolutely putting into practice what the Partnership stands for.  She felt </w:t>
            </w:r>
            <w:r w:rsidR="005B1757">
              <w:t>Risk</w:t>
            </w:r>
            <w:r>
              <w:t xml:space="preserve"> will never disappear, it is the way the world is.  The assurance which is presented to </w:t>
            </w:r>
            <w:r w:rsidR="000C346C">
              <w:t xml:space="preserve">Committee </w:t>
            </w:r>
            <w:r>
              <w:t xml:space="preserve">gives confidence what the Partnership is doing is the right thing.  LB stated it is impossible to ignore the financial crisis </w:t>
            </w:r>
            <w:r w:rsidR="000C346C">
              <w:t>currently being faced</w:t>
            </w:r>
            <w:r>
              <w:t xml:space="preserve">, however, </w:t>
            </w:r>
            <w:r w:rsidR="0096379C">
              <w:t>her place</w:t>
            </w:r>
            <w:r>
              <w:t xml:space="preserve"> on the IJB is person-centred, </w:t>
            </w:r>
            <w:r w:rsidR="009F37AD">
              <w:t xml:space="preserve">ensuring </w:t>
            </w:r>
            <w:r>
              <w:t xml:space="preserve">safe effect right place care and this is not compromised at all.   </w:t>
            </w:r>
          </w:p>
          <w:p w14:paraId="5F5AB797" w14:textId="1317B73C" w:rsidR="0045647C" w:rsidRDefault="0096379C" w:rsidP="00821D8B">
            <w:pPr>
              <w:spacing w:after="120"/>
              <w:ind w:right="362"/>
            </w:pPr>
            <w:r>
              <w:t xml:space="preserve">SB confirmed the Committee were content to leave the </w:t>
            </w:r>
            <w:r w:rsidR="005B1757">
              <w:t>Risk</w:t>
            </w:r>
            <w:r>
              <w:t xml:space="preserve"> at a reasonable level of Assurance.</w:t>
            </w:r>
            <w:r w:rsidR="009D306D">
              <w:t xml:space="preserve"> </w:t>
            </w:r>
          </w:p>
          <w:p w14:paraId="571C5770" w14:textId="6BA27617" w:rsidR="0045647C" w:rsidRPr="00637A13" w:rsidRDefault="0045647C" w:rsidP="00821D8B">
            <w:pPr>
              <w:spacing w:after="120"/>
              <w:ind w:right="362"/>
            </w:pPr>
          </w:p>
        </w:tc>
        <w:tc>
          <w:tcPr>
            <w:tcW w:w="1559" w:type="dxa"/>
            <w:shd w:val="clear" w:color="auto" w:fill="auto"/>
          </w:tcPr>
          <w:p w14:paraId="14A8BE83" w14:textId="3B907644" w:rsidR="00330196" w:rsidRPr="00637A13" w:rsidRDefault="00330196" w:rsidP="006F7907">
            <w:pPr>
              <w:jc w:val="center"/>
            </w:pPr>
          </w:p>
        </w:tc>
      </w:tr>
      <w:tr w:rsidR="005F6764" w:rsidRPr="00637A13" w14:paraId="0A78A954" w14:textId="77777777" w:rsidTr="00330196">
        <w:trPr>
          <w:cantSplit/>
          <w:trHeight w:val="55"/>
        </w:trPr>
        <w:tc>
          <w:tcPr>
            <w:tcW w:w="709" w:type="dxa"/>
            <w:shd w:val="clear" w:color="auto" w:fill="auto"/>
          </w:tcPr>
          <w:p w14:paraId="12376E7D" w14:textId="7CFB3915" w:rsidR="005F6764" w:rsidRPr="00637A13" w:rsidRDefault="005F6764" w:rsidP="00B368F7">
            <w:pPr>
              <w:spacing w:after="240"/>
              <w:rPr>
                <w:b/>
                <w:bCs/>
                <w:lang w:val="en-US"/>
              </w:rPr>
            </w:pPr>
            <w:r>
              <w:rPr>
                <w:b/>
                <w:bCs/>
                <w:lang w:val="en-US"/>
              </w:rPr>
              <w:t>7.3</w:t>
            </w:r>
          </w:p>
        </w:tc>
        <w:tc>
          <w:tcPr>
            <w:tcW w:w="8222" w:type="dxa"/>
            <w:shd w:val="clear" w:color="auto" w:fill="auto"/>
          </w:tcPr>
          <w:p w14:paraId="0B8A44E1" w14:textId="77777777" w:rsidR="005F6764" w:rsidRDefault="005F6764" w:rsidP="005F6764">
            <w:pPr>
              <w:spacing w:after="120"/>
              <w:ind w:right="362"/>
            </w:pPr>
            <w:r>
              <w:rPr>
                <w:b/>
                <w:bCs/>
              </w:rPr>
              <w:t>Terms of Reference Review</w:t>
            </w:r>
            <w:r>
              <w:t xml:space="preserve"> </w:t>
            </w:r>
          </w:p>
          <w:p w14:paraId="48480693" w14:textId="5F7D04B9" w:rsidR="005F6764" w:rsidRDefault="005F6764" w:rsidP="005F6764">
            <w:pPr>
              <w:spacing w:after="120"/>
              <w:ind w:right="362"/>
              <w:rPr>
                <w:b/>
                <w:bCs/>
                <w:color w:val="000000"/>
              </w:rPr>
            </w:pPr>
            <w:r w:rsidRPr="0092628C">
              <w:rPr>
                <w:color w:val="000000"/>
              </w:rPr>
              <w:t>Th</w:t>
            </w:r>
            <w:r>
              <w:rPr>
                <w:color w:val="000000"/>
              </w:rPr>
              <w:t xml:space="preserve">is report </w:t>
            </w:r>
            <w:r w:rsidR="000C346C">
              <w:rPr>
                <w:color w:val="000000"/>
              </w:rPr>
              <w:t>was</w:t>
            </w:r>
            <w:r w:rsidRPr="0092628C">
              <w:rPr>
                <w:color w:val="000000"/>
              </w:rPr>
              <w:t xml:space="preserve"> brought to Committee by </w:t>
            </w:r>
            <w:r>
              <w:rPr>
                <w:b/>
                <w:bCs/>
                <w:color w:val="000000"/>
              </w:rPr>
              <w:t xml:space="preserve">Helen </w:t>
            </w:r>
            <w:proofErr w:type="spellStart"/>
            <w:r>
              <w:rPr>
                <w:b/>
                <w:bCs/>
                <w:color w:val="000000"/>
              </w:rPr>
              <w:t>Hellewell</w:t>
            </w:r>
            <w:proofErr w:type="spellEnd"/>
            <w:r>
              <w:rPr>
                <w:b/>
                <w:bCs/>
                <w:color w:val="000000"/>
              </w:rPr>
              <w:t xml:space="preserve"> </w:t>
            </w:r>
            <w:r w:rsidRPr="00B65237">
              <w:rPr>
                <w:color w:val="000000"/>
              </w:rPr>
              <w:t xml:space="preserve">and </w:t>
            </w:r>
            <w:r w:rsidR="000C346C">
              <w:rPr>
                <w:color w:val="000000"/>
              </w:rPr>
              <w:t>was</w:t>
            </w:r>
            <w:r w:rsidRPr="00B65237">
              <w:rPr>
                <w:color w:val="000000"/>
              </w:rPr>
              <w:t xml:space="preserve"> </w:t>
            </w:r>
            <w:r w:rsidRPr="009C6AC8">
              <w:rPr>
                <w:color w:val="000000"/>
              </w:rPr>
              <w:t xml:space="preserve">presented by </w:t>
            </w:r>
            <w:r>
              <w:rPr>
                <w:b/>
                <w:bCs/>
                <w:color w:val="000000"/>
              </w:rPr>
              <w:t>Vanessa Salmond</w:t>
            </w:r>
            <w:r>
              <w:rPr>
                <w:color w:val="000000"/>
              </w:rPr>
              <w:t xml:space="preserve">.  </w:t>
            </w:r>
            <w:r w:rsidRPr="0092628C">
              <w:rPr>
                <w:color w:val="000000"/>
              </w:rPr>
              <w:t xml:space="preserve">It comes for </w:t>
            </w:r>
            <w:r>
              <w:rPr>
                <w:b/>
                <w:bCs/>
                <w:color w:val="000000"/>
              </w:rPr>
              <w:t>Decision.</w:t>
            </w:r>
          </w:p>
          <w:p w14:paraId="6758CB62" w14:textId="57CD9319" w:rsidR="002F71AE" w:rsidRDefault="005308FB" w:rsidP="005F6764">
            <w:pPr>
              <w:spacing w:after="120"/>
              <w:ind w:right="362"/>
              <w:rPr>
                <w:color w:val="000000"/>
              </w:rPr>
            </w:pPr>
            <w:r>
              <w:rPr>
                <w:color w:val="000000"/>
              </w:rPr>
              <w:t xml:space="preserve">VS introduced the report which is an annual review of the current Terms of Reference for the Committee.  </w:t>
            </w:r>
            <w:r w:rsidR="000A09C2">
              <w:rPr>
                <w:color w:val="000000"/>
              </w:rPr>
              <w:t>VS</w:t>
            </w:r>
            <w:r>
              <w:rPr>
                <w:color w:val="000000"/>
              </w:rPr>
              <w:t xml:space="preserve"> wished to draw attention to 3.3 Assessmen</w:t>
            </w:r>
            <w:r w:rsidR="00196B99">
              <w:rPr>
                <w:color w:val="000000"/>
              </w:rPr>
              <w:t xml:space="preserve">t, which </w:t>
            </w:r>
            <w:r w:rsidR="000A09C2">
              <w:rPr>
                <w:color w:val="000000"/>
              </w:rPr>
              <w:t xml:space="preserve">outlines 3 areas which were </w:t>
            </w:r>
            <w:r>
              <w:rPr>
                <w:color w:val="000000"/>
              </w:rPr>
              <w:t xml:space="preserve">highlighted </w:t>
            </w:r>
            <w:r w:rsidR="000C346C">
              <w:rPr>
                <w:color w:val="000000"/>
              </w:rPr>
              <w:t xml:space="preserve">as not being correct </w:t>
            </w:r>
            <w:r>
              <w:rPr>
                <w:color w:val="000000"/>
              </w:rPr>
              <w:t xml:space="preserve">during the </w:t>
            </w:r>
            <w:r w:rsidR="000A09C2">
              <w:rPr>
                <w:color w:val="000000"/>
              </w:rPr>
              <w:t xml:space="preserve">recent process of preparing the Committee </w:t>
            </w:r>
            <w:r>
              <w:rPr>
                <w:color w:val="000000"/>
              </w:rPr>
              <w:t xml:space="preserve">Annual Governance Statement.  </w:t>
            </w:r>
          </w:p>
          <w:p w14:paraId="3F72D2B9" w14:textId="7637B779" w:rsidR="002F71AE" w:rsidRDefault="002F71AE" w:rsidP="005F6764">
            <w:pPr>
              <w:spacing w:after="120"/>
              <w:ind w:right="362"/>
              <w:rPr>
                <w:color w:val="000000"/>
              </w:rPr>
            </w:pPr>
            <w:r>
              <w:rPr>
                <w:color w:val="000000"/>
              </w:rPr>
              <w:t xml:space="preserve">JB </w:t>
            </w:r>
            <w:r w:rsidR="000C346C">
              <w:rPr>
                <w:color w:val="000000"/>
              </w:rPr>
              <w:t>suggested the</w:t>
            </w:r>
            <w:r>
              <w:rPr>
                <w:color w:val="000000"/>
              </w:rPr>
              <w:t xml:space="preserve"> diagram should include the Mental Health Oversight Group chaired by Professor McKenna.  VS will ensure the diagram is updated.  LG advised she co-chairs the Group with Professor McKenna and </w:t>
            </w:r>
            <w:r w:rsidR="000C346C">
              <w:rPr>
                <w:color w:val="000000"/>
              </w:rPr>
              <w:t>advised</w:t>
            </w:r>
            <w:r>
              <w:rPr>
                <w:color w:val="000000"/>
              </w:rPr>
              <w:t xml:space="preserve"> the Group reports to Clinical Governance.  </w:t>
            </w:r>
          </w:p>
          <w:p w14:paraId="17F0411C" w14:textId="7B3BB666" w:rsidR="002F71AE" w:rsidRDefault="002F71AE" w:rsidP="005F6764">
            <w:pPr>
              <w:spacing w:after="120"/>
              <w:ind w:right="362"/>
              <w:rPr>
                <w:color w:val="000000"/>
              </w:rPr>
            </w:pPr>
            <w:r>
              <w:rPr>
                <w:color w:val="000000"/>
              </w:rPr>
              <w:t>SB asked the Committee if they were content to support the proposed amendments, the Committee agreed they were supportive.</w:t>
            </w:r>
          </w:p>
          <w:p w14:paraId="581B1A1D" w14:textId="77777777" w:rsidR="002F71AE" w:rsidRDefault="002F71AE" w:rsidP="005F6764">
            <w:pPr>
              <w:spacing w:after="120"/>
              <w:ind w:right="362"/>
              <w:rPr>
                <w:color w:val="000000"/>
              </w:rPr>
            </w:pPr>
          </w:p>
          <w:p w14:paraId="1425BE34" w14:textId="77777777" w:rsidR="002F71AE" w:rsidRDefault="002F71AE" w:rsidP="005F6764">
            <w:pPr>
              <w:spacing w:after="120"/>
              <w:ind w:right="362"/>
              <w:rPr>
                <w:color w:val="000000"/>
              </w:rPr>
            </w:pPr>
          </w:p>
          <w:p w14:paraId="24A73912" w14:textId="77777777" w:rsidR="000A09C2" w:rsidRPr="005308FB" w:rsidRDefault="000A09C2" w:rsidP="005F6764">
            <w:pPr>
              <w:spacing w:after="120"/>
              <w:ind w:right="362"/>
              <w:rPr>
                <w:color w:val="000000"/>
              </w:rPr>
            </w:pPr>
          </w:p>
          <w:p w14:paraId="739675F7" w14:textId="528134CB" w:rsidR="0096379C" w:rsidRPr="00FB59D2" w:rsidRDefault="0096379C" w:rsidP="005F6764">
            <w:pPr>
              <w:spacing w:after="120"/>
              <w:ind w:right="362"/>
              <w:rPr>
                <w:b/>
                <w:bCs/>
              </w:rPr>
            </w:pPr>
          </w:p>
        </w:tc>
        <w:tc>
          <w:tcPr>
            <w:tcW w:w="1559" w:type="dxa"/>
            <w:shd w:val="clear" w:color="auto" w:fill="auto"/>
          </w:tcPr>
          <w:p w14:paraId="2468BA26" w14:textId="77777777" w:rsidR="005F6764" w:rsidRDefault="005F6764" w:rsidP="006F7907">
            <w:pPr>
              <w:jc w:val="center"/>
            </w:pPr>
          </w:p>
          <w:p w14:paraId="5ECDF796" w14:textId="77777777" w:rsidR="002F71AE" w:rsidRDefault="002F71AE" w:rsidP="006F7907">
            <w:pPr>
              <w:jc w:val="center"/>
            </w:pPr>
          </w:p>
          <w:p w14:paraId="001C832A" w14:textId="77777777" w:rsidR="002F71AE" w:rsidRDefault="002F71AE" w:rsidP="006F7907">
            <w:pPr>
              <w:jc w:val="center"/>
            </w:pPr>
          </w:p>
          <w:p w14:paraId="21648FEA" w14:textId="77777777" w:rsidR="002F71AE" w:rsidRDefault="002F71AE" w:rsidP="006F7907">
            <w:pPr>
              <w:jc w:val="center"/>
            </w:pPr>
          </w:p>
          <w:p w14:paraId="3B99E4E1" w14:textId="77777777" w:rsidR="002F71AE" w:rsidRDefault="002F71AE" w:rsidP="006F7907">
            <w:pPr>
              <w:jc w:val="center"/>
            </w:pPr>
          </w:p>
          <w:p w14:paraId="69EC8E3D" w14:textId="77777777" w:rsidR="002F71AE" w:rsidRDefault="002F71AE" w:rsidP="006F7907">
            <w:pPr>
              <w:jc w:val="center"/>
            </w:pPr>
          </w:p>
          <w:p w14:paraId="783E2AEF" w14:textId="77777777" w:rsidR="002F71AE" w:rsidRDefault="002F71AE" w:rsidP="006F7907">
            <w:pPr>
              <w:jc w:val="center"/>
            </w:pPr>
          </w:p>
          <w:p w14:paraId="5F0B206E" w14:textId="77777777" w:rsidR="002F71AE" w:rsidRDefault="002F71AE" w:rsidP="006F7907">
            <w:pPr>
              <w:jc w:val="center"/>
            </w:pPr>
          </w:p>
          <w:p w14:paraId="05E1AA3E" w14:textId="77777777" w:rsidR="002F71AE" w:rsidRDefault="002F71AE" w:rsidP="006F7907">
            <w:pPr>
              <w:jc w:val="center"/>
            </w:pPr>
          </w:p>
          <w:p w14:paraId="45CA6206" w14:textId="77777777" w:rsidR="002F71AE" w:rsidRDefault="002F71AE" w:rsidP="006F7907">
            <w:pPr>
              <w:jc w:val="center"/>
            </w:pPr>
          </w:p>
          <w:p w14:paraId="4DBEE422" w14:textId="77777777" w:rsidR="002F71AE" w:rsidRDefault="002F71AE" w:rsidP="006F7907">
            <w:pPr>
              <w:jc w:val="center"/>
            </w:pPr>
          </w:p>
          <w:p w14:paraId="32BF6312" w14:textId="77777777" w:rsidR="002F71AE" w:rsidRDefault="002F71AE" w:rsidP="006F7907">
            <w:pPr>
              <w:jc w:val="center"/>
            </w:pPr>
          </w:p>
          <w:p w14:paraId="3FB4141C" w14:textId="77777777" w:rsidR="002F71AE" w:rsidRDefault="002F71AE" w:rsidP="006F7907">
            <w:pPr>
              <w:jc w:val="center"/>
            </w:pPr>
          </w:p>
          <w:p w14:paraId="5A2020EB" w14:textId="77777777" w:rsidR="002F71AE" w:rsidRDefault="002F71AE" w:rsidP="006F7907">
            <w:pPr>
              <w:jc w:val="center"/>
            </w:pPr>
          </w:p>
          <w:p w14:paraId="6E388CA6" w14:textId="7968B098" w:rsidR="002F71AE" w:rsidRPr="002F71AE" w:rsidRDefault="002F71AE" w:rsidP="006F7907">
            <w:pPr>
              <w:jc w:val="center"/>
              <w:rPr>
                <w:b/>
                <w:bCs/>
              </w:rPr>
            </w:pPr>
            <w:r w:rsidRPr="002F71AE">
              <w:rPr>
                <w:b/>
                <w:bCs/>
              </w:rPr>
              <w:t>VS</w:t>
            </w:r>
          </w:p>
        </w:tc>
      </w:tr>
      <w:tr w:rsidR="005F6764" w:rsidRPr="00637A13" w14:paraId="32074067" w14:textId="77777777" w:rsidTr="00330196">
        <w:trPr>
          <w:cantSplit/>
          <w:trHeight w:val="55"/>
        </w:trPr>
        <w:tc>
          <w:tcPr>
            <w:tcW w:w="709" w:type="dxa"/>
            <w:shd w:val="clear" w:color="auto" w:fill="auto"/>
          </w:tcPr>
          <w:p w14:paraId="1859F702" w14:textId="139F65FD" w:rsidR="005F6764" w:rsidRPr="00637A13" w:rsidRDefault="005F6764" w:rsidP="00B368F7">
            <w:pPr>
              <w:spacing w:after="240"/>
              <w:rPr>
                <w:b/>
                <w:bCs/>
                <w:lang w:val="en-US"/>
              </w:rPr>
            </w:pPr>
            <w:r>
              <w:rPr>
                <w:b/>
                <w:bCs/>
                <w:lang w:val="en-US"/>
              </w:rPr>
              <w:lastRenderedPageBreak/>
              <w:t>7.4</w:t>
            </w:r>
          </w:p>
        </w:tc>
        <w:tc>
          <w:tcPr>
            <w:tcW w:w="8222" w:type="dxa"/>
            <w:shd w:val="clear" w:color="auto" w:fill="auto"/>
          </w:tcPr>
          <w:p w14:paraId="2EB8AD74" w14:textId="77777777" w:rsidR="005F6764" w:rsidRDefault="005F6764" w:rsidP="005F6764">
            <w:pPr>
              <w:spacing w:after="120"/>
              <w:ind w:right="362"/>
              <w:rPr>
                <w:b/>
                <w:bCs/>
              </w:rPr>
            </w:pPr>
            <w:r>
              <w:rPr>
                <w:b/>
                <w:bCs/>
              </w:rPr>
              <w:t>Learning Disability Strategy Verbal Update</w:t>
            </w:r>
          </w:p>
          <w:p w14:paraId="7DE30AF0" w14:textId="007889D8" w:rsidR="005F6764" w:rsidRDefault="00B84147" w:rsidP="005F6764">
            <w:pPr>
              <w:spacing w:before="120" w:after="120"/>
              <w:ind w:right="362"/>
              <w:rPr>
                <w:b/>
                <w:bCs/>
              </w:rPr>
            </w:pPr>
            <w:r>
              <w:t>A</w:t>
            </w:r>
            <w:r w:rsidR="005F6764">
              <w:t xml:space="preserve"> verbal update </w:t>
            </w:r>
            <w:r>
              <w:t>was delivered by</w:t>
            </w:r>
            <w:r w:rsidR="005F6764">
              <w:t xml:space="preserve"> </w:t>
            </w:r>
            <w:r w:rsidR="005F6764">
              <w:rPr>
                <w:b/>
                <w:bCs/>
              </w:rPr>
              <w:t>Jillian Torrens</w:t>
            </w:r>
            <w:r w:rsidR="005F6764">
              <w:t xml:space="preserve"> for </w:t>
            </w:r>
            <w:r w:rsidR="005F6764">
              <w:rPr>
                <w:b/>
                <w:bCs/>
              </w:rPr>
              <w:t>Assurance.</w:t>
            </w:r>
          </w:p>
          <w:p w14:paraId="40151A1C" w14:textId="77777777" w:rsidR="005F6764" w:rsidRDefault="005F6764" w:rsidP="005F6764">
            <w:pPr>
              <w:spacing w:after="120"/>
              <w:ind w:right="362"/>
              <w:rPr>
                <w:b/>
                <w:bCs/>
              </w:rPr>
            </w:pPr>
          </w:p>
          <w:p w14:paraId="1E5F5B31" w14:textId="77777777" w:rsidR="000C346C" w:rsidRDefault="00B84147" w:rsidP="005F6764">
            <w:pPr>
              <w:spacing w:after="120"/>
              <w:ind w:right="362"/>
            </w:pPr>
            <w:r>
              <w:t>JT thanked the Committee</w:t>
            </w:r>
            <w:r w:rsidR="004A500D">
              <w:t xml:space="preserve"> for</w:t>
            </w:r>
            <w:r>
              <w:t xml:space="preserve"> the opportunity to provide some context in terms of the Learning Disability Strategy.  She stated she is often asked for an update on the Local Strategy</w:t>
            </w:r>
            <w:r w:rsidR="000C346C">
              <w:t xml:space="preserve"> and </w:t>
            </w:r>
            <w:r>
              <w:t xml:space="preserve">wished to clarify, Fife do not have a Local Strategy and work to the National Strategy.  The National LD Strategy is called The Keys to Life, which was originally published in 2013. </w:t>
            </w:r>
            <w:r w:rsidR="004A500D">
              <w:t xml:space="preserve"> She explained, as the Partnership came out of </w:t>
            </w:r>
            <w:r>
              <w:t xml:space="preserve">Covid, there was national recognition there was a need to revise the Strategy, </w:t>
            </w:r>
            <w:r w:rsidR="000C346C">
              <w:t>this</w:t>
            </w:r>
            <w:r>
              <w:t xml:space="preserve"> took place in 2023.  </w:t>
            </w:r>
          </w:p>
          <w:p w14:paraId="69557FF4" w14:textId="17C8A892" w:rsidR="00B438E6" w:rsidRDefault="00B84147" w:rsidP="005F6764">
            <w:pPr>
              <w:spacing w:after="120"/>
              <w:ind w:right="362"/>
            </w:pPr>
            <w:r>
              <w:t xml:space="preserve">JT </w:t>
            </w:r>
            <w:r w:rsidR="000C346C">
              <w:t>stated</w:t>
            </w:r>
            <w:r>
              <w:t xml:space="preserve">, there is a clear focus now on working towards transformation </w:t>
            </w:r>
            <w:proofErr w:type="gramStart"/>
            <w:r>
              <w:t>and also</w:t>
            </w:r>
            <w:proofErr w:type="gramEnd"/>
            <w:r>
              <w:t xml:space="preserve"> a request of all Boards and Local Authorities, to submit what is called the Dynamic Support Register to Scottish Government on a quarterly basis.  This has taken place for just over a year and the data is available nationally and to the public via Public Health Scotland.  She advised the register contains the details of people, predominantly with LD</w:t>
            </w:r>
            <w:r w:rsidR="000C346C">
              <w:t xml:space="preserve"> and</w:t>
            </w:r>
            <w:r>
              <w:t xml:space="preserve"> with the most complex needs and complex care packages </w:t>
            </w:r>
            <w:r w:rsidR="004A500D">
              <w:t>in</w:t>
            </w:r>
            <w:r>
              <w:t xml:space="preserve"> Fife</w:t>
            </w:r>
            <w:r w:rsidR="000C346C">
              <w:t xml:space="preserve">.  </w:t>
            </w:r>
            <w:r w:rsidR="007D7A73">
              <w:t xml:space="preserve">In addition to </w:t>
            </w:r>
            <w:r>
              <w:t>detail of individuals and the cost of care</w:t>
            </w:r>
            <w:r w:rsidR="007D7A73">
              <w:t>,</w:t>
            </w:r>
            <w:r>
              <w:t xml:space="preserve"> </w:t>
            </w:r>
            <w:r w:rsidR="007D7A73">
              <w:t xml:space="preserve">it also requests </w:t>
            </w:r>
            <w:proofErr w:type="gramStart"/>
            <w:r>
              <w:t>plans for the future</w:t>
            </w:r>
            <w:proofErr w:type="gramEnd"/>
            <w:r>
              <w:t xml:space="preserve"> for </w:t>
            </w:r>
            <w:r w:rsidR="00B438E6">
              <w:t xml:space="preserve">individuals.  </w:t>
            </w:r>
          </w:p>
          <w:p w14:paraId="3496BDF7" w14:textId="4AF19ADF" w:rsidR="00B438E6" w:rsidRDefault="00B438E6" w:rsidP="005F6764">
            <w:pPr>
              <w:spacing w:after="120"/>
              <w:ind w:right="362"/>
            </w:pPr>
            <w:r>
              <w:t>In terms of the focus of the National Strategy, there is a</w:t>
            </w:r>
            <w:r w:rsidR="004A500D">
              <w:t>n</w:t>
            </w:r>
            <w:r>
              <w:t xml:space="preserve"> ongoing focus on human rights, </w:t>
            </w:r>
            <w:r w:rsidR="007D7A73">
              <w:t xml:space="preserve">ensuring </w:t>
            </w:r>
            <w:r>
              <w:t xml:space="preserve">health checks </w:t>
            </w:r>
            <w:r w:rsidR="007D7A73">
              <w:t xml:space="preserve">are </w:t>
            </w:r>
            <w:r>
              <w:t xml:space="preserve">in place for people with LD, </w:t>
            </w:r>
            <w:r w:rsidR="007D7A73">
              <w:t>seeking to improve</w:t>
            </w:r>
            <w:r>
              <w:t xml:space="preserve"> the quality of their life overall</w:t>
            </w:r>
            <w:r w:rsidR="007D7A73">
              <w:t xml:space="preserve"> to help </w:t>
            </w:r>
            <w:r>
              <w:t xml:space="preserve">people reach their full potential and </w:t>
            </w:r>
            <w:r w:rsidR="007D7A73">
              <w:t xml:space="preserve">be </w:t>
            </w:r>
            <w:r>
              <w:t xml:space="preserve">able to participate in their local communities.  </w:t>
            </w:r>
            <w:r w:rsidR="00B84147">
              <w:t xml:space="preserve"> </w:t>
            </w:r>
            <w:r w:rsidR="007D7A73">
              <w:t>There is a</w:t>
            </w:r>
            <w:r>
              <w:t xml:space="preserve"> renewed focus on care packages </w:t>
            </w:r>
            <w:r w:rsidR="007D7A73">
              <w:t xml:space="preserve">for </w:t>
            </w:r>
            <w:r>
              <w:t>when people leave hospital.  Also</w:t>
            </w:r>
            <w:r w:rsidR="007D7A73">
              <w:t>,</w:t>
            </w:r>
            <w:r>
              <w:t xml:space="preserve"> a focus on workforce development, ensuring </w:t>
            </w:r>
            <w:r w:rsidR="007D7A73">
              <w:t xml:space="preserve">the </w:t>
            </w:r>
            <w:r>
              <w:t>LD workforce within Fife</w:t>
            </w:r>
            <w:r w:rsidR="007D7A73">
              <w:t xml:space="preserve"> and</w:t>
            </w:r>
            <w:r>
              <w:t xml:space="preserve"> across all agencies, is trauma informed</w:t>
            </w:r>
            <w:r w:rsidR="007D7A73">
              <w:t xml:space="preserve"> and</w:t>
            </w:r>
            <w:r>
              <w:t xml:space="preserve"> upskilled to work in a collaborative fashion.</w:t>
            </w:r>
          </w:p>
          <w:p w14:paraId="7E13E44E" w14:textId="4BEB1C2D" w:rsidR="00B438E6" w:rsidRDefault="00B438E6" w:rsidP="005F6764">
            <w:pPr>
              <w:spacing w:after="120"/>
              <w:ind w:right="362"/>
            </w:pPr>
            <w:r>
              <w:t xml:space="preserve">JT also wished to refer to the National LD Autism and Neuro-Diversity Bill.  A draft Bill was published in 2023/24, with a huge consultation exercise across Scotland.  </w:t>
            </w:r>
            <w:r w:rsidR="007D7A73">
              <w:t>Scottish Government</w:t>
            </w:r>
            <w:r>
              <w:t xml:space="preserve"> have been overwhelmed with response to the Bill, therefore there is not a concrete </w:t>
            </w:r>
            <w:r w:rsidR="007D7A73">
              <w:t>timeline</w:t>
            </w:r>
            <w:r>
              <w:t xml:space="preserve"> on when the final Bill can be expected.  </w:t>
            </w:r>
            <w:r w:rsidR="007D7A73">
              <w:t xml:space="preserve">JT stated, it is </w:t>
            </w:r>
            <w:r>
              <w:t xml:space="preserve">likely to be 2027/28, by which time </w:t>
            </w:r>
            <w:r w:rsidR="007D7A73">
              <w:t xml:space="preserve">Fife will </w:t>
            </w:r>
            <w:r>
              <w:t xml:space="preserve">want to renew focus locally to ensure </w:t>
            </w:r>
            <w:r w:rsidR="007D7A73">
              <w:t>there is</w:t>
            </w:r>
            <w:r>
              <w:t xml:space="preserve"> a renewed action plan in relation to the Bill</w:t>
            </w:r>
            <w:r w:rsidR="007D7A73">
              <w:t>, allowing f</w:t>
            </w:r>
            <w:r>
              <w:t xml:space="preserve">ocus on the outcomes </w:t>
            </w:r>
            <w:r w:rsidR="007D7A73">
              <w:t>f</w:t>
            </w:r>
            <w:r>
              <w:t>rom the Bill.  JT invited questions.</w:t>
            </w:r>
          </w:p>
          <w:p w14:paraId="14D5ABA0" w14:textId="15A4B9B3" w:rsidR="00F45514" w:rsidRDefault="00B438E6" w:rsidP="005F6764">
            <w:pPr>
              <w:spacing w:after="120"/>
              <w:ind w:right="362"/>
            </w:pPr>
            <w:r>
              <w:t xml:space="preserve">AG queried </w:t>
            </w:r>
            <w:r w:rsidR="00F45514">
              <w:t xml:space="preserve">care packages for someone to be cared for at home.  He asked who </w:t>
            </w:r>
            <w:r>
              <w:t xml:space="preserve">exactly is involved in creating a care package which is required in the home.  </w:t>
            </w:r>
            <w:r w:rsidR="00F45514">
              <w:t xml:space="preserve">JT advised Social Work would lead, however, a multi-disciplinary approach is taken given the complexity of people’s needs.  </w:t>
            </w:r>
          </w:p>
          <w:p w14:paraId="626E73E2" w14:textId="25A0C021" w:rsidR="00075E06" w:rsidRDefault="00F45514" w:rsidP="00075E06">
            <w:pPr>
              <w:spacing w:after="120"/>
              <w:ind w:right="362"/>
            </w:pPr>
            <w:r>
              <w:t xml:space="preserve">PD thanked JT for the summary of such a complex and broad area.  He queried if there is anything Fife are outliers </w:t>
            </w:r>
            <w:proofErr w:type="gramStart"/>
            <w:r>
              <w:t>on</w:t>
            </w:r>
            <w:r w:rsidR="004212C4">
              <w:t>,</w:t>
            </w:r>
            <w:r>
              <w:t xml:space="preserve"> or</w:t>
            </w:r>
            <w:proofErr w:type="gramEnd"/>
            <w:r>
              <w:t xml:space="preserve"> are there any specific </w:t>
            </w:r>
            <w:r w:rsidR="005B1757">
              <w:t>Risks</w:t>
            </w:r>
            <w:r>
              <w:t xml:space="preserve"> to be aware of.  He was aware of work around the Dynamic Support Register which is ongoing.  He looked forward to seeing an action plan in 2028 of what future provision will look like.  JT advised there is nothing Fife are an outlier on, however, do have quite a large LD population.  PD was aware of</w:t>
            </w:r>
            <w:r w:rsidR="004212C4">
              <w:t>,</w:t>
            </w:r>
            <w:r>
              <w:t xml:space="preserve"> mostly front sector organisations</w:t>
            </w:r>
            <w:r w:rsidR="004212C4">
              <w:t>,</w:t>
            </w:r>
            <w:r>
              <w:t xml:space="preserve"> in Fife</w:t>
            </w:r>
            <w:r w:rsidR="004212C4">
              <w:t xml:space="preserve"> who are </w:t>
            </w:r>
            <w:r w:rsidR="00075E06">
              <w:t>interest</w:t>
            </w:r>
            <w:r w:rsidR="004212C4">
              <w:t>ed</w:t>
            </w:r>
            <w:r w:rsidR="00075E06">
              <w:t xml:space="preserve"> to collaborate beyond the way they currently </w:t>
            </w:r>
            <w:r w:rsidR="004212C4">
              <w:t>do</w:t>
            </w:r>
            <w:r w:rsidR="00075E06">
              <w:t xml:space="preserve">.  He </w:t>
            </w:r>
            <w:r>
              <w:t xml:space="preserve">queried if there was any progress </w:t>
            </w:r>
            <w:r w:rsidR="00075E06">
              <w:t xml:space="preserve">with that and the direction of travel.  </w:t>
            </w:r>
            <w:r>
              <w:t xml:space="preserve">JT </w:t>
            </w:r>
            <w:r w:rsidR="00075E06">
              <w:t xml:space="preserve">stated the recent event which PD attended with providers </w:t>
            </w:r>
            <w:r w:rsidR="00075E06">
              <w:lastRenderedPageBreak/>
              <w:t xml:space="preserve">around commissioning some of </w:t>
            </w:r>
            <w:proofErr w:type="gramStart"/>
            <w:r w:rsidR="004212C4">
              <w:t xml:space="preserve">the </w:t>
            </w:r>
            <w:r w:rsidR="00075E06">
              <w:t xml:space="preserve"> packages</w:t>
            </w:r>
            <w:proofErr w:type="gramEnd"/>
            <w:r w:rsidR="00075E06">
              <w:t xml:space="preserve"> was the start of the conversation</w:t>
            </w:r>
            <w:r w:rsidR="004212C4">
              <w:t>,</w:t>
            </w:r>
            <w:r w:rsidR="00075E06">
              <w:t xml:space="preserve"> and </w:t>
            </w:r>
            <w:r w:rsidR="004212C4">
              <w:t>Fife</w:t>
            </w:r>
            <w:r w:rsidR="00075E06">
              <w:t xml:space="preserve"> will look to build on </w:t>
            </w:r>
            <w:r w:rsidR="004212C4">
              <w:t>this</w:t>
            </w:r>
            <w:r w:rsidR="00075E06">
              <w:t xml:space="preserve"> initial event.</w:t>
            </w:r>
          </w:p>
          <w:p w14:paraId="622D6E65" w14:textId="77777777" w:rsidR="00075E06" w:rsidRDefault="00075E06" w:rsidP="00075E06">
            <w:pPr>
              <w:spacing w:after="120"/>
              <w:ind w:right="362"/>
            </w:pPr>
            <w:r>
              <w:t>Cllr Clarke asked in the comments to speak off-line with JT regarding the Strategy.</w:t>
            </w:r>
          </w:p>
          <w:p w14:paraId="197767AF" w14:textId="4DCBB9A8" w:rsidR="00075E06" w:rsidRDefault="00075E06" w:rsidP="00075E06">
            <w:pPr>
              <w:spacing w:after="120"/>
              <w:ind w:right="362"/>
            </w:pPr>
            <w:r>
              <w:t xml:space="preserve">Cllr Liewald was very encouraged to hear the Scottish Government has had a good depth of information coming to them.   She felt very assured that partners and third sector </w:t>
            </w:r>
            <w:r w:rsidR="004212C4">
              <w:t xml:space="preserve">organisations </w:t>
            </w:r>
            <w:r>
              <w:t>want to work collaboratively.</w:t>
            </w:r>
          </w:p>
          <w:p w14:paraId="4E65D414" w14:textId="1B37AEE8" w:rsidR="00075E06" w:rsidRPr="00B84147" w:rsidRDefault="00075E06" w:rsidP="004212C4">
            <w:pPr>
              <w:spacing w:after="120"/>
              <w:ind w:right="362"/>
            </w:pPr>
          </w:p>
        </w:tc>
        <w:tc>
          <w:tcPr>
            <w:tcW w:w="1559" w:type="dxa"/>
            <w:shd w:val="clear" w:color="auto" w:fill="auto"/>
          </w:tcPr>
          <w:p w14:paraId="0D9C771D" w14:textId="77777777" w:rsidR="005F6764" w:rsidRDefault="005F6764" w:rsidP="006F7907">
            <w:pPr>
              <w:jc w:val="center"/>
            </w:pPr>
          </w:p>
          <w:p w14:paraId="75B52482" w14:textId="77777777" w:rsidR="004212C4" w:rsidRDefault="004212C4" w:rsidP="006F7907">
            <w:pPr>
              <w:jc w:val="center"/>
            </w:pPr>
          </w:p>
          <w:p w14:paraId="48EB384D" w14:textId="77777777" w:rsidR="004212C4" w:rsidRDefault="004212C4" w:rsidP="006F7907">
            <w:pPr>
              <w:jc w:val="center"/>
            </w:pPr>
          </w:p>
          <w:p w14:paraId="40B8A3A5" w14:textId="77777777" w:rsidR="004212C4" w:rsidRDefault="004212C4" w:rsidP="006F7907">
            <w:pPr>
              <w:jc w:val="center"/>
            </w:pPr>
          </w:p>
          <w:p w14:paraId="46ADC8F7" w14:textId="77777777" w:rsidR="004212C4" w:rsidRDefault="004212C4" w:rsidP="006F7907">
            <w:pPr>
              <w:jc w:val="center"/>
            </w:pPr>
          </w:p>
          <w:p w14:paraId="663942EF" w14:textId="77777777" w:rsidR="004212C4" w:rsidRDefault="004212C4" w:rsidP="006F7907">
            <w:pPr>
              <w:jc w:val="center"/>
            </w:pPr>
          </w:p>
          <w:p w14:paraId="7DB8C8AA" w14:textId="77777777" w:rsidR="004212C4" w:rsidRDefault="004212C4" w:rsidP="006F7907">
            <w:pPr>
              <w:jc w:val="center"/>
            </w:pPr>
          </w:p>
          <w:p w14:paraId="085766B0" w14:textId="77777777" w:rsidR="004212C4" w:rsidRDefault="004212C4" w:rsidP="006F7907">
            <w:pPr>
              <w:jc w:val="center"/>
            </w:pPr>
          </w:p>
          <w:p w14:paraId="7016A7CF" w14:textId="77777777" w:rsidR="004212C4" w:rsidRDefault="004212C4" w:rsidP="006F7907">
            <w:pPr>
              <w:jc w:val="center"/>
            </w:pPr>
          </w:p>
          <w:p w14:paraId="55B2DF56" w14:textId="77777777" w:rsidR="004212C4" w:rsidRDefault="004212C4" w:rsidP="006F7907">
            <w:pPr>
              <w:jc w:val="center"/>
            </w:pPr>
          </w:p>
          <w:p w14:paraId="7EE4D34A" w14:textId="77777777" w:rsidR="004212C4" w:rsidRDefault="004212C4" w:rsidP="006F7907">
            <w:pPr>
              <w:jc w:val="center"/>
            </w:pPr>
          </w:p>
          <w:p w14:paraId="02B41A4D" w14:textId="77777777" w:rsidR="004212C4" w:rsidRDefault="004212C4" w:rsidP="006F7907">
            <w:pPr>
              <w:jc w:val="center"/>
            </w:pPr>
          </w:p>
          <w:p w14:paraId="075B4E8D" w14:textId="77777777" w:rsidR="004212C4" w:rsidRDefault="004212C4" w:rsidP="006F7907">
            <w:pPr>
              <w:jc w:val="center"/>
            </w:pPr>
          </w:p>
          <w:p w14:paraId="5EE4D30A" w14:textId="77777777" w:rsidR="004212C4" w:rsidRDefault="004212C4" w:rsidP="006F7907">
            <w:pPr>
              <w:jc w:val="center"/>
            </w:pPr>
          </w:p>
          <w:p w14:paraId="72C787EA" w14:textId="77777777" w:rsidR="004212C4" w:rsidRDefault="004212C4" w:rsidP="006F7907">
            <w:pPr>
              <w:jc w:val="center"/>
            </w:pPr>
          </w:p>
          <w:p w14:paraId="428DAA93" w14:textId="77777777" w:rsidR="004212C4" w:rsidRDefault="004212C4" w:rsidP="006F7907">
            <w:pPr>
              <w:jc w:val="center"/>
            </w:pPr>
          </w:p>
          <w:p w14:paraId="50ADE129" w14:textId="77777777" w:rsidR="004212C4" w:rsidRDefault="004212C4" w:rsidP="006F7907">
            <w:pPr>
              <w:jc w:val="center"/>
            </w:pPr>
          </w:p>
          <w:p w14:paraId="5CCA05E9" w14:textId="77777777" w:rsidR="004212C4" w:rsidRDefault="004212C4" w:rsidP="006F7907">
            <w:pPr>
              <w:jc w:val="center"/>
            </w:pPr>
          </w:p>
          <w:p w14:paraId="51056382" w14:textId="77777777" w:rsidR="004212C4" w:rsidRDefault="004212C4" w:rsidP="006F7907">
            <w:pPr>
              <w:jc w:val="center"/>
            </w:pPr>
          </w:p>
          <w:p w14:paraId="3639BFCC" w14:textId="77777777" w:rsidR="004212C4" w:rsidRDefault="004212C4" w:rsidP="006F7907">
            <w:pPr>
              <w:jc w:val="center"/>
            </w:pPr>
          </w:p>
          <w:p w14:paraId="21CB969B" w14:textId="77777777" w:rsidR="004212C4" w:rsidRDefault="004212C4" w:rsidP="006F7907">
            <w:pPr>
              <w:jc w:val="center"/>
            </w:pPr>
          </w:p>
          <w:p w14:paraId="11E7D70D" w14:textId="77777777" w:rsidR="004212C4" w:rsidRDefault="004212C4" w:rsidP="006F7907">
            <w:pPr>
              <w:jc w:val="center"/>
            </w:pPr>
          </w:p>
          <w:p w14:paraId="3D719757" w14:textId="77777777" w:rsidR="004212C4" w:rsidRDefault="004212C4" w:rsidP="006F7907">
            <w:pPr>
              <w:jc w:val="center"/>
            </w:pPr>
          </w:p>
          <w:p w14:paraId="0B94D31C" w14:textId="77777777" w:rsidR="004212C4" w:rsidRDefault="004212C4" w:rsidP="006F7907">
            <w:pPr>
              <w:jc w:val="center"/>
            </w:pPr>
          </w:p>
          <w:p w14:paraId="5A2EE836" w14:textId="77777777" w:rsidR="004212C4" w:rsidRDefault="004212C4" w:rsidP="006F7907">
            <w:pPr>
              <w:jc w:val="center"/>
            </w:pPr>
          </w:p>
          <w:p w14:paraId="192E260E" w14:textId="77777777" w:rsidR="004212C4" w:rsidRDefault="004212C4" w:rsidP="006F7907">
            <w:pPr>
              <w:jc w:val="center"/>
            </w:pPr>
          </w:p>
          <w:p w14:paraId="5217635D" w14:textId="77777777" w:rsidR="004212C4" w:rsidRDefault="004212C4" w:rsidP="006F7907">
            <w:pPr>
              <w:jc w:val="center"/>
            </w:pPr>
          </w:p>
          <w:p w14:paraId="05B32E93" w14:textId="77777777" w:rsidR="004212C4" w:rsidRDefault="004212C4" w:rsidP="006F7907">
            <w:pPr>
              <w:jc w:val="center"/>
            </w:pPr>
          </w:p>
          <w:p w14:paraId="3163CC8D" w14:textId="77777777" w:rsidR="004212C4" w:rsidRDefault="004212C4" w:rsidP="006F7907">
            <w:pPr>
              <w:jc w:val="center"/>
            </w:pPr>
          </w:p>
          <w:p w14:paraId="29F9D9FD" w14:textId="77777777" w:rsidR="004212C4" w:rsidRDefault="004212C4" w:rsidP="006F7907">
            <w:pPr>
              <w:jc w:val="center"/>
            </w:pPr>
          </w:p>
          <w:p w14:paraId="526F0327" w14:textId="77777777" w:rsidR="004212C4" w:rsidRDefault="004212C4" w:rsidP="006F7907">
            <w:pPr>
              <w:jc w:val="center"/>
            </w:pPr>
          </w:p>
          <w:p w14:paraId="226AA5FD" w14:textId="77777777" w:rsidR="004212C4" w:rsidRDefault="004212C4" w:rsidP="006F7907">
            <w:pPr>
              <w:jc w:val="center"/>
            </w:pPr>
          </w:p>
          <w:p w14:paraId="5D227495" w14:textId="77777777" w:rsidR="004212C4" w:rsidRDefault="004212C4" w:rsidP="006F7907">
            <w:pPr>
              <w:jc w:val="center"/>
            </w:pPr>
          </w:p>
          <w:p w14:paraId="4E0A49BA" w14:textId="77777777" w:rsidR="004212C4" w:rsidRDefault="004212C4" w:rsidP="006F7907">
            <w:pPr>
              <w:jc w:val="center"/>
            </w:pPr>
          </w:p>
          <w:p w14:paraId="5A86C61B" w14:textId="77777777" w:rsidR="004212C4" w:rsidRDefault="004212C4" w:rsidP="006F7907">
            <w:pPr>
              <w:jc w:val="center"/>
            </w:pPr>
          </w:p>
          <w:p w14:paraId="43BBB125" w14:textId="77777777" w:rsidR="004212C4" w:rsidRDefault="004212C4" w:rsidP="006F7907">
            <w:pPr>
              <w:jc w:val="center"/>
            </w:pPr>
          </w:p>
          <w:p w14:paraId="7A454C08" w14:textId="77777777" w:rsidR="004212C4" w:rsidRDefault="004212C4" w:rsidP="006F7907">
            <w:pPr>
              <w:jc w:val="center"/>
            </w:pPr>
          </w:p>
          <w:p w14:paraId="6924ED59" w14:textId="77777777" w:rsidR="004212C4" w:rsidRDefault="004212C4" w:rsidP="006F7907">
            <w:pPr>
              <w:jc w:val="center"/>
            </w:pPr>
          </w:p>
          <w:p w14:paraId="7BF2C00A" w14:textId="77777777" w:rsidR="004212C4" w:rsidRDefault="004212C4" w:rsidP="006F7907">
            <w:pPr>
              <w:jc w:val="center"/>
            </w:pPr>
          </w:p>
          <w:p w14:paraId="5EC67085" w14:textId="77777777" w:rsidR="004212C4" w:rsidRDefault="004212C4" w:rsidP="006F7907">
            <w:pPr>
              <w:jc w:val="center"/>
            </w:pPr>
          </w:p>
          <w:p w14:paraId="51BE5EF3" w14:textId="77777777" w:rsidR="004212C4" w:rsidRDefault="004212C4" w:rsidP="006F7907">
            <w:pPr>
              <w:jc w:val="center"/>
            </w:pPr>
          </w:p>
          <w:p w14:paraId="2654A4F0" w14:textId="77777777" w:rsidR="004212C4" w:rsidRDefault="004212C4" w:rsidP="006F7907">
            <w:pPr>
              <w:jc w:val="center"/>
            </w:pPr>
          </w:p>
          <w:p w14:paraId="27FD4165" w14:textId="77777777" w:rsidR="004212C4" w:rsidRDefault="004212C4" w:rsidP="006F7907">
            <w:pPr>
              <w:jc w:val="center"/>
            </w:pPr>
          </w:p>
          <w:p w14:paraId="77A01E0F" w14:textId="77777777" w:rsidR="004212C4" w:rsidRDefault="004212C4" w:rsidP="006F7907">
            <w:pPr>
              <w:jc w:val="center"/>
            </w:pPr>
          </w:p>
          <w:p w14:paraId="395738DD" w14:textId="77777777" w:rsidR="004212C4" w:rsidRDefault="004212C4" w:rsidP="006F7907">
            <w:pPr>
              <w:jc w:val="center"/>
            </w:pPr>
          </w:p>
          <w:p w14:paraId="7C11F3B4" w14:textId="77777777" w:rsidR="004212C4" w:rsidRDefault="004212C4" w:rsidP="006F7907">
            <w:pPr>
              <w:jc w:val="center"/>
            </w:pPr>
          </w:p>
          <w:p w14:paraId="5E7FC001" w14:textId="77777777" w:rsidR="004212C4" w:rsidRDefault="004212C4" w:rsidP="006F7907">
            <w:pPr>
              <w:jc w:val="center"/>
            </w:pPr>
          </w:p>
          <w:p w14:paraId="1F43036B" w14:textId="77777777" w:rsidR="004212C4" w:rsidRDefault="004212C4" w:rsidP="006F7907">
            <w:pPr>
              <w:jc w:val="center"/>
            </w:pPr>
          </w:p>
          <w:p w14:paraId="7E3201DE" w14:textId="77777777" w:rsidR="004212C4" w:rsidRDefault="004212C4" w:rsidP="006F7907">
            <w:pPr>
              <w:jc w:val="center"/>
            </w:pPr>
          </w:p>
          <w:p w14:paraId="15313B42" w14:textId="77777777" w:rsidR="004212C4" w:rsidRDefault="004212C4" w:rsidP="006F7907">
            <w:pPr>
              <w:jc w:val="center"/>
            </w:pPr>
          </w:p>
          <w:p w14:paraId="4DB70487" w14:textId="77777777" w:rsidR="004212C4" w:rsidRDefault="004212C4" w:rsidP="006F7907">
            <w:pPr>
              <w:jc w:val="center"/>
            </w:pPr>
          </w:p>
          <w:p w14:paraId="7F38679B" w14:textId="77777777" w:rsidR="004212C4" w:rsidRDefault="004212C4" w:rsidP="006F7907">
            <w:pPr>
              <w:jc w:val="center"/>
            </w:pPr>
          </w:p>
          <w:p w14:paraId="35B2ACE6" w14:textId="77777777" w:rsidR="004212C4" w:rsidRDefault="004212C4" w:rsidP="006F7907">
            <w:pPr>
              <w:jc w:val="center"/>
            </w:pPr>
          </w:p>
          <w:p w14:paraId="685804B2" w14:textId="77777777" w:rsidR="004212C4" w:rsidRDefault="004212C4" w:rsidP="006F7907">
            <w:pPr>
              <w:jc w:val="center"/>
            </w:pPr>
          </w:p>
          <w:p w14:paraId="3EFB2429" w14:textId="77777777" w:rsidR="004212C4" w:rsidRDefault="004212C4" w:rsidP="006F7907">
            <w:pPr>
              <w:jc w:val="center"/>
            </w:pPr>
          </w:p>
          <w:p w14:paraId="788CCA3D" w14:textId="77777777" w:rsidR="004212C4" w:rsidRDefault="004212C4" w:rsidP="006F7907">
            <w:pPr>
              <w:jc w:val="center"/>
            </w:pPr>
          </w:p>
          <w:p w14:paraId="0608738B" w14:textId="08AA9CE5" w:rsidR="004212C4" w:rsidRDefault="004212C4" w:rsidP="006F7907">
            <w:pPr>
              <w:jc w:val="center"/>
            </w:pPr>
            <w:r>
              <w:t>JT / Cllr Clarke</w:t>
            </w:r>
          </w:p>
          <w:p w14:paraId="36B71AD8" w14:textId="77777777" w:rsidR="004212C4" w:rsidRDefault="004212C4" w:rsidP="006F7907">
            <w:pPr>
              <w:jc w:val="center"/>
            </w:pPr>
          </w:p>
          <w:p w14:paraId="3C32BA35" w14:textId="77777777" w:rsidR="004212C4" w:rsidRDefault="004212C4" w:rsidP="006F7907">
            <w:pPr>
              <w:jc w:val="center"/>
            </w:pPr>
          </w:p>
          <w:p w14:paraId="025F707E" w14:textId="77777777" w:rsidR="004212C4" w:rsidRDefault="004212C4" w:rsidP="006F7907">
            <w:pPr>
              <w:jc w:val="center"/>
            </w:pPr>
          </w:p>
          <w:p w14:paraId="09355AF3" w14:textId="77777777" w:rsidR="004212C4" w:rsidRDefault="004212C4" w:rsidP="006F7907">
            <w:pPr>
              <w:jc w:val="center"/>
            </w:pPr>
          </w:p>
          <w:p w14:paraId="3385E0A1" w14:textId="77777777" w:rsidR="004212C4" w:rsidRPr="00637A13" w:rsidRDefault="004212C4" w:rsidP="004212C4">
            <w:pPr>
              <w:jc w:val="center"/>
            </w:pPr>
          </w:p>
        </w:tc>
      </w:tr>
      <w:tr w:rsidR="00637A13" w:rsidRPr="00637A13" w14:paraId="07A5D061" w14:textId="77777777" w:rsidTr="00B368F7">
        <w:trPr>
          <w:cantSplit/>
          <w:trHeight w:val="55"/>
        </w:trPr>
        <w:tc>
          <w:tcPr>
            <w:tcW w:w="709" w:type="dxa"/>
            <w:shd w:val="clear" w:color="auto" w:fill="auto"/>
          </w:tcPr>
          <w:p w14:paraId="4A94DAB6" w14:textId="4B52DB4B" w:rsidR="00E044F2" w:rsidRPr="00637A13" w:rsidRDefault="004212C4" w:rsidP="00E044F2">
            <w:pPr>
              <w:spacing w:before="80" w:after="80" w:line="276" w:lineRule="auto"/>
              <w:rPr>
                <w:b/>
              </w:rPr>
            </w:pPr>
            <w:r>
              <w:lastRenderedPageBreak/>
              <w:br w:type="page"/>
            </w:r>
            <w:r w:rsidR="00E044F2" w:rsidRPr="00637A13">
              <w:rPr>
                <w:b/>
              </w:rPr>
              <w:t>8.</w:t>
            </w:r>
          </w:p>
        </w:tc>
        <w:tc>
          <w:tcPr>
            <w:tcW w:w="9781" w:type="dxa"/>
            <w:gridSpan w:val="2"/>
            <w:shd w:val="clear" w:color="auto" w:fill="auto"/>
          </w:tcPr>
          <w:p w14:paraId="4B975507" w14:textId="49FD1BC2" w:rsidR="00E044F2" w:rsidRPr="00637A13" w:rsidRDefault="00E044F2" w:rsidP="00F510AA">
            <w:pPr>
              <w:spacing w:before="80" w:after="80" w:line="276" w:lineRule="auto"/>
              <w:rPr>
                <w:b/>
              </w:rPr>
            </w:pPr>
            <w:r w:rsidRPr="00637A13">
              <w:rPr>
                <w:b/>
              </w:rPr>
              <w:t>STRATEGIC PLANNING &amp; DELIVERY</w:t>
            </w:r>
          </w:p>
        </w:tc>
      </w:tr>
      <w:tr w:rsidR="00637A13" w:rsidRPr="00637A13" w14:paraId="4E99DB56" w14:textId="77777777" w:rsidTr="00330196">
        <w:trPr>
          <w:cantSplit/>
          <w:trHeight w:val="55"/>
        </w:trPr>
        <w:tc>
          <w:tcPr>
            <w:tcW w:w="709" w:type="dxa"/>
            <w:shd w:val="clear" w:color="auto" w:fill="auto"/>
          </w:tcPr>
          <w:p w14:paraId="3683C11D" w14:textId="45733675" w:rsidR="00E33200" w:rsidRPr="00637A13" w:rsidRDefault="000D1AFA" w:rsidP="00C76146">
            <w:pPr>
              <w:spacing w:after="240"/>
              <w:rPr>
                <w:b/>
                <w:bCs/>
              </w:rPr>
            </w:pPr>
            <w:r>
              <w:lastRenderedPageBreak/>
              <w:br w:type="page"/>
            </w:r>
            <w:r w:rsidR="005F6764">
              <w:rPr>
                <w:b/>
                <w:bCs/>
              </w:rPr>
              <w:t>8.1</w:t>
            </w:r>
          </w:p>
        </w:tc>
        <w:tc>
          <w:tcPr>
            <w:tcW w:w="8222" w:type="dxa"/>
            <w:shd w:val="clear" w:color="auto" w:fill="auto"/>
          </w:tcPr>
          <w:p w14:paraId="274BA7C7" w14:textId="77777777" w:rsidR="005F6764" w:rsidRDefault="005F6764" w:rsidP="005F6764">
            <w:pPr>
              <w:spacing w:after="40"/>
              <w:rPr>
                <w:b/>
                <w:bCs/>
              </w:rPr>
            </w:pPr>
            <w:r w:rsidRPr="00FB59D2">
              <w:rPr>
                <w:b/>
                <w:bCs/>
              </w:rPr>
              <w:t>NHS Safe Delivery of Care Mental Health Inspection - Unannounced Inspection to Queen Margaret Hospital</w:t>
            </w:r>
          </w:p>
          <w:p w14:paraId="1C703D5C" w14:textId="77777777" w:rsidR="005F6764" w:rsidRDefault="005F6764" w:rsidP="005F6764">
            <w:pPr>
              <w:spacing w:after="40"/>
            </w:pPr>
          </w:p>
          <w:p w14:paraId="023AFB81" w14:textId="77777777" w:rsidR="004212C4" w:rsidRDefault="005F6764" w:rsidP="005F6764">
            <w:pPr>
              <w:spacing w:after="40"/>
              <w:rPr>
                <w:b/>
                <w:bCs/>
              </w:rPr>
            </w:pPr>
            <w:r>
              <w:t xml:space="preserve">This report comes from </w:t>
            </w:r>
            <w:r>
              <w:rPr>
                <w:b/>
                <w:bCs/>
              </w:rPr>
              <w:t>Lynn Barker</w:t>
            </w:r>
            <w:r>
              <w:t xml:space="preserve"> and is brought for </w:t>
            </w:r>
            <w:r>
              <w:rPr>
                <w:b/>
                <w:bCs/>
              </w:rPr>
              <w:t>Assurance</w:t>
            </w:r>
            <w:r w:rsidR="004212C4">
              <w:rPr>
                <w:b/>
                <w:bCs/>
              </w:rPr>
              <w:t>.</w:t>
            </w:r>
          </w:p>
          <w:p w14:paraId="475CD859" w14:textId="77777777" w:rsidR="004212C4" w:rsidRDefault="004212C4" w:rsidP="005F6764">
            <w:pPr>
              <w:spacing w:after="40"/>
              <w:rPr>
                <w:b/>
                <w:bCs/>
              </w:rPr>
            </w:pPr>
          </w:p>
          <w:p w14:paraId="6B7ABA69" w14:textId="7388615C" w:rsidR="00083CA1" w:rsidRDefault="00083CA1" w:rsidP="005F6764">
            <w:pPr>
              <w:spacing w:after="40"/>
            </w:pPr>
            <w:r w:rsidRPr="00083CA1">
              <w:t xml:space="preserve">LB reported that the Health Improvement Scotland inspection identified </w:t>
            </w:r>
            <w:r>
              <w:t>6</w:t>
            </w:r>
            <w:r w:rsidRPr="00083CA1">
              <w:t xml:space="preserve"> areas of good practice, along with 15 requirements and </w:t>
            </w:r>
            <w:r>
              <w:t>2</w:t>
            </w:r>
            <w:r w:rsidRPr="00083CA1">
              <w:t xml:space="preserve"> recommendations. An action plan has been developed with governance in place to ensure both management and clinical teams monitor and implement the necessary changes. LB acknowledged the report contains extensive information but </w:t>
            </w:r>
            <w:r w:rsidR="00FF526A">
              <w:t xml:space="preserve">wished to </w:t>
            </w:r>
            <w:r w:rsidRPr="00083CA1">
              <w:t>highlighted positive feedback from inspectors, including evidence of compassionate, person-centred care. She noted that the action plan involves a significant number of tasks currently being undertaken by colleagues.</w:t>
            </w:r>
            <w:r w:rsidR="00FF526A">
              <w:t xml:space="preserve">  Training, both mandatory and statutory was highlighted as an area for improvement and this was discussed at length.</w:t>
            </w:r>
          </w:p>
          <w:p w14:paraId="7BC4ADCD" w14:textId="77777777" w:rsidR="00083CA1" w:rsidRDefault="00083CA1" w:rsidP="005F6764">
            <w:pPr>
              <w:spacing w:after="40"/>
            </w:pPr>
          </w:p>
          <w:p w14:paraId="594E3405" w14:textId="51FADC22" w:rsidR="00234D16" w:rsidRDefault="00965402" w:rsidP="005F6764">
            <w:pPr>
              <w:spacing w:after="40"/>
            </w:pPr>
            <w:r>
              <w:t>LG was happy to note the great work which goes on in MH wards,</w:t>
            </w:r>
            <w:r w:rsidR="00234D16">
              <w:t xml:space="preserve"> and advised HIS were very impressed with the fantastic interaction which goes on in the wards.  She stated, it is natural to be drawn to recommendations however, </w:t>
            </w:r>
            <w:r w:rsidR="00FF526A">
              <w:t>the Partnership</w:t>
            </w:r>
            <w:r w:rsidR="00234D16">
              <w:t xml:space="preserve"> welcome</w:t>
            </w:r>
            <w:r w:rsidR="00FF526A">
              <w:t>s</w:t>
            </w:r>
            <w:r w:rsidR="00234D16">
              <w:t xml:space="preserve"> inspections to drive improvement forward.  LG thanked LB, JT, HH and all the Teams involved, very much.  Cllr Clarke supported LB’s comments.  He wished to raise the reference to training, </w:t>
            </w:r>
            <w:r w:rsidR="00FF526A">
              <w:t xml:space="preserve">he queried </w:t>
            </w:r>
            <w:r w:rsidR="00234D16">
              <w:t xml:space="preserve">one wards </w:t>
            </w:r>
            <w:r w:rsidR="00FF526A">
              <w:t>which is</w:t>
            </w:r>
            <w:r w:rsidR="00234D16">
              <w:t xml:space="preserve"> </w:t>
            </w:r>
            <w:r w:rsidR="00FF526A">
              <w:t>reporting</w:t>
            </w:r>
            <w:r w:rsidR="00234D16">
              <w:t xml:space="preserve"> 90% statutory training </w:t>
            </w:r>
            <w:r w:rsidR="00FF526A">
              <w:t>as</w:t>
            </w:r>
            <w:r w:rsidR="00234D16">
              <w:t xml:space="preserve"> not </w:t>
            </w:r>
            <w:r w:rsidR="00FF526A">
              <w:t>being</w:t>
            </w:r>
            <w:r w:rsidR="00234D16">
              <w:t xml:space="preserve"> completed.  He asked if this is being monitored correctly.  SB commented the Staff Governance Committee have strongly focused on training with a plan put in place.  She handed onto JT who advised there have been significant work force challenges which may have contributed to </w:t>
            </w:r>
            <w:r w:rsidR="00FF526A">
              <w:t>the dip in training</w:t>
            </w:r>
            <w:r w:rsidR="00234D16">
              <w:t xml:space="preserve">, she spoke of renewed focus to improve stats.  </w:t>
            </w:r>
            <w:r w:rsidR="00FF526A">
              <w:t xml:space="preserve">She told of </w:t>
            </w:r>
            <w:proofErr w:type="gramStart"/>
            <w:r w:rsidR="00FF526A">
              <w:t>an</w:t>
            </w:r>
            <w:proofErr w:type="gramEnd"/>
            <w:r w:rsidR="00FF526A">
              <w:t xml:space="preserve"> newly i</w:t>
            </w:r>
            <w:r w:rsidR="00234D16">
              <w:t xml:space="preserve">ntroduced </w:t>
            </w:r>
            <w:r w:rsidR="00FF526A">
              <w:t>‘</w:t>
            </w:r>
            <w:r w:rsidR="00234D16">
              <w:t>policy of the month</w:t>
            </w:r>
            <w:r w:rsidR="00FF526A">
              <w:t>’</w:t>
            </w:r>
            <w:r w:rsidR="00234D16">
              <w:t xml:space="preserve"> focus where staff are expected to undertake the training relevant to underpinning that policy.  </w:t>
            </w:r>
            <w:r w:rsidR="00FF526A">
              <w:t>Training is also t</w:t>
            </w:r>
            <w:r w:rsidR="00234D16">
              <w:t xml:space="preserve">abled at every Team meeting, part of safe staffing legislation and </w:t>
            </w:r>
            <w:r w:rsidR="00FF526A">
              <w:t xml:space="preserve">going forward </w:t>
            </w:r>
            <w:r w:rsidR="00234D16">
              <w:t xml:space="preserve">time </w:t>
            </w:r>
            <w:r w:rsidR="00FF526A">
              <w:t xml:space="preserve">ring-fenced </w:t>
            </w:r>
            <w:r w:rsidR="00234D16">
              <w:t xml:space="preserve">for staff to undertake training.  Cllr Clarke asked if we know why the problem has emerged.  JT </w:t>
            </w:r>
            <w:r w:rsidR="00FF526A">
              <w:t xml:space="preserve">felt it is </w:t>
            </w:r>
            <w:r w:rsidR="00234D16">
              <w:t>mainly due to workforce challenges</w:t>
            </w:r>
            <w:r w:rsidR="00FF526A">
              <w:t>,</w:t>
            </w:r>
            <w:r w:rsidR="00234D16">
              <w:t xml:space="preserve"> which she explained.</w:t>
            </w:r>
          </w:p>
          <w:p w14:paraId="18EEB184" w14:textId="6AAF6083" w:rsidR="005F6764" w:rsidRDefault="005F6764" w:rsidP="005F6764">
            <w:pPr>
              <w:spacing w:after="40"/>
              <w:rPr>
                <w:iCs/>
                <w:spacing w:val="-4"/>
              </w:rPr>
            </w:pPr>
          </w:p>
          <w:p w14:paraId="286A7DDB" w14:textId="0308808E" w:rsidR="00234D16" w:rsidRDefault="00234D16" w:rsidP="005F6764">
            <w:pPr>
              <w:spacing w:after="40"/>
              <w:rPr>
                <w:iCs/>
                <w:spacing w:val="-4"/>
              </w:rPr>
            </w:pPr>
            <w:r>
              <w:rPr>
                <w:iCs/>
                <w:spacing w:val="-4"/>
              </w:rPr>
              <w:t>Cllr Steel</w:t>
            </w:r>
            <w:r w:rsidR="00053FF2">
              <w:rPr>
                <w:iCs/>
                <w:spacing w:val="-4"/>
              </w:rPr>
              <w:t xml:space="preserve"> commented she knew in Midwifery, LD and MH</w:t>
            </w:r>
            <w:r w:rsidR="00FF526A">
              <w:rPr>
                <w:iCs/>
                <w:spacing w:val="-4"/>
              </w:rPr>
              <w:t>,</w:t>
            </w:r>
            <w:r w:rsidR="00053FF2">
              <w:rPr>
                <w:iCs/>
                <w:spacing w:val="-4"/>
              </w:rPr>
              <w:t xml:space="preserve"> the Senior Charge Nurses </w:t>
            </w:r>
            <w:r w:rsidR="00FF526A">
              <w:rPr>
                <w:iCs/>
                <w:spacing w:val="-4"/>
              </w:rPr>
              <w:t>constantly encourage</w:t>
            </w:r>
            <w:r w:rsidR="00053FF2">
              <w:rPr>
                <w:iCs/>
                <w:spacing w:val="-4"/>
              </w:rPr>
              <w:t xml:space="preserve"> staff to bring Turas up to date. However, trying to juggle an exceptionally busy shift and trying to get training up to date does prove very challenging.  SB commented there is a great deal of training, with an </w:t>
            </w:r>
            <w:proofErr w:type="gramStart"/>
            <w:r w:rsidR="00053FF2">
              <w:rPr>
                <w:iCs/>
                <w:spacing w:val="-4"/>
              </w:rPr>
              <w:t>ever growing</w:t>
            </w:r>
            <w:proofErr w:type="gramEnd"/>
            <w:r w:rsidR="00053FF2">
              <w:rPr>
                <w:iCs/>
                <w:spacing w:val="-4"/>
              </w:rPr>
              <w:t xml:space="preserve"> list.</w:t>
            </w:r>
          </w:p>
          <w:p w14:paraId="5D81D535" w14:textId="77777777" w:rsidR="00053FF2" w:rsidRDefault="00053FF2" w:rsidP="005F6764">
            <w:pPr>
              <w:spacing w:after="40"/>
              <w:rPr>
                <w:iCs/>
                <w:spacing w:val="-4"/>
              </w:rPr>
            </w:pPr>
          </w:p>
          <w:p w14:paraId="15900D00" w14:textId="443CD836" w:rsidR="00DC62DF" w:rsidRDefault="00053FF2" w:rsidP="005F6764">
            <w:pPr>
              <w:spacing w:after="40"/>
              <w:rPr>
                <w:iCs/>
                <w:spacing w:val="-4"/>
              </w:rPr>
            </w:pPr>
            <w:r>
              <w:rPr>
                <w:iCs/>
                <w:spacing w:val="-4"/>
              </w:rPr>
              <w:t xml:space="preserve">MF commented on mixed-sex wards, that these cause issues relating to privacy and dignity, present challenges in the safe provision of patient care, owing to the vulnerability of </w:t>
            </w:r>
            <w:r w:rsidR="00FF526A">
              <w:rPr>
                <w:iCs/>
                <w:spacing w:val="-4"/>
              </w:rPr>
              <w:t>the</w:t>
            </w:r>
            <w:r>
              <w:rPr>
                <w:iCs/>
                <w:spacing w:val="-4"/>
              </w:rPr>
              <w:t xml:space="preserve"> patient group and can lead to heightening of distress and agitation</w:t>
            </w:r>
            <w:r w:rsidR="00FF526A">
              <w:rPr>
                <w:iCs/>
                <w:spacing w:val="-4"/>
              </w:rPr>
              <w:t>,</w:t>
            </w:r>
            <w:r>
              <w:rPr>
                <w:iCs/>
                <w:spacing w:val="-4"/>
              </w:rPr>
              <w:t xml:space="preserve"> </w:t>
            </w:r>
            <w:r w:rsidR="00FF526A">
              <w:rPr>
                <w:iCs/>
                <w:spacing w:val="-4"/>
              </w:rPr>
              <w:t>which could require increased</w:t>
            </w:r>
            <w:r>
              <w:rPr>
                <w:iCs/>
                <w:spacing w:val="-4"/>
              </w:rPr>
              <w:t xml:space="preserve"> staff intervention.  She asked if there is any intention to remove mixed-sex wards in the future, also considering the Supreme Court’s decision regarding the requirement for female-only spaces.  </w:t>
            </w:r>
          </w:p>
          <w:p w14:paraId="4FB8CB2F" w14:textId="77777777" w:rsidR="00DC62DF" w:rsidRDefault="00DC62DF" w:rsidP="005F6764">
            <w:pPr>
              <w:spacing w:after="40"/>
              <w:rPr>
                <w:iCs/>
                <w:spacing w:val="-4"/>
              </w:rPr>
            </w:pPr>
          </w:p>
          <w:p w14:paraId="57F8F2A5" w14:textId="509EAFB2" w:rsidR="00DC62DF" w:rsidRDefault="00FF526A" w:rsidP="005F6764">
            <w:pPr>
              <w:spacing w:after="40"/>
              <w:rPr>
                <w:iCs/>
                <w:spacing w:val="-4"/>
              </w:rPr>
            </w:pPr>
            <w:r>
              <w:rPr>
                <w:iCs/>
                <w:spacing w:val="-4"/>
              </w:rPr>
              <w:lastRenderedPageBreak/>
              <w:t xml:space="preserve">MF also referred to </w:t>
            </w:r>
            <w:r w:rsidR="00DC62DF">
              <w:rPr>
                <w:iCs/>
                <w:spacing w:val="-4"/>
              </w:rPr>
              <w:t xml:space="preserve">page 80, </w:t>
            </w:r>
            <w:r w:rsidR="007B7C98">
              <w:rPr>
                <w:iCs/>
                <w:spacing w:val="-4"/>
              </w:rPr>
              <w:t xml:space="preserve">commenting she </w:t>
            </w:r>
            <w:r w:rsidR="00DC62DF">
              <w:rPr>
                <w:iCs/>
                <w:spacing w:val="-4"/>
              </w:rPr>
              <w:t xml:space="preserve">cannot understand the logic of nursing staff employed to check curtain rails.  </w:t>
            </w:r>
            <w:r w:rsidR="007B7C98">
              <w:rPr>
                <w:iCs/>
                <w:spacing w:val="-4"/>
              </w:rPr>
              <w:t xml:space="preserve">She stated </w:t>
            </w:r>
            <w:r w:rsidR="00DC62DF">
              <w:rPr>
                <w:iCs/>
                <w:spacing w:val="-4"/>
              </w:rPr>
              <w:t xml:space="preserve">plans </w:t>
            </w:r>
            <w:r w:rsidR="007B7C98">
              <w:rPr>
                <w:iCs/>
                <w:spacing w:val="-4"/>
              </w:rPr>
              <w:t xml:space="preserve">were in place </w:t>
            </w:r>
            <w:r w:rsidR="00DC62DF">
              <w:rPr>
                <w:iCs/>
                <w:spacing w:val="-4"/>
              </w:rPr>
              <w:t xml:space="preserve">to recruit </w:t>
            </w:r>
            <w:r w:rsidR="007B7C98">
              <w:rPr>
                <w:iCs/>
                <w:spacing w:val="-4"/>
              </w:rPr>
              <w:t>A</w:t>
            </w:r>
            <w:r w:rsidR="00DC62DF">
              <w:rPr>
                <w:iCs/>
                <w:spacing w:val="-4"/>
              </w:rPr>
              <w:t xml:space="preserve">ctivity </w:t>
            </w:r>
            <w:r w:rsidR="007B7C98">
              <w:rPr>
                <w:iCs/>
                <w:spacing w:val="-4"/>
              </w:rPr>
              <w:t>C</w:t>
            </w:r>
            <w:r w:rsidR="00DC62DF">
              <w:rPr>
                <w:iCs/>
                <w:spacing w:val="-4"/>
              </w:rPr>
              <w:t xml:space="preserve">o-ordinators, </w:t>
            </w:r>
            <w:r w:rsidR="007B7C98">
              <w:rPr>
                <w:iCs/>
                <w:spacing w:val="-4"/>
              </w:rPr>
              <w:t>and asked how this was progressing</w:t>
            </w:r>
            <w:r w:rsidR="00DC62DF">
              <w:rPr>
                <w:iCs/>
                <w:spacing w:val="-4"/>
              </w:rPr>
              <w:t>.</w:t>
            </w:r>
          </w:p>
          <w:p w14:paraId="286E9762" w14:textId="77777777" w:rsidR="007B7C98" w:rsidRDefault="007B7C98" w:rsidP="005F6764">
            <w:pPr>
              <w:spacing w:after="40"/>
              <w:rPr>
                <w:iCs/>
                <w:spacing w:val="-4"/>
              </w:rPr>
            </w:pPr>
          </w:p>
          <w:p w14:paraId="24BE6FF7" w14:textId="4608B54B" w:rsidR="00965402" w:rsidRDefault="00DC62DF" w:rsidP="005F6764">
            <w:pPr>
              <w:spacing w:after="40"/>
              <w:rPr>
                <w:iCs/>
                <w:spacing w:val="-4"/>
              </w:rPr>
            </w:pPr>
            <w:r>
              <w:rPr>
                <w:iCs/>
                <w:spacing w:val="-4"/>
              </w:rPr>
              <w:t xml:space="preserve">JT advised </w:t>
            </w:r>
            <w:r w:rsidR="007B7C98">
              <w:rPr>
                <w:iCs/>
                <w:spacing w:val="-4"/>
              </w:rPr>
              <w:t>A</w:t>
            </w:r>
            <w:r>
              <w:rPr>
                <w:iCs/>
                <w:spacing w:val="-4"/>
              </w:rPr>
              <w:t xml:space="preserve">ctivity </w:t>
            </w:r>
            <w:r w:rsidR="007B7C98">
              <w:rPr>
                <w:iCs/>
                <w:spacing w:val="-4"/>
              </w:rPr>
              <w:t>C</w:t>
            </w:r>
            <w:r>
              <w:rPr>
                <w:iCs/>
                <w:spacing w:val="-4"/>
              </w:rPr>
              <w:t>o-ordinators are signed off and out to recruitment</w:t>
            </w:r>
            <w:r w:rsidR="007B7C98">
              <w:rPr>
                <w:iCs/>
                <w:spacing w:val="-4"/>
              </w:rPr>
              <w:t>.  T</w:t>
            </w:r>
            <w:r>
              <w:rPr>
                <w:iCs/>
                <w:spacing w:val="-4"/>
              </w:rPr>
              <w:t xml:space="preserve">hey are </w:t>
            </w:r>
            <w:r w:rsidR="007B7C98">
              <w:rPr>
                <w:iCs/>
                <w:spacing w:val="-4"/>
              </w:rPr>
              <w:t>no long called</w:t>
            </w:r>
            <w:r>
              <w:rPr>
                <w:iCs/>
                <w:spacing w:val="-4"/>
              </w:rPr>
              <w:t xml:space="preserve"> </w:t>
            </w:r>
            <w:r w:rsidR="007B7C98">
              <w:rPr>
                <w:iCs/>
                <w:spacing w:val="-4"/>
              </w:rPr>
              <w:t>A</w:t>
            </w:r>
            <w:r>
              <w:rPr>
                <w:iCs/>
                <w:spacing w:val="-4"/>
              </w:rPr>
              <w:t xml:space="preserve">ctivity </w:t>
            </w:r>
            <w:proofErr w:type="gramStart"/>
            <w:r w:rsidR="007B7C98">
              <w:rPr>
                <w:iCs/>
                <w:spacing w:val="-4"/>
              </w:rPr>
              <w:t>C</w:t>
            </w:r>
            <w:r>
              <w:rPr>
                <w:iCs/>
                <w:spacing w:val="-4"/>
              </w:rPr>
              <w:t>o-ordinators</w:t>
            </w:r>
            <w:proofErr w:type="gramEnd"/>
            <w:r>
              <w:rPr>
                <w:iCs/>
                <w:spacing w:val="-4"/>
              </w:rPr>
              <w:t xml:space="preserve"> but their remit will include activities and recreation and purposeful </w:t>
            </w:r>
            <w:r w:rsidR="007B7C98">
              <w:rPr>
                <w:iCs/>
                <w:spacing w:val="-4"/>
              </w:rPr>
              <w:t>engagement of</w:t>
            </w:r>
            <w:r>
              <w:rPr>
                <w:iCs/>
                <w:spacing w:val="-4"/>
              </w:rPr>
              <w:t xml:space="preserve"> patients.  The curtain rails have been bought and there is a replacement programme afoot.  She acknowledged there have been challenges with the supplier of the curtain rails and their installation, which is now resolved, the staffing will be stood down in the next few weeks.  She added, the staff are not specifically checking the curtain rails, they are checking the activity in the areas where the curtain rails are, </w:t>
            </w:r>
            <w:r w:rsidR="007B7C98">
              <w:rPr>
                <w:iCs/>
                <w:spacing w:val="-4"/>
              </w:rPr>
              <w:t>ensuring patients are not doing</w:t>
            </w:r>
            <w:r>
              <w:rPr>
                <w:iCs/>
                <w:spacing w:val="-4"/>
              </w:rPr>
              <w:t xml:space="preserve"> anything untoward with the curtain rails.  She advised there are no plans currently to move to single sex wards which </w:t>
            </w:r>
            <w:r w:rsidR="007B7C98">
              <w:rPr>
                <w:iCs/>
                <w:spacing w:val="-4"/>
              </w:rPr>
              <w:t>was expanded</w:t>
            </w:r>
            <w:r>
              <w:rPr>
                <w:iCs/>
                <w:spacing w:val="-4"/>
              </w:rPr>
              <w:t xml:space="preserve"> on.  SB added, there is the same situation in Tayside.  MF was disappointed to hear about the lack of intention to move to single sex wards.  JT advised there is single sex spaces within the wards, also availability of single</w:t>
            </w:r>
            <w:r w:rsidR="007B7C98">
              <w:rPr>
                <w:iCs/>
                <w:spacing w:val="-4"/>
              </w:rPr>
              <w:t>-</w:t>
            </w:r>
            <w:r>
              <w:rPr>
                <w:iCs/>
                <w:spacing w:val="-4"/>
              </w:rPr>
              <w:t>sex rooms.</w:t>
            </w:r>
          </w:p>
          <w:p w14:paraId="2C9038B5" w14:textId="7F4EE7DD" w:rsidR="00DC62DF" w:rsidRDefault="00DC62DF" w:rsidP="005F6764">
            <w:pPr>
              <w:spacing w:after="40"/>
              <w:rPr>
                <w:iCs/>
                <w:spacing w:val="-4"/>
              </w:rPr>
            </w:pPr>
          </w:p>
          <w:p w14:paraId="683722D0" w14:textId="2AC03211" w:rsidR="004A30A3" w:rsidRDefault="00DC62DF" w:rsidP="005F6764">
            <w:pPr>
              <w:spacing w:after="40"/>
              <w:rPr>
                <w:iCs/>
                <w:spacing w:val="-4"/>
              </w:rPr>
            </w:pPr>
            <w:r>
              <w:rPr>
                <w:iCs/>
                <w:spacing w:val="-4"/>
              </w:rPr>
              <w:t xml:space="preserve">LB wished to mention, when staff have completed training, there has been a delay of this being recorded, this has been found </w:t>
            </w:r>
            <w:r w:rsidR="007B7C98">
              <w:rPr>
                <w:iCs/>
                <w:spacing w:val="-4"/>
              </w:rPr>
              <w:t xml:space="preserve">to be the situation </w:t>
            </w:r>
            <w:r>
              <w:rPr>
                <w:iCs/>
                <w:spacing w:val="-4"/>
              </w:rPr>
              <w:t>in a couple of wards</w:t>
            </w:r>
            <w:r w:rsidR="004A30A3">
              <w:rPr>
                <w:iCs/>
                <w:spacing w:val="-4"/>
              </w:rPr>
              <w:t xml:space="preserve">.  She spoke of volunteer </w:t>
            </w:r>
            <w:r w:rsidR="007B7C98">
              <w:rPr>
                <w:iCs/>
                <w:spacing w:val="-4"/>
              </w:rPr>
              <w:t>A</w:t>
            </w:r>
            <w:r w:rsidR="004A30A3">
              <w:rPr>
                <w:iCs/>
                <w:spacing w:val="-4"/>
              </w:rPr>
              <w:t xml:space="preserve">ctivity </w:t>
            </w:r>
            <w:r w:rsidR="007B7C98">
              <w:rPr>
                <w:iCs/>
                <w:spacing w:val="-4"/>
              </w:rPr>
              <w:t>C</w:t>
            </w:r>
            <w:r w:rsidR="004A30A3">
              <w:rPr>
                <w:iCs/>
                <w:spacing w:val="-4"/>
              </w:rPr>
              <w:t>o-ordinators who have been engaging with patients.</w:t>
            </w:r>
          </w:p>
          <w:p w14:paraId="6CF8CD83" w14:textId="77777777" w:rsidR="004A30A3" w:rsidRDefault="004A30A3" w:rsidP="005F6764">
            <w:pPr>
              <w:spacing w:after="40"/>
              <w:rPr>
                <w:iCs/>
                <w:spacing w:val="-4"/>
              </w:rPr>
            </w:pPr>
          </w:p>
          <w:p w14:paraId="26452FE2" w14:textId="3025F6FD" w:rsidR="004A30A3" w:rsidRDefault="004A30A3" w:rsidP="005F6764">
            <w:pPr>
              <w:spacing w:after="40"/>
              <w:rPr>
                <w:iCs/>
                <w:spacing w:val="-4"/>
              </w:rPr>
            </w:pPr>
            <w:r>
              <w:rPr>
                <w:iCs/>
                <w:spacing w:val="-4"/>
              </w:rPr>
              <w:t>AG supported MF’s comments regarding mixed-sex wards.  He also referred to the gardens which were to be made more therapeutic.  JT acknowledged there is plans to upgrade the gardens and outdoor areas</w:t>
            </w:r>
            <w:r w:rsidR="007B7C98">
              <w:rPr>
                <w:iCs/>
                <w:spacing w:val="-4"/>
              </w:rPr>
              <w:t>,</w:t>
            </w:r>
            <w:r>
              <w:rPr>
                <w:iCs/>
                <w:spacing w:val="-4"/>
              </w:rPr>
              <w:t xml:space="preserve"> which is part of the Estates </w:t>
            </w:r>
            <w:r w:rsidR="007B7C98">
              <w:rPr>
                <w:iCs/>
                <w:spacing w:val="-4"/>
              </w:rPr>
              <w:t>P</w:t>
            </w:r>
            <w:r>
              <w:rPr>
                <w:iCs/>
                <w:spacing w:val="-4"/>
              </w:rPr>
              <w:t>roject moving forward.</w:t>
            </w:r>
          </w:p>
          <w:p w14:paraId="17F71827" w14:textId="77777777" w:rsidR="004A30A3" w:rsidRDefault="004A30A3" w:rsidP="005F6764">
            <w:pPr>
              <w:spacing w:after="40"/>
              <w:rPr>
                <w:iCs/>
                <w:spacing w:val="-4"/>
              </w:rPr>
            </w:pPr>
          </w:p>
          <w:p w14:paraId="3E9779A0" w14:textId="71C9F680" w:rsidR="00A436C2" w:rsidRDefault="004A30A3" w:rsidP="005F6764">
            <w:pPr>
              <w:spacing w:after="40"/>
              <w:rPr>
                <w:iCs/>
                <w:spacing w:val="-4"/>
              </w:rPr>
            </w:pPr>
            <w:r>
              <w:rPr>
                <w:iCs/>
                <w:spacing w:val="-4"/>
              </w:rPr>
              <w:t xml:space="preserve">SB commented it is usually the Mental Welfare Commission which carries out inspections, this was one of the first HIS inspections, which could part-way explain the number of recommendations.  The good care </w:t>
            </w:r>
            <w:r w:rsidR="00A436C2">
              <w:rPr>
                <w:iCs/>
                <w:spacing w:val="-4"/>
              </w:rPr>
              <w:t xml:space="preserve">strongly </w:t>
            </w:r>
            <w:r>
              <w:rPr>
                <w:iCs/>
                <w:spacing w:val="-4"/>
              </w:rPr>
              <w:t>comes through</w:t>
            </w:r>
            <w:r w:rsidR="007B7C98">
              <w:rPr>
                <w:iCs/>
                <w:spacing w:val="-4"/>
              </w:rPr>
              <w:t xml:space="preserve"> </w:t>
            </w:r>
            <w:r w:rsidR="00A436C2">
              <w:rPr>
                <w:iCs/>
                <w:spacing w:val="-4"/>
              </w:rPr>
              <w:t>and acknowledged staff training is</w:t>
            </w:r>
            <w:r>
              <w:rPr>
                <w:iCs/>
                <w:spacing w:val="-4"/>
              </w:rPr>
              <w:t xml:space="preserve"> </w:t>
            </w:r>
            <w:r w:rsidR="00A436C2">
              <w:rPr>
                <w:iCs/>
                <w:spacing w:val="-4"/>
              </w:rPr>
              <w:t>challenging to keep on top of.</w:t>
            </w:r>
          </w:p>
          <w:p w14:paraId="493463AB" w14:textId="77777777" w:rsidR="00A436C2" w:rsidRDefault="00A436C2" w:rsidP="005F6764">
            <w:pPr>
              <w:spacing w:after="40"/>
              <w:rPr>
                <w:iCs/>
                <w:spacing w:val="-4"/>
              </w:rPr>
            </w:pPr>
          </w:p>
          <w:p w14:paraId="30BC71AA" w14:textId="3484391D" w:rsidR="00A436C2" w:rsidRDefault="00A436C2" w:rsidP="005F6764">
            <w:pPr>
              <w:spacing w:after="40"/>
              <w:rPr>
                <w:iCs/>
                <w:spacing w:val="-4"/>
              </w:rPr>
            </w:pPr>
            <w:r>
              <w:rPr>
                <w:iCs/>
                <w:spacing w:val="-4"/>
              </w:rPr>
              <w:t xml:space="preserve">JT stated the HIS inspection was a much more intensive process which took place over </w:t>
            </w:r>
            <w:r w:rsidR="007B7C98">
              <w:rPr>
                <w:iCs/>
                <w:spacing w:val="-4"/>
              </w:rPr>
              <w:t>several</w:t>
            </w:r>
            <w:r>
              <w:rPr>
                <w:iCs/>
                <w:spacing w:val="-4"/>
              </w:rPr>
              <w:t xml:space="preserve"> weeks.  It is expected the process will be refined moving forward.  She advised the MWC and HIS do liaise with one another and share intelligence.</w:t>
            </w:r>
          </w:p>
          <w:p w14:paraId="2F443C1C" w14:textId="77777777" w:rsidR="00A436C2" w:rsidRDefault="00A436C2" w:rsidP="005F6764">
            <w:pPr>
              <w:spacing w:after="40"/>
              <w:rPr>
                <w:iCs/>
                <w:spacing w:val="-4"/>
              </w:rPr>
            </w:pPr>
          </w:p>
          <w:p w14:paraId="22E4BED6" w14:textId="77777777" w:rsidR="00E33200" w:rsidRDefault="00A436C2" w:rsidP="00A436C2">
            <w:pPr>
              <w:spacing w:after="40"/>
              <w:rPr>
                <w:iCs/>
                <w:spacing w:val="-4"/>
              </w:rPr>
            </w:pPr>
            <w:r>
              <w:rPr>
                <w:iCs/>
                <w:spacing w:val="-4"/>
              </w:rPr>
              <w:t>SB asked if the Committee were content to take a moderate assurance from the report.</w:t>
            </w:r>
            <w:r w:rsidR="00DC62DF">
              <w:rPr>
                <w:iCs/>
                <w:spacing w:val="-4"/>
              </w:rPr>
              <w:t xml:space="preserve"> </w:t>
            </w:r>
            <w:r>
              <w:rPr>
                <w:iCs/>
                <w:spacing w:val="-4"/>
              </w:rPr>
              <w:t xml:space="preserve"> The Committee indicated they were</w:t>
            </w:r>
            <w:r w:rsidR="002E009D">
              <w:rPr>
                <w:iCs/>
                <w:spacing w:val="-4"/>
              </w:rPr>
              <w:t xml:space="preserve"> assured</w:t>
            </w:r>
            <w:r>
              <w:rPr>
                <w:iCs/>
                <w:spacing w:val="-4"/>
              </w:rPr>
              <w:t>.</w:t>
            </w:r>
          </w:p>
          <w:p w14:paraId="2C77FB56" w14:textId="77777777" w:rsidR="00C47A61" w:rsidRDefault="00C47A61" w:rsidP="00A436C2">
            <w:pPr>
              <w:spacing w:after="40"/>
              <w:rPr>
                <w:iCs/>
                <w:spacing w:val="-4"/>
              </w:rPr>
            </w:pPr>
          </w:p>
          <w:p w14:paraId="096DAE22" w14:textId="77777777" w:rsidR="00C47A61" w:rsidRDefault="00C47A61" w:rsidP="00A436C2">
            <w:pPr>
              <w:spacing w:after="40"/>
              <w:rPr>
                <w:iCs/>
                <w:spacing w:val="-4"/>
              </w:rPr>
            </w:pPr>
          </w:p>
          <w:p w14:paraId="4592C81F" w14:textId="77777777" w:rsidR="00C47A61" w:rsidRDefault="00C47A61" w:rsidP="00A436C2">
            <w:pPr>
              <w:spacing w:after="40"/>
              <w:rPr>
                <w:iCs/>
                <w:spacing w:val="-4"/>
              </w:rPr>
            </w:pPr>
          </w:p>
          <w:p w14:paraId="3EF364B4" w14:textId="77777777" w:rsidR="00C47A61" w:rsidRDefault="00C47A61" w:rsidP="00A436C2">
            <w:pPr>
              <w:spacing w:after="40"/>
              <w:rPr>
                <w:iCs/>
                <w:spacing w:val="-4"/>
              </w:rPr>
            </w:pPr>
          </w:p>
          <w:p w14:paraId="2C9EE2F0" w14:textId="77777777" w:rsidR="00C47A61" w:rsidRDefault="00C47A61" w:rsidP="00A436C2">
            <w:pPr>
              <w:spacing w:after="40"/>
              <w:rPr>
                <w:iCs/>
                <w:spacing w:val="-4"/>
              </w:rPr>
            </w:pPr>
          </w:p>
          <w:p w14:paraId="2EE4D7A8" w14:textId="77777777" w:rsidR="00C47A61" w:rsidRDefault="00C47A61" w:rsidP="00A436C2">
            <w:pPr>
              <w:spacing w:after="40"/>
              <w:rPr>
                <w:iCs/>
                <w:spacing w:val="-4"/>
              </w:rPr>
            </w:pPr>
          </w:p>
          <w:p w14:paraId="46A9C375" w14:textId="77777777" w:rsidR="00C47A61" w:rsidRDefault="00C47A61" w:rsidP="00A436C2">
            <w:pPr>
              <w:spacing w:after="40"/>
              <w:rPr>
                <w:iCs/>
                <w:spacing w:val="-4"/>
              </w:rPr>
            </w:pPr>
          </w:p>
          <w:p w14:paraId="4321EB76" w14:textId="77777777" w:rsidR="00C47A61" w:rsidRDefault="00C47A61" w:rsidP="00A436C2">
            <w:pPr>
              <w:spacing w:after="40"/>
              <w:rPr>
                <w:iCs/>
                <w:spacing w:val="-4"/>
              </w:rPr>
            </w:pPr>
          </w:p>
          <w:p w14:paraId="77944CAC" w14:textId="224E9361" w:rsidR="00C47A61" w:rsidRPr="00C47A61" w:rsidRDefault="00C47A61" w:rsidP="00A436C2">
            <w:pPr>
              <w:spacing w:after="40"/>
              <w:rPr>
                <w:iCs/>
                <w:spacing w:val="-4"/>
              </w:rPr>
            </w:pPr>
          </w:p>
        </w:tc>
        <w:tc>
          <w:tcPr>
            <w:tcW w:w="1559" w:type="dxa"/>
            <w:shd w:val="clear" w:color="auto" w:fill="auto"/>
          </w:tcPr>
          <w:p w14:paraId="0F4E6C35" w14:textId="77777777" w:rsidR="00E33200" w:rsidRPr="00637A13" w:rsidRDefault="00E33200" w:rsidP="00C76146">
            <w:pPr>
              <w:jc w:val="center"/>
            </w:pPr>
          </w:p>
        </w:tc>
      </w:tr>
      <w:tr w:rsidR="00637A13" w:rsidRPr="00637A13" w14:paraId="65974C60" w14:textId="77777777" w:rsidTr="00330196">
        <w:trPr>
          <w:cantSplit/>
          <w:trHeight w:val="55"/>
        </w:trPr>
        <w:tc>
          <w:tcPr>
            <w:tcW w:w="709" w:type="dxa"/>
            <w:shd w:val="clear" w:color="auto" w:fill="auto"/>
          </w:tcPr>
          <w:p w14:paraId="35B232BC" w14:textId="40524EAB" w:rsidR="00330196" w:rsidRPr="00637A13" w:rsidRDefault="005F6764" w:rsidP="00C76146">
            <w:pPr>
              <w:spacing w:after="240"/>
              <w:rPr>
                <w:b/>
                <w:bCs/>
              </w:rPr>
            </w:pPr>
            <w:r>
              <w:rPr>
                <w:b/>
                <w:bCs/>
              </w:rPr>
              <w:lastRenderedPageBreak/>
              <w:t>8.2</w:t>
            </w:r>
          </w:p>
        </w:tc>
        <w:tc>
          <w:tcPr>
            <w:tcW w:w="8222" w:type="dxa"/>
            <w:shd w:val="clear" w:color="auto" w:fill="auto"/>
          </w:tcPr>
          <w:p w14:paraId="22736C72" w14:textId="77777777" w:rsidR="005F6764" w:rsidRDefault="005F6764" w:rsidP="005F6764">
            <w:pPr>
              <w:spacing w:after="40"/>
              <w:rPr>
                <w:b/>
                <w:bCs/>
              </w:rPr>
            </w:pPr>
            <w:r>
              <w:rPr>
                <w:b/>
                <w:bCs/>
              </w:rPr>
              <w:t>Home First Strategy</w:t>
            </w:r>
          </w:p>
          <w:p w14:paraId="41140C3C" w14:textId="77777777" w:rsidR="005F6764" w:rsidRDefault="005F6764" w:rsidP="005F6764">
            <w:pPr>
              <w:spacing w:after="40"/>
              <w:rPr>
                <w:b/>
                <w:bCs/>
              </w:rPr>
            </w:pPr>
          </w:p>
          <w:p w14:paraId="392623D4" w14:textId="5FD6CDF3" w:rsidR="005F6764" w:rsidRDefault="005F6764" w:rsidP="005F6764">
            <w:pPr>
              <w:spacing w:after="40"/>
              <w:rPr>
                <w:b/>
                <w:bCs/>
                <w:color w:val="000000"/>
              </w:rPr>
            </w:pPr>
            <w:r w:rsidRPr="00B65237">
              <w:rPr>
                <w:color w:val="000000"/>
              </w:rPr>
              <w:t xml:space="preserve">This report is brought to Committee </w:t>
            </w:r>
            <w:r>
              <w:rPr>
                <w:color w:val="000000"/>
              </w:rPr>
              <w:t xml:space="preserve">by </w:t>
            </w:r>
            <w:r>
              <w:rPr>
                <w:b/>
                <w:bCs/>
                <w:color w:val="000000"/>
              </w:rPr>
              <w:t xml:space="preserve">Chris Conroy </w:t>
            </w:r>
            <w:r>
              <w:rPr>
                <w:color w:val="000000"/>
              </w:rPr>
              <w:t xml:space="preserve">and </w:t>
            </w:r>
            <w:r w:rsidR="00194A2A">
              <w:rPr>
                <w:color w:val="000000"/>
              </w:rPr>
              <w:t>was</w:t>
            </w:r>
            <w:r>
              <w:rPr>
                <w:color w:val="000000"/>
              </w:rPr>
              <w:t xml:space="preserve"> presented by </w:t>
            </w:r>
            <w:r>
              <w:rPr>
                <w:b/>
                <w:bCs/>
                <w:color w:val="000000"/>
              </w:rPr>
              <w:t>Nicola Harkins, Clinical Services Manager</w:t>
            </w:r>
            <w:r>
              <w:rPr>
                <w:color w:val="000000"/>
              </w:rPr>
              <w:t xml:space="preserve"> in Chris’ absence</w:t>
            </w:r>
            <w:r w:rsidRPr="00C0554D">
              <w:rPr>
                <w:b/>
                <w:bCs/>
                <w:color w:val="000000"/>
              </w:rPr>
              <w:t>.</w:t>
            </w:r>
            <w:r w:rsidRPr="00B65237">
              <w:rPr>
                <w:color w:val="000000"/>
              </w:rPr>
              <w:t xml:space="preserve">  It comes for </w:t>
            </w:r>
            <w:r w:rsidRPr="00B65237">
              <w:rPr>
                <w:b/>
                <w:bCs/>
                <w:color w:val="000000"/>
              </w:rPr>
              <w:t>Assurance</w:t>
            </w:r>
            <w:r>
              <w:rPr>
                <w:b/>
                <w:bCs/>
                <w:color w:val="000000"/>
              </w:rPr>
              <w:t>.</w:t>
            </w:r>
          </w:p>
          <w:p w14:paraId="0E067A6B" w14:textId="77777777" w:rsidR="002E009D" w:rsidRDefault="002E009D" w:rsidP="005F6764">
            <w:pPr>
              <w:spacing w:after="40"/>
              <w:rPr>
                <w:b/>
                <w:bCs/>
                <w:color w:val="000000"/>
              </w:rPr>
            </w:pPr>
          </w:p>
          <w:p w14:paraId="318216FA" w14:textId="40A581F9" w:rsidR="002E009D" w:rsidRDefault="002E009D" w:rsidP="005F6764">
            <w:pPr>
              <w:spacing w:after="40"/>
              <w:rPr>
                <w:color w:val="000000"/>
              </w:rPr>
            </w:pPr>
            <w:r>
              <w:rPr>
                <w:color w:val="000000"/>
              </w:rPr>
              <w:t xml:space="preserve">NH introduced the report and </w:t>
            </w:r>
            <w:r w:rsidR="00C47A61">
              <w:rPr>
                <w:color w:val="000000"/>
              </w:rPr>
              <w:t xml:space="preserve">stated </w:t>
            </w:r>
            <w:r w:rsidR="00C47A61" w:rsidRPr="00C47A61">
              <w:rPr>
                <w:color w:val="000000"/>
              </w:rPr>
              <w:t>Fife’s Home First Strategy aims to help people live longer, healthier lives at home or in homely settings. As part of this, the Community Hospitals Transformation programme will redesign services to better meet patient needs, reducing two hospital wards by March 2026. The plan was approved by Fife IJB and NHS Fife Board and is being delivered in partnership with HSCP and NHS Fife Acute Directorate.</w:t>
            </w:r>
          </w:p>
          <w:p w14:paraId="48B9CF0A" w14:textId="77777777" w:rsidR="002E009D" w:rsidRDefault="002E009D" w:rsidP="005F6764">
            <w:pPr>
              <w:spacing w:after="40"/>
              <w:rPr>
                <w:color w:val="000000"/>
              </w:rPr>
            </w:pPr>
          </w:p>
          <w:p w14:paraId="5A265DD6" w14:textId="6F27CF65" w:rsidR="00C47A61" w:rsidRDefault="00C47A61" w:rsidP="00C47A61">
            <w:pPr>
              <w:spacing w:after="40"/>
              <w:rPr>
                <w:color w:val="000000"/>
              </w:rPr>
            </w:pPr>
            <w:r>
              <w:rPr>
                <w:color w:val="000000"/>
              </w:rPr>
              <w:t xml:space="preserve">NH advised </w:t>
            </w:r>
            <w:r w:rsidRPr="00C47A61">
              <w:rPr>
                <w:color w:val="000000"/>
              </w:rPr>
              <w:t>Fife currently has five community hospitals with 263 beds serving various rehabilitation and care needs. The project’s goals include improving access to timely care, reducing delays in guardianship processes, and enabling more people to receive long-term care in homely settings.</w:t>
            </w:r>
          </w:p>
          <w:p w14:paraId="4861FC45" w14:textId="77777777" w:rsidR="00C27C94" w:rsidRPr="00C47A61" w:rsidRDefault="00C27C94" w:rsidP="00C47A61">
            <w:pPr>
              <w:spacing w:after="40"/>
              <w:rPr>
                <w:color w:val="000000"/>
              </w:rPr>
            </w:pPr>
          </w:p>
          <w:p w14:paraId="0CEAD1A8" w14:textId="77777777" w:rsidR="00C47A61" w:rsidRDefault="00C47A61" w:rsidP="00C47A61">
            <w:pPr>
              <w:spacing w:after="40"/>
              <w:rPr>
                <w:color w:val="000000"/>
              </w:rPr>
            </w:pPr>
            <w:r w:rsidRPr="00C47A61">
              <w:rPr>
                <w:color w:val="000000"/>
              </w:rPr>
              <w:t xml:space="preserve">To support this, initiatives such as expanding </w:t>
            </w:r>
            <w:proofErr w:type="spellStart"/>
            <w:r w:rsidRPr="00C47A61">
              <w:rPr>
                <w:color w:val="000000"/>
              </w:rPr>
              <w:t>Hospital@Home</w:t>
            </w:r>
            <w:proofErr w:type="spellEnd"/>
            <w:r w:rsidRPr="00C47A61">
              <w:rPr>
                <w:color w:val="000000"/>
              </w:rPr>
              <w:t xml:space="preserve"> capacity, enhancing care at home services, and refurbishing wards at Glenrothes and Cameron are underway or planned.</w:t>
            </w:r>
          </w:p>
          <w:p w14:paraId="12AB9973" w14:textId="77777777" w:rsidR="00C27C94" w:rsidRDefault="00C27C94" w:rsidP="00C47A61">
            <w:pPr>
              <w:spacing w:after="40"/>
              <w:rPr>
                <w:color w:val="000000"/>
              </w:rPr>
            </w:pPr>
          </w:p>
          <w:p w14:paraId="025C12F0" w14:textId="1279DBC5" w:rsidR="00C27C94" w:rsidRDefault="00C27C94" w:rsidP="00C27C94">
            <w:pPr>
              <w:spacing w:after="40"/>
              <w:rPr>
                <w:color w:val="000000"/>
              </w:rPr>
            </w:pPr>
            <w:r>
              <w:rPr>
                <w:color w:val="000000"/>
              </w:rPr>
              <w:t>NH stated t</w:t>
            </w:r>
            <w:r w:rsidRPr="00C27C94">
              <w:rPr>
                <w:color w:val="000000"/>
              </w:rPr>
              <w:t>he new model places people at the centre of decision-making, ensuring care is delivered at or near home, with ward functions tailored to individual needs. It supports long-term care choices in more homely settings and reflects a commitment to improving rehabilitation quality, guided by the six principles of good rehabilitation.</w:t>
            </w:r>
            <w:r w:rsidRPr="00C27C94">
              <w:rPr>
                <w:rFonts w:ascii="Segoe UI" w:hAnsi="Segoe UI" w:cs="Segoe UI"/>
                <w:color w:val="424242"/>
              </w:rPr>
              <w:t xml:space="preserve"> </w:t>
            </w:r>
            <w:r w:rsidRPr="00C27C94">
              <w:rPr>
                <w:color w:val="000000"/>
              </w:rPr>
              <w:t>The HSCP aims to build a sustainable, multi-professional workforce aligned with specialist services, supported by expertise across nursing, AHPs, and Physician Associates. The transformation is expected to improve recruitment and retention and enable more sustainable staffing models across community hospitals. Discussions are also underway to explore a Service Level Agreement with NHS Lothian for neuro-rehabilitation medical cover.</w:t>
            </w:r>
          </w:p>
          <w:p w14:paraId="1D595577" w14:textId="0BFFA4D4" w:rsidR="00C27C94" w:rsidRDefault="00C27C94" w:rsidP="00C27C94">
            <w:pPr>
              <w:spacing w:after="40"/>
              <w:rPr>
                <w:color w:val="000000"/>
              </w:rPr>
            </w:pPr>
          </w:p>
          <w:p w14:paraId="214F3723" w14:textId="1AF5D476" w:rsidR="00C27C94" w:rsidRDefault="00C27C94" w:rsidP="00C27C94">
            <w:pPr>
              <w:spacing w:after="40"/>
              <w:rPr>
                <w:color w:val="000000"/>
              </w:rPr>
            </w:pPr>
            <w:r>
              <w:rPr>
                <w:color w:val="000000"/>
              </w:rPr>
              <w:t xml:space="preserve">NH confirmed </w:t>
            </w:r>
            <w:r w:rsidRPr="00C27C94">
              <w:rPr>
                <w:color w:val="000000"/>
              </w:rPr>
              <w:t>Staff Side and Trade Unions are actively involved, recognising opportunities for career development and integrated working. All changes will follow organisational change policies to ensure staff wellbeing and strong governance.</w:t>
            </w:r>
          </w:p>
          <w:p w14:paraId="4ECC31E5" w14:textId="77777777" w:rsidR="00C27C94" w:rsidRDefault="00C27C94" w:rsidP="00C27C94">
            <w:pPr>
              <w:spacing w:after="40"/>
              <w:rPr>
                <w:color w:val="000000"/>
              </w:rPr>
            </w:pPr>
          </w:p>
          <w:p w14:paraId="6403F933" w14:textId="1A1CAC2D" w:rsidR="00C27C94" w:rsidRDefault="00C27C94" w:rsidP="00C27C94">
            <w:pPr>
              <w:spacing w:after="40"/>
              <w:rPr>
                <w:color w:val="000000"/>
              </w:rPr>
            </w:pPr>
            <w:r>
              <w:rPr>
                <w:color w:val="000000"/>
              </w:rPr>
              <w:t xml:space="preserve">NH acknowledged a section relating to Carers has been omitted, which </w:t>
            </w:r>
            <w:r w:rsidR="00194A2A">
              <w:rPr>
                <w:color w:val="000000"/>
              </w:rPr>
              <w:t xml:space="preserve">she will amend.  Carers are currently included in </w:t>
            </w:r>
            <w:r>
              <w:rPr>
                <w:color w:val="000000"/>
              </w:rPr>
              <w:t xml:space="preserve">the </w:t>
            </w:r>
            <w:proofErr w:type="spellStart"/>
            <w:r>
              <w:rPr>
                <w:color w:val="000000"/>
              </w:rPr>
              <w:t>EqIA</w:t>
            </w:r>
            <w:proofErr w:type="spellEnd"/>
            <w:r>
              <w:rPr>
                <w:color w:val="000000"/>
              </w:rPr>
              <w:t xml:space="preserve"> section.</w:t>
            </w:r>
          </w:p>
          <w:p w14:paraId="398D4AD0" w14:textId="77777777" w:rsidR="00C27C94" w:rsidRDefault="00C27C94" w:rsidP="00C27C94">
            <w:pPr>
              <w:spacing w:after="40"/>
              <w:rPr>
                <w:color w:val="000000"/>
              </w:rPr>
            </w:pPr>
          </w:p>
          <w:p w14:paraId="2C8BF535" w14:textId="7D95874D" w:rsidR="006849D2" w:rsidRDefault="00C27C94" w:rsidP="00C27C94">
            <w:pPr>
              <w:spacing w:after="40"/>
              <w:rPr>
                <w:color w:val="000000"/>
              </w:rPr>
            </w:pPr>
            <w:r>
              <w:rPr>
                <w:color w:val="000000"/>
              </w:rPr>
              <w:t xml:space="preserve">LG thanked NH for a comprehensive overview.  She advised the paper is here for information as it has already been agreed by IJB.  She was delighted to be at </w:t>
            </w:r>
            <w:r w:rsidR="00194A2A">
              <w:rPr>
                <w:color w:val="000000"/>
              </w:rPr>
              <w:t>a</w:t>
            </w:r>
            <w:r>
              <w:rPr>
                <w:color w:val="000000"/>
              </w:rPr>
              <w:t xml:space="preserve"> place where this will now happen</w:t>
            </w:r>
            <w:r w:rsidR="00194A2A">
              <w:rPr>
                <w:color w:val="000000"/>
              </w:rPr>
              <w:t xml:space="preserve"> and was confident it is </w:t>
            </w:r>
            <w:r>
              <w:rPr>
                <w:color w:val="000000"/>
              </w:rPr>
              <w:t>the right thing for Fife</w:t>
            </w:r>
            <w:r w:rsidR="00194A2A">
              <w:rPr>
                <w:color w:val="000000"/>
              </w:rPr>
              <w:t>.  She advised, c</w:t>
            </w:r>
            <w:r>
              <w:rPr>
                <w:color w:val="000000"/>
              </w:rPr>
              <w:t xml:space="preserve">ommunity pathways </w:t>
            </w:r>
            <w:r w:rsidR="00194A2A">
              <w:rPr>
                <w:color w:val="000000"/>
              </w:rPr>
              <w:t xml:space="preserve">are </w:t>
            </w:r>
            <w:r>
              <w:rPr>
                <w:color w:val="000000"/>
              </w:rPr>
              <w:t>being built just now</w:t>
            </w:r>
            <w:r w:rsidR="00194A2A">
              <w:rPr>
                <w:color w:val="000000"/>
              </w:rPr>
              <w:t>,</w:t>
            </w:r>
            <w:r>
              <w:rPr>
                <w:color w:val="000000"/>
              </w:rPr>
              <w:t xml:space="preserve"> reducing dependency on community hospital beds</w:t>
            </w:r>
            <w:r w:rsidR="00194A2A">
              <w:rPr>
                <w:color w:val="000000"/>
              </w:rPr>
              <w:t xml:space="preserve"> and</w:t>
            </w:r>
            <w:r>
              <w:rPr>
                <w:color w:val="000000"/>
              </w:rPr>
              <w:t xml:space="preserve"> </w:t>
            </w:r>
            <w:r w:rsidR="006849D2">
              <w:rPr>
                <w:color w:val="000000"/>
              </w:rPr>
              <w:t xml:space="preserve">creating centres of expertise.  </w:t>
            </w:r>
          </w:p>
          <w:p w14:paraId="1ED559CB" w14:textId="77777777" w:rsidR="006849D2" w:rsidRDefault="006849D2" w:rsidP="00C27C94">
            <w:pPr>
              <w:spacing w:after="40"/>
              <w:rPr>
                <w:color w:val="000000"/>
              </w:rPr>
            </w:pPr>
          </w:p>
          <w:p w14:paraId="38F0E9D4" w14:textId="77777777" w:rsidR="006849D2" w:rsidRDefault="006849D2" w:rsidP="00C27C94">
            <w:pPr>
              <w:spacing w:after="40"/>
              <w:rPr>
                <w:color w:val="000000"/>
              </w:rPr>
            </w:pPr>
            <w:r>
              <w:rPr>
                <w:color w:val="000000"/>
              </w:rPr>
              <w:lastRenderedPageBreak/>
              <w:t xml:space="preserve">Several members of the Committee were very supportive of the </w:t>
            </w:r>
            <w:proofErr w:type="gramStart"/>
            <w:r>
              <w:rPr>
                <w:color w:val="000000"/>
              </w:rPr>
              <w:t>paper</w:t>
            </w:r>
            <w:proofErr w:type="gramEnd"/>
            <w:r>
              <w:rPr>
                <w:color w:val="000000"/>
              </w:rPr>
              <w:t xml:space="preserve"> and it was felt to be an exciting step forward.</w:t>
            </w:r>
          </w:p>
          <w:p w14:paraId="6AAFD6A3" w14:textId="77777777" w:rsidR="006849D2" w:rsidRDefault="006849D2" w:rsidP="00C27C94">
            <w:pPr>
              <w:spacing w:after="40"/>
              <w:rPr>
                <w:color w:val="000000"/>
              </w:rPr>
            </w:pPr>
          </w:p>
          <w:p w14:paraId="2AB009F5" w14:textId="4AE4EDDF" w:rsidR="00C27C94" w:rsidRPr="00C27C94" w:rsidRDefault="006849D2" w:rsidP="00C27C94">
            <w:pPr>
              <w:spacing w:after="40"/>
              <w:rPr>
                <w:color w:val="000000"/>
              </w:rPr>
            </w:pPr>
            <w:r>
              <w:rPr>
                <w:color w:val="000000"/>
              </w:rPr>
              <w:t>Cllr Liewald asked how quickly this will progress and alluded to an individual she was aware of who is desperate to get home from hospital but cannot</w:t>
            </w:r>
            <w:r w:rsidR="00194A2A">
              <w:rPr>
                <w:color w:val="000000"/>
              </w:rPr>
              <w:t xml:space="preserve">, </w:t>
            </w:r>
            <w:r>
              <w:rPr>
                <w:color w:val="000000"/>
              </w:rPr>
              <w:t xml:space="preserve">as support is not in place.  Cllr Liewald was asked to liaise with NH regarding this query.  Cllr Liewald also asked how quickly this will be rolled out to the Adamson Hospital.  </w:t>
            </w:r>
            <w:proofErr w:type="gramStart"/>
            <w:r>
              <w:rPr>
                <w:color w:val="000000"/>
              </w:rPr>
              <w:t>LG  advised</w:t>
            </w:r>
            <w:proofErr w:type="gramEnd"/>
            <w:r>
              <w:rPr>
                <w:color w:val="000000"/>
              </w:rPr>
              <w:t xml:space="preserve"> Adamson is part of the whole syste</w:t>
            </w:r>
            <w:r w:rsidR="00194A2A">
              <w:rPr>
                <w:color w:val="000000"/>
              </w:rPr>
              <w:t>m, including</w:t>
            </w:r>
            <w:r>
              <w:rPr>
                <w:color w:val="000000"/>
              </w:rPr>
              <w:t xml:space="preserve"> developing community hubs to support care in the community.  </w:t>
            </w:r>
            <w:r w:rsidR="00C27C94">
              <w:rPr>
                <w:color w:val="000000"/>
              </w:rPr>
              <w:t xml:space="preserve"> </w:t>
            </w:r>
          </w:p>
          <w:p w14:paraId="64D31249" w14:textId="77030B29" w:rsidR="00C27C94" w:rsidRDefault="00C27C94" w:rsidP="00C47A61">
            <w:pPr>
              <w:spacing w:after="40"/>
              <w:rPr>
                <w:color w:val="000000"/>
              </w:rPr>
            </w:pPr>
          </w:p>
          <w:p w14:paraId="400DE52E" w14:textId="05D017D0" w:rsidR="006849D2" w:rsidRDefault="006849D2" w:rsidP="00C47A61">
            <w:pPr>
              <w:spacing w:after="40"/>
              <w:rPr>
                <w:color w:val="000000"/>
              </w:rPr>
            </w:pPr>
            <w:r>
              <w:rPr>
                <w:color w:val="000000"/>
              </w:rPr>
              <w:t>PD</w:t>
            </w:r>
            <w:r w:rsidR="00E01B46">
              <w:rPr>
                <w:color w:val="000000"/>
              </w:rPr>
              <w:t xml:space="preserve"> thanked NH for a very helpful update.  </w:t>
            </w:r>
            <w:r w:rsidR="00194A2A">
              <w:rPr>
                <w:color w:val="000000"/>
              </w:rPr>
              <w:t>He stated, it</w:t>
            </w:r>
            <w:r w:rsidR="00E01B46">
              <w:rPr>
                <w:color w:val="000000"/>
              </w:rPr>
              <w:t xml:space="preserve"> has been a long time in the making, led by LG in her formal role and acknowledged her passion to see the programme through to fruition.  He felt the programme has been the key driver for change due to its </w:t>
            </w:r>
            <w:r w:rsidR="00194A2A">
              <w:rPr>
                <w:color w:val="000000"/>
              </w:rPr>
              <w:t>connectivity</w:t>
            </w:r>
            <w:r w:rsidR="00E01B46">
              <w:rPr>
                <w:color w:val="000000"/>
              </w:rPr>
              <w:t xml:space="preserve">.  </w:t>
            </w:r>
          </w:p>
          <w:p w14:paraId="3FA2C6A6" w14:textId="77777777" w:rsidR="00E01B46" w:rsidRDefault="00E01B46" w:rsidP="00C47A61">
            <w:pPr>
              <w:spacing w:after="40"/>
              <w:rPr>
                <w:color w:val="000000"/>
              </w:rPr>
            </w:pPr>
          </w:p>
          <w:p w14:paraId="6E3626EC" w14:textId="0AE3F2B2" w:rsidR="00E01B46" w:rsidRDefault="00E01B46" w:rsidP="00C47A61">
            <w:pPr>
              <w:spacing w:after="40"/>
              <w:rPr>
                <w:color w:val="000000"/>
              </w:rPr>
            </w:pPr>
            <w:r>
              <w:rPr>
                <w:color w:val="000000"/>
              </w:rPr>
              <w:t xml:space="preserve">LG wished to acknowledge PD’s input from the start and welcomed the fact he has recognised Transformation is not always about saving money, it is about the correct models and pathways for Fife.  </w:t>
            </w:r>
          </w:p>
          <w:p w14:paraId="371D6369" w14:textId="10B107C5" w:rsidR="00E01B46" w:rsidRDefault="00E01B46" w:rsidP="00C47A61">
            <w:pPr>
              <w:spacing w:after="40"/>
              <w:rPr>
                <w:color w:val="000000"/>
              </w:rPr>
            </w:pPr>
          </w:p>
          <w:p w14:paraId="55CC6C6F" w14:textId="28AF0BC5" w:rsidR="00E01B46" w:rsidRDefault="00E01B46" w:rsidP="00C47A61">
            <w:pPr>
              <w:spacing w:after="40"/>
              <w:rPr>
                <w:color w:val="000000"/>
              </w:rPr>
            </w:pPr>
            <w:r>
              <w:rPr>
                <w:color w:val="000000"/>
              </w:rPr>
              <w:t xml:space="preserve">AG referred to the financial summary, he queried the </w:t>
            </w:r>
            <w:proofErr w:type="spellStart"/>
            <w:r>
              <w:rPr>
                <w:color w:val="000000"/>
              </w:rPr>
              <w:t>CapEx</w:t>
            </w:r>
            <w:proofErr w:type="spellEnd"/>
            <w:r>
              <w:rPr>
                <w:color w:val="000000"/>
              </w:rPr>
              <w:t>, LG advised this has been confirmed, as part of the allocation to NHS Fife</w:t>
            </w:r>
            <w:r w:rsidR="00194A2A">
              <w:rPr>
                <w:color w:val="000000"/>
              </w:rPr>
              <w:t>.</w:t>
            </w:r>
          </w:p>
          <w:p w14:paraId="367306A2" w14:textId="77777777" w:rsidR="00E01B46" w:rsidRDefault="00E01B46" w:rsidP="00C47A61">
            <w:pPr>
              <w:spacing w:after="40"/>
              <w:rPr>
                <w:color w:val="000000"/>
              </w:rPr>
            </w:pPr>
          </w:p>
          <w:p w14:paraId="5EE7DAD6" w14:textId="40E664CD" w:rsidR="00012F7F" w:rsidRDefault="00E01B46" w:rsidP="00C47A61">
            <w:pPr>
              <w:spacing w:after="40"/>
              <w:rPr>
                <w:color w:val="000000"/>
              </w:rPr>
            </w:pPr>
            <w:r>
              <w:rPr>
                <w:color w:val="000000"/>
              </w:rPr>
              <w:t>MF welcomed the report, she stated she had questions which she emailed</w:t>
            </w:r>
            <w:r w:rsidR="00012F7F">
              <w:rPr>
                <w:color w:val="000000"/>
              </w:rPr>
              <w:t xml:space="preserve"> to NH and </w:t>
            </w:r>
            <w:r w:rsidR="00194A2A">
              <w:rPr>
                <w:color w:val="000000"/>
              </w:rPr>
              <w:t xml:space="preserve">had </w:t>
            </w:r>
            <w:r w:rsidR="00012F7F">
              <w:rPr>
                <w:color w:val="000000"/>
              </w:rPr>
              <w:t xml:space="preserve">received replies.  She wished to raise the point (page 116) </w:t>
            </w:r>
            <w:r w:rsidR="00194A2A">
              <w:rPr>
                <w:color w:val="000000"/>
              </w:rPr>
              <w:t>F</w:t>
            </w:r>
            <w:r w:rsidR="00012F7F">
              <w:rPr>
                <w:color w:val="000000"/>
              </w:rPr>
              <w:t xml:space="preserve">uture </w:t>
            </w:r>
            <w:r w:rsidR="00194A2A">
              <w:rPr>
                <w:color w:val="000000"/>
              </w:rPr>
              <w:t>V</w:t>
            </w:r>
            <w:r w:rsidR="00012F7F">
              <w:rPr>
                <w:color w:val="000000"/>
              </w:rPr>
              <w:t xml:space="preserve">ision – worded currently: </w:t>
            </w:r>
            <w:r w:rsidR="008F6960">
              <w:rPr>
                <w:color w:val="000000"/>
              </w:rPr>
              <w:t>“</w:t>
            </w:r>
            <w:r w:rsidR="00012F7F">
              <w:rPr>
                <w:color w:val="000000"/>
              </w:rPr>
              <w:t>this gives us the opportunity to support NHS Fife to reduce revenue spend, consolidate our estate and provide better places for our patients and staff.</w:t>
            </w:r>
            <w:r w:rsidR="008F6960">
              <w:rPr>
                <w:color w:val="000000"/>
              </w:rPr>
              <w:t>”</w:t>
            </w:r>
            <w:r w:rsidR="00012F7F">
              <w:rPr>
                <w:color w:val="000000"/>
              </w:rPr>
              <w:t xml:space="preserve">  She felt this wording should be changed to prioritise the impact on patients.  She also raised the issue of same sex awards. </w:t>
            </w:r>
            <w:r w:rsidR="001E788F">
              <w:rPr>
                <w:color w:val="000000"/>
              </w:rPr>
              <w:t xml:space="preserve">She pointed out there is good reason to take note of the Supreme Court’s judgement.  She also felt there should be a note of Adamson being developed in the same way, as a Centre of Excellence as </w:t>
            </w:r>
            <w:r w:rsidR="00194A2A">
              <w:rPr>
                <w:color w:val="000000"/>
              </w:rPr>
              <w:t xml:space="preserve">the report </w:t>
            </w:r>
            <w:r w:rsidR="001E788F">
              <w:rPr>
                <w:color w:val="000000"/>
              </w:rPr>
              <w:t>will be read by the public.</w:t>
            </w:r>
            <w:r w:rsidR="00E429E1">
              <w:rPr>
                <w:color w:val="000000"/>
              </w:rPr>
              <w:t xml:space="preserve"> LG thanked MF for her helpful points raised and spoke of talks ongoing with Cupar Community Council re </w:t>
            </w:r>
            <w:proofErr w:type="gramStart"/>
            <w:r w:rsidR="00E429E1">
              <w:rPr>
                <w:color w:val="000000"/>
              </w:rPr>
              <w:t>future plans</w:t>
            </w:r>
            <w:proofErr w:type="gramEnd"/>
            <w:r w:rsidR="00E429E1">
              <w:rPr>
                <w:color w:val="000000"/>
              </w:rPr>
              <w:t>.</w:t>
            </w:r>
            <w:r w:rsidR="00012F7F">
              <w:rPr>
                <w:color w:val="000000"/>
              </w:rPr>
              <w:t xml:space="preserve"> </w:t>
            </w:r>
          </w:p>
          <w:p w14:paraId="3C0D8EB9" w14:textId="77777777" w:rsidR="00E429E1" w:rsidRDefault="00E429E1" w:rsidP="00C47A61">
            <w:pPr>
              <w:spacing w:after="40"/>
              <w:rPr>
                <w:color w:val="000000"/>
              </w:rPr>
            </w:pPr>
          </w:p>
          <w:p w14:paraId="10512D38" w14:textId="141916E4" w:rsidR="00E37D8B" w:rsidRPr="00637A13" w:rsidRDefault="00E37D8B" w:rsidP="00E33200">
            <w:pPr>
              <w:rPr>
                <w:bCs/>
                <w:lang w:val="en-US"/>
              </w:rPr>
            </w:pPr>
          </w:p>
        </w:tc>
        <w:tc>
          <w:tcPr>
            <w:tcW w:w="1559" w:type="dxa"/>
            <w:shd w:val="clear" w:color="auto" w:fill="auto"/>
          </w:tcPr>
          <w:p w14:paraId="62800D9E" w14:textId="527D074D" w:rsidR="00330196" w:rsidRPr="00637A13" w:rsidRDefault="00330196" w:rsidP="00C76146">
            <w:pPr>
              <w:jc w:val="center"/>
            </w:pPr>
          </w:p>
        </w:tc>
      </w:tr>
      <w:tr w:rsidR="00637A13" w:rsidRPr="00637A13" w14:paraId="74DF299D" w14:textId="77777777" w:rsidTr="00330196">
        <w:trPr>
          <w:cantSplit/>
          <w:trHeight w:val="55"/>
        </w:trPr>
        <w:tc>
          <w:tcPr>
            <w:tcW w:w="709" w:type="dxa"/>
            <w:shd w:val="clear" w:color="auto" w:fill="auto"/>
          </w:tcPr>
          <w:p w14:paraId="40AF8A69" w14:textId="08DD7C57" w:rsidR="00BD668B" w:rsidRPr="00637A13" w:rsidRDefault="005F6764" w:rsidP="00C76146">
            <w:pPr>
              <w:spacing w:after="240"/>
              <w:rPr>
                <w:b/>
                <w:bCs/>
              </w:rPr>
            </w:pPr>
            <w:r>
              <w:rPr>
                <w:b/>
                <w:bCs/>
              </w:rPr>
              <w:lastRenderedPageBreak/>
              <w:t>8.3</w:t>
            </w:r>
          </w:p>
        </w:tc>
        <w:tc>
          <w:tcPr>
            <w:tcW w:w="8222" w:type="dxa"/>
            <w:shd w:val="clear" w:color="auto" w:fill="auto"/>
          </w:tcPr>
          <w:p w14:paraId="749CF4E9" w14:textId="77777777" w:rsidR="005F6764" w:rsidRDefault="005F6764" w:rsidP="005F6764">
            <w:pPr>
              <w:spacing w:after="40"/>
              <w:rPr>
                <w:b/>
                <w:lang w:val="en-US"/>
              </w:rPr>
            </w:pPr>
            <w:r w:rsidRPr="005F4218">
              <w:rPr>
                <w:b/>
                <w:lang w:val="en-US"/>
              </w:rPr>
              <w:t>Review of Short Stay Bed Base in Local Authority Residential Care Homes for Older People</w:t>
            </w:r>
          </w:p>
          <w:p w14:paraId="446C85EE" w14:textId="77777777" w:rsidR="005F6764" w:rsidRDefault="005F6764" w:rsidP="005F6764">
            <w:pPr>
              <w:spacing w:after="40"/>
              <w:rPr>
                <w:b/>
                <w:lang w:val="en-US"/>
              </w:rPr>
            </w:pPr>
          </w:p>
          <w:p w14:paraId="125ADBE6" w14:textId="67352A2F" w:rsidR="005F6764" w:rsidRDefault="005F6764" w:rsidP="005F6764">
            <w:pPr>
              <w:spacing w:after="40"/>
              <w:rPr>
                <w:b/>
                <w:bCs/>
                <w:color w:val="000000"/>
              </w:rPr>
            </w:pPr>
            <w:r w:rsidRPr="00B65237">
              <w:rPr>
                <w:color w:val="000000"/>
              </w:rPr>
              <w:t xml:space="preserve">This report </w:t>
            </w:r>
            <w:r w:rsidR="008F6960">
              <w:rPr>
                <w:color w:val="000000"/>
              </w:rPr>
              <w:t>was</w:t>
            </w:r>
            <w:r w:rsidRPr="00B65237">
              <w:rPr>
                <w:color w:val="000000"/>
              </w:rPr>
              <w:t xml:space="preserve"> brought to Committee </w:t>
            </w:r>
            <w:r>
              <w:rPr>
                <w:color w:val="000000"/>
              </w:rPr>
              <w:t xml:space="preserve">by </w:t>
            </w:r>
            <w:r>
              <w:rPr>
                <w:b/>
                <w:bCs/>
                <w:color w:val="000000"/>
              </w:rPr>
              <w:t xml:space="preserve">Chris Conroy </w:t>
            </w:r>
            <w:r>
              <w:rPr>
                <w:color w:val="000000"/>
              </w:rPr>
              <w:t xml:space="preserve">and will be presented by </w:t>
            </w:r>
            <w:r>
              <w:rPr>
                <w:b/>
                <w:bCs/>
                <w:color w:val="000000"/>
              </w:rPr>
              <w:t>Tom Cross, Service Manager</w:t>
            </w:r>
            <w:r>
              <w:rPr>
                <w:color w:val="000000"/>
              </w:rPr>
              <w:t xml:space="preserve"> in Chris’ absence</w:t>
            </w:r>
            <w:r w:rsidRPr="00C0554D">
              <w:rPr>
                <w:b/>
                <w:bCs/>
                <w:color w:val="000000"/>
              </w:rPr>
              <w:t>.</w:t>
            </w:r>
            <w:r w:rsidRPr="00B65237">
              <w:rPr>
                <w:color w:val="000000"/>
              </w:rPr>
              <w:t xml:space="preserve">  It comes for </w:t>
            </w:r>
            <w:r>
              <w:rPr>
                <w:b/>
                <w:bCs/>
                <w:color w:val="000000"/>
              </w:rPr>
              <w:t>Decision and Direction.</w:t>
            </w:r>
          </w:p>
          <w:p w14:paraId="43199102" w14:textId="77777777" w:rsidR="00C07BE6" w:rsidRDefault="00C07BE6" w:rsidP="005F6764">
            <w:pPr>
              <w:spacing w:after="40"/>
              <w:rPr>
                <w:b/>
                <w:bCs/>
                <w:color w:val="000000"/>
              </w:rPr>
            </w:pPr>
          </w:p>
          <w:p w14:paraId="759C0084" w14:textId="14E822D9" w:rsidR="00E429E1" w:rsidRDefault="00C07BE6" w:rsidP="005F6764">
            <w:pPr>
              <w:spacing w:after="40"/>
              <w:rPr>
                <w:color w:val="000000"/>
              </w:rPr>
            </w:pPr>
            <w:r>
              <w:rPr>
                <w:color w:val="000000"/>
              </w:rPr>
              <w:t>TC introduced the report and gave a summary of the current situation.  He advised, f</w:t>
            </w:r>
            <w:r w:rsidRPr="00C07BE6">
              <w:rPr>
                <w:color w:val="000000"/>
              </w:rPr>
              <w:t xml:space="preserve">ollowing a review of short stay beds in local authority care homes for older people, </w:t>
            </w:r>
            <w:r>
              <w:rPr>
                <w:color w:val="000000"/>
              </w:rPr>
              <w:t>the</w:t>
            </w:r>
            <w:r w:rsidRPr="00C07BE6">
              <w:rPr>
                <w:color w:val="000000"/>
              </w:rPr>
              <w:t xml:space="preserve"> report seeks approval to modify the current operating model. The proposed changes aim to better align with related workstreams, available resources, population needs, and staff skillsets. Based on local intelligence, the new model is expected to improve system-wide service delivery, enhance hospital flow, increase community access, and generate efficiency savings.</w:t>
            </w:r>
          </w:p>
          <w:p w14:paraId="303FC992" w14:textId="2BED9AA5" w:rsidR="00C07BE6" w:rsidRDefault="00C07BE6" w:rsidP="005F6764">
            <w:pPr>
              <w:spacing w:after="40"/>
              <w:rPr>
                <w:color w:val="000000"/>
              </w:rPr>
            </w:pPr>
          </w:p>
          <w:p w14:paraId="2348747B" w14:textId="52CCD70A" w:rsidR="00207BC1" w:rsidRDefault="00C07BE6" w:rsidP="005F6764">
            <w:pPr>
              <w:spacing w:after="40"/>
              <w:rPr>
                <w:color w:val="000000"/>
              </w:rPr>
            </w:pPr>
            <w:r>
              <w:rPr>
                <w:color w:val="000000"/>
              </w:rPr>
              <w:t>TC outlined challenges which are currently being experienced - staffing</w:t>
            </w:r>
            <w:r w:rsidRPr="00C07BE6">
              <w:rPr>
                <w:color w:val="000000"/>
              </w:rPr>
              <w:t xml:space="preserve"> levels, particularly in </w:t>
            </w:r>
            <w:r w:rsidR="008F6960">
              <w:rPr>
                <w:color w:val="000000"/>
              </w:rPr>
              <w:t>S</w:t>
            </w:r>
            <w:r w:rsidRPr="00C07BE6">
              <w:rPr>
                <w:color w:val="000000"/>
              </w:rPr>
              <w:t xml:space="preserve">ocial </w:t>
            </w:r>
            <w:r w:rsidR="008F6960">
              <w:rPr>
                <w:color w:val="000000"/>
              </w:rPr>
              <w:t>C</w:t>
            </w:r>
            <w:r w:rsidRPr="00C07BE6">
              <w:rPr>
                <w:color w:val="000000"/>
              </w:rPr>
              <w:t xml:space="preserve">are and Allied Health Professional input, </w:t>
            </w:r>
            <w:r w:rsidR="008F6960">
              <w:rPr>
                <w:color w:val="000000"/>
              </w:rPr>
              <w:t xml:space="preserve">are </w:t>
            </w:r>
            <w:r w:rsidRPr="00C07BE6">
              <w:rPr>
                <w:color w:val="000000"/>
              </w:rPr>
              <w:t xml:space="preserve">insufficient to support all 36 beds across </w:t>
            </w:r>
            <w:r w:rsidR="008F6960">
              <w:rPr>
                <w:color w:val="000000"/>
              </w:rPr>
              <w:t>3</w:t>
            </w:r>
            <w:r w:rsidRPr="00C07BE6">
              <w:rPr>
                <w:color w:val="000000"/>
              </w:rPr>
              <w:t xml:space="preserve"> sites. Around half of referrals do not meet current criteria, and service users are often delayed in STAR units awaiting assessments or further services. Beds are also being used for purposes outside the intended STAR model, and community access—especially from GPs—remains problematic. Additionally, other bed types have faced issues, such as building defects at </w:t>
            </w:r>
            <w:proofErr w:type="spellStart"/>
            <w:r w:rsidRPr="00C07BE6">
              <w:rPr>
                <w:color w:val="000000"/>
              </w:rPr>
              <w:t>Methilhaven</w:t>
            </w:r>
            <w:proofErr w:type="spellEnd"/>
            <w:r w:rsidRPr="00C07BE6">
              <w:rPr>
                <w:color w:val="000000"/>
              </w:rPr>
              <w:t xml:space="preserve"> and hospital flow pressures at </w:t>
            </w:r>
            <w:r w:rsidR="008F6960">
              <w:rPr>
                <w:color w:val="000000"/>
              </w:rPr>
              <w:t xml:space="preserve">the </w:t>
            </w:r>
            <w:r w:rsidRPr="00C07BE6">
              <w:rPr>
                <w:color w:val="000000"/>
              </w:rPr>
              <w:t>Jean Mackie Centre</w:t>
            </w:r>
          </w:p>
          <w:p w14:paraId="55CF5835" w14:textId="77777777" w:rsidR="00207BC1" w:rsidRDefault="00207BC1" w:rsidP="005F6764">
            <w:pPr>
              <w:spacing w:after="40"/>
              <w:rPr>
                <w:color w:val="000000"/>
              </w:rPr>
            </w:pPr>
          </w:p>
          <w:p w14:paraId="5B6DEAA8" w14:textId="12674C47" w:rsidR="00207BC1" w:rsidRDefault="00207BC1" w:rsidP="00207BC1">
            <w:pPr>
              <w:spacing w:after="40"/>
              <w:rPr>
                <w:color w:val="000000"/>
              </w:rPr>
            </w:pPr>
            <w:r>
              <w:rPr>
                <w:color w:val="000000"/>
              </w:rPr>
              <w:t>It is proposed the 59 beds currently in scope are reconfigured to</w:t>
            </w:r>
            <w:r w:rsidRPr="00207BC1">
              <w:rPr>
                <w:color w:val="000000"/>
              </w:rPr>
              <w:t xml:space="preserve"> </w:t>
            </w:r>
            <w:r w:rsidR="008F6960">
              <w:rPr>
                <w:color w:val="000000"/>
              </w:rPr>
              <w:t>3</w:t>
            </w:r>
            <w:r w:rsidRPr="00207BC1">
              <w:rPr>
                <w:color w:val="000000"/>
              </w:rPr>
              <w:t xml:space="preserve"> types of beds tailored to specific needs</w:t>
            </w:r>
            <w:r w:rsidR="008F6960">
              <w:rPr>
                <w:color w:val="000000"/>
              </w:rPr>
              <w:t xml:space="preserve">.  </w:t>
            </w:r>
            <w:r w:rsidR="008F6960" w:rsidRPr="008F6960">
              <w:rPr>
                <w:b/>
                <w:bCs/>
                <w:color w:val="000000"/>
              </w:rPr>
              <w:t xml:space="preserve">STAR </w:t>
            </w:r>
            <w:r w:rsidR="008F6960">
              <w:rPr>
                <w:b/>
                <w:bCs/>
                <w:color w:val="000000"/>
              </w:rPr>
              <w:t>B</w:t>
            </w:r>
            <w:r w:rsidR="008F6960" w:rsidRPr="008F6960">
              <w:rPr>
                <w:b/>
                <w:bCs/>
                <w:color w:val="000000"/>
              </w:rPr>
              <w:t>eds</w:t>
            </w:r>
            <w:r w:rsidR="008F6960">
              <w:rPr>
                <w:color w:val="000000"/>
              </w:rPr>
              <w:t xml:space="preserve"> </w:t>
            </w:r>
            <w:r w:rsidRPr="00207BC1">
              <w:rPr>
                <w:color w:val="000000"/>
              </w:rPr>
              <w:t>(12 at Napier House, Glenrothes) support short-term reablement after hospital stays, helping people return home and reducing long-term care admissions. Centralising these beds improves staffing efficiency and outcomes, though it may limit local choice.</w:t>
            </w:r>
          </w:p>
          <w:p w14:paraId="4EE35D71" w14:textId="77777777" w:rsidR="008F6960" w:rsidRPr="00207BC1" w:rsidRDefault="008F6960" w:rsidP="00207BC1">
            <w:pPr>
              <w:spacing w:after="40"/>
              <w:rPr>
                <w:color w:val="000000"/>
              </w:rPr>
            </w:pPr>
          </w:p>
          <w:p w14:paraId="22D00919" w14:textId="520902E1" w:rsidR="00207BC1" w:rsidRDefault="00207BC1" w:rsidP="00207BC1">
            <w:pPr>
              <w:spacing w:after="40"/>
              <w:rPr>
                <w:color w:val="000000"/>
              </w:rPr>
            </w:pPr>
            <w:r w:rsidRPr="00207BC1">
              <w:rPr>
                <w:b/>
                <w:bCs/>
                <w:color w:val="000000"/>
              </w:rPr>
              <w:t>Short Stay Beds</w:t>
            </w:r>
            <w:r w:rsidR="008F6960">
              <w:rPr>
                <w:color w:val="000000"/>
              </w:rPr>
              <w:t xml:space="preserve"> </w:t>
            </w:r>
            <w:r w:rsidRPr="00207BC1">
              <w:rPr>
                <w:color w:val="000000"/>
              </w:rPr>
              <w:t xml:space="preserve">(24 across Ostler’s House, Kirkcaldy and Lindsay House, </w:t>
            </w:r>
            <w:proofErr w:type="spellStart"/>
            <w:r w:rsidRPr="00207BC1">
              <w:rPr>
                <w:color w:val="000000"/>
              </w:rPr>
              <w:t>Lumphinnans</w:t>
            </w:r>
            <w:proofErr w:type="spellEnd"/>
            <w:r w:rsidRPr="00207BC1">
              <w:rPr>
                <w:color w:val="000000"/>
              </w:rPr>
              <w:t>) serve individuals needing temporary support without intensive reablement. These beds will replace current assessment beds, broaden access, improve hospital flow, and reduce reliance on independent sector commissioning.</w:t>
            </w:r>
          </w:p>
          <w:p w14:paraId="717985F0" w14:textId="77777777" w:rsidR="008F6960" w:rsidRPr="00207BC1" w:rsidRDefault="008F6960" w:rsidP="00207BC1">
            <w:pPr>
              <w:spacing w:after="40"/>
              <w:rPr>
                <w:color w:val="000000"/>
              </w:rPr>
            </w:pPr>
          </w:p>
          <w:p w14:paraId="21F9C44C" w14:textId="46AC29CE" w:rsidR="00207BC1" w:rsidRPr="00207BC1" w:rsidRDefault="00207BC1" w:rsidP="00207BC1">
            <w:pPr>
              <w:spacing w:after="40"/>
              <w:rPr>
                <w:color w:val="000000"/>
              </w:rPr>
            </w:pPr>
            <w:r w:rsidRPr="00207BC1">
              <w:rPr>
                <w:b/>
                <w:bCs/>
                <w:color w:val="000000"/>
              </w:rPr>
              <w:t>Respite Beds</w:t>
            </w:r>
            <w:r w:rsidR="008F6960">
              <w:rPr>
                <w:b/>
                <w:bCs/>
                <w:color w:val="000000"/>
              </w:rPr>
              <w:t xml:space="preserve"> </w:t>
            </w:r>
            <w:r w:rsidRPr="00207BC1">
              <w:rPr>
                <w:color w:val="000000"/>
              </w:rPr>
              <w:t xml:space="preserve">(12 at </w:t>
            </w:r>
            <w:proofErr w:type="spellStart"/>
            <w:r w:rsidRPr="00207BC1">
              <w:rPr>
                <w:color w:val="000000"/>
              </w:rPr>
              <w:t>Methilhaven</w:t>
            </w:r>
            <w:proofErr w:type="spellEnd"/>
            <w:r w:rsidRPr="00207BC1">
              <w:rPr>
                <w:color w:val="000000"/>
              </w:rPr>
              <w:t>, Methil and 11 at Jean Mackie Centre, Dunfermline) offer planned and emergency relief for carers, helping prevent crisis admissions and supporting independent living. This service aligns with the Prevention &amp; Early Intervention Strategy and will also reduce costs by shifting away from commissioned respite beds.</w:t>
            </w:r>
          </w:p>
          <w:p w14:paraId="57A9F4EF" w14:textId="3008458E" w:rsidR="00C07BE6" w:rsidRDefault="00C07BE6" w:rsidP="005F6764">
            <w:pPr>
              <w:spacing w:after="40"/>
              <w:rPr>
                <w:color w:val="000000"/>
              </w:rPr>
            </w:pPr>
          </w:p>
          <w:p w14:paraId="65A931C1" w14:textId="04C847F5" w:rsidR="00207BC1" w:rsidRDefault="00EC394E" w:rsidP="005F6764">
            <w:pPr>
              <w:spacing w:after="40"/>
              <w:rPr>
                <w:color w:val="000000"/>
              </w:rPr>
            </w:pPr>
            <w:r>
              <w:rPr>
                <w:color w:val="000000"/>
              </w:rPr>
              <w:t>MF was very pleased to see this and advised TC had offered her a meeting prior to the Committee meeting to discuss</w:t>
            </w:r>
            <w:r w:rsidR="008F6960">
              <w:rPr>
                <w:color w:val="000000"/>
              </w:rPr>
              <w:t xml:space="preserve"> her queries,</w:t>
            </w:r>
            <w:r>
              <w:rPr>
                <w:color w:val="000000"/>
              </w:rPr>
              <w:t xml:space="preserve"> which she found very helpful, particularly around the respite which gives a chance for Carers to have a break.</w:t>
            </w:r>
          </w:p>
          <w:p w14:paraId="03A9A7F0" w14:textId="77777777" w:rsidR="00EC394E" w:rsidRDefault="00EC394E" w:rsidP="005F6764">
            <w:pPr>
              <w:spacing w:after="40"/>
              <w:rPr>
                <w:color w:val="000000"/>
              </w:rPr>
            </w:pPr>
          </w:p>
          <w:p w14:paraId="70A8B43E" w14:textId="4116A693" w:rsidR="00EC394E" w:rsidRDefault="00EC394E" w:rsidP="005F6764">
            <w:pPr>
              <w:spacing w:after="40"/>
              <w:rPr>
                <w:color w:val="000000"/>
              </w:rPr>
            </w:pPr>
            <w:r>
              <w:rPr>
                <w:color w:val="000000"/>
              </w:rPr>
              <w:t xml:space="preserve">PD also thanked TC for giving him time earlier in the week to discuss queries.  He valued the detail of the intelligence and data which had been </w:t>
            </w:r>
            <w:r>
              <w:rPr>
                <w:color w:val="000000"/>
              </w:rPr>
              <w:lastRenderedPageBreak/>
              <w:t xml:space="preserve">produced </w:t>
            </w:r>
            <w:r w:rsidR="008F6960">
              <w:rPr>
                <w:color w:val="000000"/>
              </w:rPr>
              <w:t>indicating a</w:t>
            </w:r>
            <w:r>
              <w:rPr>
                <w:color w:val="000000"/>
              </w:rPr>
              <w:t xml:space="preserve"> clear need for change.  He felt there was a little inconsistency in the report that there would be a cessation of the commissioning of independent beds but also says there will be a reduction of the independent beds, which could cause confusion.  He stated, currently we are talking about agreeing the model before </w:t>
            </w:r>
            <w:r w:rsidR="008F6960">
              <w:rPr>
                <w:color w:val="000000"/>
              </w:rPr>
              <w:t>it</w:t>
            </w:r>
            <w:r>
              <w:rPr>
                <w:color w:val="000000"/>
              </w:rPr>
              <w:t xml:space="preserve"> </w:t>
            </w:r>
            <w:r w:rsidR="008F6960">
              <w:rPr>
                <w:color w:val="000000"/>
              </w:rPr>
              <w:t>has</w:t>
            </w:r>
            <w:r>
              <w:rPr>
                <w:color w:val="000000"/>
              </w:rPr>
              <w:t xml:space="preserve"> gone through the consultation phase. He felt other stakeholder</w:t>
            </w:r>
            <w:r w:rsidR="008F6960">
              <w:rPr>
                <w:color w:val="000000"/>
              </w:rPr>
              <w:t>s</w:t>
            </w:r>
            <w:r>
              <w:rPr>
                <w:color w:val="000000"/>
              </w:rPr>
              <w:t xml:space="preserve"> must be consulted before a model can be developed for approval.  PD was supportive </w:t>
            </w:r>
            <w:r w:rsidR="008F6960">
              <w:rPr>
                <w:color w:val="000000"/>
              </w:rPr>
              <w:t>in</w:t>
            </w:r>
            <w:r>
              <w:rPr>
                <w:color w:val="000000"/>
              </w:rPr>
              <w:t xml:space="preserve"> </w:t>
            </w:r>
            <w:proofErr w:type="gramStart"/>
            <w:r>
              <w:rPr>
                <w:color w:val="000000"/>
              </w:rPr>
              <w:t>principal</w:t>
            </w:r>
            <w:proofErr w:type="gramEnd"/>
            <w:r>
              <w:rPr>
                <w:color w:val="000000"/>
              </w:rPr>
              <w:t xml:space="preserve"> of the model, but felt </w:t>
            </w:r>
            <w:r w:rsidR="008F6960">
              <w:rPr>
                <w:color w:val="000000"/>
              </w:rPr>
              <w:t>‘how we get there’ should</w:t>
            </w:r>
            <w:r>
              <w:rPr>
                <w:color w:val="000000"/>
              </w:rPr>
              <w:t xml:space="preserve"> be given further consideration.</w:t>
            </w:r>
          </w:p>
          <w:p w14:paraId="7DCD7AC5" w14:textId="77777777" w:rsidR="00EC394E" w:rsidRDefault="00EC394E" w:rsidP="005F6764">
            <w:pPr>
              <w:spacing w:after="40"/>
              <w:rPr>
                <w:color w:val="000000"/>
              </w:rPr>
            </w:pPr>
          </w:p>
          <w:p w14:paraId="6BA20CC7" w14:textId="6D13D8E3" w:rsidR="005C3760" w:rsidRDefault="00EC394E" w:rsidP="005F6764">
            <w:pPr>
              <w:spacing w:after="40"/>
              <w:rPr>
                <w:color w:val="000000"/>
              </w:rPr>
            </w:pPr>
            <w:r>
              <w:rPr>
                <w:color w:val="000000"/>
              </w:rPr>
              <w:t xml:space="preserve">LG </w:t>
            </w:r>
            <w:r w:rsidR="008F6960">
              <w:rPr>
                <w:color w:val="000000"/>
              </w:rPr>
              <w:t>stated</w:t>
            </w:r>
            <w:r>
              <w:rPr>
                <w:color w:val="000000"/>
              </w:rPr>
              <w:t xml:space="preserve"> </w:t>
            </w:r>
            <w:r w:rsidR="008F6960">
              <w:rPr>
                <w:color w:val="000000"/>
              </w:rPr>
              <w:t>the report</w:t>
            </w:r>
            <w:r>
              <w:rPr>
                <w:color w:val="000000"/>
              </w:rPr>
              <w:t xml:space="preserve"> is about planting the seed with the Committee to allow TC to carry on with the work before reaching further decisions.  However, this is an operational decision within the internal FC</w:t>
            </w:r>
            <w:r w:rsidR="005C3760">
              <w:rPr>
                <w:color w:val="000000"/>
              </w:rPr>
              <w:t xml:space="preserve"> homes</w:t>
            </w:r>
            <w:r>
              <w:rPr>
                <w:color w:val="000000"/>
              </w:rPr>
              <w:t xml:space="preserve"> as we know the current model is not optimal, therefore there is a need to</w:t>
            </w:r>
            <w:r w:rsidR="005C3760">
              <w:rPr>
                <w:color w:val="000000"/>
              </w:rPr>
              <w:t xml:space="preserve"> change the way internal homes are configured to maximise use.  She felt the wording in the paper may have raised PD’s concerns.  PD felt </w:t>
            </w:r>
            <w:r w:rsidR="008F6960">
              <w:rPr>
                <w:color w:val="000000"/>
              </w:rPr>
              <w:t xml:space="preserve">a </w:t>
            </w:r>
            <w:r w:rsidR="005C3760">
              <w:rPr>
                <w:color w:val="000000"/>
              </w:rPr>
              <w:t xml:space="preserve">greater level of engagement </w:t>
            </w:r>
            <w:r w:rsidR="008F6960">
              <w:rPr>
                <w:color w:val="000000"/>
              </w:rPr>
              <w:t>is required moving forward.</w:t>
            </w:r>
            <w:r w:rsidR="005C3760">
              <w:rPr>
                <w:color w:val="000000"/>
              </w:rPr>
              <w:t xml:space="preserve">  There was a great deal of discussion regarding consultation with all </w:t>
            </w:r>
            <w:r w:rsidR="008F6960">
              <w:rPr>
                <w:color w:val="000000"/>
              </w:rPr>
              <w:t xml:space="preserve">parties </w:t>
            </w:r>
            <w:r w:rsidR="005C3760">
              <w:rPr>
                <w:color w:val="000000"/>
              </w:rPr>
              <w:t>involved.</w:t>
            </w:r>
          </w:p>
          <w:p w14:paraId="6C7900BF" w14:textId="77777777" w:rsidR="005C3760" w:rsidRDefault="005C3760" w:rsidP="005F6764">
            <w:pPr>
              <w:spacing w:after="40"/>
              <w:rPr>
                <w:color w:val="000000"/>
              </w:rPr>
            </w:pPr>
          </w:p>
          <w:p w14:paraId="3229D786" w14:textId="23BA3B8C" w:rsidR="00060B97" w:rsidRDefault="00D6523C" w:rsidP="005F6764">
            <w:pPr>
              <w:spacing w:after="40"/>
              <w:rPr>
                <w:color w:val="000000"/>
              </w:rPr>
            </w:pPr>
            <w:r>
              <w:rPr>
                <w:color w:val="000000"/>
              </w:rPr>
              <w:t xml:space="preserve">JB fully understood the paper relates to </w:t>
            </w:r>
            <w:proofErr w:type="gramStart"/>
            <w:r>
              <w:rPr>
                <w:color w:val="000000"/>
              </w:rPr>
              <w:t>repurposing,</w:t>
            </w:r>
            <w:proofErr w:type="gramEnd"/>
            <w:r>
              <w:rPr>
                <w:color w:val="000000"/>
              </w:rPr>
              <w:t xml:space="preserve"> she was not aware of undercapacity across all of the sites.  She asked </w:t>
            </w:r>
            <w:r w:rsidR="00060B97">
              <w:rPr>
                <w:color w:val="000000"/>
              </w:rPr>
              <w:t xml:space="preserve">if at any point we </w:t>
            </w:r>
            <w:r w:rsidR="003A4FB5">
              <w:rPr>
                <w:color w:val="000000"/>
              </w:rPr>
              <w:t xml:space="preserve">are </w:t>
            </w:r>
            <w:r>
              <w:rPr>
                <w:color w:val="000000"/>
              </w:rPr>
              <w:t>hitting 85-95%</w:t>
            </w:r>
            <w:r w:rsidR="00060B97">
              <w:rPr>
                <w:color w:val="000000"/>
              </w:rPr>
              <w:t>,</w:t>
            </w:r>
            <w:r>
              <w:rPr>
                <w:color w:val="000000"/>
              </w:rPr>
              <w:t xml:space="preserve"> if data is examined over time. </w:t>
            </w:r>
            <w:r w:rsidR="00060B97">
              <w:rPr>
                <w:color w:val="000000"/>
              </w:rPr>
              <w:t xml:space="preserve"> If so, she asked</w:t>
            </w:r>
            <w:r w:rsidR="003A4FB5">
              <w:rPr>
                <w:color w:val="000000"/>
              </w:rPr>
              <w:t xml:space="preserve"> if</w:t>
            </w:r>
            <w:r w:rsidR="00060B97">
              <w:rPr>
                <w:color w:val="000000"/>
              </w:rPr>
              <w:t xml:space="preserve"> </w:t>
            </w:r>
            <w:proofErr w:type="gramStart"/>
            <w:r w:rsidR="00060B97">
              <w:rPr>
                <w:color w:val="000000"/>
              </w:rPr>
              <w:t>a</w:t>
            </w:r>
            <w:r>
              <w:rPr>
                <w:color w:val="000000"/>
              </w:rPr>
              <w:t>re we</w:t>
            </w:r>
            <w:proofErr w:type="gramEnd"/>
            <w:r>
              <w:rPr>
                <w:color w:val="000000"/>
              </w:rPr>
              <w:t xml:space="preserve"> confident</w:t>
            </w:r>
            <w:r w:rsidR="00060B97">
              <w:rPr>
                <w:color w:val="000000"/>
              </w:rPr>
              <w:t xml:space="preserve"> we have</w:t>
            </w:r>
            <w:r>
              <w:rPr>
                <w:color w:val="000000"/>
              </w:rPr>
              <w:t xml:space="preserve"> other services in place to cope with </w:t>
            </w:r>
            <w:r w:rsidR="003A4FB5">
              <w:rPr>
                <w:color w:val="000000"/>
              </w:rPr>
              <w:t>the</w:t>
            </w:r>
            <w:r>
              <w:rPr>
                <w:color w:val="000000"/>
              </w:rPr>
              <w:t xml:space="preserve"> need. </w:t>
            </w:r>
          </w:p>
          <w:p w14:paraId="086D6B96" w14:textId="77777777" w:rsidR="00060B97" w:rsidRDefault="00060B97" w:rsidP="005F6764">
            <w:pPr>
              <w:spacing w:after="40"/>
              <w:rPr>
                <w:color w:val="000000"/>
              </w:rPr>
            </w:pPr>
          </w:p>
          <w:p w14:paraId="6C59FA5F" w14:textId="77777777" w:rsidR="00060B97" w:rsidRDefault="00060B97" w:rsidP="005F6764">
            <w:pPr>
              <w:spacing w:after="40"/>
              <w:rPr>
                <w:color w:val="000000"/>
              </w:rPr>
            </w:pPr>
            <w:r>
              <w:rPr>
                <w:color w:val="000000"/>
              </w:rPr>
              <w:t>TC advised it was possible to flex back up if required., which is included within the paper.</w:t>
            </w:r>
          </w:p>
          <w:p w14:paraId="04B399AA" w14:textId="77777777" w:rsidR="00060B97" w:rsidRDefault="00060B97" w:rsidP="005F6764">
            <w:pPr>
              <w:spacing w:after="40"/>
              <w:rPr>
                <w:color w:val="000000"/>
              </w:rPr>
            </w:pPr>
          </w:p>
          <w:p w14:paraId="66659C34" w14:textId="5F3DDDD0" w:rsidR="00060B97" w:rsidRDefault="00060B97" w:rsidP="005F6764">
            <w:pPr>
              <w:spacing w:after="40"/>
              <w:rPr>
                <w:color w:val="000000"/>
              </w:rPr>
            </w:pPr>
            <w:r>
              <w:rPr>
                <w:color w:val="000000"/>
              </w:rPr>
              <w:t xml:space="preserve">CC has spent time with TC looking at this and she felt it makes sense in terms of the skill base.  Short-term rehabilitation takes a different focus and </w:t>
            </w:r>
            <w:proofErr w:type="gramStart"/>
            <w:r>
              <w:rPr>
                <w:color w:val="000000"/>
              </w:rPr>
              <w:t>long term</w:t>
            </w:r>
            <w:proofErr w:type="gramEnd"/>
            <w:r>
              <w:rPr>
                <w:color w:val="000000"/>
              </w:rPr>
              <w:t xml:space="preserve"> care can be problematic and has proved not to be successful</w:t>
            </w:r>
            <w:r w:rsidR="003A4FB5">
              <w:rPr>
                <w:color w:val="000000"/>
              </w:rPr>
              <w:t xml:space="preserve">, </w:t>
            </w:r>
            <w:r>
              <w:rPr>
                <w:color w:val="000000"/>
              </w:rPr>
              <w:t>which she explained.</w:t>
            </w:r>
          </w:p>
          <w:p w14:paraId="506122B1" w14:textId="77777777" w:rsidR="00060B97" w:rsidRDefault="00060B97" w:rsidP="005F6764">
            <w:pPr>
              <w:spacing w:after="40"/>
              <w:rPr>
                <w:color w:val="000000"/>
              </w:rPr>
            </w:pPr>
          </w:p>
          <w:p w14:paraId="7A46FE69" w14:textId="0335349B" w:rsidR="00060B97" w:rsidRDefault="00060B97" w:rsidP="005F6764">
            <w:pPr>
              <w:spacing w:after="40"/>
              <w:rPr>
                <w:color w:val="000000"/>
              </w:rPr>
            </w:pPr>
            <w:r>
              <w:rPr>
                <w:color w:val="000000"/>
              </w:rPr>
              <w:t>SB queried bringing back to Committee.  LG agreed and felt there was further work to do with PD</w:t>
            </w:r>
            <w:r w:rsidR="003A4FB5">
              <w:rPr>
                <w:color w:val="000000"/>
              </w:rPr>
              <w:t xml:space="preserve"> around</w:t>
            </w:r>
            <w:r>
              <w:rPr>
                <w:color w:val="000000"/>
              </w:rPr>
              <w:t xml:space="preserve"> engagement and will then bring back.  She was cautious the operational decision is crucial to help to create platforms which </w:t>
            </w:r>
            <w:r w:rsidR="003A4FB5">
              <w:rPr>
                <w:color w:val="000000"/>
              </w:rPr>
              <w:t xml:space="preserve">are needed </w:t>
            </w:r>
            <w:r>
              <w:rPr>
                <w:color w:val="000000"/>
              </w:rPr>
              <w:t>to ensure the reduction in the bed base works and correct pathways</w:t>
            </w:r>
            <w:r w:rsidR="003A4FB5">
              <w:rPr>
                <w:color w:val="000000"/>
              </w:rPr>
              <w:t xml:space="preserve"> are</w:t>
            </w:r>
            <w:r>
              <w:rPr>
                <w:color w:val="000000"/>
              </w:rPr>
              <w:t xml:space="preserve"> in place. </w:t>
            </w:r>
            <w:r w:rsidR="003A4FB5">
              <w:rPr>
                <w:color w:val="000000"/>
              </w:rPr>
              <w:t xml:space="preserve"> She spoke of the </w:t>
            </w:r>
            <w:r w:rsidR="005B1757">
              <w:rPr>
                <w:color w:val="000000"/>
              </w:rPr>
              <w:t>Risk</w:t>
            </w:r>
            <w:r>
              <w:rPr>
                <w:color w:val="000000"/>
              </w:rPr>
              <w:t xml:space="preserve"> of not doing something sooner</w:t>
            </w:r>
            <w:r w:rsidR="003A4FB5">
              <w:rPr>
                <w:color w:val="000000"/>
              </w:rPr>
              <w:t xml:space="preserve"> and </w:t>
            </w:r>
            <w:r>
              <w:rPr>
                <w:color w:val="000000"/>
              </w:rPr>
              <w:t>suggested taking off-line to progress.</w:t>
            </w:r>
          </w:p>
          <w:p w14:paraId="24D5AC2B" w14:textId="77777777" w:rsidR="00060B97" w:rsidRDefault="00060B97" w:rsidP="005F6764">
            <w:pPr>
              <w:spacing w:after="40"/>
              <w:rPr>
                <w:color w:val="000000"/>
              </w:rPr>
            </w:pPr>
          </w:p>
          <w:p w14:paraId="364D69C9" w14:textId="2855D0EB" w:rsidR="00060B97" w:rsidRDefault="00060B97" w:rsidP="005F6764">
            <w:pPr>
              <w:spacing w:after="40"/>
              <w:rPr>
                <w:color w:val="000000"/>
              </w:rPr>
            </w:pPr>
            <w:r>
              <w:rPr>
                <w:color w:val="000000"/>
              </w:rPr>
              <w:t xml:space="preserve">SB summarised, the Committee is accepting the operational decision is the correct decision, however, further updates around communication and engagement will come through.  TC queried if this can be included in the project plans.  The SBAR can be amended according to feedback received today which will set the direction and get the project management underway.  PD and </w:t>
            </w:r>
            <w:proofErr w:type="spellStart"/>
            <w:r>
              <w:rPr>
                <w:color w:val="000000"/>
              </w:rPr>
              <w:t>CC</w:t>
            </w:r>
            <w:r w:rsidR="00821D63">
              <w:rPr>
                <w:color w:val="000000"/>
              </w:rPr>
              <w:t>onroy</w:t>
            </w:r>
            <w:proofErr w:type="spellEnd"/>
            <w:r>
              <w:rPr>
                <w:color w:val="000000"/>
              </w:rPr>
              <w:t xml:space="preserve"> will give assurance to LG, that what has been raised by PD today has been taken into consideration and there is a plan.</w:t>
            </w:r>
          </w:p>
          <w:p w14:paraId="782EB1E3" w14:textId="77777777" w:rsidR="00060B97" w:rsidRDefault="00060B97" w:rsidP="005F6764">
            <w:pPr>
              <w:spacing w:after="40"/>
              <w:rPr>
                <w:color w:val="000000"/>
              </w:rPr>
            </w:pPr>
          </w:p>
          <w:p w14:paraId="112E953B" w14:textId="2A63C4BA" w:rsidR="005C3760" w:rsidRDefault="00821D63" w:rsidP="005F6764">
            <w:pPr>
              <w:spacing w:after="40"/>
              <w:rPr>
                <w:color w:val="000000"/>
              </w:rPr>
            </w:pPr>
            <w:r>
              <w:rPr>
                <w:color w:val="000000"/>
              </w:rPr>
              <w:t xml:space="preserve">PD took on board CC’s comments, however, he was aware this will have an impact on organisations who are already financially struggling and </w:t>
            </w:r>
            <w:r w:rsidR="003A4FB5">
              <w:rPr>
                <w:color w:val="000000"/>
              </w:rPr>
              <w:t xml:space="preserve">proceeding </w:t>
            </w:r>
            <w:r>
              <w:rPr>
                <w:color w:val="000000"/>
              </w:rPr>
              <w:t xml:space="preserve">without their knowledge </w:t>
            </w:r>
            <w:r w:rsidR="003A4FB5">
              <w:rPr>
                <w:color w:val="000000"/>
              </w:rPr>
              <w:t xml:space="preserve">is not appropriate.  </w:t>
            </w:r>
            <w:r>
              <w:rPr>
                <w:color w:val="000000"/>
              </w:rPr>
              <w:t>The impact in other areas is not know</w:t>
            </w:r>
            <w:r w:rsidR="00045D99">
              <w:rPr>
                <w:color w:val="000000"/>
              </w:rPr>
              <w:t>n</w:t>
            </w:r>
            <w:r w:rsidR="003A4FB5">
              <w:rPr>
                <w:color w:val="000000"/>
              </w:rPr>
              <w:t>, creating concern</w:t>
            </w:r>
            <w:r>
              <w:rPr>
                <w:color w:val="000000"/>
              </w:rPr>
              <w:t>.</w:t>
            </w:r>
          </w:p>
          <w:p w14:paraId="5B0A25E6" w14:textId="77777777" w:rsidR="00821D63" w:rsidRDefault="00821D63" w:rsidP="005F6764">
            <w:pPr>
              <w:spacing w:after="40"/>
              <w:rPr>
                <w:color w:val="000000"/>
              </w:rPr>
            </w:pPr>
          </w:p>
          <w:p w14:paraId="10693B52" w14:textId="507EDCC6" w:rsidR="00821D63" w:rsidRDefault="00821D63" w:rsidP="005F6764">
            <w:pPr>
              <w:spacing w:after="40"/>
              <w:rPr>
                <w:color w:val="000000"/>
              </w:rPr>
            </w:pPr>
            <w:r>
              <w:rPr>
                <w:color w:val="000000"/>
              </w:rPr>
              <w:lastRenderedPageBreak/>
              <w:t xml:space="preserve">AV queried if it would be beneficial to have a chat with </w:t>
            </w:r>
            <w:proofErr w:type="spellStart"/>
            <w:r>
              <w:rPr>
                <w:color w:val="000000"/>
              </w:rPr>
              <w:t>CCon</w:t>
            </w:r>
            <w:proofErr w:type="spellEnd"/>
            <w:r>
              <w:rPr>
                <w:color w:val="000000"/>
              </w:rPr>
              <w:t xml:space="preserve"> upon his return.  She believed there was other pathways and was unsure if PD was aware of these, which could have an impact on externally commissioned services.  </w:t>
            </w:r>
            <w:r w:rsidR="003A4FB5">
              <w:rPr>
                <w:color w:val="000000"/>
              </w:rPr>
              <w:t>She felt a</w:t>
            </w:r>
            <w:r>
              <w:rPr>
                <w:color w:val="000000"/>
              </w:rPr>
              <w:t xml:space="preserve">lternatives being considered could mitigate what PD feels </w:t>
            </w:r>
            <w:r w:rsidR="003A4FB5">
              <w:rPr>
                <w:color w:val="000000"/>
              </w:rPr>
              <w:t>may</w:t>
            </w:r>
            <w:r>
              <w:rPr>
                <w:color w:val="000000"/>
              </w:rPr>
              <w:t xml:space="preserve"> happen.  PD </w:t>
            </w:r>
            <w:r w:rsidR="003A4FB5">
              <w:rPr>
                <w:color w:val="000000"/>
              </w:rPr>
              <w:t>believed</w:t>
            </w:r>
            <w:r>
              <w:rPr>
                <w:color w:val="000000"/>
              </w:rPr>
              <w:t xml:space="preserve"> it was for the Committee to be sighted on, not just him alone.</w:t>
            </w:r>
          </w:p>
          <w:p w14:paraId="3F604FF7" w14:textId="77777777" w:rsidR="00821D63" w:rsidRDefault="00821D63" w:rsidP="005F6764">
            <w:pPr>
              <w:spacing w:after="40"/>
              <w:rPr>
                <w:color w:val="000000"/>
              </w:rPr>
            </w:pPr>
          </w:p>
          <w:p w14:paraId="4B481FDA" w14:textId="41435297" w:rsidR="00821D63" w:rsidRDefault="00821D63" w:rsidP="005F6764">
            <w:pPr>
              <w:spacing w:after="40"/>
              <w:rPr>
                <w:color w:val="000000"/>
              </w:rPr>
            </w:pPr>
            <w:r>
              <w:rPr>
                <w:color w:val="000000"/>
              </w:rPr>
              <w:t xml:space="preserve">VS reminded the Committee, they do not have the authority to make decisions, </w:t>
            </w:r>
            <w:r w:rsidR="00045D99">
              <w:rPr>
                <w:color w:val="000000"/>
              </w:rPr>
              <w:t>it would be</w:t>
            </w:r>
            <w:r>
              <w:rPr>
                <w:color w:val="000000"/>
              </w:rPr>
              <w:t xml:space="preserve"> IJB.  She added, </w:t>
            </w:r>
            <w:r w:rsidR="00045D99">
              <w:rPr>
                <w:color w:val="000000"/>
              </w:rPr>
              <w:t>the matter</w:t>
            </w:r>
            <w:r>
              <w:rPr>
                <w:color w:val="000000"/>
              </w:rPr>
              <w:t xml:space="preserve"> is an operational </w:t>
            </w:r>
            <w:proofErr w:type="gramStart"/>
            <w:r>
              <w:rPr>
                <w:color w:val="000000"/>
              </w:rPr>
              <w:t>decision</w:t>
            </w:r>
            <w:proofErr w:type="gramEnd"/>
            <w:r>
              <w:rPr>
                <w:color w:val="000000"/>
              </w:rPr>
              <w:t xml:space="preserve"> and the role of Q&amp;CC is to provide oversight.  She suggested </w:t>
            </w:r>
            <w:r w:rsidR="00045D99">
              <w:rPr>
                <w:color w:val="000000"/>
              </w:rPr>
              <w:t>the item</w:t>
            </w:r>
            <w:r>
              <w:rPr>
                <w:color w:val="000000"/>
              </w:rPr>
              <w:t xml:space="preserve"> is </w:t>
            </w:r>
            <w:proofErr w:type="gramStart"/>
            <w:r>
              <w:rPr>
                <w:color w:val="000000"/>
              </w:rPr>
              <w:t>brought to a close</w:t>
            </w:r>
            <w:proofErr w:type="gramEnd"/>
            <w:r>
              <w:rPr>
                <w:color w:val="000000"/>
              </w:rPr>
              <w:t xml:space="preserve"> with the caveat, this committee do not make the decision.</w:t>
            </w:r>
          </w:p>
          <w:p w14:paraId="38266F73" w14:textId="77777777" w:rsidR="00821D63" w:rsidRDefault="00821D63" w:rsidP="005F6764">
            <w:pPr>
              <w:spacing w:after="40"/>
              <w:rPr>
                <w:color w:val="000000"/>
              </w:rPr>
            </w:pPr>
          </w:p>
          <w:p w14:paraId="0E822281" w14:textId="77777777" w:rsidR="00EB0FF4" w:rsidRDefault="00045D99" w:rsidP="00E37D8B">
            <w:pPr>
              <w:rPr>
                <w:color w:val="000000"/>
              </w:rPr>
            </w:pPr>
            <w:r w:rsidRPr="00045D99">
              <w:rPr>
                <w:color w:val="000000"/>
              </w:rPr>
              <w:t xml:space="preserve">SB asked the Committee to confirm whether they were satisfied that the matter was an operational decision, with the Committee maintaining oversight and accepting this approach. PD, TC, and </w:t>
            </w:r>
            <w:proofErr w:type="spellStart"/>
            <w:r w:rsidRPr="00045D99">
              <w:rPr>
                <w:color w:val="000000"/>
              </w:rPr>
              <w:t>CCon</w:t>
            </w:r>
            <w:proofErr w:type="spellEnd"/>
            <w:r w:rsidRPr="00045D99">
              <w:rPr>
                <w:color w:val="000000"/>
              </w:rPr>
              <w:t xml:space="preserve"> will collaborate and provide a verbal update at a future meeting.</w:t>
            </w:r>
          </w:p>
          <w:p w14:paraId="295DC5C6" w14:textId="7D48B7DC" w:rsidR="00045D99" w:rsidRPr="00637A13" w:rsidRDefault="00045D99" w:rsidP="00E37D8B">
            <w:pPr>
              <w:rPr>
                <w:bCs/>
                <w:lang w:val="en-US"/>
              </w:rPr>
            </w:pPr>
          </w:p>
        </w:tc>
        <w:tc>
          <w:tcPr>
            <w:tcW w:w="1559" w:type="dxa"/>
            <w:shd w:val="clear" w:color="auto" w:fill="auto"/>
          </w:tcPr>
          <w:p w14:paraId="0D78F86D" w14:textId="77777777" w:rsidR="00BD668B" w:rsidRPr="00637A13" w:rsidRDefault="00BD668B" w:rsidP="00C76146">
            <w:pPr>
              <w:jc w:val="center"/>
            </w:pPr>
          </w:p>
        </w:tc>
      </w:tr>
      <w:tr w:rsidR="00637A13" w:rsidRPr="00637A13" w14:paraId="79BA48EB" w14:textId="77777777" w:rsidTr="00B368F7">
        <w:trPr>
          <w:cantSplit/>
          <w:trHeight w:val="55"/>
        </w:trPr>
        <w:tc>
          <w:tcPr>
            <w:tcW w:w="709" w:type="dxa"/>
            <w:shd w:val="clear" w:color="auto" w:fill="auto"/>
          </w:tcPr>
          <w:p w14:paraId="7F37BCC0" w14:textId="3B41050E" w:rsidR="00E044F2" w:rsidRPr="00637A13" w:rsidRDefault="00E044F2" w:rsidP="00E044F2">
            <w:pPr>
              <w:spacing w:before="80" w:after="80" w:line="276" w:lineRule="auto"/>
              <w:rPr>
                <w:b/>
              </w:rPr>
            </w:pPr>
            <w:bookmarkStart w:id="3" w:name="_Hlk126328429"/>
            <w:r w:rsidRPr="00637A13">
              <w:rPr>
                <w:b/>
              </w:rPr>
              <w:lastRenderedPageBreak/>
              <w:t>9.</w:t>
            </w:r>
          </w:p>
        </w:tc>
        <w:tc>
          <w:tcPr>
            <w:tcW w:w="9781" w:type="dxa"/>
            <w:gridSpan w:val="2"/>
            <w:shd w:val="clear" w:color="auto" w:fill="auto"/>
          </w:tcPr>
          <w:p w14:paraId="185115B4" w14:textId="1A11FF78" w:rsidR="00E044F2" w:rsidRPr="00637A13" w:rsidRDefault="00E044F2" w:rsidP="00E044F2">
            <w:pPr>
              <w:spacing w:before="80" w:after="80" w:line="276" w:lineRule="auto"/>
              <w:rPr>
                <w:b/>
              </w:rPr>
            </w:pPr>
            <w:r w:rsidRPr="00637A13">
              <w:rPr>
                <w:b/>
              </w:rPr>
              <w:t>LEGISLATIVE REQUIREMENTS &amp; ANNUAL REPORTS</w:t>
            </w:r>
          </w:p>
        </w:tc>
      </w:tr>
      <w:tr w:rsidR="00637A13" w:rsidRPr="00637A13" w14:paraId="36887206" w14:textId="77777777" w:rsidTr="00330196">
        <w:trPr>
          <w:cantSplit/>
          <w:trHeight w:val="55"/>
        </w:trPr>
        <w:tc>
          <w:tcPr>
            <w:tcW w:w="709" w:type="dxa"/>
            <w:shd w:val="clear" w:color="auto" w:fill="auto"/>
          </w:tcPr>
          <w:p w14:paraId="7E735CB4" w14:textId="4AEC36FB" w:rsidR="00330196" w:rsidRPr="00637A13" w:rsidRDefault="005F6764" w:rsidP="004075F6">
            <w:pPr>
              <w:spacing w:before="240" w:after="240"/>
              <w:rPr>
                <w:b/>
                <w:bCs/>
              </w:rPr>
            </w:pPr>
            <w:r>
              <w:rPr>
                <w:b/>
                <w:bCs/>
              </w:rPr>
              <w:lastRenderedPageBreak/>
              <w:t>9.1</w:t>
            </w:r>
          </w:p>
        </w:tc>
        <w:tc>
          <w:tcPr>
            <w:tcW w:w="8222" w:type="dxa"/>
            <w:shd w:val="clear" w:color="auto" w:fill="auto"/>
          </w:tcPr>
          <w:p w14:paraId="118ED6AC" w14:textId="77777777" w:rsidR="005F6764" w:rsidRPr="005F4218" w:rsidRDefault="005F6764" w:rsidP="00045D99">
            <w:pPr>
              <w:spacing w:before="240" w:after="40"/>
              <w:rPr>
                <w:b/>
                <w:color w:val="FF0000"/>
                <w:lang w:val="en-US"/>
              </w:rPr>
            </w:pPr>
            <w:r w:rsidRPr="005F4218">
              <w:rPr>
                <w:b/>
                <w:lang w:val="en-US"/>
              </w:rPr>
              <w:t xml:space="preserve">ADP Annual Report and Scottish Government ADP Annual Survey 2024/25 </w:t>
            </w:r>
            <w:r w:rsidRPr="005F4218">
              <w:rPr>
                <w:b/>
                <w:color w:val="FF0000"/>
                <w:lang w:val="en-US"/>
              </w:rPr>
              <w:t xml:space="preserve">  </w:t>
            </w:r>
          </w:p>
          <w:p w14:paraId="2FCE5003" w14:textId="77777777" w:rsidR="005F6764" w:rsidRPr="00B65237" w:rsidRDefault="005F6764" w:rsidP="005F6764">
            <w:pPr>
              <w:spacing w:after="40"/>
              <w:rPr>
                <w:b/>
                <w:bCs/>
                <w:spacing w:val="-3"/>
              </w:rPr>
            </w:pPr>
          </w:p>
          <w:p w14:paraId="18E06087" w14:textId="090BF558" w:rsidR="005F6764" w:rsidRDefault="005F6764" w:rsidP="005F6764">
            <w:pPr>
              <w:spacing w:after="40"/>
              <w:rPr>
                <w:b/>
                <w:bCs/>
                <w:color w:val="000000"/>
              </w:rPr>
            </w:pPr>
            <w:r w:rsidRPr="00B65237">
              <w:rPr>
                <w:color w:val="000000"/>
              </w:rPr>
              <w:t xml:space="preserve">This report </w:t>
            </w:r>
            <w:r w:rsidR="00045D99">
              <w:rPr>
                <w:color w:val="000000"/>
              </w:rPr>
              <w:t>was</w:t>
            </w:r>
            <w:r w:rsidRPr="00B65237">
              <w:rPr>
                <w:color w:val="000000"/>
              </w:rPr>
              <w:t xml:space="preserve"> brought to Committee by </w:t>
            </w:r>
            <w:r>
              <w:rPr>
                <w:color w:val="000000"/>
              </w:rPr>
              <w:t xml:space="preserve">Jillian Torrens and </w:t>
            </w:r>
            <w:r w:rsidR="00045D99">
              <w:rPr>
                <w:color w:val="000000"/>
              </w:rPr>
              <w:t>was</w:t>
            </w:r>
            <w:r>
              <w:rPr>
                <w:color w:val="000000"/>
              </w:rPr>
              <w:t xml:space="preserve"> presented by </w:t>
            </w:r>
            <w:r>
              <w:rPr>
                <w:b/>
                <w:bCs/>
                <w:color w:val="000000"/>
              </w:rPr>
              <w:t xml:space="preserve">Elizabeth Butters </w:t>
            </w:r>
            <w:r w:rsidRPr="00AF60C2">
              <w:rPr>
                <w:color w:val="000000"/>
              </w:rPr>
              <w:t>and comes for</w:t>
            </w:r>
            <w:r>
              <w:rPr>
                <w:b/>
                <w:bCs/>
                <w:color w:val="000000"/>
              </w:rPr>
              <w:t xml:space="preserve"> Discussion and Decision.</w:t>
            </w:r>
          </w:p>
          <w:p w14:paraId="069963E2" w14:textId="77777777" w:rsidR="002E0E3D" w:rsidRDefault="002E0E3D" w:rsidP="005F6764">
            <w:pPr>
              <w:spacing w:after="40"/>
              <w:rPr>
                <w:b/>
                <w:bCs/>
                <w:color w:val="000000"/>
              </w:rPr>
            </w:pPr>
          </w:p>
          <w:p w14:paraId="40D5DB3E" w14:textId="163C5C5D" w:rsidR="00AA65E4" w:rsidRDefault="00E555F3" w:rsidP="00F56317">
            <w:pPr>
              <w:shd w:val="clear" w:color="auto" w:fill="FFFFFF"/>
              <w:spacing w:before="240"/>
              <w:textAlignment w:val="baseline"/>
              <w:rPr>
                <w:color w:val="000000"/>
              </w:rPr>
            </w:pPr>
            <w:r>
              <w:rPr>
                <w:color w:val="000000"/>
              </w:rPr>
              <w:t xml:space="preserve">EB introduced the </w:t>
            </w:r>
            <w:r w:rsidR="00045D99">
              <w:rPr>
                <w:color w:val="000000"/>
              </w:rPr>
              <w:t>ADP Annual Survey</w:t>
            </w:r>
            <w:r w:rsidRPr="00E555F3">
              <w:rPr>
                <w:color w:val="000000"/>
              </w:rPr>
              <w:t xml:space="preserve"> </w:t>
            </w:r>
            <w:r>
              <w:rPr>
                <w:color w:val="000000"/>
              </w:rPr>
              <w:t>and explained it is</w:t>
            </w:r>
            <w:r w:rsidRPr="00E555F3">
              <w:rPr>
                <w:color w:val="000000"/>
              </w:rPr>
              <w:t xml:space="preserve"> presented in two parts</w:t>
            </w:r>
            <w:r>
              <w:rPr>
                <w:color w:val="000000"/>
              </w:rPr>
              <w:t xml:space="preserve">, Appendix 1 </w:t>
            </w:r>
            <w:r w:rsidRPr="00E555F3">
              <w:rPr>
                <w:color w:val="000000"/>
              </w:rPr>
              <w:t xml:space="preserve">is the </w:t>
            </w:r>
            <w:r w:rsidR="00045D99">
              <w:rPr>
                <w:color w:val="000000"/>
              </w:rPr>
              <w:t>L</w:t>
            </w:r>
            <w:r w:rsidRPr="00E555F3">
              <w:rPr>
                <w:color w:val="000000"/>
              </w:rPr>
              <w:t xml:space="preserve">ocal </w:t>
            </w:r>
            <w:r w:rsidR="00045D99">
              <w:rPr>
                <w:color w:val="000000"/>
              </w:rPr>
              <w:t>A</w:t>
            </w:r>
            <w:r w:rsidRPr="00E555F3">
              <w:rPr>
                <w:color w:val="000000"/>
              </w:rPr>
              <w:t xml:space="preserve">nnual </w:t>
            </w:r>
            <w:r w:rsidR="00045D99">
              <w:rPr>
                <w:color w:val="000000"/>
              </w:rPr>
              <w:t>R</w:t>
            </w:r>
            <w:r w:rsidRPr="00E555F3">
              <w:rPr>
                <w:color w:val="000000"/>
              </w:rPr>
              <w:t>eport, reflecting on progress in implementing the ADP Strategy 2024–2027</w:t>
            </w:r>
            <w:r>
              <w:rPr>
                <w:color w:val="000000"/>
              </w:rPr>
              <w:t xml:space="preserve">.  Appendix 2 </w:t>
            </w:r>
            <w:r w:rsidRPr="00E555F3">
              <w:rPr>
                <w:color w:val="000000"/>
              </w:rPr>
              <w:t xml:space="preserve">is a Scottish Government template used to assess compliance with national strategic priorities linked to funding. </w:t>
            </w:r>
            <w:r>
              <w:rPr>
                <w:color w:val="000000"/>
              </w:rPr>
              <w:t xml:space="preserve"> EB explained, </w:t>
            </w:r>
            <w:r w:rsidRPr="00E555F3">
              <w:rPr>
                <w:color w:val="000000"/>
              </w:rPr>
              <w:t>Appendix 2 requires formal approval from the ADP Committee, its Chair, and the IJB governance structure before submission to the Scottish Government.</w:t>
            </w:r>
          </w:p>
          <w:p w14:paraId="7A051B07" w14:textId="63056A6E" w:rsidR="00E555F3" w:rsidRDefault="00E555F3" w:rsidP="00D6330F">
            <w:pPr>
              <w:shd w:val="clear" w:color="auto" w:fill="FFFFFF"/>
              <w:spacing w:before="240"/>
              <w:textAlignment w:val="baseline"/>
              <w:rPr>
                <w:color w:val="000000"/>
              </w:rPr>
            </w:pPr>
            <w:r>
              <w:rPr>
                <w:color w:val="000000"/>
              </w:rPr>
              <w:t xml:space="preserve">EB outlined the Priority Themes which have been achieved throughout the first year of the ADP Delivery Plan.  </w:t>
            </w:r>
            <w:r w:rsidR="00D6330F">
              <w:rPr>
                <w:color w:val="000000"/>
              </w:rPr>
              <w:t>She told how the</w:t>
            </w:r>
            <w:r w:rsidR="00D6330F" w:rsidRPr="00D6330F">
              <w:rPr>
                <w:color w:val="000000"/>
              </w:rPr>
              <w:t xml:space="preserve"> Delivery Plan is flexible, adapting to national guidance and local partnership opportunities</w:t>
            </w:r>
            <w:r w:rsidR="00D6330F">
              <w:rPr>
                <w:color w:val="000000"/>
              </w:rPr>
              <w:t xml:space="preserve">.  </w:t>
            </w:r>
            <w:r w:rsidR="00E52984" w:rsidRPr="00E52984">
              <w:rPr>
                <w:color w:val="000000"/>
              </w:rPr>
              <w:t xml:space="preserve">Fife ADP supports the NHS Board’s inclusion of drug-related deaths in its corporate </w:t>
            </w:r>
            <w:r w:rsidR="005B1757">
              <w:rPr>
                <w:color w:val="000000"/>
              </w:rPr>
              <w:t>Risk</w:t>
            </w:r>
            <w:r w:rsidR="00E52984" w:rsidRPr="00E52984">
              <w:rPr>
                <w:color w:val="000000"/>
              </w:rPr>
              <w:t xml:space="preserve"> register and coordinates updates, particularly around ADP actions linked to the High-</w:t>
            </w:r>
            <w:r w:rsidR="005B1757">
              <w:rPr>
                <w:color w:val="000000"/>
              </w:rPr>
              <w:t>Risk</w:t>
            </w:r>
            <w:r w:rsidR="00E52984" w:rsidRPr="00E52984">
              <w:rPr>
                <w:color w:val="000000"/>
              </w:rPr>
              <w:t xml:space="preserve"> Pain Medication Safety Programme. In the Scottish Government Survey</w:t>
            </w:r>
            <w:r w:rsidR="00E52984">
              <w:rPr>
                <w:color w:val="000000"/>
              </w:rPr>
              <w:t>,</w:t>
            </w:r>
            <w:r w:rsidR="00E52984" w:rsidRPr="00E52984">
              <w:rPr>
                <w:color w:val="000000"/>
              </w:rPr>
              <w:t xml:space="preserve"> the ADP outlines work undertaken to strengthen governance, improve service availability, and address broader issues such as lived experience and stigma.</w:t>
            </w:r>
            <w:r w:rsidR="00D6330F" w:rsidRPr="00D6330F">
              <w:rPr>
                <w:color w:val="000000"/>
              </w:rPr>
              <w:t xml:space="preserve"> </w:t>
            </w:r>
          </w:p>
          <w:p w14:paraId="0FF76500" w14:textId="77777777" w:rsidR="00926606" w:rsidRDefault="00926606" w:rsidP="00D6330F">
            <w:pPr>
              <w:shd w:val="clear" w:color="auto" w:fill="FFFFFF"/>
              <w:spacing w:before="240"/>
              <w:textAlignment w:val="baseline"/>
              <w:rPr>
                <w:color w:val="000000"/>
              </w:rPr>
            </w:pPr>
            <w:r w:rsidRPr="00926606">
              <w:rPr>
                <w:color w:val="000000"/>
              </w:rPr>
              <w:t xml:space="preserve">Cllr Liewald thanked EB for an excellent report and acknowledged the hard work of the teams. She was pleased to see the return of the KY5 drop-in and is interested in its development. Referring to page 211, she noted the year-on-year rise in take-home </w:t>
            </w:r>
            <w:proofErr w:type="spellStart"/>
            <w:r w:rsidRPr="00926606">
              <w:rPr>
                <w:color w:val="000000"/>
              </w:rPr>
              <w:t>Nyloxin</w:t>
            </w:r>
            <w:proofErr w:type="spellEnd"/>
            <w:r w:rsidRPr="00926606">
              <w:rPr>
                <w:color w:val="000000"/>
              </w:rPr>
              <w:t xml:space="preserve"> figures and questioned whether this increase was </w:t>
            </w:r>
            <w:proofErr w:type="gramStart"/>
            <w:r w:rsidRPr="00926606">
              <w:rPr>
                <w:color w:val="000000"/>
              </w:rPr>
              <w:t>negative, but</w:t>
            </w:r>
            <w:proofErr w:type="gramEnd"/>
            <w:r w:rsidRPr="00926606">
              <w:rPr>
                <w:color w:val="000000"/>
              </w:rPr>
              <w:t xml:space="preserve"> suggested it might reflect more people seeking help. Overall, she described the report as outstanding.</w:t>
            </w:r>
          </w:p>
          <w:p w14:paraId="4079C1CE" w14:textId="77777777" w:rsidR="00926606" w:rsidRDefault="00926606" w:rsidP="00D6330F">
            <w:pPr>
              <w:shd w:val="clear" w:color="auto" w:fill="FFFFFF"/>
              <w:spacing w:before="240"/>
              <w:textAlignment w:val="baseline"/>
              <w:rPr>
                <w:color w:val="000000"/>
              </w:rPr>
            </w:pPr>
            <w:r w:rsidRPr="00926606">
              <w:rPr>
                <w:color w:val="000000"/>
              </w:rPr>
              <w:t xml:space="preserve">EB thanked Cllr Liewald for her comments, noting the report was a team effort. She clarified that the policy is to widely distribute </w:t>
            </w:r>
            <w:proofErr w:type="spellStart"/>
            <w:r w:rsidRPr="00926606">
              <w:rPr>
                <w:color w:val="000000"/>
              </w:rPr>
              <w:t>Nyloxin</w:t>
            </w:r>
            <w:proofErr w:type="spellEnd"/>
            <w:r w:rsidRPr="00926606">
              <w:rPr>
                <w:color w:val="000000"/>
              </w:rPr>
              <w:t xml:space="preserve"> kits, encouraging friends and neighbours to keep them in case of overdose incidents. She emphasized that the increase in distribution does not reflect higher drug use, but rather proactive harm reduction.</w:t>
            </w:r>
          </w:p>
          <w:p w14:paraId="72652A09" w14:textId="7A91C8F0" w:rsidR="00B34602" w:rsidRDefault="00926606" w:rsidP="00D6330F">
            <w:pPr>
              <w:shd w:val="clear" w:color="auto" w:fill="FFFFFF"/>
              <w:spacing w:before="240"/>
              <w:textAlignment w:val="baseline"/>
              <w:rPr>
                <w:color w:val="000000"/>
              </w:rPr>
            </w:pPr>
            <w:r w:rsidRPr="00926606">
              <w:rPr>
                <w:color w:val="000000"/>
              </w:rPr>
              <w:t>MF thanked EB for the report and was impressed by the volume of work carried out by ADP and its partners. She raised a question about the high number of treatment discharges being marked as incomplete, as noted on page 209. She also asked why there has been a reduction in Alcohol Brief Interventions (ABIs) in Primary Care, why Fife consistently reports figures above the Scottish average, and why more women than men are dying from alcohol-related causes. These questions reflect concern about underlying trends and the need for further understanding of local and national patterns in alcohol-related harm.</w:t>
            </w:r>
          </w:p>
          <w:p w14:paraId="50824E7F" w14:textId="77777777" w:rsidR="00926606" w:rsidRDefault="00926606" w:rsidP="00D6330F">
            <w:pPr>
              <w:shd w:val="clear" w:color="auto" w:fill="FFFFFF"/>
              <w:spacing w:before="240"/>
              <w:textAlignment w:val="baseline"/>
              <w:rPr>
                <w:color w:val="000000"/>
              </w:rPr>
            </w:pPr>
            <w:r w:rsidRPr="00926606">
              <w:rPr>
                <w:color w:val="000000"/>
              </w:rPr>
              <w:t xml:space="preserve">B responded to MF’s query by explaining that some individuals do leave treatment before completion, and actions are being taken to understand and reduce this. The team is currently analysing when people are most likely to disengage. JT added that leaving treatment can sometimes be a personal choice, with individuals returning when ready. She highlighted a </w:t>
            </w:r>
            <w:r w:rsidRPr="00926606">
              <w:rPr>
                <w:color w:val="000000"/>
              </w:rPr>
              <w:lastRenderedPageBreak/>
              <w:t>successful outreach approach where services are tailored around the individual and actively seek to re-engage those in need.</w:t>
            </w:r>
          </w:p>
          <w:p w14:paraId="510D9E48" w14:textId="77777777" w:rsidR="00926606" w:rsidRDefault="00926606" w:rsidP="00D6330F">
            <w:pPr>
              <w:shd w:val="clear" w:color="auto" w:fill="FFFFFF"/>
              <w:spacing w:before="240"/>
              <w:textAlignment w:val="baseline"/>
              <w:rPr>
                <w:color w:val="000000"/>
              </w:rPr>
            </w:pPr>
            <w:r w:rsidRPr="00926606">
              <w:rPr>
                <w:color w:val="000000"/>
              </w:rPr>
              <w:t>EB explained that Fife’s higher-than-average drug-related deaths are linked to the emergence of new substances not previously seen in the area. Work has begun to understand these substances and to upskill the workforce accordingly. She also spoke about efforts to improve access to services, which remains a significant challenge. These efforts are somewhat restricted by limitations in harm reduction work, including not being able to distribute certain equipment that could support safer practices.</w:t>
            </w:r>
          </w:p>
          <w:p w14:paraId="1D7E9DCA" w14:textId="32A27C7C" w:rsidR="00F4566D" w:rsidRDefault="00926606" w:rsidP="00F4566D">
            <w:pPr>
              <w:shd w:val="clear" w:color="auto" w:fill="FFFFFF"/>
              <w:spacing w:before="240"/>
              <w:textAlignment w:val="baseline"/>
              <w:rPr>
                <w:color w:val="000000"/>
              </w:rPr>
            </w:pPr>
            <w:r>
              <w:rPr>
                <w:color w:val="000000"/>
              </w:rPr>
              <w:t>E</w:t>
            </w:r>
            <w:r w:rsidRPr="00926606">
              <w:rPr>
                <w:color w:val="000000"/>
              </w:rPr>
              <w:t>B explained</w:t>
            </w:r>
            <w:r>
              <w:rPr>
                <w:color w:val="000000"/>
              </w:rPr>
              <w:t xml:space="preserve">, </w:t>
            </w:r>
            <w:r w:rsidRPr="00926606">
              <w:rPr>
                <w:color w:val="000000"/>
              </w:rPr>
              <w:t>the higher number of women dying from alcohol may be linked to stigma, with women potentially less likely to seek treatment due to concerns about how it might affect their families. She described ongoing work to provide more wraparound support to address these barriers. SB acknowledged the broader societal challenges faced by people in Fife, noting that high levels of deprivation are closely linked to issues with drug and alcohol use.</w:t>
            </w:r>
          </w:p>
          <w:p w14:paraId="04E406E2" w14:textId="0276065B" w:rsidR="00704B53" w:rsidRDefault="00F4566D" w:rsidP="00F4566D">
            <w:pPr>
              <w:shd w:val="clear" w:color="auto" w:fill="FFFFFF"/>
              <w:spacing w:before="240"/>
              <w:textAlignment w:val="baseline"/>
              <w:rPr>
                <w:color w:val="000000"/>
              </w:rPr>
            </w:pPr>
            <w:r>
              <w:rPr>
                <w:color w:val="000000"/>
              </w:rPr>
              <w:t xml:space="preserve">SB advised the Committee were content to take </w:t>
            </w:r>
            <w:r w:rsidR="00926606">
              <w:rPr>
                <w:color w:val="000000"/>
              </w:rPr>
              <w:t>A</w:t>
            </w:r>
            <w:r>
              <w:rPr>
                <w:color w:val="000000"/>
              </w:rPr>
              <w:t>ssurance.</w:t>
            </w:r>
          </w:p>
          <w:p w14:paraId="2AB85D94" w14:textId="7F1BBBEF" w:rsidR="009F593D" w:rsidRPr="009F593D" w:rsidRDefault="009F593D" w:rsidP="00F4566D">
            <w:pPr>
              <w:shd w:val="clear" w:color="auto" w:fill="FFFFFF"/>
              <w:spacing w:before="240"/>
              <w:textAlignment w:val="baseline"/>
              <w:rPr>
                <w:color w:val="000000"/>
              </w:rPr>
            </w:pPr>
          </w:p>
        </w:tc>
        <w:tc>
          <w:tcPr>
            <w:tcW w:w="1559" w:type="dxa"/>
            <w:shd w:val="clear" w:color="auto" w:fill="auto"/>
          </w:tcPr>
          <w:p w14:paraId="309746EB" w14:textId="7D741BB8" w:rsidR="00330196" w:rsidRPr="00637A13" w:rsidRDefault="00330196" w:rsidP="00F56317">
            <w:pPr>
              <w:spacing w:before="240"/>
            </w:pPr>
          </w:p>
        </w:tc>
      </w:tr>
      <w:tr w:rsidR="00637A13" w:rsidRPr="00637A13" w14:paraId="52C65788" w14:textId="77777777" w:rsidTr="00330196">
        <w:trPr>
          <w:cantSplit/>
          <w:trHeight w:val="55"/>
        </w:trPr>
        <w:tc>
          <w:tcPr>
            <w:tcW w:w="709" w:type="dxa"/>
            <w:shd w:val="clear" w:color="auto" w:fill="auto"/>
          </w:tcPr>
          <w:p w14:paraId="6A089DD9" w14:textId="36F62FBF" w:rsidR="00637A13" w:rsidRPr="00637A13" w:rsidRDefault="005F6764" w:rsidP="00637A13">
            <w:pPr>
              <w:spacing w:before="120" w:after="120"/>
              <w:rPr>
                <w:b/>
                <w:bCs/>
                <w:lang w:val="en-US"/>
              </w:rPr>
            </w:pPr>
            <w:r>
              <w:rPr>
                <w:b/>
                <w:bCs/>
                <w:lang w:val="en-US"/>
              </w:rPr>
              <w:lastRenderedPageBreak/>
              <w:t>9.2</w:t>
            </w:r>
          </w:p>
        </w:tc>
        <w:tc>
          <w:tcPr>
            <w:tcW w:w="8222" w:type="dxa"/>
            <w:shd w:val="clear" w:color="auto" w:fill="auto"/>
          </w:tcPr>
          <w:p w14:paraId="33A1E9FA" w14:textId="77777777" w:rsidR="005F6764" w:rsidRDefault="005F6764" w:rsidP="00926606">
            <w:pPr>
              <w:spacing w:before="240" w:after="40"/>
              <w:rPr>
                <w:b/>
                <w:bCs/>
              </w:rPr>
            </w:pPr>
            <w:r>
              <w:rPr>
                <w:b/>
                <w:bCs/>
              </w:rPr>
              <w:t>Duty of Candour – Fife Council 2023-2024</w:t>
            </w:r>
          </w:p>
          <w:p w14:paraId="6599DFA1" w14:textId="77777777" w:rsidR="005F6764" w:rsidRDefault="005F6764" w:rsidP="005F6764">
            <w:pPr>
              <w:spacing w:after="40"/>
              <w:rPr>
                <w:b/>
                <w:bCs/>
              </w:rPr>
            </w:pPr>
          </w:p>
          <w:p w14:paraId="10801A62" w14:textId="77777777" w:rsidR="00637A13" w:rsidRDefault="005F6764" w:rsidP="00F4566D">
            <w:pPr>
              <w:shd w:val="clear" w:color="auto" w:fill="FFFFFF"/>
              <w:spacing w:before="240"/>
              <w:textAlignment w:val="baseline"/>
              <w:rPr>
                <w:b/>
                <w:bCs/>
                <w:color w:val="000000"/>
              </w:rPr>
            </w:pPr>
            <w:r w:rsidRPr="00B65237">
              <w:rPr>
                <w:color w:val="000000"/>
              </w:rPr>
              <w:t xml:space="preserve">This report is brought to Committee by </w:t>
            </w:r>
            <w:r w:rsidRPr="005F4218">
              <w:rPr>
                <w:b/>
                <w:bCs/>
                <w:color w:val="000000"/>
              </w:rPr>
              <w:t>Audrey Valente</w:t>
            </w:r>
            <w:r>
              <w:rPr>
                <w:color w:val="000000"/>
              </w:rPr>
              <w:t xml:space="preserve"> and </w:t>
            </w:r>
            <w:r w:rsidR="00F4566D">
              <w:rPr>
                <w:color w:val="000000"/>
              </w:rPr>
              <w:t>was</w:t>
            </w:r>
            <w:r>
              <w:rPr>
                <w:color w:val="000000"/>
              </w:rPr>
              <w:t xml:space="preserve"> presented</w:t>
            </w:r>
            <w:r w:rsidR="00F4566D">
              <w:rPr>
                <w:color w:val="000000"/>
              </w:rPr>
              <w:t xml:space="preserve"> </w:t>
            </w:r>
            <w:r>
              <w:rPr>
                <w:color w:val="000000"/>
              </w:rPr>
              <w:t xml:space="preserve">by </w:t>
            </w:r>
            <w:r>
              <w:rPr>
                <w:b/>
                <w:bCs/>
                <w:color w:val="000000"/>
              </w:rPr>
              <w:t>Avril Sweeney</w:t>
            </w:r>
            <w:r w:rsidRPr="00B65237">
              <w:rPr>
                <w:color w:val="000000"/>
              </w:rPr>
              <w:t xml:space="preserve">. </w:t>
            </w:r>
            <w:r>
              <w:rPr>
                <w:color w:val="000000"/>
              </w:rPr>
              <w:t xml:space="preserve">  </w:t>
            </w:r>
            <w:r w:rsidRPr="00B65237">
              <w:rPr>
                <w:color w:val="000000"/>
              </w:rPr>
              <w:t>It comes for</w:t>
            </w:r>
            <w:r>
              <w:rPr>
                <w:b/>
                <w:bCs/>
                <w:color w:val="000000"/>
              </w:rPr>
              <w:t xml:space="preserve"> </w:t>
            </w:r>
            <w:r w:rsidR="00F4566D">
              <w:rPr>
                <w:b/>
                <w:bCs/>
                <w:color w:val="000000"/>
              </w:rPr>
              <w:t xml:space="preserve">Information </w:t>
            </w:r>
            <w:r w:rsidR="00F4566D">
              <w:rPr>
                <w:color w:val="000000"/>
              </w:rPr>
              <w:t xml:space="preserve">and </w:t>
            </w:r>
            <w:r>
              <w:rPr>
                <w:b/>
                <w:bCs/>
                <w:color w:val="000000"/>
              </w:rPr>
              <w:t>Assurance</w:t>
            </w:r>
            <w:r w:rsidR="00F4566D">
              <w:rPr>
                <w:b/>
                <w:bCs/>
                <w:color w:val="000000"/>
              </w:rPr>
              <w:t>.</w:t>
            </w:r>
          </w:p>
          <w:p w14:paraId="5B90A7BD" w14:textId="0DFC565D" w:rsidR="00F4566D" w:rsidRDefault="00F4566D" w:rsidP="00F4566D">
            <w:pPr>
              <w:shd w:val="clear" w:color="auto" w:fill="FFFFFF"/>
              <w:spacing w:before="240"/>
              <w:textAlignment w:val="baseline"/>
            </w:pPr>
            <w:r>
              <w:t xml:space="preserve">AV advised, </w:t>
            </w:r>
            <w:r w:rsidR="00EA003A">
              <w:t>t</w:t>
            </w:r>
            <w:r w:rsidR="00EA003A">
              <w:rPr>
                <w:spacing w:val="-3"/>
              </w:rPr>
              <w:t xml:space="preserve">he </w:t>
            </w:r>
            <w:r w:rsidR="00EA003A" w:rsidRPr="0012340B">
              <w:rPr>
                <w:spacing w:val="-3"/>
              </w:rPr>
              <w:t xml:space="preserve">Health (Tobacco, Nicotine etc. and Care) (Scotland) Act </w:t>
            </w:r>
            <w:proofErr w:type="gramStart"/>
            <w:r w:rsidR="00EA003A" w:rsidRPr="0012340B">
              <w:rPr>
                <w:spacing w:val="-3"/>
              </w:rPr>
              <w:t>2016  and</w:t>
            </w:r>
            <w:proofErr w:type="gramEnd"/>
            <w:r w:rsidR="00EA003A" w:rsidRPr="0012340B">
              <w:rPr>
                <w:spacing w:val="-3"/>
              </w:rPr>
              <w:t xml:space="preserve"> introduced a new organisational Duty of Candour on health, care and social work services. </w:t>
            </w:r>
            <w:r>
              <w:t>th</w:t>
            </w:r>
            <w:r w:rsidRPr="00F4566D">
              <w:t>e Duty of Candou</w:t>
            </w:r>
            <w:r w:rsidR="00EA003A">
              <w:t xml:space="preserve">r has been in </w:t>
            </w:r>
            <w:r w:rsidRPr="00F4566D">
              <w:t>effective from 1 April 2018</w:t>
            </w:r>
            <w:r w:rsidR="00EA003A">
              <w:t xml:space="preserve">.  It is the duty of the Council to produce and publish an annual report detailing when and how the duty has been applied in the previous year.  The report was presented to the Council’s People and Communities Scrutiny Committee in March ’25.  </w:t>
            </w:r>
            <w:r w:rsidRPr="00F4566D">
              <w:t>Its purpose is to ensure openness, honesty, and support when an unintended or unexpected incident results in death or harm. Organisations must follow a formal procedure that includes notifying the affected person or their family, offering an apology, reviewing the incident, and providing support. They are also required to publish an annual report detailing incidents, actions taken, and learning outcomes</w:t>
            </w:r>
            <w:r>
              <w:t>.</w:t>
            </w:r>
            <w:r w:rsidR="00EA003A">
              <w:t xml:space="preserve">  Learning should be captured from the event to make improvements going forward.</w:t>
            </w:r>
          </w:p>
          <w:p w14:paraId="44346FF3" w14:textId="20C5DB06" w:rsidR="00F4566D" w:rsidRDefault="00F4566D" w:rsidP="00F4566D">
            <w:pPr>
              <w:shd w:val="clear" w:color="auto" w:fill="FFFFFF"/>
              <w:spacing w:before="240"/>
              <w:textAlignment w:val="baseline"/>
            </w:pPr>
            <w:r>
              <w:t xml:space="preserve">AV stated </w:t>
            </w:r>
            <w:r w:rsidRPr="00F4566D">
              <w:t xml:space="preserve">Fife Council established a </w:t>
            </w:r>
            <w:r w:rsidR="00EA003A">
              <w:t>Duty of Candour W</w:t>
            </w:r>
            <w:r w:rsidRPr="00F4566D">
              <w:t xml:space="preserve">orking </w:t>
            </w:r>
            <w:r w:rsidR="00EA003A">
              <w:t>G</w:t>
            </w:r>
            <w:r w:rsidRPr="00F4566D">
              <w:t>roup chaired by the Chief Social Work Officer to ensure compliance. The group collaborated with NHS Fife to align procedures and has recently reviewed processes to ensure they remain effective and support learning from Duty of Candour events.</w:t>
            </w:r>
            <w:r w:rsidR="00EA003A">
              <w:t xml:space="preserve">  The report is published on Fife Council’s website and shared with relevant regulators as part of the existing arrangements for reviewing quality of health and </w:t>
            </w:r>
            <w:r w:rsidR="00A838A2">
              <w:t>social care delivery in Scotland.</w:t>
            </w:r>
          </w:p>
          <w:p w14:paraId="27EE3A08" w14:textId="71BFFE5B" w:rsidR="00A838A2" w:rsidRDefault="00A838A2" w:rsidP="00F4566D">
            <w:pPr>
              <w:shd w:val="clear" w:color="auto" w:fill="FFFFFF"/>
              <w:spacing w:before="240"/>
              <w:textAlignment w:val="baseline"/>
            </w:pPr>
            <w:r>
              <w:t>No questions were asked.</w:t>
            </w:r>
          </w:p>
          <w:p w14:paraId="7793C896" w14:textId="654585CB" w:rsidR="00A838A2" w:rsidRDefault="00A838A2" w:rsidP="00F4566D">
            <w:pPr>
              <w:shd w:val="clear" w:color="auto" w:fill="FFFFFF"/>
              <w:spacing w:before="240"/>
              <w:textAlignment w:val="baseline"/>
            </w:pPr>
            <w:r>
              <w:t>The Committee were happy to note the report.</w:t>
            </w:r>
          </w:p>
          <w:p w14:paraId="679C8AE3" w14:textId="577FEE6D" w:rsidR="00F4566D" w:rsidRPr="00F4566D" w:rsidRDefault="00F4566D" w:rsidP="00F4566D">
            <w:pPr>
              <w:shd w:val="clear" w:color="auto" w:fill="FFFFFF"/>
              <w:spacing w:before="240"/>
              <w:textAlignment w:val="baseline"/>
            </w:pPr>
          </w:p>
        </w:tc>
        <w:tc>
          <w:tcPr>
            <w:tcW w:w="1559" w:type="dxa"/>
            <w:shd w:val="clear" w:color="auto" w:fill="auto"/>
          </w:tcPr>
          <w:p w14:paraId="7B89065F" w14:textId="77777777" w:rsidR="00637A13" w:rsidRPr="00637A13" w:rsidRDefault="00637A13" w:rsidP="00F56317">
            <w:pPr>
              <w:spacing w:before="240"/>
            </w:pPr>
          </w:p>
        </w:tc>
      </w:tr>
      <w:tr w:rsidR="00637A13" w:rsidRPr="00637A13" w14:paraId="68F1D29C" w14:textId="77777777" w:rsidTr="00330196">
        <w:trPr>
          <w:cantSplit/>
          <w:trHeight w:val="55"/>
        </w:trPr>
        <w:tc>
          <w:tcPr>
            <w:tcW w:w="709" w:type="dxa"/>
            <w:shd w:val="clear" w:color="auto" w:fill="auto"/>
          </w:tcPr>
          <w:p w14:paraId="7DFCC77A" w14:textId="4D4C7D0B" w:rsidR="00330196" w:rsidRPr="00637A13" w:rsidRDefault="005F6764" w:rsidP="00926606">
            <w:pPr>
              <w:spacing w:before="240" w:after="240"/>
              <w:rPr>
                <w:b/>
                <w:bCs/>
              </w:rPr>
            </w:pPr>
            <w:r>
              <w:rPr>
                <w:b/>
                <w:bCs/>
              </w:rPr>
              <w:lastRenderedPageBreak/>
              <w:t>9.3</w:t>
            </w:r>
          </w:p>
        </w:tc>
        <w:tc>
          <w:tcPr>
            <w:tcW w:w="8222" w:type="dxa"/>
            <w:shd w:val="clear" w:color="auto" w:fill="auto"/>
          </w:tcPr>
          <w:p w14:paraId="585321D4" w14:textId="77777777" w:rsidR="005F6764" w:rsidRPr="00D37DC9" w:rsidRDefault="005F6764" w:rsidP="00926606">
            <w:pPr>
              <w:spacing w:before="240" w:after="40"/>
              <w:rPr>
                <w:b/>
                <w:bCs/>
                <w:spacing w:val="-3"/>
              </w:rPr>
            </w:pPr>
            <w:r>
              <w:rPr>
                <w:b/>
                <w:bCs/>
              </w:rPr>
              <w:t>Annual Performance Report</w:t>
            </w:r>
          </w:p>
          <w:p w14:paraId="0A60D3EE" w14:textId="77777777" w:rsidR="00A838A2" w:rsidRDefault="005F6764" w:rsidP="005F6764">
            <w:pPr>
              <w:spacing w:after="40"/>
              <w:rPr>
                <w:color w:val="000000"/>
              </w:rPr>
            </w:pPr>
            <w:r w:rsidRPr="00B65237">
              <w:rPr>
                <w:color w:val="000000"/>
              </w:rPr>
              <w:t xml:space="preserve">This report is brought to Committee </w:t>
            </w:r>
            <w:r>
              <w:rPr>
                <w:color w:val="000000"/>
              </w:rPr>
              <w:t xml:space="preserve">by </w:t>
            </w:r>
            <w:r w:rsidRPr="005F4218">
              <w:rPr>
                <w:b/>
                <w:bCs/>
                <w:color w:val="000000"/>
              </w:rPr>
              <w:t>Audrey Valente</w:t>
            </w:r>
            <w:r w:rsidR="00A838A2">
              <w:rPr>
                <w:b/>
                <w:bCs/>
                <w:color w:val="000000"/>
              </w:rPr>
              <w:t xml:space="preserve">.  </w:t>
            </w:r>
            <w:r w:rsidR="00A838A2" w:rsidRPr="00A838A2">
              <w:rPr>
                <w:color w:val="000000"/>
              </w:rPr>
              <w:t>The report comes for</w:t>
            </w:r>
            <w:r w:rsidR="00A838A2">
              <w:rPr>
                <w:b/>
                <w:bCs/>
                <w:color w:val="000000"/>
              </w:rPr>
              <w:t xml:space="preserve"> </w:t>
            </w:r>
            <w:r>
              <w:rPr>
                <w:b/>
                <w:bCs/>
                <w:color w:val="000000"/>
              </w:rPr>
              <w:t>Assurance and Discussion.</w:t>
            </w:r>
            <w:r w:rsidRPr="00B65237">
              <w:rPr>
                <w:color w:val="000000"/>
              </w:rPr>
              <w:t xml:space="preserve"> </w:t>
            </w:r>
          </w:p>
          <w:p w14:paraId="37D34311" w14:textId="77777777" w:rsidR="00A838A2" w:rsidRDefault="00A838A2" w:rsidP="005F6764">
            <w:pPr>
              <w:spacing w:after="40"/>
              <w:rPr>
                <w:color w:val="000000"/>
              </w:rPr>
            </w:pPr>
          </w:p>
          <w:p w14:paraId="34165EA1" w14:textId="0E10E4D1" w:rsidR="00A838A2" w:rsidRDefault="00A838A2" w:rsidP="005F6764">
            <w:pPr>
              <w:spacing w:after="40"/>
              <w:rPr>
                <w:color w:val="000000"/>
              </w:rPr>
            </w:pPr>
            <w:r>
              <w:rPr>
                <w:color w:val="000000"/>
              </w:rPr>
              <w:t>AV introduced the report which is from 2024/25</w:t>
            </w:r>
            <w:r w:rsidR="00926606">
              <w:rPr>
                <w:color w:val="000000"/>
              </w:rPr>
              <w:t xml:space="preserve">.  She advised, </w:t>
            </w:r>
            <w:r>
              <w:rPr>
                <w:color w:val="000000"/>
              </w:rPr>
              <w:t>the IJB is required to publish a</w:t>
            </w:r>
            <w:r w:rsidR="00926606">
              <w:rPr>
                <w:color w:val="000000"/>
              </w:rPr>
              <w:t>n</w:t>
            </w:r>
            <w:r>
              <w:rPr>
                <w:color w:val="000000"/>
              </w:rPr>
              <w:t xml:space="preserve"> Annual Performance Report by the end of July each year.  The report has been reviewed by the Senior Leadership Team and today</w:t>
            </w:r>
            <w:r w:rsidR="00926606">
              <w:rPr>
                <w:color w:val="000000"/>
              </w:rPr>
              <w:t>, Q&amp;C</w:t>
            </w:r>
            <w:r>
              <w:rPr>
                <w:color w:val="000000"/>
              </w:rPr>
              <w:t xml:space="preserve"> Committee.  It will go on to be reviewed by the Strategic Planning Group, the Local Partnership Forum and the Finance, Performance &amp; Scrutiny Committee, prior to presentation at the IJB at the end of July.</w:t>
            </w:r>
          </w:p>
          <w:p w14:paraId="0B1626C4" w14:textId="297CC24D" w:rsidR="00A838A2" w:rsidRDefault="00A838A2" w:rsidP="005F6764">
            <w:pPr>
              <w:spacing w:after="40"/>
              <w:rPr>
                <w:color w:val="000000"/>
              </w:rPr>
            </w:pPr>
            <w:r>
              <w:rPr>
                <w:color w:val="000000"/>
              </w:rPr>
              <w:t>The report has been structured around the 9 health and wellbeing outcomes and includes an overview of the current situation in Fife, including population t</w:t>
            </w:r>
            <w:r w:rsidR="00926606">
              <w:rPr>
                <w:color w:val="000000"/>
              </w:rPr>
              <w:t>r</w:t>
            </w:r>
            <w:r>
              <w:rPr>
                <w:color w:val="000000"/>
              </w:rPr>
              <w:t>ends and changes, life expectancy, some ongoing challenges including increased demand for health and social care services and reduce</w:t>
            </w:r>
            <w:r w:rsidR="00926606">
              <w:rPr>
                <w:color w:val="000000"/>
              </w:rPr>
              <w:t>d</w:t>
            </w:r>
            <w:r>
              <w:rPr>
                <w:color w:val="000000"/>
              </w:rPr>
              <w:t xml:space="preserve"> financial resources as the </w:t>
            </w:r>
            <w:proofErr w:type="gramStart"/>
            <w:r>
              <w:rPr>
                <w:color w:val="000000"/>
              </w:rPr>
              <w:t>cost of living</w:t>
            </w:r>
            <w:proofErr w:type="gramEnd"/>
            <w:r>
              <w:rPr>
                <w:color w:val="000000"/>
              </w:rPr>
              <w:t xml:space="preserve"> crisis</w:t>
            </w:r>
            <w:r w:rsidR="00926606">
              <w:rPr>
                <w:color w:val="000000"/>
              </w:rPr>
              <w:t xml:space="preserve"> continues</w:t>
            </w:r>
            <w:r>
              <w:rPr>
                <w:color w:val="000000"/>
              </w:rPr>
              <w:t>.</w:t>
            </w:r>
          </w:p>
          <w:p w14:paraId="21CC5688" w14:textId="77777777" w:rsidR="00A838A2" w:rsidRDefault="00A838A2" w:rsidP="005F6764">
            <w:pPr>
              <w:spacing w:after="40"/>
              <w:rPr>
                <w:color w:val="000000"/>
              </w:rPr>
            </w:pPr>
          </w:p>
          <w:p w14:paraId="748E991C" w14:textId="77777777" w:rsidR="00926606" w:rsidRDefault="00926606" w:rsidP="005F6764">
            <w:pPr>
              <w:spacing w:after="40"/>
              <w:rPr>
                <w:color w:val="000000"/>
              </w:rPr>
            </w:pPr>
            <w:r>
              <w:rPr>
                <w:color w:val="000000"/>
              </w:rPr>
              <w:t>AV stated, t</w:t>
            </w:r>
            <w:r w:rsidR="00A838A2">
              <w:rPr>
                <w:color w:val="000000"/>
              </w:rPr>
              <w:t xml:space="preserve">here are 41 case studies, service updates which showcase some of the innovations and improvements which have been introduced over the past year.  There is also a summary of internal and external awards receiving by colleagues and teams across the </w:t>
            </w:r>
            <w:r>
              <w:rPr>
                <w:color w:val="000000"/>
              </w:rPr>
              <w:t>P</w:t>
            </w:r>
            <w:r w:rsidR="00A838A2">
              <w:rPr>
                <w:color w:val="000000"/>
              </w:rPr>
              <w:t xml:space="preserve">artnership.  An easy read version is available in Appendix 2. </w:t>
            </w:r>
          </w:p>
          <w:p w14:paraId="1CB6A9AF" w14:textId="0C5A056B" w:rsidR="00A838A2" w:rsidRDefault="00A838A2" w:rsidP="005F6764">
            <w:pPr>
              <w:spacing w:after="40"/>
              <w:rPr>
                <w:color w:val="000000"/>
              </w:rPr>
            </w:pPr>
            <w:r>
              <w:rPr>
                <w:color w:val="000000"/>
              </w:rPr>
              <w:t xml:space="preserve"> </w:t>
            </w:r>
          </w:p>
          <w:p w14:paraId="734F46DC" w14:textId="5AB0B62E" w:rsidR="00A838A2" w:rsidRDefault="00A838A2" w:rsidP="005F6764">
            <w:pPr>
              <w:spacing w:after="40"/>
              <w:rPr>
                <w:color w:val="000000"/>
              </w:rPr>
            </w:pPr>
            <w:r>
              <w:rPr>
                <w:color w:val="000000"/>
              </w:rPr>
              <w:t xml:space="preserve">Once approved, the report will be sent to the Scottish Government and Fife partner Agencies </w:t>
            </w:r>
            <w:proofErr w:type="gramStart"/>
            <w:r>
              <w:rPr>
                <w:color w:val="000000"/>
              </w:rPr>
              <w:t xml:space="preserve">and </w:t>
            </w:r>
            <w:r w:rsidR="00926606">
              <w:rPr>
                <w:color w:val="000000"/>
              </w:rPr>
              <w:t>also</w:t>
            </w:r>
            <w:proofErr w:type="gramEnd"/>
            <w:r w:rsidR="00926606">
              <w:rPr>
                <w:color w:val="000000"/>
              </w:rPr>
              <w:t xml:space="preserve"> </w:t>
            </w:r>
            <w:r>
              <w:rPr>
                <w:color w:val="000000"/>
              </w:rPr>
              <w:t>published on the Partnership website for members of the public</w:t>
            </w:r>
            <w:r w:rsidR="00926606">
              <w:rPr>
                <w:color w:val="000000"/>
              </w:rPr>
              <w:t xml:space="preserve"> to read</w:t>
            </w:r>
            <w:r>
              <w:rPr>
                <w:color w:val="000000"/>
              </w:rPr>
              <w:t>.  There will be a copy included in the director’s briefing for staff.</w:t>
            </w:r>
          </w:p>
          <w:p w14:paraId="63F39FCD" w14:textId="77777777" w:rsidR="00074408" w:rsidRDefault="00074408" w:rsidP="005F6764">
            <w:pPr>
              <w:spacing w:after="40"/>
              <w:rPr>
                <w:color w:val="000000"/>
              </w:rPr>
            </w:pPr>
          </w:p>
          <w:p w14:paraId="5EA1095E" w14:textId="7E6D91EB" w:rsidR="00C17172" w:rsidRDefault="00A838A2" w:rsidP="005F6764">
            <w:pPr>
              <w:spacing w:after="40"/>
              <w:rPr>
                <w:color w:val="000000"/>
              </w:rPr>
            </w:pPr>
            <w:r>
              <w:rPr>
                <w:color w:val="000000"/>
              </w:rPr>
              <w:t>Some updates</w:t>
            </w:r>
            <w:r w:rsidR="00C17172">
              <w:rPr>
                <w:color w:val="000000"/>
              </w:rPr>
              <w:t xml:space="preserve">, </w:t>
            </w:r>
            <w:proofErr w:type="spellStart"/>
            <w:r w:rsidR="00C17172">
              <w:rPr>
                <w:color w:val="000000"/>
              </w:rPr>
              <w:t>eg.</w:t>
            </w:r>
            <w:proofErr w:type="spellEnd"/>
            <w:r w:rsidR="00C17172">
              <w:rPr>
                <w:color w:val="000000"/>
              </w:rPr>
              <w:t xml:space="preserve"> </w:t>
            </w:r>
            <w:r>
              <w:rPr>
                <w:color w:val="000000"/>
              </w:rPr>
              <w:t xml:space="preserve"> national performance </w:t>
            </w:r>
            <w:r w:rsidR="00C17172">
              <w:rPr>
                <w:color w:val="000000"/>
              </w:rPr>
              <w:t>indicators</w:t>
            </w:r>
            <w:r w:rsidR="00074408">
              <w:rPr>
                <w:color w:val="000000"/>
              </w:rPr>
              <w:t>,</w:t>
            </w:r>
            <w:r w:rsidR="00C17172">
              <w:rPr>
                <w:color w:val="000000"/>
              </w:rPr>
              <w:t xml:space="preserve"> were published on 01 July and </w:t>
            </w:r>
            <w:r>
              <w:rPr>
                <w:color w:val="000000"/>
              </w:rPr>
              <w:t xml:space="preserve">are not included, these will be included in the final report.  </w:t>
            </w:r>
            <w:r w:rsidR="005F6764" w:rsidRPr="00B65237">
              <w:rPr>
                <w:color w:val="000000"/>
              </w:rPr>
              <w:t xml:space="preserve"> </w:t>
            </w:r>
          </w:p>
          <w:p w14:paraId="5ECC0E91" w14:textId="77777777" w:rsidR="00C17172" w:rsidRDefault="00C17172" w:rsidP="005F6764">
            <w:pPr>
              <w:spacing w:after="40"/>
              <w:rPr>
                <w:color w:val="000000"/>
              </w:rPr>
            </w:pPr>
          </w:p>
          <w:p w14:paraId="503EFE5F" w14:textId="77777777" w:rsidR="00074408" w:rsidRDefault="00C17172" w:rsidP="00074408">
            <w:pPr>
              <w:spacing w:after="40"/>
              <w:rPr>
                <w:bCs/>
                <w:iCs/>
                <w:spacing w:val="-4"/>
              </w:rPr>
            </w:pPr>
            <w:r>
              <w:rPr>
                <w:color w:val="000000"/>
              </w:rPr>
              <w:t xml:space="preserve">JB thanked AV for the report, she loved the easy read.  She asked how the data from the report </w:t>
            </w:r>
            <w:r w:rsidR="00074408">
              <w:rPr>
                <w:color w:val="000000"/>
              </w:rPr>
              <w:t xml:space="preserve">and comparisons are used for </w:t>
            </w:r>
            <w:r>
              <w:rPr>
                <w:color w:val="000000"/>
              </w:rPr>
              <w:t>planning.</w:t>
            </w:r>
            <w:r w:rsidR="005F6764" w:rsidRPr="00B65237">
              <w:rPr>
                <w:bCs/>
                <w:iCs/>
                <w:spacing w:val="-4"/>
              </w:rPr>
              <w:t xml:space="preserve"> </w:t>
            </w:r>
            <w:r w:rsidR="00074408">
              <w:rPr>
                <w:bCs/>
                <w:iCs/>
                <w:spacing w:val="-4"/>
              </w:rPr>
              <w:t xml:space="preserve"> She commented Fife are higher than the Scottish average for emergency emissions and reemissions rates, although may depend on locality and services provided.  </w:t>
            </w:r>
          </w:p>
          <w:p w14:paraId="050A9D8F" w14:textId="77777777" w:rsidR="00074408" w:rsidRDefault="00074408" w:rsidP="00074408">
            <w:pPr>
              <w:spacing w:after="40"/>
              <w:rPr>
                <w:bCs/>
                <w:iCs/>
                <w:spacing w:val="-4"/>
              </w:rPr>
            </w:pPr>
          </w:p>
          <w:p w14:paraId="46D5A257" w14:textId="1849029E" w:rsidR="002D731A" w:rsidRDefault="002D731A" w:rsidP="00074408">
            <w:pPr>
              <w:spacing w:after="40"/>
              <w:rPr>
                <w:bCs/>
                <w:iCs/>
                <w:spacing w:val="-4"/>
              </w:rPr>
            </w:pPr>
            <w:r w:rsidRPr="002D731A">
              <w:rPr>
                <w:bCs/>
                <w:iCs/>
                <w:spacing w:val="-4"/>
              </w:rPr>
              <w:t xml:space="preserve">AV advised, as discussed at the recent Development Session, currently looking at internal governance structures and want to have more of a focus on performance reporting, making more active decisions based on this information. Continuous improvement being a priority moving forward. She added the information helps to develop the Strategic Plan and the data will be used for the refresh of the Strategic Plan. LG agreed with AV and advised the deeper dive the SLT will have on performance, will use this data to help inform decision making. She told of a </w:t>
            </w:r>
            <w:proofErr w:type="gramStart"/>
            <w:r w:rsidRPr="002D731A">
              <w:rPr>
                <w:bCs/>
                <w:iCs/>
                <w:spacing w:val="-4"/>
              </w:rPr>
              <w:t>portfolio based</w:t>
            </w:r>
            <w:proofErr w:type="gramEnd"/>
            <w:r w:rsidRPr="002D731A">
              <w:rPr>
                <w:bCs/>
                <w:iCs/>
                <w:spacing w:val="-4"/>
              </w:rPr>
              <w:t xml:space="preserve"> dashboard which is being developed and how this will be utilised moving forward</w:t>
            </w:r>
            <w:r>
              <w:rPr>
                <w:bCs/>
                <w:iCs/>
                <w:spacing w:val="-4"/>
              </w:rPr>
              <w:t>.</w:t>
            </w:r>
          </w:p>
          <w:p w14:paraId="5693D0F7" w14:textId="77777777" w:rsidR="002D731A" w:rsidRDefault="002D731A" w:rsidP="00074408">
            <w:pPr>
              <w:spacing w:after="40"/>
              <w:rPr>
                <w:bCs/>
                <w:iCs/>
                <w:spacing w:val="-4"/>
              </w:rPr>
            </w:pPr>
          </w:p>
          <w:p w14:paraId="6D74F07E" w14:textId="77777777" w:rsidR="00074408" w:rsidRDefault="002D731A" w:rsidP="00074408">
            <w:pPr>
              <w:spacing w:after="40"/>
              <w:rPr>
                <w:bCs/>
                <w:iCs/>
                <w:spacing w:val="-4"/>
              </w:rPr>
            </w:pPr>
            <w:r w:rsidRPr="002D731A">
              <w:rPr>
                <w:bCs/>
                <w:iCs/>
                <w:spacing w:val="-4"/>
              </w:rPr>
              <w:t xml:space="preserve">JB commented that the carer experience across Scotland appears to be poor, with carers feeling unsupported. She asked whether there is a dedicated Carer Approval or Action Plan, or if support for carers is integrated throughout existing work. MF agreed, noting that the carer experience has not shown </w:t>
            </w:r>
            <w:r w:rsidRPr="002D731A">
              <w:rPr>
                <w:bCs/>
                <w:iCs/>
                <w:spacing w:val="-4"/>
              </w:rPr>
              <w:lastRenderedPageBreak/>
              <w:t>improvement year on year, either in Fife or nationally. She mentioned a Carer Experience Survey currently open until the end of the month, but did not expect the results to reflect significant progress.</w:t>
            </w:r>
          </w:p>
          <w:p w14:paraId="06F9B7E6" w14:textId="77777777" w:rsidR="002D731A" w:rsidRDefault="002D731A" w:rsidP="00074408">
            <w:pPr>
              <w:spacing w:after="40"/>
              <w:rPr>
                <w:bCs/>
                <w:iCs/>
                <w:spacing w:val="-4"/>
              </w:rPr>
            </w:pPr>
          </w:p>
          <w:p w14:paraId="2025383B" w14:textId="5FC5B5E6" w:rsidR="00F8228E" w:rsidRDefault="00E3473C" w:rsidP="002D731A">
            <w:pPr>
              <w:spacing w:after="40"/>
              <w:rPr>
                <w:bCs/>
                <w:iCs/>
                <w:spacing w:val="-4"/>
              </w:rPr>
            </w:pPr>
            <w:r w:rsidRPr="00E3473C">
              <w:rPr>
                <w:bCs/>
                <w:iCs/>
                <w:spacing w:val="-4"/>
              </w:rPr>
              <w:t xml:space="preserve">There was discussion around carers not being fully aware of available services or how to navigate them. RL shared that several developments are currently progressing through governance, including a refreshed Carer Experience Survey, the Joint Carer’s Strategy Group, the Carer Provider Forum, and the Fife Wide Engagement Forum. He explained that </w:t>
            </w:r>
            <w:proofErr w:type="gramStart"/>
            <w:r w:rsidRPr="00E3473C">
              <w:rPr>
                <w:bCs/>
                <w:iCs/>
                <w:spacing w:val="-4"/>
              </w:rPr>
              <w:t>all of</w:t>
            </w:r>
            <w:proofErr w:type="gramEnd"/>
            <w:r w:rsidRPr="00E3473C">
              <w:rPr>
                <w:bCs/>
                <w:iCs/>
                <w:spacing w:val="-4"/>
              </w:rPr>
              <w:t xml:space="preserve"> these initiatives are aligned to the same outcomes and deliverables, aiming to clarify roles and improve support so that carers feel more informed and better supported.</w:t>
            </w:r>
          </w:p>
          <w:p w14:paraId="30C33DF7" w14:textId="5065209D" w:rsidR="00F8228E" w:rsidRDefault="00F8228E" w:rsidP="00F8228E">
            <w:pPr>
              <w:shd w:val="clear" w:color="auto" w:fill="FFFFFF"/>
              <w:spacing w:before="240"/>
              <w:textAlignment w:val="baseline"/>
              <w:rPr>
                <w:color w:val="000000"/>
              </w:rPr>
            </w:pPr>
            <w:r>
              <w:rPr>
                <w:color w:val="000000"/>
              </w:rPr>
              <w:t>SB advised the Committee were content to take Assurance</w:t>
            </w:r>
            <w:r w:rsidR="00E3473C">
              <w:rPr>
                <w:color w:val="000000"/>
              </w:rPr>
              <w:t xml:space="preserve"> from the report</w:t>
            </w:r>
            <w:r>
              <w:rPr>
                <w:color w:val="000000"/>
              </w:rPr>
              <w:t>.</w:t>
            </w:r>
          </w:p>
          <w:p w14:paraId="4EBC8190" w14:textId="77777777" w:rsidR="00F8228E" w:rsidRDefault="00F8228E" w:rsidP="002D731A">
            <w:pPr>
              <w:spacing w:after="40"/>
              <w:rPr>
                <w:bCs/>
                <w:iCs/>
                <w:spacing w:val="-4"/>
              </w:rPr>
            </w:pPr>
          </w:p>
          <w:p w14:paraId="657D8609" w14:textId="611FE872" w:rsidR="002D731A" w:rsidRPr="00637A13" w:rsidRDefault="00F8228E" w:rsidP="002D731A">
            <w:pPr>
              <w:spacing w:after="40"/>
            </w:pPr>
            <w:r>
              <w:rPr>
                <w:bCs/>
                <w:iCs/>
                <w:spacing w:val="-4"/>
              </w:rPr>
              <w:t xml:space="preserve">  </w:t>
            </w:r>
            <w:r w:rsidR="002D731A">
              <w:rPr>
                <w:bCs/>
                <w:iCs/>
                <w:spacing w:val="-4"/>
              </w:rPr>
              <w:t xml:space="preserve"> </w:t>
            </w:r>
          </w:p>
        </w:tc>
        <w:tc>
          <w:tcPr>
            <w:tcW w:w="1559" w:type="dxa"/>
            <w:shd w:val="clear" w:color="auto" w:fill="auto"/>
          </w:tcPr>
          <w:p w14:paraId="60D1BAA2" w14:textId="627CBDE7" w:rsidR="00637A13" w:rsidRPr="00637A13" w:rsidRDefault="00637A13" w:rsidP="00AE6052">
            <w:pPr>
              <w:jc w:val="center"/>
              <w:rPr>
                <w:b/>
                <w:bCs/>
              </w:rPr>
            </w:pPr>
          </w:p>
        </w:tc>
      </w:tr>
      <w:bookmarkEnd w:id="3"/>
      <w:tr w:rsidR="00637A13" w:rsidRPr="00637A13" w14:paraId="2385DE96" w14:textId="77777777" w:rsidTr="00E907D8">
        <w:trPr>
          <w:cantSplit/>
          <w:trHeight w:val="55"/>
        </w:trPr>
        <w:tc>
          <w:tcPr>
            <w:tcW w:w="709" w:type="dxa"/>
          </w:tcPr>
          <w:p w14:paraId="52749594" w14:textId="1B809AAC" w:rsidR="00E044F2" w:rsidRPr="00637A13" w:rsidRDefault="00E044F2" w:rsidP="00E044F2">
            <w:pPr>
              <w:spacing w:before="80" w:after="80" w:line="276" w:lineRule="auto"/>
              <w:rPr>
                <w:b/>
              </w:rPr>
            </w:pPr>
            <w:r w:rsidRPr="00637A13">
              <w:br w:type="page"/>
            </w:r>
            <w:r w:rsidRPr="00637A13">
              <w:br w:type="page"/>
            </w:r>
            <w:r w:rsidRPr="00637A13">
              <w:br w:type="page"/>
            </w:r>
            <w:r w:rsidRPr="00637A13">
              <w:br w:type="page"/>
            </w:r>
            <w:r w:rsidRPr="00637A13">
              <w:br w:type="page"/>
            </w:r>
            <w:r w:rsidRPr="00637A13">
              <w:rPr>
                <w:b/>
              </w:rPr>
              <w:t>10.</w:t>
            </w:r>
          </w:p>
        </w:tc>
        <w:tc>
          <w:tcPr>
            <w:tcW w:w="9781" w:type="dxa"/>
            <w:gridSpan w:val="2"/>
          </w:tcPr>
          <w:p w14:paraId="5D9B2276" w14:textId="77777777" w:rsidR="00E044F2" w:rsidRPr="00637A13" w:rsidRDefault="00E044F2" w:rsidP="00E044F2">
            <w:pPr>
              <w:spacing w:before="80" w:after="80" w:line="276" w:lineRule="auto"/>
              <w:rPr>
                <w:b/>
              </w:rPr>
            </w:pPr>
            <w:r w:rsidRPr="00637A13">
              <w:rPr>
                <w:b/>
              </w:rPr>
              <w:t>EXECUTIVE LEAD REPORTS &amp; MINUTES FROM LINKED COMMITTEES</w:t>
            </w:r>
          </w:p>
        </w:tc>
      </w:tr>
      <w:tr w:rsidR="00AF6882" w:rsidRPr="00637A13" w14:paraId="6DD93B75" w14:textId="77777777" w:rsidTr="00330196">
        <w:trPr>
          <w:cantSplit/>
          <w:trHeight w:val="55"/>
        </w:trPr>
        <w:tc>
          <w:tcPr>
            <w:tcW w:w="709" w:type="dxa"/>
            <w:shd w:val="clear" w:color="auto" w:fill="auto"/>
          </w:tcPr>
          <w:p w14:paraId="331BBD4C" w14:textId="77777777" w:rsidR="00AF6882" w:rsidRPr="00637A13" w:rsidRDefault="00AF6882" w:rsidP="00E044F2">
            <w:pPr>
              <w:spacing w:before="80" w:after="80" w:line="276" w:lineRule="auto"/>
              <w:rPr>
                <w:b/>
              </w:rPr>
            </w:pPr>
          </w:p>
        </w:tc>
        <w:tc>
          <w:tcPr>
            <w:tcW w:w="8222" w:type="dxa"/>
            <w:shd w:val="clear" w:color="auto" w:fill="auto"/>
          </w:tcPr>
          <w:p w14:paraId="4A39E014" w14:textId="15FB0D2B" w:rsidR="00AF6882" w:rsidRPr="00637A13" w:rsidRDefault="00AF6882" w:rsidP="00AF6882">
            <w:pPr>
              <w:spacing w:before="80" w:after="80" w:line="276" w:lineRule="auto"/>
              <w:ind w:left="720" w:hanging="720"/>
              <w:rPr>
                <w:b/>
              </w:rPr>
            </w:pPr>
            <w:r>
              <w:t>10</w:t>
            </w:r>
            <w:r w:rsidRPr="00FE3B05">
              <w:t>.1</w:t>
            </w:r>
            <w:r w:rsidRPr="00FE3B05">
              <w:tab/>
            </w:r>
            <w:r>
              <w:t>Quality Matters Assurance Group</w:t>
            </w:r>
            <w:r>
              <w:tab/>
            </w:r>
            <w:r>
              <w:tab/>
            </w:r>
            <w:r>
              <w:tab/>
            </w:r>
            <w:r>
              <w:tab/>
              <w:t>L Barker</w:t>
            </w:r>
            <w:r w:rsidRPr="00FE3B05">
              <w:br/>
            </w:r>
            <w:r w:rsidR="00E3473C">
              <w:t>Unavailable</w:t>
            </w:r>
            <w:r w:rsidRPr="00FE3B05">
              <w:t xml:space="preserve"> </w:t>
            </w:r>
            <w:r>
              <w:t xml:space="preserve">   </w:t>
            </w:r>
          </w:p>
        </w:tc>
        <w:tc>
          <w:tcPr>
            <w:tcW w:w="1559" w:type="dxa"/>
            <w:shd w:val="clear" w:color="auto" w:fill="auto"/>
          </w:tcPr>
          <w:p w14:paraId="29564672" w14:textId="77777777" w:rsidR="00AF6882" w:rsidRPr="00637A13" w:rsidRDefault="00AF6882" w:rsidP="00BD5F1A">
            <w:pPr>
              <w:pStyle w:val="Heading2"/>
              <w:spacing w:before="80" w:after="80" w:line="276" w:lineRule="auto"/>
              <w:rPr>
                <w:rFonts w:cs="Arial"/>
                <w:b w:val="0"/>
                <w:szCs w:val="24"/>
              </w:rPr>
            </w:pPr>
          </w:p>
        </w:tc>
      </w:tr>
      <w:tr w:rsidR="00AF6882" w:rsidRPr="00637A13" w14:paraId="64D9963C" w14:textId="77777777" w:rsidTr="00330196">
        <w:trPr>
          <w:cantSplit/>
          <w:trHeight w:val="55"/>
        </w:trPr>
        <w:tc>
          <w:tcPr>
            <w:tcW w:w="709" w:type="dxa"/>
            <w:shd w:val="clear" w:color="auto" w:fill="auto"/>
          </w:tcPr>
          <w:p w14:paraId="41CAF29C" w14:textId="77777777" w:rsidR="00AF6882" w:rsidRPr="00637A13" w:rsidRDefault="00AF6882" w:rsidP="00E044F2">
            <w:pPr>
              <w:spacing w:before="80" w:after="80" w:line="276" w:lineRule="auto"/>
              <w:rPr>
                <w:b/>
              </w:rPr>
            </w:pPr>
          </w:p>
        </w:tc>
        <w:tc>
          <w:tcPr>
            <w:tcW w:w="8222" w:type="dxa"/>
            <w:shd w:val="clear" w:color="auto" w:fill="auto"/>
          </w:tcPr>
          <w:p w14:paraId="21CA354C" w14:textId="1336621E" w:rsidR="00AF6882" w:rsidRPr="00637A13" w:rsidRDefault="00AF6882" w:rsidP="00AF6882">
            <w:pPr>
              <w:spacing w:before="80" w:after="80" w:line="276" w:lineRule="auto"/>
              <w:ind w:left="720" w:hanging="720"/>
              <w:rPr>
                <w:b/>
              </w:rPr>
            </w:pPr>
            <w:r>
              <w:t>10</w:t>
            </w:r>
            <w:r w:rsidRPr="00FE3B05">
              <w:t>.</w:t>
            </w:r>
            <w:r>
              <w:t>2</w:t>
            </w:r>
            <w:r w:rsidRPr="00FE3B05">
              <w:tab/>
            </w:r>
            <w:r>
              <w:t>Clinical Governance Committee</w:t>
            </w:r>
            <w:r>
              <w:tab/>
            </w:r>
            <w:r>
              <w:tab/>
            </w:r>
            <w:r>
              <w:tab/>
            </w:r>
            <w:r>
              <w:tab/>
            </w:r>
            <w:r w:rsidR="00C25805">
              <w:t>A Wood</w:t>
            </w:r>
            <w:r w:rsidRPr="00FE3B05">
              <w:br/>
            </w:r>
            <w:r>
              <w:t xml:space="preserve">Unconfirmed Minute </w:t>
            </w:r>
            <w:r w:rsidR="00B7644C">
              <w:t>20.05</w:t>
            </w:r>
            <w:r>
              <w:t xml:space="preserve">.25       </w:t>
            </w:r>
          </w:p>
        </w:tc>
        <w:tc>
          <w:tcPr>
            <w:tcW w:w="1559" w:type="dxa"/>
            <w:shd w:val="clear" w:color="auto" w:fill="auto"/>
          </w:tcPr>
          <w:p w14:paraId="656B6A4A" w14:textId="77777777" w:rsidR="00AF6882" w:rsidRPr="00637A13" w:rsidRDefault="00AF6882" w:rsidP="00BD5F1A">
            <w:pPr>
              <w:pStyle w:val="Heading2"/>
              <w:spacing w:before="80" w:after="80" w:line="276" w:lineRule="auto"/>
              <w:rPr>
                <w:rFonts w:cs="Arial"/>
                <w:b w:val="0"/>
                <w:szCs w:val="24"/>
              </w:rPr>
            </w:pPr>
          </w:p>
        </w:tc>
      </w:tr>
      <w:tr w:rsidR="00AF6882" w:rsidRPr="00637A13" w14:paraId="44722BC9" w14:textId="77777777" w:rsidTr="00330196">
        <w:trPr>
          <w:cantSplit/>
          <w:trHeight w:val="55"/>
        </w:trPr>
        <w:tc>
          <w:tcPr>
            <w:tcW w:w="709" w:type="dxa"/>
            <w:shd w:val="clear" w:color="auto" w:fill="auto"/>
          </w:tcPr>
          <w:p w14:paraId="0A657795" w14:textId="77777777" w:rsidR="00AF6882" w:rsidRPr="00637A13" w:rsidRDefault="00AF6882" w:rsidP="00E044F2">
            <w:pPr>
              <w:spacing w:before="80" w:after="80" w:line="276" w:lineRule="auto"/>
              <w:rPr>
                <w:b/>
              </w:rPr>
            </w:pPr>
          </w:p>
        </w:tc>
        <w:tc>
          <w:tcPr>
            <w:tcW w:w="8222" w:type="dxa"/>
            <w:shd w:val="clear" w:color="auto" w:fill="auto"/>
          </w:tcPr>
          <w:p w14:paraId="0CCFDA15" w14:textId="7BA57AA8" w:rsidR="00C25805" w:rsidRDefault="00AF6882" w:rsidP="00C25805">
            <w:pPr>
              <w:spacing w:before="80" w:after="80" w:line="276" w:lineRule="auto"/>
              <w:ind w:left="720" w:hanging="720"/>
            </w:pPr>
            <w:r>
              <w:t>10</w:t>
            </w:r>
            <w:r w:rsidRPr="00FE3B05">
              <w:t>.</w:t>
            </w:r>
            <w:r>
              <w:t>3</w:t>
            </w:r>
            <w:r w:rsidR="00C25805">
              <w:tab/>
            </w:r>
            <w:r>
              <w:t xml:space="preserve">Fife Drugs and Therapeutics Committee </w:t>
            </w:r>
          </w:p>
          <w:p w14:paraId="71A9454D" w14:textId="51610C70" w:rsidR="00AF6882" w:rsidRPr="00637A13" w:rsidRDefault="00C25805" w:rsidP="00C25805">
            <w:pPr>
              <w:spacing w:before="80" w:after="80" w:line="276" w:lineRule="auto"/>
              <w:ind w:left="720" w:hanging="720"/>
              <w:rPr>
                <w:b/>
              </w:rPr>
            </w:pPr>
            <w:r>
              <w:tab/>
            </w:r>
            <w:r w:rsidR="00AF6882">
              <w:t>Unconfirmed Minutes</w:t>
            </w:r>
            <w:r w:rsidR="00B7644C">
              <w:t xml:space="preserve"> 23.04.25</w:t>
            </w:r>
            <w:r>
              <w:tab/>
            </w:r>
            <w:r>
              <w:tab/>
            </w:r>
            <w:r>
              <w:tab/>
            </w:r>
            <w:r>
              <w:tab/>
              <w:t>F Forrest</w:t>
            </w:r>
          </w:p>
        </w:tc>
        <w:tc>
          <w:tcPr>
            <w:tcW w:w="1559" w:type="dxa"/>
            <w:shd w:val="clear" w:color="auto" w:fill="auto"/>
          </w:tcPr>
          <w:p w14:paraId="05D48154" w14:textId="77777777" w:rsidR="00AF6882" w:rsidRPr="00637A13" w:rsidRDefault="00AF6882" w:rsidP="00BD5F1A">
            <w:pPr>
              <w:pStyle w:val="Heading2"/>
              <w:spacing w:before="80" w:after="80" w:line="276" w:lineRule="auto"/>
              <w:rPr>
                <w:rFonts w:cs="Arial"/>
                <w:b w:val="0"/>
                <w:szCs w:val="24"/>
              </w:rPr>
            </w:pPr>
          </w:p>
        </w:tc>
      </w:tr>
      <w:tr w:rsidR="00AF6882" w:rsidRPr="00637A13" w14:paraId="462F0DA0" w14:textId="77777777" w:rsidTr="00330196">
        <w:trPr>
          <w:cantSplit/>
          <w:trHeight w:val="55"/>
        </w:trPr>
        <w:tc>
          <w:tcPr>
            <w:tcW w:w="709" w:type="dxa"/>
            <w:shd w:val="clear" w:color="auto" w:fill="auto"/>
          </w:tcPr>
          <w:p w14:paraId="6B06A7AB" w14:textId="77777777" w:rsidR="00AF6882" w:rsidRPr="00637A13" w:rsidRDefault="00AF6882" w:rsidP="00E044F2">
            <w:pPr>
              <w:spacing w:before="80" w:after="80" w:line="276" w:lineRule="auto"/>
              <w:rPr>
                <w:b/>
              </w:rPr>
            </w:pPr>
          </w:p>
        </w:tc>
        <w:tc>
          <w:tcPr>
            <w:tcW w:w="8222" w:type="dxa"/>
            <w:shd w:val="clear" w:color="auto" w:fill="auto"/>
          </w:tcPr>
          <w:p w14:paraId="70DC48F8" w14:textId="152454D3" w:rsidR="00AF6882" w:rsidRDefault="00AF6882" w:rsidP="00E044F2">
            <w:pPr>
              <w:spacing w:before="80" w:after="80" w:line="276" w:lineRule="auto"/>
            </w:pPr>
            <w:r>
              <w:rPr>
                <w:color w:val="000000"/>
                <w:shd w:val="clear" w:color="auto" w:fill="FFFFFF"/>
              </w:rPr>
              <w:t>10.4</w:t>
            </w:r>
            <w:r>
              <w:rPr>
                <w:color w:val="000000"/>
                <w:shd w:val="clear" w:color="auto" w:fill="FFFFFF"/>
              </w:rPr>
              <w:tab/>
            </w:r>
            <w:r w:rsidR="00B7644C">
              <w:rPr>
                <w:color w:val="000000"/>
                <w:shd w:val="clear" w:color="auto" w:fill="FFFFFF"/>
              </w:rPr>
              <w:t xml:space="preserve">Prevention and Early Intervention </w:t>
            </w:r>
            <w:r w:rsidR="00E3473C">
              <w:rPr>
                <w:color w:val="000000"/>
                <w:shd w:val="clear" w:color="auto" w:fill="FFFFFF"/>
              </w:rPr>
              <w:t>Oversight</w:t>
            </w:r>
            <w:r>
              <w:rPr>
                <w:color w:val="000000"/>
                <w:shd w:val="clear" w:color="auto" w:fill="FFFFFF"/>
              </w:rPr>
              <w:t xml:space="preserve"> </w:t>
            </w:r>
            <w:r>
              <w:t xml:space="preserve">  </w:t>
            </w:r>
            <w:r w:rsidR="00C25805">
              <w:tab/>
            </w:r>
            <w:r w:rsidR="00C25805">
              <w:tab/>
            </w:r>
            <w:r w:rsidR="00E3473C">
              <w:t>L Cooper</w:t>
            </w:r>
            <w:r w:rsidR="00C25805">
              <w:t xml:space="preserve"> </w:t>
            </w:r>
          </w:p>
          <w:p w14:paraId="795B294E" w14:textId="0B48A026" w:rsidR="00C25805" w:rsidRPr="00637A13" w:rsidRDefault="00C25805" w:rsidP="00E044F2">
            <w:pPr>
              <w:spacing w:before="80" w:after="80" w:line="276" w:lineRule="auto"/>
              <w:rPr>
                <w:b/>
              </w:rPr>
            </w:pPr>
            <w:r>
              <w:tab/>
            </w:r>
            <w:r w:rsidR="00E3473C">
              <w:t>Group</w:t>
            </w:r>
            <w:r>
              <w:tab/>
            </w:r>
            <w:r w:rsidR="00E3473C">
              <w:t xml:space="preserve"> Minute 08.05.25</w:t>
            </w:r>
            <w:r>
              <w:tab/>
            </w:r>
            <w:r>
              <w:tab/>
            </w:r>
            <w:r>
              <w:tab/>
            </w:r>
            <w:r>
              <w:tab/>
            </w:r>
            <w:r>
              <w:tab/>
            </w:r>
            <w:r>
              <w:tab/>
            </w:r>
          </w:p>
        </w:tc>
        <w:tc>
          <w:tcPr>
            <w:tcW w:w="1559" w:type="dxa"/>
            <w:shd w:val="clear" w:color="auto" w:fill="auto"/>
          </w:tcPr>
          <w:p w14:paraId="394C7B9D" w14:textId="77777777" w:rsidR="00AF6882" w:rsidRPr="00637A13" w:rsidRDefault="00AF6882" w:rsidP="00BD5F1A">
            <w:pPr>
              <w:pStyle w:val="Heading2"/>
              <w:spacing w:before="80" w:after="80" w:line="276" w:lineRule="auto"/>
              <w:rPr>
                <w:rFonts w:cs="Arial"/>
                <w:b w:val="0"/>
                <w:szCs w:val="24"/>
              </w:rPr>
            </w:pPr>
          </w:p>
        </w:tc>
      </w:tr>
      <w:tr w:rsidR="00AF6882" w:rsidRPr="00637A13" w14:paraId="014A27A8" w14:textId="77777777" w:rsidTr="00330196">
        <w:trPr>
          <w:cantSplit/>
          <w:trHeight w:val="55"/>
        </w:trPr>
        <w:tc>
          <w:tcPr>
            <w:tcW w:w="709" w:type="dxa"/>
            <w:shd w:val="clear" w:color="auto" w:fill="auto"/>
          </w:tcPr>
          <w:p w14:paraId="162A99EE" w14:textId="77777777" w:rsidR="00AF6882" w:rsidRPr="00637A13" w:rsidRDefault="00AF6882" w:rsidP="00E044F2">
            <w:pPr>
              <w:spacing w:before="80" w:after="80" w:line="276" w:lineRule="auto"/>
              <w:rPr>
                <w:b/>
              </w:rPr>
            </w:pPr>
          </w:p>
        </w:tc>
        <w:tc>
          <w:tcPr>
            <w:tcW w:w="8222" w:type="dxa"/>
            <w:shd w:val="clear" w:color="auto" w:fill="auto"/>
          </w:tcPr>
          <w:p w14:paraId="0784FA57" w14:textId="77777777" w:rsidR="00E3473C" w:rsidRDefault="00AF6882" w:rsidP="00E044F2">
            <w:pPr>
              <w:spacing w:before="80" w:after="80" w:line="276" w:lineRule="auto"/>
            </w:pPr>
            <w:r>
              <w:t>10.5</w:t>
            </w:r>
            <w:r>
              <w:tab/>
              <w:t>Strategic Planning Group</w:t>
            </w:r>
          </w:p>
          <w:p w14:paraId="7B838FFA" w14:textId="491615FE" w:rsidR="00AF6882" w:rsidRDefault="00E3473C" w:rsidP="00E044F2">
            <w:pPr>
              <w:spacing w:before="80" w:after="80" w:line="276" w:lineRule="auto"/>
            </w:pPr>
            <w:r>
              <w:tab/>
              <w:t>Unavailable</w:t>
            </w:r>
            <w:r w:rsidR="00C25805">
              <w:tab/>
            </w:r>
            <w:r w:rsidR="00C25805">
              <w:tab/>
            </w:r>
            <w:r w:rsidR="00C25805">
              <w:tab/>
            </w:r>
            <w:r w:rsidR="00C25805">
              <w:tab/>
            </w:r>
            <w:r w:rsidR="00C25805">
              <w:tab/>
            </w:r>
            <w:r>
              <w:tab/>
            </w:r>
            <w:r>
              <w:tab/>
            </w:r>
            <w:r w:rsidR="00C25805">
              <w:t>A Valente</w:t>
            </w:r>
          </w:p>
          <w:p w14:paraId="7B5FFB07" w14:textId="25C4E17C" w:rsidR="00C25805" w:rsidRPr="00637A13" w:rsidRDefault="00C25805" w:rsidP="00E044F2">
            <w:pPr>
              <w:spacing w:before="80" w:after="80" w:line="276" w:lineRule="auto"/>
              <w:rPr>
                <w:b/>
              </w:rPr>
            </w:pPr>
          </w:p>
        </w:tc>
        <w:tc>
          <w:tcPr>
            <w:tcW w:w="1559" w:type="dxa"/>
            <w:shd w:val="clear" w:color="auto" w:fill="auto"/>
          </w:tcPr>
          <w:p w14:paraId="2C2E24E5" w14:textId="77777777" w:rsidR="00AF6882" w:rsidRPr="00637A13" w:rsidRDefault="00AF6882" w:rsidP="00BD5F1A">
            <w:pPr>
              <w:pStyle w:val="Heading2"/>
              <w:spacing w:before="80" w:after="80" w:line="276" w:lineRule="auto"/>
              <w:rPr>
                <w:rFonts w:cs="Arial"/>
                <w:b w:val="0"/>
                <w:szCs w:val="24"/>
              </w:rPr>
            </w:pPr>
          </w:p>
        </w:tc>
      </w:tr>
      <w:tr w:rsidR="00637A13" w:rsidRPr="00637A13" w14:paraId="00951B38" w14:textId="77777777" w:rsidTr="00330196">
        <w:trPr>
          <w:cantSplit/>
          <w:trHeight w:val="55"/>
        </w:trPr>
        <w:tc>
          <w:tcPr>
            <w:tcW w:w="709" w:type="dxa"/>
            <w:shd w:val="clear" w:color="auto" w:fill="auto"/>
          </w:tcPr>
          <w:p w14:paraId="5F255DA7" w14:textId="1C7AA41B" w:rsidR="00330196" w:rsidRPr="00637A13" w:rsidRDefault="00330196" w:rsidP="00E044F2">
            <w:pPr>
              <w:spacing w:before="80" w:after="80" w:line="276" w:lineRule="auto"/>
              <w:rPr>
                <w:b/>
              </w:rPr>
            </w:pPr>
            <w:r w:rsidRPr="00637A13">
              <w:rPr>
                <w:b/>
              </w:rPr>
              <w:t>11.</w:t>
            </w:r>
          </w:p>
        </w:tc>
        <w:tc>
          <w:tcPr>
            <w:tcW w:w="8222" w:type="dxa"/>
            <w:shd w:val="clear" w:color="auto" w:fill="auto"/>
          </w:tcPr>
          <w:p w14:paraId="3786C12F" w14:textId="77777777" w:rsidR="00330196" w:rsidRPr="00637A13" w:rsidRDefault="00330196" w:rsidP="00E044F2">
            <w:pPr>
              <w:spacing w:before="80" w:after="80" w:line="276" w:lineRule="auto"/>
              <w:rPr>
                <w:b/>
              </w:rPr>
            </w:pPr>
            <w:r w:rsidRPr="00637A13">
              <w:rPr>
                <w:b/>
              </w:rPr>
              <w:t>ITEMS FOR ESCALATION</w:t>
            </w:r>
          </w:p>
        </w:tc>
        <w:tc>
          <w:tcPr>
            <w:tcW w:w="1559" w:type="dxa"/>
            <w:shd w:val="clear" w:color="auto" w:fill="auto"/>
          </w:tcPr>
          <w:p w14:paraId="7A9D5364" w14:textId="57244935" w:rsidR="00330196" w:rsidRPr="00637A13" w:rsidRDefault="00330196" w:rsidP="00BD5F1A">
            <w:pPr>
              <w:pStyle w:val="Heading2"/>
              <w:spacing w:before="80" w:after="80" w:line="276" w:lineRule="auto"/>
              <w:rPr>
                <w:rFonts w:cs="Arial"/>
                <w:b w:val="0"/>
                <w:szCs w:val="24"/>
              </w:rPr>
            </w:pPr>
          </w:p>
        </w:tc>
      </w:tr>
      <w:tr w:rsidR="00637A13" w:rsidRPr="00637A13" w14:paraId="693C7984" w14:textId="77777777" w:rsidTr="00330196">
        <w:trPr>
          <w:cantSplit/>
          <w:trHeight w:val="55"/>
        </w:trPr>
        <w:tc>
          <w:tcPr>
            <w:tcW w:w="709" w:type="dxa"/>
            <w:shd w:val="clear" w:color="auto" w:fill="auto"/>
          </w:tcPr>
          <w:p w14:paraId="5FE94D2A" w14:textId="77777777" w:rsidR="00341B49" w:rsidRPr="00637A13" w:rsidRDefault="00341B49" w:rsidP="00E044F2">
            <w:pPr>
              <w:spacing w:before="80" w:after="80" w:line="276" w:lineRule="auto"/>
              <w:rPr>
                <w:b/>
              </w:rPr>
            </w:pPr>
          </w:p>
        </w:tc>
        <w:tc>
          <w:tcPr>
            <w:tcW w:w="8222" w:type="dxa"/>
            <w:shd w:val="clear" w:color="auto" w:fill="auto"/>
          </w:tcPr>
          <w:p w14:paraId="24007820" w14:textId="77777777" w:rsidR="00341B49" w:rsidRPr="00637A13" w:rsidRDefault="00BD5F1A" w:rsidP="00E044F2">
            <w:pPr>
              <w:spacing w:before="80" w:after="80" w:line="276" w:lineRule="auto"/>
              <w:rPr>
                <w:bCs/>
              </w:rPr>
            </w:pPr>
            <w:r w:rsidRPr="00637A13">
              <w:rPr>
                <w:bCs/>
              </w:rPr>
              <w:t>No items were raised for escalation</w:t>
            </w:r>
          </w:p>
          <w:p w14:paraId="14423ADF" w14:textId="559DDBA7" w:rsidR="00BD5F1A" w:rsidRPr="00637A13" w:rsidRDefault="00BD5F1A" w:rsidP="00E044F2">
            <w:pPr>
              <w:spacing w:before="80" w:after="80" w:line="276" w:lineRule="auto"/>
              <w:rPr>
                <w:bCs/>
              </w:rPr>
            </w:pPr>
          </w:p>
        </w:tc>
        <w:tc>
          <w:tcPr>
            <w:tcW w:w="1559" w:type="dxa"/>
            <w:shd w:val="clear" w:color="auto" w:fill="auto"/>
          </w:tcPr>
          <w:p w14:paraId="4BD94518" w14:textId="77777777" w:rsidR="00341B49" w:rsidRPr="00637A13" w:rsidRDefault="00341B49" w:rsidP="00E044F2">
            <w:pPr>
              <w:pStyle w:val="Heading2"/>
              <w:spacing w:before="80" w:after="80" w:line="276" w:lineRule="auto"/>
              <w:jc w:val="center"/>
            </w:pPr>
          </w:p>
        </w:tc>
      </w:tr>
      <w:tr w:rsidR="00637A13" w:rsidRPr="00637A13" w14:paraId="0DFA6A76" w14:textId="77777777" w:rsidTr="00330196">
        <w:trPr>
          <w:cantSplit/>
          <w:trHeight w:val="55"/>
        </w:trPr>
        <w:tc>
          <w:tcPr>
            <w:tcW w:w="709" w:type="dxa"/>
            <w:shd w:val="clear" w:color="auto" w:fill="auto"/>
          </w:tcPr>
          <w:p w14:paraId="7341D86E" w14:textId="345B15DA" w:rsidR="00330196" w:rsidRPr="00637A13" w:rsidRDefault="00330196" w:rsidP="00E044F2">
            <w:pPr>
              <w:spacing w:before="80" w:after="80" w:line="276" w:lineRule="auto"/>
              <w:rPr>
                <w:b/>
              </w:rPr>
            </w:pPr>
            <w:r w:rsidRPr="00637A13">
              <w:rPr>
                <w:b/>
              </w:rPr>
              <w:t>12.</w:t>
            </w:r>
          </w:p>
        </w:tc>
        <w:tc>
          <w:tcPr>
            <w:tcW w:w="8222" w:type="dxa"/>
            <w:shd w:val="clear" w:color="auto" w:fill="auto"/>
          </w:tcPr>
          <w:p w14:paraId="4018F0CB" w14:textId="10C7E781" w:rsidR="00BD5F1A" w:rsidRPr="00637A13" w:rsidRDefault="00330196" w:rsidP="00BD5F1A">
            <w:pPr>
              <w:pStyle w:val="Heading2"/>
              <w:spacing w:before="80" w:after="80" w:line="276" w:lineRule="auto"/>
              <w:rPr>
                <w:rFonts w:cs="Arial"/>
                <w:szCs w:val="24"/>
              </w:rPr>
            </w:pPr>
            <w:r w:rsidRPr="00637A13">
              <w:rPr>
                <w:rFonts w:cs="Arial"/>
                <w:szCs w:val="24"/>
              </w:rPr>
              <w:t xml:space="preserve">AOCB   </w:t>
            </w:r>
          </w:p>
        </w:tc>
        <w:tc>
          <w:tcPr>
            <w:tcW w:w="1559" w:type="dxa"/>
            <w:shd w:val="clear" w:color="auto" w:fill="auto"/>
          </w:tcPr>
          <w:p w14:paraId="325F52DB" w14:textId="23D34AB8" w:rsidR="00330196" w:rsidRPr="00637A13" w:rsidRDefault="00330196" w:rsidP="00E044F2">
            <w:pPr>
              <w:pStyle w:val="Heading2"/>
              <w:spacing w:before="80" w:after="80" w:line="276" w:lineRule="auto"/>
              <w:jc w:val="center"/>
              <w:rPr>
                <w:rFonts w:cs="Arial"/>
                <w:b w:val="0"/>
                <w:szCs w:val="24"/>
              </w:rPr>
            </w:pPr>
          </w:p>
        </w:tc>
      </w:tr>
      <w:tr w:rsidR="00BD5F1A" w:rsidRPr="00637A13" w14:paraId="3B6D1F3A" w14:textId="77777777" w:rsidTr="00330196">
        <w:trPr>
          <w:cantSplit/>
          <w:trHeight w:val="55"/>
        </w:trPr>
        <w:tc>
          <w:tcPr>
            <w:tcW w:w="709" w:type="dxa"/>
            <w:shd w:val="clear" w:color="auto" w:fill="auto"/>
          </w:tcPr>
          <w:p w14:paraId="0D0D6545" w14:textId="77777777" w:rsidR="00BD5F1A" w:rsidRPr="00637A13" w:rsidRDefault="00BD5F1A" w:rsidP="00E044F2">
            <w:pPr>
              <w:spacing w:before="80" w:after="80" w:line="276" w:lineRule="auto"/>
              <w:rPr>
                <w:b/>
              </w:rPr>
            </w:pPr>
          </w:p>
        </w:tc>
        <w:tc>
          <w:tcPr>
            <w:tcW w:w="8222" w:type="dxa"/>
            <w:shd w:val="clear" w:color="auto" w:fill="auto"/>
          </w:tcPr>
          <w:p w14:paraId="09DA24F1" w14:textId="77777777" w:rsidR="00BD5F1A" w:rsidRPr="00637A13" w:rsidRDefault="00BD5F1A" w:rsidP="00BD5F1A">
            <w:pPr>
              <w:spacing w:before="120"/>
              <w:rPr>
                <w:bCs/>
              </w:rPr>
            </w:pPr>
            <w:r w:rsidRPr="00637A13">
              <w:rPr>
                <w:bCs/>
              </w:rPr>
              <w:t>No items were raised under AOCB</w:t>
            </w:r>
          </w:p>
          <w:p w14:paraId="55F2B699" w14:textId="77777777" w:rsidR="00BD5F1A" w:rsidRPr="00637A13" w:rsidRDefault="00BD5F1A" w:rsidP="00E044F2">
            <w:pPr>
              <w:pStyle w:val="Heading2"/>
              <w:spacing w:before="80" w:after="80" w:line="276" w:lineRule="auto"/>
              <w:rPr>
                <w:rFonts w:cs="Arial"/>
                <w:szCs w:val="24"/>
              </w:rPr>
            </w:pPr>
          </w:p>
        </w:tc>
        <w:tc>
          <w:tcPr>
            <w:tcW w:w="1559" w:type="dxa"/>
            <w:shd w:val="clear" w:color="auto" w:fill="auto"/>
          </w:tcPr>
          <w:p w14:paraId="5B53DDB4" w14:textId="77777777" w:rsidR="00BD5F1A" w:rsidRPr="00637A13" w:rsidRDefault="00BD5F1A" w:rsidP="00E044F2">
            <w:pPr>
              <w:pStyle w:val="Heading2"/>
              <w:spacing w:before="80" w:after="80" w:line="276" w:lineRule="auto"/>
              <w:jc w:val="center"/>
              <w:rPr>
                <w:rFonts w:cs="Arial"/>
                <w:b w:val="0"/>
                <w:szCs w:val="24"/>
              </w:rPr>
            </w:pPr>
          </w:p>
        </w:tc>
      </w:tr>
      <w:tr w:rsidR="00637A13" w:rsidRPr="00637A13" w14:paraId="715578FC" w14:textId="77777777" w:rsidTr="00E907D8">
        <w:trPr>
          <w:cantSplit/>
          <w:trHeight w:val="55"/>
        </w:trPr>
        <w:tc>
          <w:tcPr>
            <w:tcW w:w="709" w:type="dxa"/>
            <w:shd w:val="clear" w:color="auto" w:fill="auto"/>
          </w:tcPr>
          <w:p w14:paraId="5AD2EE9B" w14:textId="7FE4D51B" w:rsidR="00E044F2" w:rsidRPr="00637A13" w:rsidRDefault="00E044F2" w:rsidP="00E044F2">
            <w:pPr>
              <w:spacing w:before="80" w:after="80" w:line="276" w:lineRule="auto"/>
              <w:rPr>
                <w:b/>
              </w:rPr>
            </w:pPr>
            <w:r w:rsidRPr="00637A13">
              <w:rPr>
                <w:b/>
              </w:rPr>
              <w:t>13.</w:t>
            </w:r>
          </w:p>
        </w:tc>
        <w:tc>
          <w:tcPr>
            <w:tcW w:w="9781" w:type="dxa"/>
            <w:gridSpan w:val="2"/>
            <w:shd w:val="clear" w:color="auto" w:fill="auto"/>
          </w:tcPr>
          <w:p w14:paraId="6918A3EC" w14:textId="33F3EB5C" w:rsidR="00E044F2" w:rsidRPr="00637A13" w:rsidRDefault="00E044F2" w:rsidP="00E044F2">
            <w:pPr>
              <w:pStyle w:val="Heading2"/>
              <w:spacing w:before="80" w:after="80" w:line="276" w:lineRule="auto"/>
              <w:rPr>
                <w:rFonts w:cs="Arial"/>
                <w:szCs w:val="24"/>
              </w:rPr>
            </w:pPr>
            <w:r w:rsidRPr="00637A13">
              <w:rPr>
                <w:rFonts w:cs="Arial"/>
                <w:szCs w:val="24"/>
              </w:rPr>
              <w:t>DATE OF NEXT MEETING</w:t>
            </w:r>
            <w:r w:rsidRPr="00637A13">
              <w:rPr>
                <w:rFonts w:cs="Arial"/>
                <w:szCs w:val="24"/>
              </w:rPr>
              <w:br/>
            </w:r>
            <w:r w:rsidR="00AF6882">
              <w:rPr>
                <w:rFonts w:cs="Arial"/>
                <w:b w:val="0"/>
                <w:szCs w:val="24"/>
              </w:rPr>
              <w:t>Wednesday 5</w:t>
            </w:r>
            <w:r w:rsidR="00AF6882" w:rsidRPr="00AF6882">
              <w:rPr>
                <w:rFonts w:cs="Arial"/>
                <w:b w:val="0"/>
                <w:szCs w:val="24"/>
                <w:vertAlign w:val="superscript"/>
              </w:rPr>
              <w:t>th</w:t>
            </w:r>
            <w:r w:rsidR="00AF6882">
              <w:rPr>
                <w:rFonts w:cs="Arial"/>
                <w:b w:val="0"/>
                <w:szCs w:val="24"/>
              </w:rPr>
              <w:t xml:space="preserve"> November</w:t>
            </w:r>
            <w:r w:rsidR="00FD65EC" w:rsidRPr="00637A13">
              <w:rPr>
                <w:rFonts w:cs="Arial"/>
                <w:b w:val="0"/>
                <w:szCs w:val="24"/>
              </w:rPr>
              <w:t xml:space="preserve"> 2025, 1000hrs, MS Teams</w:t>
            </w:r>
          </w:p>
        </w:tc>
      </w:tr>
    </w:tbl>
    <w:p w14:paraId="695FEE55" w14:textId="77777777" w:rsidR="008E3FD9" w:rsidRPr="00637A13" w:rsidRDefault="008E3FD9" w:rsidP="00E14EAF">
      <w:pPr>
        <w:pStyle w:val="NoSpacing"/>
        <w:rPr>
          <w:b/>
        </w:rPr>
      </w:pPr>
    </w:p>
    <w:p w14:paraId="72AC04A0" w14:textId="08D0787B" w:rsidR="00ED565B" w:rsidRPr="00637A13" w:rsidRDefault="00ED565B" w:rsidP="00E14EAF">
      <w:pPr>
        <w:pStyle w:val="NoSpacing"/>
        <w:rPr>
          <w:b/>
        </w:rPr>
      </w:pPr>
    </w:p>
    <w:sectPr w:rsidR="00ED565B" w:rsidRPr="00637A13" w:rsidSect="003D7715">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10ADF" w14:textId="77777777" w:rsidR="003F6BF6" w:rsidRDefault="003F6BF6">
      <w:r>
        <w:separator/>
      </w:r>
    </w:p>
  </w:endnote>
  <w:endnote w:type="continuationSeparator" w:id="0">
    <w:p w14:paraId="0910A964" w14:textId="77777777" w:rsidR="003F6BF6" w:rsidRDefault="003F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F303" w14:textId="77777777" w:rsidR="003A1D8D" w:rsidRDefault="003A1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DCDE" w14:textId="77777777" w:rsidR="003A1D8D" w:rsidRDefault="003A1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8DE8" w14:textId="77777777" w:rsidR="003A1D8D" w:rsidRDefault="003A1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1BD6" w14:textId="77777777" w:rsidR="003F6BF6" w:rsidRDefault="003F6BF6">
      <w:r>
        <w:separator/>
      </w:r>
    </w:p>
  </w:footnote>
  <w:footnote w:type="continuationSeparator" w:id="0">
    <w:p w14:paraId="0D04DF1F" w14:textId="77777777" w:rsidR="003F6BF6" w:rsidRDefault="003F6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AC17" w14:textId="0B129A48" w:rsidR="003A1D8D" w:rsidRDefault="003A1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3A38" w14:textId="63B56E6E" w:rsidR="003A1D8D" w:rsidRDefault="003A1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B6E5" w14:textId="654E6201" w:rsidR="003A1D8D" w:rsidRDefault="003A1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75CD"/>
    <w:multiLevelType w:val="hybridMultilevel"/>
    <w:tmpl w:val="3C38B4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B28EE"/>
    <w:multiLevelType w:val="hybridMultilevel"/>
    <w:tmpl w:val="296EBDD2"/>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2" w15:restartNumberingAfterBreak="0">
    <w:nsid w:val="0AE05452"/>
    <w:multiLevelType w:val="hybridMultilevel"/>
    <w:tmpl w:val="1A907B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D91F69"/>
    <w:multiLevelType w:val="hybridMultilevel"/>
    <w:tmpl w:val="B498CD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7871E23"/>
    <w:multiLevelType w:val="hybridMultilevel"/>
    <w:tmpl w:val="BA7475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1E3E89"/>
    <w:multiLevelType w:val="hybridMultilevel"/>
    <w:tmpl w:val="BDEC8688"/>
    <w:lvl w:ilvl="0" w:tplc="08090017">
      <w:start w:val="1"/>
      <w:numFmt w:val="lowerLetter"/>
      <w:lvlText w:val="%1)"/>
      <w:lvlJc w:val="left"/>
      <w:pPr>
        <w:ind w:left="73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233465"/>
    <w:multiLevelType w:val="hybridMultilevel"/>
    <w:tmpl w:val="64068E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A71079"/>
    <w:multiLevelType w:val="hybridMultilevel"/>
    <w:tmpl w:val="641283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59573A"/>
    <w:multiLevelType w:val="hybridMultilevel"/>
    <w:tmpl w:val="0F7EBE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64986145">
    <w:abstractNumId w:val="4"/>
  </w:num>
  <w:num w:numId="2" w16cid:durableId="1355644551">
    <w:abstractNumId w:val="2"/>
  </w:num>
  <w:num w:numId="3" w16cid:durableId="1217861311">
    <w:abstractNumId w:val="5"/>
  </w:num>
  <w:num w:numId="4" w16cid:durableId="515507383">
    <w:abstractNumId w:val="7"/>
  </w:num>
  <w:num w:numId="5" w16cid:durableId="2103795846">
    <w:abstractNumId w:val="0"/>
  </w:num>
  <w:num w:numId="6" w16cid:durableId="1152674727">
    <w:abstractNumId w:val="6"/>
  </w:num>
  <w:num w:numId="7" w16cid:durableId="432285151">
    <w:abstractNumId w:val="8"/>
  </w:num>
  <w:num w:numId="8" w16cid:durableId="678430013">
    <w:abstractNumId w:val="1"/>
  </w:num>
  <w:num w:numId="9" w16cid:durableId="3727753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2E"/>
    <w:rsid w:val="00000F76"/>
    <w:rsid w:val="0000184A"/>
    <w:rsid w:val="00001CA9"/>
    <w:rsid w:val="00002FD9"/>
    <w:rsid w:val="00003140"/>
    <w:rsid w:val="000034D6"/>
    <w:rsid w:val="00004D29"/>
    <w:rsid w:val="00004E8F"/>
    <w:rsid w:val="00004EFA"/>
    <w:rsid w:val="000053FC"/>
    <w:rsid w:val="0000636A"/>
    <w:rsid w:val="0000659E"/>
    <w:rsid w:val="00006EE2"/>
    <w:rsid w:val="0000704C"/>
    <w:rsid w:val="00007876"/>
    <w:rsid w:val="00007CAF"/>
    <w:rsid w:val="00010F35"/>
    <w:rsid w:val="00011E66"/>
    <w:rsid w:val="00012F7F"/>
    <w:rsid w:val="000142FC"/>
    <w:rsid w:val="000145C7"/>
    <w:rsid w:val="00014645"/>
    <w:rsid w:val="00014937"/>
    <w:rsid w:val="00015990"/>
    <w:rsid w:val="00015DB8"/>
    <w:rsid w:val="00015FFF"/>
    <w:rsid w:val="0001651F"/>
    <w:rsid w:val="00016F31"/>
    <w:rsid w:val="000179DF"/>
    <w:rsid w:val="000204D1"/>
    <w:rsid w:val="00020594"/>
    <w:rsid w:val="00020A4F"/>
    <w:rsid w:val="00020EC7"/>
    <w:rsid w:val="00022710"/>
    <w:rsid w:val="00023784"/>
    <w:rsid w:val="00024F1A"/>
    <w:rsid w:val="00025168"/>
    <w:rsid w:val="00025221"/>
    <w:rsid w:val="00025B88"/>
    <w:rsid w:val="000263CC"/>
    <w:rsid w:val="000268C8"/>
    <w:rsid w:val="00031A0E"/>
    <w:rsid w:val="00032DA6"/>
    <w:rsid w:val="00033379"/>
    <w:rsid w:val="00034FA1"/>
    <w:rsid w:val="00034FD8"/>
    <w:rsid w:val="00037B97"/>
    <w:rsid w:val="00041AAA"/>
    <w:rsid w:val="00042FCC"/>
    <w:rsid w:val="00043A01"/>
    <w:rsid w:val="0004497C"/>
    <w:rsid w:val="00044A61"/>
    <w:rsid w:val="00044C80"/>
    <w:rsid w:val="00044F10"/>
    <w:rsid w:val="00045BD3"/>
    <w:rsid w:val="00045D99"/>
    <w:rsid w:val="000463CC"/>
    <w:rsid w:val="000464BE"/>
    <w:rsid w:val="0004670A"/>
    <w:rsid w:val="00047305"/>
    <w:rsid w:val="00047C87"/>
    <w:rsid w:val="00050026"/>
    <w:rsid w:val="0005093F"/>
    <w:rsid w:val="00051DE9"/>
    <w:rsid w:val="0005322B"/>
    <w:rsid w:val="0005326E"/>
    <w:rsid w:val="00053FF2"/>
    <w:rsid w:val="000545A6"/>
    <w:rsid w:val="000545CC"/>
    <w:rsid w:val="0005526C"/>
    <w:rsid w:val="00055820"/>
    <w:rsid w:val="000569C0"/>
    <w:rsid w:val="00057027"/>
    <w:rsid w:val="00057E7B"/>
    <w:rsid w:val="000602AA"/>
    <w:rsid w:val="000605AB"/>
    <w:rsid w:val="00060B97"/>
    <w:rsid w:val="0006206D"/>
    <w:rsid w:val="00065344"/>
    <w:rsid w:val="00065542"/>
    <w:rsid w:val="00066681"/>
    <w:rsid w:val="00066FE3"/>
    <w:rsid w:val="00067FC9"/>
    <w:rsid w:val="00070424"/>
    <w:rsid w:val="00072085"/>
    <w:rsid w:val="000722CF"/>
    <w:rsid w:val="00072970"/>
    <w:rsid w:val="00072D7F"/>
    <w:rsid w:val="000730C5"/>
    <w:rsid w:val="00074408"/>
    <w:rsid w:val="00074B56"/>
    <w:rsid w:val="00074FE4"/>
    <w:rsid w:val="000750F9"/>
    <w:rsid w:val="00075E06"/>
    <w:rsid w:val="000772F2"/>
    <w:rsid w:val="000772F9"/>
    <w:rsid w:val="00077854"/>
    <w:rsid w:val="00077C72"/>
    <w:rsid w:val="000802DB"/>
    <w:rsid w:val="000828AA"/>
    <w:rsid w:val="00082A13"/>
    <w:rsid w:val="00082B89"/>
    <w:rsid w:val="000838B6"/>
    <w:rsid w:val="00083CA1"/>
    <w:rsid w:val="00083D72"/>
    <w:rsid w:val="00084370"/>
    <w:rsid w:val="00084B01"/>
    <w:rsid w:val="00085C9D"/>
    <w:rsid w:val="00085DA2"/>
    <w:rsid w:val="00087035"/>
    <w:rsid w:val="0008717A"/>
    <w:rsid w:val="000871FC"/>
    <w:rsid w:val="00087DBB"/>
    <w:rsid w:val="00091288"/>
    <w:rsid w:val="00091615"/>
    <w:rsid w:val="00092450"/>
    <w:rsid w:val="000933CA"/>
    <w:rsid w:val="00093A95"/>
    <w:rsid w:val="000951F3"/>
    <w:rsid w:val="00095245"/>
    <w:rsid w:val="00095A33"/>
    <w:rsid w:val="00096353"/>
    <w:rsid w:val="00096903"/>
    <w:rsid w:val="00097904"/>
    <w:rsid w:val="00097925"/>
    <w:rsid w:val="000A01D6"/>
    <w:rsid w:val="000A023F"/>
    <w:rsid w:val="000A09C2"/>
    <w:rsid w:val="000A0FF3"/>
    <w:rsid w:val="000A2434"/>
    <w:rsid w:val="000A244D"/>
    <w:rsid w:val="000A2D82"/>
    <w:rsid w:val="000A3A93"/>
    <w:rsid w:val="000A44D4"/>
    <w:rsid w:val="000A4EB3"/>
    <w:rsid w:val="000B0358"/>
    <w:rsid w:val="000B0437"/>
    <w:rsid w:val="000B1AAF"/>
    <w:rsid w:val="000B3977"/>
    <w:rsid w:val="000B454F"/>
    <w:rsid w:val="000B4DA2"/>
    <w:rsid w:val="000B6D9C"/>
    <w:rsid w:val="000B72CA"/>
    <w:rsid w:val="000B73B5"/>
    <w:rsid w:val="000B7A39"/>
    <w:rsid w:val="000C1251"/>
    <w:rsid w:val="000C141D"/>
    <w:rsid w:val="000C2C97"/>
    <w:rsid w:val="000C346C"/>
    <w:rsid w:val="000C37A4"/>
    <w:rsid w:val="000C3942"/>
    <w:rsid w:val="000C39FF"/>
    <w:rsid w:val="000C3B8F"/>
    <w:rsid w:val="000C3F83"/>
    <w:rsid w:val="000C408F"/>
    <w:rsid w:val="000C498A"/>
    <w:rsid w:val="000C4DA6"/>
    <w:rsid w:val="000C592E"/>
    <w:rsid w:val="000C5B90"/>
    <w:rsid w:val="000C680C"/>
    <w:rsid w:val="000D0C46"/>
    <w:rsid w:val="000D1931"/>
    <w:rsid w:val="000D1AFA"/>
    <w:rsid w:val="000D1C59"/>
    <w:rsid w:val="000D1F73"/>
    <w:rsid w:val="000D2294"/>
    <w:rsid w:val="000D293C"/>
    <w:rsid w:val="000D3537"/>
    <w:rsid w:val="000D3EFD"/>
    <w:rsid w:val="000D3F21"/>
    <w:rsid w:val="000D403D"/>
    <w:rsid w:val="000D428E"/>
    <w:rsid w:val="000D57AB"/>
    <w:rsid w:val="000D5EA6"/>
    <w:rsid w:val="000D6640"/>
    <w:rsid w:val="000D67AE"/>
    <w:rsid w:val="000D7F72"/>
    <w:rsid w:val="000E01DF"/>
    <w:rsid w:val="000E03C7"/>
    <w:rsid w:val="000E0CB1"/>
    <w:rsid w:val="000E201A"/>
    <w:rsid w:val="000E2055"/>
    <w:rsid w:val="000E2F3C"/>
    <w:rsid w:val="000E4D64"/>
    <w:rsid w:val="000E53F8"/>
    <w:rsid w:val="000E57B5"/>
    <w:rsid w:val="000E5855"/>
    <w:rsid w:val="000E58B1"/>
    <w:rsid w:val="000E5EB6"/>
    <w:rsid w:val="000E705C"/>
    <w:rsid w:val="000E7AE2"/>
    <w:rsid w:val="000F1537"/>
    <w:rsid w:val="000F1A34"/>
    <w:rsid w:val="000F2CCC"/>
    <w:rsid w:val="000F42FD"/>
    <w:rsid w:val="000F431E"/>
    <w:rsid w:val="000F469D"/>
    <w:rsid w:val="000F4B9E"/>
    <w:rsid w:val="000F4DD9"/>
    <w:rsid w:val="000F51BF"/>
    <w:rsid w:val="000F53F9"/>
    <w:rsid w:val="00100AB8"/>
    <w:rsid w:val="001018FB"/>
    <w:rsid w:val="00102BB4"/>
    <w:rsid w:val="00104391"/>
    <w:rsid w:val="0010440A"/>
    <w:rsid w:val="001049BA"/>
    <w:rsid w:val="00105A2F"/>
    <w:rsid w:val="00105B7D"/>
    <w:rsid w:val="00106056"/>
    <w:rsid w:val="00106A8D"/>
    <w:rsid w:val="00106B4D"/>
    <w:rsid w:val="00107EB4"/>
    <w:rsid w:val="00111158"/>
    <w:rsid w:val="001116A9"/>
    <w:rsid w:val="0011319C"/>
    <w:rsid w:val="001155BC"/>
    <w:rsid w:val="00116450"/>
    <w:rsid w:val="00116ED1"/>
    <w:rsid w:val="001172E5"/>
    <w:rsid w:val="001207FC"/>
    <w:rsid w:val="00121BC0"/>
    <w:rsid w:val="00121BD4"/>
    <w:rsid w:val="00121D6F"/>
    <w:rsid w:val="00122D07"/>
    <w:rsid w:val="0012357A"/>
    <w:rsid w:val="00124DDF"/>
    <w:rsid w:val="001253CB"/>
    <w:rsid w:val="00125EE4"/>
    <w:rsid w:val="00125F91"/>
    <w:rsid w:val="001267CE"/>
    <w:rsid w:val="00126BB0"/>
    <w:rsid w:val="00126E8F"/>
    <w:rsid w:val="001274F4"/>
    <w:rsid w:val="00130226"/>
    <w:rsid w:val="001303B8"/>
    <w:rsid w:val="00130F89"/>
    <w:rsid w:val="001317DD"/>
    <w:rsid w:val="00131A07"/>
    <w:rsid w:val="001321E5"/>
    <w:rsid w:val="00133A95"/>
    <w:rsid w:val="0013516B"/>
    <w:rsid w:val="001352EA"/>
    <w:rsid w:val="00141931"/>
    <w:rsid w:val="0014241B"/>
    <w:rsid w:val="00142849"/>
    <w:rsid w:val="00144100"/>
    <w:rsid w:val="001442EC"/>
    <w:rsid w:val="001444A8"/>
    <w:rsid w:val="001451B4"/>
    <w:rsid w:val="001458CF"/>
    <w:rsid w:val="00145E82"/>
    <w:rsid w:val="001468FF"/>
    <w:rsid w:val="00146C94"/>
    <w:rsid w:val="00147CD0"/>
    <w:rsid w:val="00147DAD"/>
    <w:rsid w:val="00151BC2"/>
    <w:rsid w:val="00152B18"/>
    <w:rsid w:val="00154022"/>
    <w:rsid w:val="001548AE"/>
    <w:rsid w:val="00154B6B"/>
    <w:rsid w:val="0015683E"/>
    <w:rsid w:val="00156DAD"/>
    <w:rsid w:val="001571E6"/>
    <w:rsid w:val="00157D6F"/>
    <w:rsid w:val="00157FA5"/>
    <w:rsid w:val="00160495"/>
    <w:rsid w:val="00160B60"/>
    <w:rsid w:val="00161AF3"/>
    <w:rsid w:val="001627B0"/>
    <w:rsid w:val="001629E8"/>
    <w:rsid w:val="0016576E"/>
    <w:rsid w:val="001663A7"/>
    <w:rsid w:val="00166F2B"/>
    <w:rsid w:val="0016759B"/>
    <w:rsid w:val="0016759F"/>
    <w:rsid w:val="0016780D"/>
    <w:rsid w:val="001700AE"/>
    <w:rsid w:val="0017209A"/>
    <w:rsid w:val="00173193"/>
    <w:rsid w:val="00173284"/>
    <w:rsid w:val="00173480"/>
    <w:rsid w:val="0017394E"/>
    <w:rsid w:val="00175737"/>
    <w:rsid w:val="00175A36"/>
    <w:rsid w:val="00176994"/>
    <w:rsid w:val="00176FAC"/>
    <w:rsid w:val="00177692"/>
    <w:rsid w:val="00177A90"/>
    <w:rsid w:val="0018124B"/>
    <w:rsid w:val="0018162B"/>
    <w:rsid w:val="00181790"/>
    <w:rsid w:val="00181962"/>
    <w:rsid w:val="001822F7"/>
    <w:rsid w:val="001831C2"/>
    <w:rsid w:val="0018352E"/>
    <w:rsid w:val="00184746"/>
    <w:rsid w:val="00184F60"/>
    <w:rsid w:val="0018762B"/>
    <w:rsid w:val="0019025C"/>
    <w:rsid w:val="00190698"/>
    <w:rsid w:val="0019103A"/>
    <w:rsid w:val="001913F4"/>
    <w:rsid w:val="00191975"/>
    <w:rsid w:val="00194A2A"/>
    <w:rsid w:val="00194F53"/>
    <w:rsid w:val="0019546E"/>
    <w:rsid w:val="00195EF0"/>
    <w:rsid w:val="001968B0"/>
    <w:rsid w:val="00196B7A"/>
    <w:rsid w:val="00196B99"/>
    <w:rsid w:val="00197650"/>
    <w:rsid w:val="00197C4D"/>
    <w:rsid w:val="001A0AD7"/>
    <w:rsid w:val="001A1C7E"/>
    <w:rsid w:val="001A29A0"/>
    <w:rsid w:val="001A3328"/>
    <w:rsid w:val="001A5246"/>
    <w:rsid w:val="001A56CA"/>
    <w:rsid w:val="001A5D18"/>
    <w:rsid w:val="001A60F3"/>
    <w:rsid w:val="001A6A0C"/>
    <w:rsid w:val="001A755F"/>
    <w:rsid w:val="001A795B"/>
    <w:rsid w:val="001A7B22"/>
    <w:rsid w:val="001A7EF2"/>
    <w:rsid w:val="001B0D67"/>
    <w:rsid w:val="001B0FB9"/>
    <w:rsid w:val="001B1253"/>
    <w:rsid w:val="001B1650"/>
    <w:rsid w:val="001B1A67"/>
    <w:rsid w:val="001B3CFF"/>
    <w:rsid w:val="001B5994"/>
    <w:rsid w:val="001B5FA4"/>
    <w:rsid w:val="001B6799"/>
    <w:rsid w:val="001B7931"/>
    <w:rsid w:val="001B79B9"/>
    <w:rsid w:val="001C1839"/>
    <w:rsid w:val="001C1C41"/>
    <w:rsid w:val="001C2365"/>
    <w:rsid w:val="001C237F"/>
    <w:rsid w:val="001C66FA"/>
    <w:rsid w:val="001C70A1"/>
    <w:rsid w:val="001C71EB"/>
    <w:rsid w:val="001D0658"/>
    <w:rsid w:val="001D09BD"/>
    <w:rsid w:val="001D1932"/>
    <w:rsid w:val="001D213B"/>
    <w:rsid w:val="001D2457"/>
    <w:rsid w:val="001D2653"/>
    <w:rsid w:val="001D3003"/>
    <w:rsid w:val="001D323B"/>
    <w:rsid w:val="001D3AF2"/>
    <w:rsid w:val="001D3C53"/>
    <w:rsid w:val="001D3FB3"/>
    <w:rsid w:val="001D4610"/>
    <w:rsid w:val="001D50BB"/>
    <w:rsid w:val="001D548A"/>
    <w:rsid w:val="001D624B"/>
    <w:rsid w:val="001E00CC"/>
    <w:rsid w:val="001E043E"/>
    <w:rsid w:val="001E0468"/>
    <w:rsid w:val="001E1E7B"/>
    <w:rsid w:val="001E7042"/>
    <w:rsid w:val="001E7135"/>
    <w:rsid w:val="001E788F"/>
    <w:rsid w:val="001E7BD3"/>
    <w:rsid w:val="001F025C"/>
    <w:rsid w:val="001F0459"/>
    <w:rsid w:val="001F0B46"/>
    <w:rsid w:val="001F0BAA"/>
    <w:rsid w:val="001F0E16"/>
    <w:rsid w:val="001F1CED"/>
    <w:rsid w:val="001F2F85"/>
    <w:rsid w:val="001F3047"/>
    <w:rsid w:val="001F32E4"/>
    <w:rsid w:val="001F4650"/>
    <w:rsid w:val="001F5518"/>
    <w:rsid w:val="001F5CC8"/>
    <w:rsid w:val="001F6754"/>
    <w:rsid w:val="001F7276"/>
    <w:rsid w:val="00200BBC"/>
    <w:rsid w:val="002017F5"/>
    <w:rsid w:val="00201947"/>
    <w:rsid w:val="00201A10"/>
    <w:rsid w:val="00201C6C"/>
    <w:rsid w:val="0020204C"/>
    <w:rsid w:val="002022D8"/>
    <w:rsid w:val="00202EAA"/>
    <w:rsid w:val="00202F97"/>
    <w:rsid w:val="002037F6"/>
    <w:rsid w:val="00203915"/>
    <w:rsid w:val="00204679"/>
    <w:rsid w:val="00204C47"/>
    <w:rsid w:val="002056DB"/>
    <w:rsid w:val="0020659B"/>
    <w:rsid w:val="00206FBA"/>
    <w:rsid w:val="00206FE4"/>
    <w:rsid w:val="00207BC1"/>
    <w:rsid w:val="002103A2"/>
    <w:rsid w:val="002115C8"/>
    <w:rsid w:val="00211912"/>
    <w:rsid w:val="00211AFC"/>
    <w:rsid w:val="00212669"/>
    <w:rsid w:val="00212727"/>
    <w:rsid w:val="00212E9C"/>
    <w:rsid w:val="0021306F"/>
    <w:rsid w:val="00214285"/>
    <w:rsid w:val="0021482A"/>
    <w:rsid w:val="002157DD"/>
    <w:rsid w:val="0021593F"/>
    <w:rsid w:val="00215F66"/>
    <w:rsid w:val="0021607B"/>
    <w:rsid w:val="00216248"/>
    <w:rsid w:val="002177B8"/>
    <w:rsid w:val="00220C54"/>
    <w:rsid w:val="002216CB"/>
    <w:rsid w:val="00222667"/>
    <w:rsid w:val="00222810"/>
    <w:rsid w:val="00222D82"/>
    <w:rsid w:val="002243C1"/>
    <w:rsid w:val="00225F6C"/>
    <w:rsid w:val="002260F6"/>
    <w:rsid w:val="00226319"/>
    <w:rsid w:val="0022631E"/>
    <w:rsid w:val="00227053"/>
    <w:rsid w:val="002273A1"/>
    <w:rsid w:val="002279FC"/>
    <w:rsid w:val="00230E10"/>
    <w:rsid w:val="0023108A"/>
    <w:rsid w:val="00231A28"/>
    <w:rsid w:val="00232CBA"/>
    <w:rsid w:val="002334D6"/>
    <w:rsid w:val="00233750"/>
    <w:rsid w:val="0023376D"/>
    <w:rsid w:val="00233E4A"/>
    <w:rsid w:val="00234095"/>
    <w:rsid w:val="00234972"/>
    <w:rsid w:val="00234A1A"/>
    <w:rsid w:val="00234D16"/>
    <w:rsid w:val="00236A4B"/>
    <w:rsid w:val="00236F1A"/>
    <w:rsid w:val="0023750C"/>
    <w:rsid w:val="002413BC"/>
    <w:rsid w:val="00241985"/>
    <w:rsid w:val="00242A96"/>
    <w:rsid w:val="002432F3"/>
    <w:rsid w:val="00243D93"/>
    <w:rsid w:val="002441BA"/>
    <w:rsid w:val="002444BE"/>
    <w:rsid w:val="002448D3"/>
    <w:rsid w:val="002449DA"/>
    <w:rsid w:val="00244B49"/>
    <w:rsid w:val="00245BCF"/>
    <w:rsid w:val="002460D8"/>
    <w:rsid w:val="002462F0"/>
    <w:rsid w:val="0024754B"/>
    <w:rsid w:val="00250B4E"/>
    <w:rsid w:val="0025205E"/>
    <w:rsid w:val="002520A7"/>
    <w:rsid w:val="002523FF"/>
    <w:rsid w:val="00252969"/>
    <w:rsid w:val="00254A86"/>
    <w:rsid w:val="00254BAC"/>
    <w:rsid w:val="00254E34"/>
    <w:rsid w:val="002552EE"/>
    <w:rsid w:val="0025539A"/>
    <w:rsid w:val="0025592D"/>
    <w:rsid w:val="00256EFC"/>
    <w:rsid w:val="00257167"/>
    <w:rsid w:val="002575B8"/>
    <w:rsid w:val="00257A3E"/>
    <w:rsid w:val="00261B9C"/>
    <w:rsid w:val="002624D5"/>
    <w:rsid w:val="00263044"/>
    <w:rsid w:val="00263955"/>
    <w:rsid w:val="0026414A"/>
    <w:rsid w:val="002646D5"/>
    <w:rsid w:val="00264A86"/>
    <w:rsid w:val="00264D20"/>
    <w:rsid w:val="00264EB8"/>
    <w:rsid w:val="002654C9"/>
    <w:rsid w:val="00266306"/>
    <w:rsid w:val="002665DE"/>
    <w:rsid w:val="00266F61"/>
    <w:rsid w:val="00267240"/>
    <w:rsid w:val="00267717"/>
    <w:rsid w:val="00267A95"/>
    <w:rsid w:val="00267C42"/>
    <w:rsid w:val="00267FB9"/>
    <w:rsid w:val="00271A65"/>
    <w:rsid w:val="00271C38"/>
    <w:rsid w:val="00272457"/>
    <w:rsid w:val="00272A2F"/>
    <w:rsid w:val="00272BA2"/>
    <w:rsid w:val="00274B17"/>
    <w:rsid w:val="002761CA"/>
    <w:rsid w:val="00277276"/>
    <w:rsid w:val="00277544"/>
    <w:rsid w:val="002775C1"/>
    <w:rsid w:val="00277D0F"/>
    <w:rsid w:val="00280EF9"/>
    <w:rsid w:val="00281728"/>
    <w:rsid w:val="0028179F"/>
    <w:rsid w:val="00281CD2"/>
    <w:rsid w:val="00282533"/>
    <w:rsid w:val="00283F9E"/>
    <w:rsid w:val="002846E7"/>
    <w:rsid w:val="0028528F"/>
    <w:rsid w:val="002861A9"/>
    <w:rsid w:val="00286949"/>
    <w:rsid w:val="002875FC"/>
    <w:rsid w:val="00287984"/>
    <w:rsid w:val="002900EC"/>
    <w:rsid w:val="002908B3"/>
    <w:rsid w:val="0029183D"/>
    <w:rsid w:val="00291E4A"/>
    <w:rsid w:val="00293506"/>
    <w:rsid w:val="00294327"/>
    <w:rsid w:val="0029467A"/>
    <w:rsid w:val="00295F40"/>
    <w:rsid w:val="002962BD"/>
    <w:rsid w:val="00296B87"/>
    <w:rsid w:val="002970CD"/>
    <w:rsid w:val="002974B8"/>
    <w:rsid w:val="002A0318"/>
    <w:rsid w:val="002A07EF"/>
    <w:rsid w:val="002A14C7"/>
    <w:rsid w:val="002A19BA"/>
    <w:rsid w:val="002A19DA"/>
    <w:rsid w:val="002A1A08"/>
    <w:rsid w:val="002A2DAB"/>
    <w:rsid w:val="002A2FD7"/>
    <w:rsid w:val="002A3FA7"/>
    <w:rsid w:val="002A44FB"/>
    <w:rsid w:val="002A4DB7"/>
    <w:rsid w:val="002A548B"/>
    <w:rsid w:val="002A5805"/>
    <w:rsid w:val="002A586C"/>
    <w:rsid w:val="002A5C5D"/>
    <w:rsid w:val="002A5C74"/>
    <w:rsid w:val="002A794E"/>
    <w:rsid w:val="002B0D7C"/>
    <w:rsid w:val="002B10F6"/>
    <w:rsid w:val="002B29CA"/>
    <w:rsid w:val="002B36CF"/>
    <w:rsid w:val="002B3912"/>
    <w:rsid w:val="002B52AA"/>
    <w:rsid w:val="002B587C"/>
    <w:rsid w:val="002B5CC2"/>
    <w:rsid w:val="002B6DD1"/>
    <w:rsid w:val="002B7205"/>
    <w:rsid w:val="002B7766"/>
    <w:rsid w:val="002C0C09"/>
    <w:rsid w:val="002C1C1B"/>
    <w:rsid w:val="002C1CBB"/>
    <w:rsid w:val="002C2BBB"/>
    <w:rsid w:val="002C2E04"/>
    <w:rsid w:val="002C2E93"/>
    <w:rsid w:val="002C398B"/>
    <w:rsid w:val="002C442D"/>
    <w:rsid w:val="002C4835"/>
    <w:rsid w:val="002C5563"/>
    <w:rsid w:val="002C6CEB"/>
    <w:rsid w:val="002C6D52"/>
    <w:rsid w:val="002C6D7E"/>
    <w:rsid w:val="002C761C"/>
    <w:rsid w:val="002C7A29"/>
    <w:rsid w:val="002C7DF5"/>
    <w:rsid w:val="002D1908"/>
    <w:rsid w:val="002D1A37"/>
    <w:rsid w:val="002D2C98"/>
    <w:rsid w:val="002D510D"/>
    <w:rsid w:val="002D59DB"/>
    <w:rsid w:val="002D60DE"/>
    <w:rsid w:val="002D7252"/>
    <w:rsid w:val="002D731A"/>
    <w:rsid w:val="002D7717"/>
    <w:rsid w:val="002E009D"/>
    <w:rsid w:val="002E0E3D"/>
    <w:rsid w:val="002E1AB8"/>
    <w:rsid w:val="002E1CC2"/>
    <w:rsid w:val="002E282D"/>
    <w:rsid w:val="002E3422"/>
    <w:rsid w:val="002E3491"/>
    <w:rsid w:val="002E3581"/>
    <w:rsid w:val="002E3CB0"/>
    <w:rsid w:val="002E3F0B"/>
    <w:rsid w:val="002E4121"/>
    <w:rsid w:val="002E4288"/>
    <w:rsid w:val="002E4439"/>
    <w:rsid w:val="002E449B"/>
    <w:rsid w:val="002E4798"/>
    <w:rsid w:val="002E4828"/>
    <w:rsid w:val="002E4F88"/>
    <w:rsid w:val="002E5179"/>
    <w:rsid w:val="002E5849"/>
    <w:rsid w:val="002E5FED"/>
    <w:rsid w:val="002E62B7"/>
    <w:rsid w:val="002E6985"/>
    <w:rsid w:val="002F171A"/>
    <w:rsid w:val="002F3072"/>
    <w:rsid w:val="002F41F9"/>
    <w:rsid w:val="002F4C53"/>
    <w:rsid w:val="002F65A0"/>
    <w:rsid w:val="002F71AE"/>
    <w:rsid w:val="00300391"/>
    <w:rsid w:val="00300A5C"/>
    <w:rsid w:val="00301F02"/>
    <w:rsid w:val="003028F3"/>
    <w:rsid w:val="003048C5"/>
    <w:rsid w:val="0030533E"/>
    <w:rsid w:val="00305DB3"/>
    <w:rsid w:val="00306C3B"/>
    <w:rsid w:val="00307392"/>
    <w:rsid w:val="00307458"/>
    <w:rsid w:val="003074DF"/>
    <w:rsid w:val="0030793E"/>
    <w:rsid w:val="00307C0B"/>
    <w:rsid w:val="00311008"/>
    <w:rsid w:val="00312135"/>
    <w:rsid w:val="00313349"/>
    <w:rsid w:val="00315711"/>
    <w:rsid w:val="00315C18"/>
    <w:rsid w:val="00315F26"/>
    <w:rsid w:val="00315FF0"/>
    <w:rsid w:val="0031663B"/>
    <w:rsid w:val="003169E3"/>
    <w:rsid w:val="00320159"/>
    <w:rsid w:val="003214AF"/>
    <w:rsid w:val="0032177A"/>
    <w:rsid w:val="00321F24"/>
    <w:rsid w:val="00322254"/>
    <w:rsid w:val="0032384A"/>
    <w:rsid w:val="0032384B"/>
    <w:rsid w:val="00323C47"/>
    <w:rsid w:val="00323CC0"/>
    <w:rsid w:val="00325A37"/>
    <w:rsid w:val="00325B66"/>
    <w:rsid w:val="00325C1E"/>
    <w:rsid w:val="00326784"/>
    <w:rsid w:val="00326C5F"/>
    <w:rsid w:val="003273A0"/>
    <w:rsid w:val="003274CD"/>
    <w:rsid w:val="00327C36"/>
    <w:rsid w:val="00330110"/>
    <w:rsid w:val="00330196"/>
    <w:rsid w:val="00331A36"/>
    <w:rsid w:val="00331D8E"/>
    <w:rsid w:val="003331BE"/>
    <w:rsid w:val="00334AC9"/>
    <w:rsid w:val="003374FD"/>
    <w:rsid w:val="0033755B"/>
    <w:rsid w:val="0033797E"/>
    <w:rsid w:val="00337E70"/>
    <w:rsid w:val="0034057D"/>
    <w:rsid w:val="00340AFF"/>
    <w:rsid w:val="00340BAD"/>
    <w:rsid w:val="00341B49"/>
    <w:rsid w:val="00342736"/>
    <w:rsid w:val="00342F93"/>
    <w:rsid w:val="00343627"/>
    <w:rsid w:val="003445E5"/>
    <w:rsid w:val="003454F1"/>
    <w:rsid w:val="00345A3F"/>
    <w:rsid w:val="00345C1F"/>
    <w:rsid w:val="00345D98"/>
    <w:rsid w:val="00347B8B"/>
    <w:rsid w:val="0035135E"/>
    <w:rsid w:val="00351C3C"/>
    <w:rsid w:val="00351F7B"/>
    <w:rsid w:val="003523CA"/>
    <w:rsid w:val="003526FF"/>
    <w:rsid w:val="00352B0F"/>
    <w:rsid w:val="00352EAC"/>
    <w:rsid w:val="003532DE"/>
    <w:rsid w:val="0035389A"/>
    <w:rsid w:val="00355ECA"/>
    <w:rsid w:val="003567AC"/>
    <w:rsid w:val="00356DF4"/>
    <w:rsid w:val="003576DC"/>
    <w:rsid w:val="00357D1C"/>
    <w:rsid w:val="003606E3"/>
    <w:rsid w:val="003607E1"/>
    <w:rsid w:val="00361A02"/>
    <w:rsid w:val="003640CD"/>
    <w:rsid w:val="0036469B"/>
    <w:rsid w:val="00364E03"/>
    <w:rsid w:val="003655AA"/>
    <w:rsid w:val="0036572F"/>
    <w:rsid w:val="003657D2"/>
    <w:rsid w:val="00365BE6"/>
    <w:rsid w:val="0036660C"/>
    <w:rsid w:val="00366818"/>
    <w:rsid w:val="00366BE8"/>
    <w:rsid w:val="00366FA4"/>
    <w:rsid w:val="0036781C"/>
    <w:rsid w:val="00367967"/>
    <w:rsid w:val="00370D07"/>
    <w:rsid w:val="003713FE"/>
    <w:rsid w:val="0037181F"/>
    <w:rsid w:val="00371EA0"/>
    <w:rsid w:val="00371F25"/>
    <w:rsid w:val="00376371"/>
    <w:rsid w:val="00376A67"/>
    <w:rsid w:val="003804CB"/>
    <w:rsid w:val="00380C42"/>
    <w:rsid w:val="00380E47"/>
    <w:rsid w:val="003825EF"/>
    <w:rsid w:val="0038264D"/>
    <w:rsid w:val="003827CE"/>
    <w:rsid w:val="00382C83"/>
    <w:rsid w:val="00383A52"/>
    <w:rsid w:val="00383C4E"/>
    <w:rsid w:val="00384886"/>
    <w:rsid w:val="003848D1"/>
    <w:rsid w:val="00384D49"/>
    <w:rsid w:val="00385038"/>
    <w:rsid w:val="00385336"/>
    <w:rsid w:val="00385337"/>
    <w:rsid w:val="0038574F"/>
    <w:rsid w:val="00385971"/>
    <w:rsid w:val="003859B6"/>
    <w:rsid w:val="00385CBD"/>
    <w:rsid w:val="00385DC3"/>
    <w:rsid w:val="00385E68"/>
    <w:rsid w:val="00385F2D"/>
    <w:rsid w:val="00386197"/>
    <w:rsid w:val="0038619B"/>
    <w:rsid w:val="00386F80"/>
    <w:rsid w:val="003879F3"/>
    <w:rsid w:val="00390430"/>
    <w:rsid w:val="00390A26"/>
    <w:rsid w:val="00390CED"/>
    <w:rsid w:val="00391167"/>
    <w:rsid w:val="00391646"/>
    <w:rsid w:val="00391821"/>
    <w:rsid w:val="003923E6"/>
    <w:rsid w:val="003931ED"/>
    <w:rsid w:val="0039437B"/>
    <w:rsid w:val="003955C6"/>
    <w:rsid w:val="003964A5"/>
    <w:rsid w:val="0039703D"/>
    <w:rsid w:val="00397A2D"/>
    <w:rsid w:val="003A0092"/>
    <w:rsid w:val="003A09C4"/>
    <w:rsid w:val="003A1D8D"/>
    <w:rsid w:val="003A1F95"/>
    <w:rsid w:val="003A2697"/>
    <w:rsid w:val="003A3A92"/>
    <w:rsid w:val="003A4CFC"/>
    <w:rsid w:val="003A4FB5"/>
    <w:rsid w:val="003A60A6"/>
    <w:rsid w:val="003A7169"/>
    <w:rsid w:val="003A773C"/>
    <w:rsid w:val="003A7878"/>
    <w:rsid w:val="003A78CA"/>
    <w:rsid w:val="003B0482"/>
    <w:rsid w:val="003B0744"/>
    <w:rsid w:val="003B07EE"/>
    <w:rsid w:val="003B0D3B"/>
    <w:rsid w:val="003B3A98"/>
    <w:rsid w:val="003B406A"/>
    <w:rsid w:val="003B423D"/>
    <w:rsid w:val="003B641D"/>
    <w:rsid w:val="003B6FE3"/>
    <w:rsid w:val="003B759D"/>
    <w:rsid w:val="003B7EAF"/>
    <w:rsid w:val="003C04B6"/>
    <w:rsid w:val="003C1267"/>
    <w:rsid w:val="003C27B3"/>
    <w:rsid w:val="003C4171"/>
    <w:rsid w:val="003C44E2"/>
    <w:rsid w:val="003C532A"/>
    <w:rsid w:val="003C6831"/>
    <w:rsid w:val="003C685A"/>
    <w:rsid w:val="003C6C21"/>
    <w:rsid w:val="003C7530"/>
    <w:rsid w:val="003C7B4F"/>
    <w:rsid w:val="003C7D0C"/>
    <w:rsid w:val="003D0E3D"/>
    <w:rsid w:val="003D10DB"/>
    <w:rsid w:val="003D1FA9"/>
    <w:rsid w:val="003D3E07"/>
    <w:rsid w:val="003D4F4B"/>
    <w:rsid w:val="003D5660"/>
    <w:rsid w:val="003D58E0"/>
    <w:rsid w:val="003D6055"/>
    <w:rsid w:val="003D68C8"/>
    <w:rsid w:val="003D7715"/>
    <w:rsid w:val="003D7C7A"/>
    <w:rsid w:val="003E05EA"/>
    <w:rsid w:val="003E1056"/>
    <w:rsid w:val="003E2381"/>
    <w:rsid w:val="003E311B"/>
    <w:rsid w:val="003E331D"/>
    <w:rsid w:val="003E3ABC"/>
    <w:rsid w:val="003E3B05"/>
    <w:rsid w:val="003E40A7"/>
    <w:rsid w:val="003E4430"/>
    <w:rsid w:val="003E4EBE"/>
    <w:rsid w:val="003E5E5C"/>
    <w:rsid w:val="003E7995"/>
    <w:rsid w:val="003F000E"/>
    <w:rsid w:val="003F2C8B"/>
    <w:rsid w:val="003F342D"/>
    <w:rsid w:val="003F503C"/>
    <w:rsid w:val="003F5312"/>
    <w:rsid w:val="003F5D97"/>
    <w:rsid w:val="003F6BF6"/>
    <w:rsid w:val="003F79B2"/>
    <w:rsid w:val="003F7CAA"/>
    <w:rsid w:val="00400B50"/>
    <w:rsid w:val="004013C1"/>
    <w:rsid w:val="004016CC"/>
    <w:rsid w:val="0040195F"/>
    <w:rsid w:val="00403257"/>
    <w:rsid w:val="004034A0"/>
    <w:rsid w:val="0040376A"/>
    <w:rsid w:val="0040605F"/>
    <w:rsid w:val="0040706A"/>
    <w:rsid w:val="004075F6"/>
    <w:rsid w:val="00407CCC"/>
    <w:rsid w:val="00410292"/>
    <w:rsid w:val="004105A7"/>
    <w:rsid w:val="00410D9D"/>
    <w:rsid w:val="00411D2D"/>
    <w:rsid w:val="00413E47"/>
    <w:rsid w:val="00414EF5"/>
    <w:rsid w:val="004171A9"/>
    <w:rsid w:val="00417480"/>
    <w:rsid w:val="00417B2F"/>
    <w:rsid w:val="004208A2"/>
    <w:rsid w:val="00420E19"/>
    <w:rsid w:val="004212C4"/>
    <w:rsid w:val="004214DF"/>
    <w:rsid w:val="00421968"/>
    <w:rsid w:val="00421B86"/>
    <w:rsid w:val="00421FF6"/>
    <w:rsid w:val="004239ED"/>
    <w:rsid w:val="00423C21"/>
    <w:rsid w:val="00424D67"/>
    <w:rsid w:val="00424FDE"/>
    <w:rsid w:val="00425283"/>
    <w:rsid w:val="00427000"/>
    <w:rsid w:val="004273F6"/>
    <w:rsid w:val="0042743D"/>
    <w:rsid w:val="0042770E"/>
    <w:rsid w:val="00427B90"/>
    <w:rsid w:val="00430CBF"/>
    <w:rsid w:val="00431CE0"/>
    <w:rsid w:val="0043211F"/>
    <w:rsid w:val="004330DB"/>
    <w:rsid w:val="00433143"/>
    <w:rsid w:val="004336A9"/>
    <w:rsid w:val="004339CF"/>
    <w:rsid w:val="0043547A"/>
    <w:rsid w:val="004358FD"/>
    <w:rsid w:val="00436BFE"/>
    <w:rsid w:val="00436CAB"/>
    <w:rsid w:val="0043742C"/>
    <w:rsid w:val="00437827"/>
    <w:rsid w:val="00440051"/>
    <w:rsid w:val="004400CA"/>
    <w:rsid w:val="004431D5"/>
    <w:rsid w:val="00445F12"/>
    <w:rsid w:val="00446C08"/>
    <w:rsid w:val="004470B0"/>
    <w:rsid w:val="00450C87"/>
    <w:rsid w:val="00450D27"/>
    <w:rsid w:val="0045126E"/>
    <w:rsid w:val="00451B62"/>
    <w:rsid w:val="0045227B"/>
    <w:rsid w:val="004539A4"/>
    <w:rsid w:val="0045647C"/>
    <w:rsid w:val="004564A2"/>
    <w:rsid w:val="00456FCA"/>
    <w:rsid w:val="00457741"/>
    <w:rsid w:val="0046012B"/>
    <w:rsid w:val="00460957"/>
    <w:rsid w:val="004610AC"/>
    <w:rsid w:val="004610D2"/>
    <w:rsid w:val="00461FFB"/>
    <w:rsid w:val="00462866"/>
    <w:rsid w:val="00462DA6"/>
    <w:rsid w:val="004632EC"/>
    <w:rsid w:val="0046334D"/>
    <w:rsid w:val="00463706"/>
    <w:rsid w:val="0046441B"/>
    <w:rsid w:val="004652A9"/>
    <w:rsid w:val="004653AC"/>
    <w:rsid w:val="00466598"/>
    <w:rsid w:val="00466835"/>
    <w:rsid w:val="00467BAA"/>
    <w:rsid w:val="004703B2"/>
    <w:rsid w:val="0047070E"/>
    <w:rsid w:val="004715A4"/>
    <w:rsid w:val="00471DF9"/>
    <w:rsid w:val="00471FD2"/>
    <w:rsid w:val="004739B0"/>
    <w:rsid w:val="00474534"/>
    <w:rsid w:val="00474781"/>
    <w:rsid w:val="004749D0"/>
    <w:rsid w:val="00474B27"/>
    <w:rsid w:val="00474E38"/>
    <w:rsid w:val="0047654E"/>
    <w:rsid w:val="00477344"/>
    <w:rsid w:val="004773B0"/>
    <w:rsid w:val="0047767E"/>
    <w:rsid w:val="00480208"/>
    <w:rsid w:val="00481AC4"/>
    <w:rsid w:val="00481FD7"/>
    <w:rsid w:val="00483AD3"/>
    <w:rsid w:val="00483F12"/>
    <w:rsid w:val="00484114"/>
    <w:rsid w:val="00484C6C"/>
    <w:rsid w:val="00484D44"/>
    <w:rsid w:val="00485043"/>
    <w:rsid w:val="004852C9"/>
    <w:rsid w:val="0048575A"/>
    <w:rsid w:val="00485F05"/>
    <w:rsid w:val="004864AB"/>
    <w:rsid w:val="00487438"/>
    <w:rsid w:val="00487784"/>
    <w:rsid w:val="00487F7B"/>
    <w:rsid w:val="004909F1"/>
    <w:rsid w:val="00490FC5"/>
    <w:rsid w:val="00492DE0"/>
    <w:rsid w:val="00492E11"/>
    <w:rsid w:val="00492F29"/>
    <w:rsid w:val="00497BED"/>
    <w:rsid w:val="00497C38"/>
    <w:rsid w:val="00497DDF"/>
    <w:rsid w:val="004A04DF"/>
    <w:rsid w:val="004A0C45"/>
    <w:rsid w:val="004A1BB2"/>
    <w:rsid w:val="004A30A3"/>
    <w:rsid w:val="004A32EA"/>
    <w:rsid w:val="004A40A1"/>
    <w:rsid w:val="004A46FE"/>
    <w:rsid w:val="004A481A"/>
    <w:rsid w:val="004A500D"/>
    <w:rsid w:val="004A61FA"/>
    <w:rsid w:val="004A631A"/>
    <w:rsid w:val="004A694F"/>
    <w:rsid w:val="004A6B20"/>
    <w:rsid w:val="004A76C3"/>
    <w:rsid w:val="004B0606"/>
    <w:rsid w:val="004B10A9"/>
    <w:rsid w:val="004B3406"/>
    <w:rsid w:val="004B4ADF"/>
    <w:rsid w:val="004B5A88"/>
    <w:rsid w:val="004B5D72"/>
    <w:rsid w:val="004B76B0"/>
    <w:rsid w:val="004C02E8"/>
    <w:rsid w:val="004C05B3"/>
    <w:rsid w:val="004C07FA"/>
    <w:rsid w:val="004C116D"/>
    <w:rsid w:val="004C179E"/>
    <w:rsid w:val="004C1E03"/>
    <w:rsid w:val="004C2A91"/>
    <w:rsid w:val="004C2E3F"/>
    <w:rsid w:val="004C39BE"/>
    <w:rsid w:val="004C3C03"/>
    <w:rsid w:val="004C4341"/>
    <w:rsid w:val="004C4362"/>
    <w:rsid w:val="004C449C"/>
    <w:rsid w:val="004C4E4E"/>
    <w:rsid w:val="004C532C"/>
    <w:rsid w:val="004D02C2"/>
    <w:rsid w:val="004D0370"/>
    <w:rsid w:val="004D061F"/>
    <w:rsid w:val="004D234C"/>
    <w:rsid w:val="004D23E9"/>
    <w:rsid w:val="004D31A1"/>
    <w:rsid w:val="004D3704"/>
    <w:rsid w:val="004D53BB"/>
    <w:rsid w:val="004D5911"/>
    <w:rsid w:val="004D59CC"/>
    <w:rsid w:val="004D60F6"/>
    <w:rsid w:val="004D68DE"/>
    <w:rsid w:val="004D6C29"/>
    <w:rsid w:val="004D715D"/>
    <w:rsid w:val="004E001E"/>
    <w:rsid w:val="004E0D6B"/>
    <w:rsid w:val="004E1F1C"/>
    <w:rsid w:val="004E207B"/>
    <w:rsid w:val="004E242E"/>
    <w:rsid w:val="004E2917"/>
    <w:rsid w:val="004E2DD5"/>
    <w:rsid w:val="004E2F98"/>
    <w:rsid w:val="004E35DB"/>
    <w:rsid w:val="004E3BAB"/>
    <w:rsid w:val="004E43CE"/>
    <w:rsid w:val="004E49BE"/>
    <w:rsid w:val="004E4CDA"/>
    <w:rsid w:val="004E5352"/>
    <w:rsid w:val="004E5C34"/>
    <w:rsid w:val="004E78C8"/>
    <w:rsid w:val="004E7C5D"/>
    <w:rsid w:val="004F0469"/>
    <w:rsid w:val="004F1A3B"/>
    <w:rsid w:val="004F1CBC"/>
    <w:rsid w:val="004F3D15"/>
    <w:rsid w:val="004F4B62"/>
    <w:rsid w:val="004F4F10"/>
    <w:rsid w:val="004F6B5B"/>
    <w:rsid w:val="004F6D5C"/>
    <w:rsid w:val="004F71BF"/>
    <w:rsid w:val="004F7DDB"/>
    <w:rsid w:val="00500DF6"/>
    <w:rsid w:val="00500F63"/>
    <w:rsid w:val="00501CA4"/>
    <w:rsid w:val="00501F5F"/>
    <w:rsid w:val="005040D4"/>
    <w:rsid w:val="00504A9D"/>
    <w:rsid w:val="00504C3D"/>
    <w:rsid w:val="00506A49"/>
    <w:rsid w:val="00506D52"/>
    <w:rsid w:val="005131D6"/>
    <w:rsid w:val="005136A5"/>
    <w:rsid w:val="00514285"/>
    <w:rsid w:val="005157E0"/>
    <w:rsid w:val="00516284"/>
    <w:rsid w:val="0051705A"/>
    <w:rsid w:val="00517703"/>
    <w:rsid w:val="00521B38"/>
    <w:rsid w:val="00522098"/>
    <w:rsid w:val="00522439"/>
    <w:rsid w:val="005225EB"/>
    <w:rsid w:val="00525C34"/>
    <w:rsid w:val="00525DD9"/>
    <w:rsid w:val="005273DC"/>
    <w:rsid w:val="00527415"/>
    <w:rsid w:val="005308FB"/>
    <w:rsid w:val="00532E96"/>
    <w:rsid w:val="0053346D"/>
    <w:rsid w:val="005336D1"/>
    <w:rsid w:val="00533BC4"/>
    <w:rsid w:val="005362B2"/>
    <w:rsid w:val="00537321"/>
    <w:rsid w:val="005375DF"/>
    <w:rsid w:val="00540E6B"/>
    <w:rsid w:val="00541D1B"/>
    <w:rsid w:val="00541E13"/>
    <w:rsid w:val="00541E76"/>
    <w:rsid w:val="0054245C"/>
    <w:rsid w:val="00542ABF"/>
    <w:rsid w:val="00542BFC"/>
    <w:rsid w:val="0054488A"/>
    <w:rsid w:val="00544AD4"/>
    <w:rsid w:val="005454E3"/>
    <w:rsid w:val="005459B5"/>
    <w:rsid w:val="00545FB7"/>
    <w:rsid w:val="0054644B"/>
    <w:rsid w:val="00546C1A"/>
    <w:rsid w:val="00551959"/>
    <w:rsid w:val="00552644"/>
    <w:rsid w:val="00552F4D"/>
    <w:rsid w:val="00553196"/>
    <w:rsid w:val="00555B0B"/>
    <w:rsid w:val="005567F8"/>
    <w:rsid w:val="00556BC0"/>
    <w:rsid w:val="005570F3"/>
    <w:rsid w:val="00557897"/>
    <w:rsid w:val="00560A18"/>
    <w:rsid w:val="00560D63"/>
    <w:rsid w:val="00560D66"/>
    <w:rsid w:val="00563C8A"/>
    <w:rsid w:val="00563DC9"/>
    <w:rsid w:val="00565CC4"/>
    <w:rsid w:val="0056702D"/>
    <w:rsid w:val="005671E0"/>
    <w:rsid w:val="00567485"/>
    <w:rsid w:val="0056770C"/>
    <w:rsid w:val="0057059C"/>
    <w:rsid w:val="0057135F"/>
    <w:rsid w:val="00571949"/>
    <w:rsid w:val="005722B2"/>
    <w:rsid w:val="0057245E"/>
    <w:rsid w:val="00574262"/>
    <w:rsid w:val="005745B7"/>
    <w:rsid w:val="00576ECE"/>
    <w:rsid w:val="0057748F"/>
    <w:rsid w:val="00580A16"/>
    <w:rsid w:val="00583244"/>
    <w:rsid w:val="00583904"/>
    <w:rsid w:val="00584AF4"/>
    <w:rsid w:val="00584EDA"/>
    <w:rsid w:val="00585B22"/>
    <w:rsid w:val="00587734"/>
    <w:rsid w:val="00587739"/>
    <w:rsid w:val="0058792A"/>
    <w:rsid w:val="00587931"/>
    <w:rsid w:val="0059040E"/>
    <w:rsid w:val="005907EB"/>
    <w:rsid w:val="00590C06"/>
    <w:rsid w:val="005913DF"/>
    <w:rsid w:val="0059180C"/>
    <w:rsid w:val="005924CF"/>
    <w:rsid w:val="0059256C"/>
    <w:rsid w:val="005926B5"/>
    <w:rsid w:val="00593077"/>
    <w:rsid w:val="005933C0"/>
    <w:rsid w:val="0059370C"/>
    <w:rsid w:val="005941BC"/>
    <w:rsid w:val="005953E3"/>
    <w:rsid w:val="005958B6"/>
    <w:rsid w:val="00597785"/>
    <w:rsid w:val="00597AD4"/>
    <w:rsid w:val="00597BEA"/>
    <w:rsid w:val="00597CD4"/>
    <w:rsid w:val="005A023C"/>
    <w:rsid w:val="005A08AE"/>
    <w:rsid w:val="005A0A34"/>
    <w:rsid w:val="005A1020"/>
    <w:rsid w:val="005A13E3"/>
    <w:rsid w:val="005A1E9A"/>
    <w:rsid w:val="005A2811"/>
    <w:rsid w:val="005A294E"/>
    <w:rsid w:val="005A2CCA"/>
    <w:rsid w:val="005A3AD8"/>
    <w:rsid w:val="005A4848"/>
    <w:rsid w:val="005A48A2"/>
    <w:rsid w:val="005A49E6"/>
    <w:rsid w:val="005A5008"/>
    <w:rsid w:val="005A7AFF"/>
    <w:rsid w:val="005B0304"/>
    <w:rsid w:val="005B05AC"/>
    <w:rsid w:val="005B0BE2"/>
    <w:rsid w:val="005B0E8B"/>
    <w:rsid w:val="005B130A"/>
    <w:rsid w:val="005B1757"/>
    <w:rsid w:val="005B184B"/>
    <w:rsid w:val="005B29E2"/>
    <w:rsid w:val="005B2A2B"/>
    <w:rsid w:val="005B3BDE"/>
    <w:rsid w:val="005B676B"/>
    <w:rsid w:val="005B6E6F"/>
    <w:rsid w:val="005B7928"/>
    <w:rsid w:val="005C35EC"/>
    <w:rsid w:val="005C3760"/>
    <w:rsid w:val="005C43CE"/>
    <w:rsid w:val="005C5E0F"/>
    <w:rsid w:val="005C63F3"/>
    <w:rsid w:val="005C7653"/>
    <w:rsid w:val="005C7793"/>
    <w:rsid w:val="005C7901"/>
    <w:rsid w:val="005C7DE1"/>
    <w:rsid w:val="005D02B9"/>
    <w:rsid w:val="005D0E81"/>
    <w:rsid w:val="005D1A2F"/>
    <w:rsid w:val="005D1D23"/>
    <w:rsid w:val="005D2A02"/>
    <w:rsid w:val="005D3050"/>
    <w:rsid w:val="005D4797"/>
    <w:rsid w:val="005D4C78"/>
    <w:rsid w:val="005D54C0"/>
    <w:rsid w:val="005D59A5"/>
    <w:rsid w:val="005E0BE3"/>
    <w:rsid w:val="005E2644"/>
    <w:rsid w:val="005E2696"/>
    <w:rsid w:val="005E33A5"/>
    <w:rsid w:val="005E42B7"/>
    <w:rsid w:val="005E5447"/>
    <w:rsid w:val="005E764D"/>
    <w:rsid w:val="005F0E3A"/>
    <w:rsid w:val="005F1BC9"/>
    <w:rsid w:val="005F1CA4"/>
    <w:rsid w:val="005F2161"/>
    <w:rsid w:val="005F2368"/>
    <w:rsid w:val="005F31CF"/>
    <w:rsid w:val="005F353E"/>
    <w:rsid w:val="005F3692"/>
    <w:rsid w:val="005F39C7"/>
    <w:rsid w:val="005F58DD"/>
    <w:rsid w:val="005F6764"/>
    <w:rsid w:val="005F7E0A"/>
    <w:rsid w:val="00600669"/>
    <w:rsid w:val="00600D31"/>
    <w:rsid w:val="006032B0"/>
    <w:rsid w:val="00604412"/>
    <w:rsid w:val="00604EED"/>
    <w:rsid w:val="006057FD"/>
    <w:rsid w:val="00606EB0"/>
    <w:rsid w:val="006077D9"/>
    <w:rsid w:val="00610418"/>
    <w:rsid w:val="00611457"/>
    <w:rsid w:val="00611958"/>
    <w:rsid w:val="00611B45"/>
    <w:rsid w:val="00611BA3"/>
    <w:rsid w:val="006145C3"/>
    <w:rsid w:val="006145D8"/>
    <w:rsid w:val="00615355"/>
    <w:rsid w:val="0061564D"/>
    <w:rsid w:val="00615DC6"/>
    <w:rsid w:val="00616151"/>
    <w:rsid w:val="0061637D"/>
    <w:rsid w:val="006174E0"/>
    <w:rsid w:val="00617845"/>
    <w:rsid w:val="00620FD4"/>
    <w:rsid w:val="00621080"/>
    <w:rsid w:val="00622481"/>
    <w:rsid w:val="00622577"/>
    <w:rsid w:val="00622D3C"/>
    <w:rsid w:val="00624DAA"/>
    <w:rsid w:val="00626C43"/>
    <w:rsid w:val="00627D41"/>
    <w:rsid w:val="00631EAB"/>
    <w:rsid w:val="00632153"/>
    <w:rsid w:val="00632EA9"/>
    <w:rsid w:val="00633240"/>
    <w:rsid w:val="006343C6"/>
    <w:rsid w:val="006355BC"/>
    <w:rsid w:val="00635E1F"/>
    <w:rsid w:val="006362BF"/>
    <w:rsid w:val="00637136"/>
    <w:rsid w:val="00637322"/>
    <w:rsid w:val="00637A13"/>
    <w:rsid w:val="00637B92"/>
    <w:rsid w:val="00640712"/>
    <w:rsid w:val="00640737"/>
    <w:rsid w:val="00640E2C"/>
    <w:rsid w:val="00641066"/>
    <w:rsid w:val="006427B7"/>
    <w:rsid w:val="00642EA1"/>
    <w:rsid w:val="006430F6"/>
    <w:rsid w:val="00643187"/>
    <w:rsid w:val="006438DA"/>
    <w:rsid w:val="00644173"/>
    <w:rsid w:val="00644D7D"/>
    <w:rsid w:val="00645800"/>
    <w:rsid w:val="00645F33"/>
    <w:rsid w:val="006462E6"/>
    <w:rsid w:val="0065038E"/>
    <w:rsid w:val="006505CE"/>
    <w:rsid w:val="00650B6E"/>
    <w:rsid w:val="006511AF"/>
    <w:rsid w:val="006526BB"/>
    <w:rsid w:val="006533AF"/>
    <w:rsid w:val="00654C0F"/>
    <w:rsid w:val="00655142"/>
    <w:rsid w:val="00655CC2"/>
    <w:rsid w:val="00656B73"/>
    <w:rsid w:val="00656E24"/>
    <w:rsid w:val="006574B4"/>
    <w:rsid w:val="00657D5C"/>
    <w:rsid w:val="0066155B"/>
    <w:rsid w:val="00661C7D"/>
    <w:rsid w:val="00662E83"/>
    <w:rsid w:val="00663FB4"/>
    <w:rsid w:val="00664A9F"/>
    <w:rsid w:val="00664DAA"/>
    <w:rsid w:val="00665C1C"/>
    <w:rsid w:val="00665C42"/>
    <w:rsid w:val="00665DEE"/>
    <w:rsid w:val="00666E1E"/>
    <w:rsid w:val="006672FF"/>
    <w:rsid w:val="0066789A"/>
    <w:rsid w:val="00672838"/>
    <w:rsid w:val="0067349A"/>
    <w:rsid w:val="0067366C"/>
    <w:rsid w:val="00673B24"/>
    <w:rsid w:val="0067410D"/>
    <w:rsid w:val="00674F30"/>
    <w:rsid w:val="006757C2"/>
    <w:rsid w:val="006770B7"/>
    <w:rsid w:val="00677197"/>
    <w:rsid w:val="00677E06"/>
    <w:rsid w:val="0068059E"/>
    <w:rsid w:val="00681229"/>
    <w:rsid w:val="006814E2"/>
    <w:rsid w:val="006816DE"/>
    <w:rsid w:val="00681FAE"/>
    <w:rsid w:val="00684684"/>
    <w:rsid w:val="006849D2"/>
    <w:rsid w:val="00684D54"/>
    <w:rsid w:val="00684E6E"/>
    <w:rsid w:val="00685F21"/>
    <w:rsid w:val="0069124C"/>
    <w:rsid w:val="00691549"/>
    <w:rsid w:val="00691FCB"/>
    <w:rsid w:val="0069200C"/>
    <w:rsid w:val="006925FD"/>
    <w:rsid w:val="00692AF6"/>
    <w:rsid w:val="0069365B"/>
    <w:rsid w:val="00693697"/>
    <w:rsid w:val="006939CD"/>
    <w:rsid w:val="0069409A"/>
    <w:rsid w:val="00695F88"/>
    <w:rsid w:val="00695FC7"/>
    <w:rsid w:val="006960FC"/>
    <w:rsid w:val="00696681"/>
    <w:rsid w:val="006972FC"/>
    <w:rsid w:val="006A0124"/>
    <w:rsid w:val="006A0F19"/>
    <w:rsid w:val="006A113F"/>
    <w:rsid w:val="006A12D5"/>
    <w:rsid w:val="006A1856"/>
    <w:rsid w:val="006A1C69"/>
    <w:rsid w:val="006A2B56"/>
    <w:rsid w:val="006A3154"/>
    <w:rsid w:val="006A4A44"/>
    <w:rsid w:val="006A4E0B"/>
    <w:rsid w:val="006A5996"/>
    <w:rsid w:val="006A5C22"/>
    <w:rsid w:val="006A601A"/>
    <w:rsid w:val="006A6750"/>
    <w:rsid w:val="006A7BA0"/>
    <w:rsid w:val="006A7C9F"/>
    <w:rsid w:val="006B00AB"/>
    <w:rsid w:val="006B0434"/>
    <w:rsid w:val="006B0CAC"/>
    <w:rsid w:val="006B1159"/>
    <w:rsid w:val="006B208A"/>
    <w:rsid w:val="006B23FC"/>
    <w:rsid w:val="006B306F"/>
    <w:rsid w:val="006B5BB1"/>
    <w:rsid w:val="006B6129"/>
    <w:rsid w:val="006C0D40"/>
    <w:rsid w:val="006C0F35"/>
    <w:rsid w:val="006C16A9"/>
    <w:rsid w:val="006C1B93"/>
    <w:rsid w:val="006C1C33"/>
    <w:rsid w:val="006C2A83"/>
    <w:rsid w:val="006C385A"/>
    <w:rsid w:val="006C44D6"/>
    <w:rsid w:val="006C4E24"/>
    <w:rsid w:val="006C582E"/>
    <w:rsid w:val="006C5D91"/>
    <w:rsid w:val="006C6065"/>
    <w:rsid w:val="006C724C"/>
    <w:rsid w:val="006C7EB5"/>
    <w:rsid w:val="006D0739"/>
    <w:rsid w:val="006D2DA2"/>
    <w:rsid w:val="006D2F35"/>
    <w:rsid w:val="006D386D"/>
    <w:rsid w:val="006D3B58"/>
    <w:rsid w:val="006D42F2"/>
    <w:rsid w:val="006D4FFF"/>
    <w:rsid w:val="006D6278"/>
    <w:rsid w:val="006D6C7C"/>
    <w:rsid w:val="006D6F93"/>
    <w:rsid w:val="006E1B4B"/>
    <w:rsid w:val="006E1F82"/>
    <w:rsid w:val="006E28CA"/>
    <w:rsid w:val="006E34BF"/>
    <w:rsid w:val="006E3C43"/>
    <w:rsid w:val="006E5040"/>
    <w:rsid w:val="006E5542"/>
    <w:rsid w:val="006E5FAA"/>
    <w:rsid w:val="006E63D4"/>
    <w:rsid w:val="006E7067"/>
    <w:rsid w:val="006E7694"/>
    <w:rsid w:val="006F04FB"/>
    <w:rsid w:val="006F18CC"/>
    <w:rsid w:val="006F1DD1"/>
    <w:rsid w:val="006F2D58"/>
    <w:rsid w:val="006F3DEA"/>
    <w:rsid w:val="006F44FD"/>
    <w:rsid w:val="006F48AF"/>
    <w:rsid w:val="006F4AFE"/>
    <w:rsid w:val="006F692C"/>
    <w:rsid w:val="006F7907"/>
    <w:rsid w:val="00700655"/>
    <w:rsid w:val="00700A08"/>
    <w:rsid w:val="0070132E"/>
    <w:rsid w:val="007013AF"/>
    <w:rsid w:val="00701CE6"/>
    <w:rsid w:val="007024FA"/>
    <w:rsid w:val="00702FD4"/>
    <w:rsid w:val="00703C08"/>
    <w:rsid w:val="00704B53"/>
    <w:rsid w:val="007062AD"/>
    <w:rsid w:val="00706571"/>
    <w:rsid w:val="007074C5"/>
    <w:rsid w:val="00707B62"/>
    <w:rsid w:val="00710948"/>
    <w:rsid w:val="00710BAA"/>
    <w:rsid w:val="00710CB9"/>
    <w:rsid w:val="00711504"/>
    <w:rsid w:val="00711B18"/>
    <w:rsid w:val="00712392"/>
    <w:rsid w:val="007131D9"/>
    <w:rsid w:val="00715336"/>
    <w:rsid w:val="00715396"/>
    <w:rsid w:val="0071539D"/>
    <w:rsid w:val="00715792"/>
    <w:rsid w:val="0071618E"/>
    <w:rsid w:val="00717647"/>
    <w:rsid w:val="00717F8D"/>
    <w:rsid w:val="007219F2"/>
    <w:rsid w:val="00721ABC"/>
    <w:rsid w:val="00721F4D"/>
    <w:rsid w:val="007223B6"/>
    <w:rsid w:val="007225DF"/>
    <w:rsid w:val="00722E61"/>
    <w:rsid w:val="0072343B"/>
    <w:rsid w:val="00723B3B"/>
    <w:rsid w:val="00726489"/>
    <w:rsid w:val="007273C1"/>
    <w:rsid w:val="0073016A"/>
    <w:rsid w:val="00730774"/>
    <w:rsid w:val="007309E1"/>
    <w:rsid w:val="00731CB0"/>
    <w:rsid w:val="00733D69"/>
    <w:rsid w:val="007345B4"/>
    <w:rsid w:val="00734791"/>
    <w:rsid w:val="0073519F"/>
    <w:rsid w:val="007357BC"/>
    <w:rsid w:val="007400A2"/>
    <w:rsid w:val="00740313"/>
    <w:rsid w:val="00740650"/>
    <w:rsid w:val="007411CE"/>
    <w:rsid w:val="007411FD"/>
    <w:rsid w:val="00741411"/>
    <w:rsid w:val="0074145F"/>
    <w:rsid w:val="0074170D"/>
    <w:rsid w:val="00742BEB"/>
    <w:rsid w:val="00742C79"/>
    <w:rsid w:val="0074341B"/>
    <w:rsid w:val="00743C66"/>
    <w:rsid w:val="007446F0"/>
    <w:rsid w:val="007457B0"/>
    <w:rsid w:val="007466B3"/>
    <w:rsid w:val="00746B6E"/>
    <w:rsid w:val="00746C72"/>
    <w:rsid w:val="00747CE7"/>
    <w:rsid w:val="007508FC"/>
    <w:rsid w:val="007514DC"/>
    <w:rsid w:val="00751FAA"/>
    <w:rsid w:val="00753491"/>
    <w:rsid w:val="00753795"/>
    <w:rsid w:val="0075457D"/>
    <w:rsid w:val="007553F0"/>
    <w:rsid w:val="00756BE0"/>
    <w:rsid w:val="00756DEA"/>
    <w:rsid w:val="00756FA6"/>
    <w:rsid w:val="007576FB"/>
    <w:rsid w:val="00757FFE"/>
    <w:rsid w:val="0076061C"/>
    <w:rsid w:val="00760787"/>
    <w:rsid w:val="00760EEF"/>
    <w:rsid w:val="00761D80"/>
    <w:rsid w:val="00764F24"/>
    <w:rsid w:val="007656DE"/>
    <w:rsid w:val="007663FC"/>
    <w:rsid w:val="0076703F"/>
    <w:rsid w:val="00767DC1"/>
    <w:rsid w:val="00770163"/>
    <w:rsid w:val="00770A8C"/>
    <w:rsid w:val="00770EF1"/>
    <w:rsid w:val="007718CA"/>
    <w:rsid w:val="00771B61"/>
    <w:rsid w:val="007721B9"/>
    <w:rsid w:val="007723D9"/>
    <w:rsid w:val="00772FAF"/>
    <w:rsid w:val="0077572B"/>
    <w:rsid w:val="00777338"/>
    <w:rsid w:val="007773F7"/>
    <w:rsid w:val="007808FD"/>
    <w:rsid w:val="00780F91"/>
    <w:rsid w:val="0078127E"/>
    <w:rsid w:val="00781C8B"/>
    <w:rsid w:val="0078373B"/>
    <w:rsid w:val="00783900"/>
    <w:rsid w:val="00783DDD"/>
    <w:rsid w:val="00783E2E"/>
    <w:rsid w:val="00784D36"/>
    <w:rsid w:val="007868FE"/>
    <w:rsid w:val="00786F16"/>
    <w:rsid w:val="007876B4"/>
    <w:rsid w:val="00787919"/>
    <w:rsid w:val="00787A47"/>
    <w:rsid w:val="00787AC4"/>
    <w:rsid w:val="00790364"/>
    <w:rsid w:val="00790EF2"/>
    <w:rsid w:val="00791A55"/>
    <w:rsid w:val="00792271"/>
    <w:rsid w:val="0079385F"/>
    <w:rsid w:val="00793B79"/>
    <w:rsid w:val="00794E46"/>
    <w:rsid w:val="00795A20"/>
    <w:rsid w:val="0079664D"/>
    <w:rsid w:val="00797846"/>
    <w:rsid w:val="007A0121"/>
    <w:rsid w:val="007A0935"/>
    <w:rsid w:val="007A0CE9"/>
    <w:rsid w:val="007A1822"/>
    <w:rsid w:val="007A1B36"/>
    <w:rsid w:val="007A2112"/>
    <w:rsid w:val="007A255A"/>
    <w:rsid w:val="007A27D4"/>
    <w:rsid w:val="007A3516"/>
    <w:rsid w:val="007A380B"/>
    <w:rsid w:val="007A3B84"/>
    <w:rsid w:val="007A3F19"/>
    <w:rsid w:val="007A4389"/>
    <w:rsid w:val="007A43FC"/>
    <w:rsid w:val="007A47A2"/>
    <w:rsid w:val="007A4941"/>
    <w:rsid w:val="007A55E0"/>
    <w:rsid w:val="007A5750"/>
    <w:rsid w:val="007A5E60"/>
    <w:rsid w:val="007A5F52"/>
    <w:rsid w:val="007A5FB7"/>
    <w:rsid w:val="007A61AF"/>
    <w:rsid w:val="007A7D11"/>
    <w:rsid w:val="007B06EE"/>
    <w:rsid w:val="007B18A1"/>
    <w:rsid w:val="007B2E46"/>
    <w:rsid w:val="007B2EE7"/>
    <w:rsid w:val="007B3074"/>
    <w:rsid w:val="007B4038"/>
    <w:rsid w:val="007B6CF5"/>
    <w:rsid w:val="007B7C98"/>
    <w:rsid w:val="007C09D9"/>
    <w:rsid w:val="007C142D"/>
    <w:rsid w:val="007C1689"/>
    <w:rsid w:val="007C1A58"/>
    <w:rsid w:val="007C31DC"/>
    <w:rsid w:val="007C4270"/>
    <w:rsid w:val="007C4927"/>
    <w:rsid w:val="007C57E8"/>
    <w:rsid w:val="007C5AD4"/>
    <w:rsid w:val="007C635A"/>
    <w:rsid w:val="007C739D"/>
    <w:rsid w:val="007C73AC"/>
    <w:rsid w:val="007C74C0"/>
    <w:rsid w:val="007C7ADC"/>
    <w:rsid w:val="007D0509"/>
    <w:rsid w:val="007D0B18"/>
    <w:rsid w:val="007D0ECE"/>
    <w:rsid w:val="007D13F3"/>
    <w:rsid w:val="007D24E1"/>
    <w:rsid w:val="007D344B"/>
    <w:rsid w:val="007D3853"/>
    <w:rsid w:val="007D496A"/>
    <w:rsid w:val="007D4F39"/>
    <w:rsid w:val="007D5346"/>
    <w:rsid w:val="007D5AEE"/>
    <w:rsid w:val="007D5C58"/>
    <w:rsid w:val="007D5CBB"/>
    <w:rsid w:val="007D5D89"/>
    <w:rsid w:val="007D6A17"/>
    <w:rsid w:val="007D7A73"/>
    <w:rsid w:val="007E0088"/>
    <w:rsid w:val="007E010F"/>
    <w:rsid w:val="007E0879"/>
    <w:rsid w:val="007E24EF"/>
    <w:rsid w:val="007E2A62"/>
    <w:rsid w:val="007E6B7B"/>
    <w:rsid w:val="007E71EF"/>
    <w:rsid w:val="007E745C"/>
    <w:rsid w:val="007E745E"/>
    <w:rsid w:val="007F3481"/>
    <w:rsid w:val="007F34FF"/>
    <w:rsid w:val="007F3BED"/>
    <w:rsid w:val="007F41FA"/>
    <w:rsid w:val="007F4644"/>
    <w:rsid w:val="007F46C0"/>
    <w:rsid w:val="007F5157"/>
    <w:rsid w:val="007F52A3"/>
    <w:rsid w:val="007F53FB"/>
    <w:rsid w:val="007F6877"/>
    <w:rsid w:val="007F6C40"/>
    <w:rsid w:val="007F6DD2"/>
    <w:rsid w:val="007F70EC"/>
    <w:rsid w:val="007F72A3"/>
    <w:rsid w:val="007F736E"/>
    <w:rsid w:val="007F7398"/>
    <w:rsid w:val="007F78FA"/>
    <w:rsid w:val="007F7DFD"/>
    <w:rsid w:val="0080215F"/>
    <w:rsid w:val="00802D84"/>
    <w:rsid w:val="00802E9E"/>
    <w:rsid w:val="00802F72"/>
    <w:rsid w:val="0080380D"/>
    <w:rsid w:val="008044F4"/>
    <w:rsid w:val="008074EC"/>
    <w:rsid w:val="00807508"/>
    <w:rsid w:val="00810868"/>
    <w:rsid w:val="008108C8"/>
    <w:rsid w:val="00810AB1"/>
    <w:rsid w:val="00811451"/>
    <w:rsid w:val="00811577"/>
    <w:rsid w:val="00811685"/>
    <w:rsid w:val="008120BF"/>
    <w:rsid w:val="008136CC"/>
    <w:rsid w:val="00813AA2"/>
    <w:rsid w:val="00814093"/>
    <w:rsid w:val="008147AD"/>
    <w:rsid w:val="00815010"/>
    <w:rsid w:val="00816021"/>
    <w:rsid w:val="0081692D"/>
    <w:rsid w:val="00817028"/>
    <w:rsid w:val="008171DD"/>
    <w:rsid w:val="00820AF7"/>
    <w:rsid w:val="00820D69"/>
    <w:rsid w:val="00821D63"/>
    <w:rsid w:val="00821D8B"/>
    <w:rsid w:val="008227C0"/>
    <w:rsid w:val="00823C62"/>
    <w:rsid w:val="00824D03"/>
    <w:rsid w:val="00825490"/>
    <w:rsid w:val="0082609B"/>
    <w:rsid w:val="00830BBE"/>
    <w:rsid w:val="00830CAB"/>
    <w:rsid w:val="00833AAA"/>
    <w:rsid w:val="00834000"/>
    <w:rsid w:val="00836DA4"/>
    <w:rsid w:val="00837098"/>
    <w:rsid w:val="0083780B"/>
    <w:rsid w:val="00841ABC"/>
    <w:rsid w:val="00841E55"/>
    <w:rsid w:val="00841EA1"/>
    <w:rsid w:val="008420BE"/>
    <w:rsid w:val="00844185"/>
    <w:rsid w:val="0084460C"/>
    <w:rsid w:val="00844DF4"/>
    <w:rsid w:val="008450E3"/>
    <w:rsid w:val="0084605F"/>
    <w:rsid w:val="0084668A"/>
    <w:rsid w:val="00847061"/>
    <w:rsid w:val="008474DE"/>
    <w:rsid w:val="00847E41"/>
    <w:rsid w:val="00850B7F"/>
    <w:rsid w:val="008521B5"/>
    <w:rsid w:val="00853A9F"/>
    <w:rsid w:val="00853B68"/>
    <w:rsid w:val="00855897"/>
    <w:rsid w:val="00856A6A"/>
    <w:rsid w:val="00856D1E"/>
    <w:rsid w:val="00857B3A"/>
    <w:rsid w:val="00857EE9"/>
    <w:rsid w:val="0086122F"/>
    <w:rsid w:val="00862036"/>
    <w:rsid w:val="00862505"/>
    <w:rsid w:val="00862ABC"/>
    <w:rsid w:val="0086646E"/>
    <w:rsid w:val="00867E38"/>
    <w:rsid w:val="008712F3"/>
    <w:rsid w:val="008718D9"/>
    <w:rsid w:val="00873F6B"/>
    <w:rsid w:val="00874335"/>
    <w:rsid w:val="008758ED"/>
    <w:rsid w:val="00875EF5"/>
    <w:rsid w:val="008762C7"/>
    <w:rsid w:val="0087662E"/>
    <w:rsid w:val="008768F3"/>
    <w:rsid w:val="00877478"/>
    <w:rsid w:val="008809C9"/>
    <w:rsid w:val="00880A00"/>
    <w:rsid w:val="00880E52"/>
    <w:rsid w:val="00881134"/>
    <w:rsid w:val="00881FB4"/>
    <w:rsid w:val="0088269A"/>
    <w:rsid w:val="00882A54"/>
    <w:rsid w:val="00882FCD"/>
    <w:rsid w:val="00883014"/>
    <w:rsid w:val="00883080"/>
    <w:rsid w:val="008831B7"/>
    <w:rsid w:val="0088502C"/>
    <w:rsid w:val="0088631C"/>
    <w:rsid w:val="00886EDF"/>
    <w:rsid w:val="008874B8"/>
    <w:rsid w:val="008910FB"/>
    <w:rsid w:val="0089216A"/>
    <w:rsid w:val="00892CCB"/>
    <w:rsid w:val="00893071"/>
    <w:rsid w:val="008936DA"/>
    <w:rsid w:val="00893D67"/>
    <w:rsid w:val="00894456"/>
    <w:rsid w:val="00894A82"/>
    <w:rsid w:val="0089645E"/>
    <w:rsid w:val="00897781"/>
    <w:rsid w:val="00897D5E"/>
    <w:rsid w:val="008A080D"/>
    <w:rsid w:val="008A094F"/>
    <w:rsid w:val="008A0C2D"/>
    <w:rsid w:val="008A171F"/>
    <w:rsid w:val="008A1D66"/>
    <w:rsid w:val="008A26AF"/>
    <w:rsid w:val="008A38D7"/>
    <w:rsid w:val="008A4275"/>
    <w:rsid w:val="008A4EAB"/>
    <w:rsid w:val="008A5358"/>
    <w:rsid w:val="008A59E4"/>
    <w:rsid w:val="008A7250"/>
    <w:rsid w:val="008B00CE"/>
    <w:rsid w:val="008B02C7"/>
    <w:rsid w:val="008B0B4E"/>
    <w:rsid w:val="008B1DAE"/>
    <w:rsid w:val="008B3F49"/>
    <w:rsid w:val="008B4E5C"/>
    <w:rsid w:val="008B5091"/>
    <w:rsid w:val="008B5464"/>
    <w:rsid w:val="008B5465"/>
    <w:rsid w:val="008B54AD"/>
    <w:rsid w:val="008B568A"/>
    <w:rsid w:val="008B7768"/>
    <w:rsid w:val="008C0071"/>
    <w:rsid w:val="008C030D"/>
    <w:rsid w:val="008C09B7"/>
    <w:rsid w:val="008C0C29"/>
    <w:rsid w:val="008C1353"/>
    <w:rsid w:val="008C20ED"/>
    <w:rsid w:val="008C3170"/>
    <w:rsid w:val="008C32CD"/>
    <w:rsid w:val="008C3581"/>
    <w:rsid w:val="008C40E6"/>
    <w:rsid w:val="008C4BE6"/>
    <w:rsid w:val="008C4E32"/>
    <w:rsid w:val="008C505C"/>
    <w:rsid w:val="008C5486"/>
    <w:rsid w:val="008C5766"/>
    <w:rsid w:val="008D05B3"/>
    <w:rsid w:val="008D0C4D"/>
    <w:rsid w:val="008D15F7"/>
    <w:rsid w:val="008D1CEA"/>
    <w:rsid w:val="008D1EB7"/>
    <w:rsid w:val="008D2E1C"/>
    <w:rsid w:val="008D44E5"/>
    <w:rsid w:val="008D5C03"/>
    <w:rsid w:val="008D7FDE"/>
    <w:rsid w:val="008E0CCF"/>
    <w:rsid w:val="008E1E39"/>
    <w:rsid w:val="008E2FC6"/>
    <w:rsid w:val="008E30CD"/>
    <w:rsid w:val="008E3540"/>
    <w:rsid w:val="008E3EF8"/>
    <w:rsid w:val="008E3FD9"/>
    <w:rsid w:val="008E4BA9"/>
    <w:rsid w:val="008E5A77"/>
    <w:rsid w:val="008E5A92"/>
    <w:rsid w:val="008E5E34"/>
    <w:rsid w:val="008E5EF6"/>
    <w:rsid w:val="008E79BB"/>
    <w:rsid w:val="008E7B88"/>
    <w:rsid w:val="008F0358"/>
    <w:rsid w:val="008F09D8"/>
    <w:rsid w:val="008F0A3F"/>
    <w:rsid w:val="008F0E3C"/>
    <w:rsid w:val="008F13DE"/>
    <w:rsid w:val="008F2572"/>
    <w:rsid w:val="008F2DF0"/>
    <w:rsid w:val="008F34F8"/>
    <w:rsid w:val="008F4006"/>
    <w:rsid w:val="008F5CEA"/>
    <w:rsid w:val="008F6960"/>
    <w:rsid w:val="008F708C"/>
    <w:rsid w:val="008F739D"/>
    <w:rsid w:val="008F7A3F"/>
    <w:rsid w:val="008F7D03"/>
    <w:rsid w:val="009007EB"/>
    <w:rsid w:val="00900EC2"/>
    <w:rsid w:val="00900EEE"/>
    <w:rsid w:val="00901E88"/>
    <w:rsid w:val="00903C5C"/>
    <w:rsid w:val="0090467E"/>
    <w:rsid w:val="009048A9"/>
    <w:rsid w:val="00906141"/>
    <w:rsid w:val="009066E2"/>
    <w:rsid w:val="00906898"/>
    <w:rsid w:val="00906CB1"/>
    <w:rsid w:val="009076F7"/>
    <w:rsid w:val="009077CE"/>
    <w:rsid w:val="00907D6F"/>
    <w:rsid w:val="009112FF"/>
    <w:rsid w:val="00911D2B"/>
    <w:rsid w:val="00911F97"/>
    <w:rsid w:val="00911FBC"/>
    <w:rsid w:val="00912159"/>
    <w:rsid w:val="00912882"/>
    <w:rsid w:val="00912BA9"/>
    <w:rsid w:val="00912E3C"/>
    <w:rsid w:val="009133D8"/>
    <w:rsid w:val="00914DCF"/>
    <w:rsid w:val="00915816"/>
    <w:rsid w:val="00915F66"/>
    <w:rsid w:val="009169A6"/>
    <w:rsid w:val="00916EEE"/>
    <w:rsid w:val="00920144"/>
    <w:rsid w:val="00922400"/>
    <w:rsid w:val="009226BB"/>
    <w:rsid w:val="009229DC"/>
    <w:rsid w:val="00922FBB"/>
    <w:rsid w:val="0092312A"/>
    <w:rsid w:val="00923830"/>
    <w:rsid w:val="00923A13"/>
    <w:rsid w:val="00923A9B"/>
    <w:rsid w:val="009244AB"/>
    <w:rsid w:val="00924739"/>
    <w:rsid w:val="00925267"/>
    <w:rsid w:val="00926606"/>
    <w:rsid w:val="009275D3"/>
    <w:rsid w:val="00927C17"/>
    <w:rsid w:val="0093036E"/>
    <w:rsid w:val="00930AE7"/>
    <w:rsid w:val="00931D67"/>
    <w:rsid w:val="00932625"/>
    <w:rsid w:val="00933813"/>
    <w:rsid w:val="00933887"/>
    <w:rsid w:val="009349AE"/>
    <w:rsid w:val="00934BEE"/>
    <w:rsid w:val="00936B44"/>
    <w:rsid w:val="0093708D"/>
    <w:rsid w:val="009375E7"/>
    <w:rsid w:val="00940C6F"/>
    <w:rsid w:val="009410D0"/>
    <w:rsid w:val="00941B98"/>
    <w:rsid w:val="00941D14"/>
    <w:rsid w:val="00941DF1"/>
    <w:rsid w:val="00942980"/>
    <w:rsid w:val="00942F09"/>
    <w:rsid w:val="00943543"/>
    <w:rsid w:val="00944DD5"/>
    <w:rsid w:val="00945F4F"/>
    <w:rsid w:val="00946887"/>
    <w:rsid w:val="009472F7"/>
    <w:rsid w:val="00947B47"/>
    <w:rsid w:val="00950DB8"/>
    <w:rsid w:val="009510D1"/>
    <w:rsid w:val="009519A5"/>
    <w:rsid w:val="00951F6A"/>
    <w:rsid w:val="00953E4F"/>
    <w:rsid w:val="0095493B"/>
    <w:rsid w:val="00954AFB"/>
    <w:rsid w:val="009574AE"/>
    <w:rsid w:val="009607E7"/>
    <w:rsid w:val="00961541"/>
    <w:rsid w:val="009619FE"/>
    <w:rsid w:val="00961ACA"/>
    <w:rsid w:val="00961DCD"/>
    <w:rsid w:val="0096379C"/>
    <w:rsid w:val="009639E1"/>
    <w:rsid w:val="00964BFA"/>
    <w:rsid w:val="009653C9"/>
    <w:rsid w:val="00965402"/>
    <w:rsid w:val="0096567D"/>
    <w:rsid w:val="00965DB6"/>
    <w:rsid w:val="00965F01"/>
    <w:rsid w:val="00966320"/>
    <w:rsid w:val="009667E9"/>
    <w:rsid w:val="0096743D"/>
    <w:rsid w:val="0097008A"/>
    <w:rsid w:val="0097120A"/>
    <w:rsid w:val="009716BB"/>
    <w:rsid w:val="009738E3"/>
    <w:rsid w:val="00974A56"/>
    <w:rsid w:val="00975160"/>
    <w:rsid w:val="00976CA4"/>
    <w:rsid w:val="00976CAD"/>
    <w:rsid w:val="0097742D"/>
    <w:rsid w:val="00977A08"/>
    <w:rsid w:val="0098040A"/>
    <w:rsid w:val="0098087D"/>
    <w:rsid w:val="0098294F"/>
    <w:rsid w:val="009841D1"/>
    <w:rsid w:val="00984635"/>
    <w:rsid w:val="00985DEC"/>
    <w:rsid w:val="00986741"/>
    <w:rsid w:val="00987CC2"/>
    <w:rsid w:val="00991ED0"/>
    <w:rsid w:val="00992040"/>
    <w:rsid w:val="00992387"/>
    <w:rsid w:val="00992A80"/>
    <w:rsid w:val="00993EB6"/>
    <w:rsid w:val="0099446C"/>
    <w:rsid w:val="00994696"/>
    <w:rsid w:val="009949B9"/>
    <w:rsid w:val="00994ADD"/>
    <w:rsid w:val="009954B3"/>
    <w:rsid w:val="00996A72"/>
    <w:rsid w:val="00996DB7"/>
    <w:rsid w:val="00996FCE"/>
    <w:rsid w:val="009971B2"/>
    <w:rsid w:val="00997F86"/>
    <w:rsid w:val="00997FAA"/>
    <w:rsid w:val="009A0671"/>
    <w:rsid w:val="009A06DB"/>
    <w:rsid w:val="009A1F73"/>
    <w:rsid w:val="009A22B6"/>
    <w:rsid w:val="009A27A8"/>
    <w:rsid w:val="009A3A2B"/>
    <w:rsid w:val="009A4C3F"/>
    <w:rsid w:val="009A5ADF"/>
    <w:rsid w:val="009A60AF"/>
    <w:rsid w:val="009A6D2C"/>
    <w:rsid w:val="009B130B"/>
    <w:rsid w:val="009B17D6"/>
    <w:rsid w:val="009B2D68"/>
    <w:rsid w:val="009B33C9"/>
    <w:rsid w:val="009B4818"/>
    <w:rsid w:val="009B4FC5"/>
    <w:rsid w:val="009B5010"/>
    <w:rsid w:val="009B5699"/>
    <w:rsid w:val="009B5CBF"/>
    <w:rsid w:val="009B682E"/>
    <w:rsid w:val="009B7A5E"/>
    <w:rsid w:val="009B7C5A"/>
    <w:rsid w:val="009B7D32"/>
    <w:rsid w:val="009C106B"/>
    <w:rsid w:val="009C15BB"/>
    <w:rsid w:val="009C1673"/>
    <w:rsid w:val="009C1B24"/>
    <w:rsid w:val="009C1D34"/>
    <w:rsid w:val="009C2372"/>
    <w:rsid w:val="009C26B3"/>
    <w:rsid w:val="009C2C1F"/>
    <w:rsid w:val="009C3076"/>
    <w:rsid w:val="009C3688"/>
    <w:rsid w:val="009C3F7B"/>
    <w:rsid w:val="009C5D1A"/>
    <w:rsid w:val="009C62C9"/>
    <w:rsid w:val="009C6B2C"/>
    <w:rsid w:val="009C6C37"/>
    <w:rsid w:val="009C6EC2"/>
    <w:rsid w:val="009C6F3A"/>
    <w:rsid w:val="009D0A6B"/>
    <w:rsid w:val="009D2D66"/>
    <w:rsid w:val="009D306D"/>
    <w:rsid w:val="009D3284"/>
    <w:rsid w:val="009D416A"/>
    <w:rsid w:val="009D4196"/>
    <w:rsid w:val="009D41B6"/>
    <w:rsid w:val="009D4638"/>
    <w:rsid w:val="009D4979"/>
    <w:rsid w:val="009D4ECB"/>
    <w:rsid w:val="009D4EED"/>
    <w:rsid w:val="009D514B"/>
    <w:rsid w:val="009D55EC"/>
    <w:rsid w:val="009D5A94"/>
    <w:rsid w:val="009D60FB"/>
    <w:rsid w:val="009D62C7"/>
    <w:rsid w:val="009D6911"/>
    <w:rsid w:val="009D6E27"/>
    <w:rsid w:val="009D7E44"/>
    <w:rsid w:val="009E1411"/>
    <w:rsid w:val="009E1424"/>
    <w:rsid w:val="009E18DE"/>
    <w:rsid w:val="009E1AC3"/>
    <w:rsid w:val="009E2412"/>
    <w:rsid w:val="009E2A6C"/>
    <w:rsid w:val="009E4D32"/>
    <w:rsid w:val="009E5D56"/>
    <w:rsid w:val="009E6502"/>
    <w:rsid w:val="009E6550"/>
    <w:rsid w:val="009E68A1"/>
    <w:rsid w:val="009E70D5"/>
    <w:rsid w:val="009E7D6D"/>
    <w:rsid w:val="009E7F49"/>
    <w:rsid w:val="009F01DD"/>
    <w:rsid w:val="009F0D5D"/>
    <w:rsid w:val="009F1C87"/>
    <w:rsid w:val="009F29B9"/>
    <w:rsid w:val="009F3533"/>
    <w:rsid w:val="009F3717"/>
    <w:rsid w:val="009F37AD"/>
    <w:rsid w:val="009F4CA5"/>
    <w:rsid w:val="009F5185"/>
    <w:rsid w:val="009F593D"/>
    <w:rsid w:val="009F65EA"/>
    <w:rsid w:val="00A00307"/>
    <w:rsid w:val="00A02336"/>
    <w:rsid w:val="00A0246A"/>
    <w:rsid w:val="00A0377B"/>
    <w:rsid w:val="00A03E0F"/>
    <w:rsid w:val="00A043E3"/>
    <w:rsid w:val="00A056CE"/>
    <w:rsid w:val="00A05B73"/>
    <w:rsid w:val="00A05E70"/>
    <w:rsid w:val="00A0798D"/>
    <w:rsid w:val="00A110BF"/>
    <w:rsid w:val="00A121FB"/>
    <w:rsid w:val="00A12BF4"/>
    <w:rsid w:val="00A13D3F"/>
    <w:rsid w:val="00A15513"/>
    <w:rsid w:val="00A15707"/>
    <w:rsid w:val="00A160C6"/>
    <w:rsid w:val="00A16A46"/>
    <w:rsid w:val="00A1779D"/>
    <w:rsid w:val="00A17F32"/>
    <w:rsid w:val="00A201B1"/>
    <w:rsid w:val="00A20386"/>
    <w:rsid w:val="00A2309A"/>
    <w:rsid w:val="00A236F8"/>
    <w:rsid w:val="00A244E8"/>
    <w:rsid w:val="00A246CD"/>
    <w:rsid w:val="00A24BCB"/>
    <w:rsid w:val="00A2588F"/>
    <w:rsid w:val="00A2762D"/>
    <w:rsid w:val="00A27C63"/>
    <w:rsid w:val="00A27D28"/>
    <w:rsid w:val="00A3009C"/>
    <w:rsid w:val="00A307E3"/>
    <w:rsid w:val="00A31166"/>
    <w:rsid w:val="00A33020"/>
    <w:rsid w:val="00A332A7"/>
    <w:rsid w:val="00A3371F"/>
    <w:rsid w:val="00A33EB2"/>
    <w:rsid w:val="00A34AA2"/>
    <w:rsid w:val="00A35135"/>
    <w:rsid w:val="00A364D7"/>
    <w:rsid w:val="00A36C66"/>
    <w:rsid w:val="00A3719B"/>
    <w:rsid w:val="00A37A81"/>
    <w:rsid w:val="00A37BB6"/>
    <w:rsid w:val="00A37C65"/>
    <w:rsid w:val="00A41495"/>
    <w:rsid w:val="00A419A8"/>
    <w:rsid w:val="00A4280C"/>
    <w:rsid w:val="00A436C2"/>
    <w:rsid w:val="00A445E4"/>
    <w:rsid w:val="00A44A1C"/>
    <w:rsid w:val="00A44A54"/>
    <w:rsid w:val="00A44AA7"/>
    <w:rsid w:val="00A44EC2"/>
    <w:rsid w:val="00A45672"/>
    <w:rsid w:val="00A45C1E"/>
    <w:rsid w:val="00A4605E"/>
    <w:rsid w:val="00A466D8"/>
    <w:rsid w:val="00A479ED"/>
    <w:rsid w:val="00A503E7"/>
    <w:rsid w:val="00A5051E"/>
    <w:rsid w:val="00A506F4"/>
    <w:rsid w:val="00A50A36"/>
    <w:rsid w:val="00A50AA0"/>
    <w:rsid w:val="00A5218A"/>
    <w:rsid w:val="00A5321D"/>
    <w:rsid w:val="00A53552"/>
    <w:rsid w:val="00A54A56"/>
    <w:rsid w:val="00A54E31"/>
    <w:rsid w:val="00A5694D"/>
    <w:rsid w:val="00A57FA7"/>
    <w:rsid w:val="00A610BD"/>
    <w:rsid w:val="00A614FA"/>
    <w:rsid w:val="00A62286"/>
    <w:rsid w:val="00A64384"/>
    <w:rsid w:val="00A64F2D"/>
    <w:rsid w:val="00A653A5"/>
    <w:rsid w:val="00A65CBA"/>
    <w:rsid w:val="00A65D2A"/>
    <w:rsid w:val="00A66EF9"/>
    <w:rsid w:val="00A66F24"/>
    <w:rsid w:val="00A67F8C"/>
    <w:rsid w:val="00A701A4"/>
    <w:rsid w:val="00A70D77"/>
    <w:rsid w:val="00A70E93"/>
    <w:rsid w:val="00A7182F"/>
    <w:rsid w:val="00A71E60"/>
    <w:rsid w:val="00A726D3"/>
    <w:rsid w:val="00A72EE4"/>
    <w:rsid w:val="00A7477D"/>
    <w:rsid w:val="00A7695F"/>
    <w:rsid w:val="00A76DA3"/>
    <w:rsid w:val="00A76FA5"/>
    <w:rsid w:val="00A7728C"/>
    <w:rsid w:val="00A772F7"/>
    <w:rsid w:val="00A77533"/>
    <w:rsid w:val="00A80BF8"/>
    <w:rsid w:val="00A813FC"/>
    <w:rsid w:val="00A82064"/>
    <w:rsid w:val="00A820D9"/>
    <w:rsid w:val="00A82301"/>
    <w:rsid w:val="00A824F8"/>
    <w:rsid w:val="00A825E9"/>
    <w:rsid w:val="00A82C88"/>
    <w:rsid w:val="00A82F5A"/>
    <w:rsid w:val="00A8381D"/>
    <w:rsid w:val="00A838A2"/>
    <w:rsid w:val="00A83BCD"/>
    <w:rsid w:val="00A854B3"/>
    <w:rsid w:val="00A857C8"/>
    <w:rsid w:val="00A85A35"/>
    <w:rsid w:val="00A85C6C"/>
    <w:rsid w:val="00A86197"/>
    <w:rsid w:val="00A87FDD"/>
    <w:rsid w:val="00A91411"/>
    <w:rsid w:val="00A915CC"/>
    <w:rsid w:val="00A9166C"/>
    <w:rsid w:val="00A91D16"/>
    <w:rsid w:val="00A91D73"/>
    <w:rsid w:val="00A92C2A"/>
    <w:rsid w:val="00A932F3"/>
    <w:rsid w:val="00A936AC"/>
    <w:rsid w:val="00A936E3"/>
    <w:rsid w:val="00A942E2"/>
    <w:rsid w:val="00A94DCE"/>
    <w:rsid w:val="00A958FA"/>
    <w:rsid w:val="00A95DBE"/>
    <w:rsid w:val="00A96101"/>
    <w:rsid w:val="00A964FA"/>
    <w:rsid w:val="00A96A8C"/>
    <w:rsid w:val="00A97212"/>
    <w:rsid w:val="00A9733F"/>
    <w:rsid w:val="00A976DC"/>
    <w:rsid w:val="00AA0920"/>
    <w:rsid w:val="00AA0D47"/>
    <w:rsid w:val="00AA0F75"/>
    <w:rsid w:val="00AA1F85"/>
    <w:rsid w:val="00AA26F6"/>
    <w:rsid w:val="00AA35F8"/>
    <w:rsid w:val="00AA4572"/>
    <w:rsid w:val="00AA45F1"/>
    <w:rsid w:val="00AA581B"/>
    <w:rsid w:val="00AA5CF0"/>
    <w:rsid w:val="00AA65E4"/>
    <w:rsid w:val="00AA66C3"/>
    <w:rsid w:val="00AA675A"/>
    <w:rsid w:val="00AB0F1C"/>
    <w:rsid w:val="00AB0F91"/>
    <w:rsid w:val="00AB1519"/>
    <w:rsid w:val="00AB15B2"/>
    <w:rsid w:val="00AB22B3"/>
    <w:rsid w:val="00AB231F"/>
    <w:rsid w:val="00AB3A44"/>
    <w:rsid w:val="00AB60F7"/>
    <w:rsid w:val="00AC1328"/>
    <w:rsid w:val="00AC1DE5"/>
    <w:rsid w:val="00AC29E8"/>
    <w:rsid w:val="00AC4F90"/>
    <w:rsid w:val="00AC55D4"/>
    <w:rsid w:val="00AC56C1"/>
    <w:rsid w:val="00AC5974"/>
    <w:rsid w:val="00AC5DA3"/>
    <w:rsid w:val="00AC63AC"/>
    <w:rsid w:val="00AC6664"/>
    <w:rsid w:val="00AC6BF3"/>
    <w:rsid w:val="00AC711A"/>
    <w:rsid w:val="00AC7386"/>
    <w:rsid w:val="00AC7477"/>
    <w:rsid w:val="00AC7975"/>
    <w:rsid w:val="00AC7B88"/>
    <w:rsid w:val="00AD050D"/>
    <w:rsid w:val="00AD1B8F"/>
    <w:rsid w:val="00AD1F38"/>
    <w:rsid w:val="00AD2B07"/>
    <w:rsid w:val="00AD2F8A"/>
    <w:rsid w:val="00AD2FA1"/>
    <w:rsid w:val="00AD371D"/>
    <w:rsid w:val="00AD4F50"/>
    <w:rsid w:val="00AD56DD"/>
    <w:rsid w:val="00AD6AF4"/>
    <w:rsid w:val="00AE084B"/>
    <w:rsid w:val="00AE2969"/>
    <w:rsid w:val="00AE2DEE"/>
    <w:rsid w:val="00AE3EEC"/>
    <w:rsid w:val="00AE47F8"/>
    <w:rsid w:val="00AE491D"/>
    <w:rsid w:val="00AE4CAE"/>
    <w:rsid w:val="00AE4CDA"/>
    <w:rsid w:val="00AE6052"/>
    <w:rsid w:val="00AE6EEA"/>
    <w:rsid w:val="00AE71F3"/>
    <w:rsid w:val="00AE7B91"/>
    <w:rsid w:val="00AF047C"/>
    <w:rsid w:val="00AF1DA6"/>
    <w:rsid w:val="00AF2B38"/>
    <w:rsid w:val="00AF37E1"/>
    <w:rsid w:val="00AF37F8"/>
    <w:rsid w:val="00AF54B9"/>
    <w:rsid w:val="00AF5706"/>
    <w:rsid w:val="00AF5AE5"/>
    <w:rsid w:val="00AF6882"/>
    <w:rsid w:val="00AF6A9D"/>
    <w:rsid w:val="00AF6D50"/>
    <w:rsid w:val="00AF71AD"/>
    <w:rsid w:val="00AF71C9"/>
    <w:rsid w:val="00AF7CC9"/>
    <w:rsid w:val="00AF7E01"/>
    <w:rsid w:val="00B00861"/>
    <w:rsid w:val="00B0145A"/>
    <w:rsid w:val="00B0186B"/>
    <w:rsid w:val="00B0205D"/>
    <w:rsid w:val="00B02513"/>
    <w:rsid w:val="00B03380"/>
    <w:rsid w:val="00B0356A"/>
    <w:rsid w:val="00B037E6"/>
    <w:rsid w:val="00B03A68"/>
    <w:rsid w:val="00B0414D"/>
    <w:rsid w:val="00B04164"/>
    <w:rsid w:val="00B04C46"/>
    <w:rsid w:val="00B04CE3"/>
    <w:rsid w:val="00B074CD"/>
    <w:rsid w:val="00B11BC7"/>
    <w:rsid w:val="00B12467"/>
    <w:rsid w:val="00B13705"/>
    <w:rsid w:val="00B141C7"/>
    <w:rsid w:val="00B15690"/>
    <w:rsid w:val="00B157D1"/>
    <w:rsid w:val="00B163C2"/>
    <w:rsid w:val="00B16770"/>
    <w:rsid w:val="00B200BE"/>
    <w:rsid w:val="00B2034F"/>
    <w:rsid w:val="00B2078F"/>
    <w:rsid w:val="00B20A4F"/>
    <w:rsid w:val="00B20DEA"/>
    <w:rsid w:val="00B212E1"/>
    <w:rsid w:val="00B21927"/>
    <w:rsid w:val="00B222BB"/>
    <w:rsid w:val="00B22DFF"/>
    <w:rsid w:val="00B23407"/>
    <w:rsid w:val="00B23BD7"/>
    <w:rsid w:val="00B23E36"/>
    <w:rsid w:val="00B249AD"/>
    <w:rsid w:val="00B260E6"/>
    <w:rsid w:val="00B27B7E"/>
    <w:rsid w:val="00B300E4"/>
    <w:rsid w:val="00B313EE"/>
    <w:rsid w:val="00B314F0"/>
    <w:rsid w:val="00B3199F"/>
    <w:rsid w:val="00B32688"/>
    <w:rsid w:val="00B33FBF"/>
    <w:rsid w:val="00B34602"/>
    <w:rsid w:val="00B34B25"/>
    <w:rsid w:val="00B35A90"/>
    <w:rsid w:val="00B368F7"/>
    <w:rsid w:val="00B36FBB"/>
    <w:rsid w:val="00B37193"/>
    <w:rsid w:val="00B37D41"/>
    <w:rsid w:val="00B4048A"/>
    <w:rsid w:val="00B40608"/>
    <w:rsid w:val="00B41340"/>
    <w:rsid w:val="00B41CD9"/>
    <w:rsid w:val="00B42343"/>
    <w:rsid w:val="00B42A1A"/>
    <w:rsid w:val="00B42D80"/>
    <w:rsid w:val="00B438E6"/>
    <w:rsid w:val="00B43B6F"/>
    <w:rsid w:val="00B45AB9"/>
    <w:rsid w:val="00B45E55"/>
    <w:rsid w:val="00B4771D"/>
    <w:rsid w:val="00B50037"/>
    <w:rsid w:val="00B51EF7"/>
    <w:rsid w:val="00B52608"/>
    <w:rsid w:val="00B52EE2"/>
    <w:rsid w:val="00B54207"/>
    <w:rsid w:val="00B54C72"/>
    <w:rsid w:val="00B558DF"/>
    <w:rsid w:val="00B55F26"/>
    <w:rsid w:val="00B5612B"/>
    <w:rsid w:val="00B56948"/>
    <w:rsid w:val="00B6044F"/>
    <w:rsid w:val="00B60F68"/>
    <w:rsid w:val="00B6298F"/>
    <w:rsid w:val="00B62B78"/>
    <w:rsid w:val="00B64649"/>
    <w:rsid w:val="00B64F6A"/>
    <w:rsid w:val="00B654A9"/>
    <w:rsid w:val="00B65C94"/>
    <w:rsid w:val="00B70115"/>
    <w:rsid w:val="00B714C1"/>
    <w:rsid w:val="00B7150C"/>
    <w:rsid w:val="00B73391"/>
    <w:rsid w:val="00B738D3"/>
    <w:rsid w:val="00B753F6"/>
    <w:rsid w:val="00B75500"/>
    <w:rsid w:val="00B75AF4"/>
    <w:rsid w:val="00B75CDE"/>
    <w:rsid w:val="00B7610C"/>
    <w:rsid w:val="00B7644C"/>
    <w:rsid w:val="00B764AC"/>
    <w:rsid w:val="00B76886"/>
    <w:rsid w:val="00B80F7C"/>
    <w:rsid w:val="00B81403"/>
    <w:rsid w:val="00B820E2"/>
    <w:rsid w:val="00B82A8C"/>
    <w:rsid w:val="00B83144"/>
    <w:rsid w:val="00B83CF4"/>
    <w:rsid w:val="00B84147"/>
    <w:rsid w:val="00B8478B"/>
    <w:rsid w:val="00B861AF"/>
    <w:rsid w:val="00B86AD2"/>
    <w:rsid w:val="00B90410"/>
    <w:rsid w:val="00B90671"/>
    <w:rsid w:val="00B911AF"/>
    <w:rsid w:val="00B91D78"/>
    <w:rsid w:val="00B9209C"/>
    <w:rsid w:val="00B924EA"/>
    <w:rsid w:val="00B9250C"/>
    <w:rsid w:val="00B935D7"/>
    <w:rsid w:val="00B94143"/>
    <w:rsid w:val="00B96281"/>
    <w:rsid w:val="00BA040A"/>
    <w:rsid w:val="00BA0BFC"/>
    <w:rsid w:val="00BA1601"/>
    <w:rsid w:val="00BA1BA1"/>
    <w:rsid w:val="00BA2C20"/>
    <w:rsid w:val="00BA3264"/>
    <w:rsid w:val="00BA38CB"/>
    <w:rsid w:val="00BA5AE8"/>
    <w:rsid w:val="00BA6CA4"/>
    <w:rsid w:val="00BB0B41"/>
    <w:rsid w:val="00BB0DED"/>
    <w:rsid w:val="00BB0E7C"/>
    <w:rsid w:val="00BB10F2"/>
    <w:rsid w:val="00BB1AA0"/>
    <w:rsid w:val="00BB33B0"/>
    <w:rsid w:val="00BB36E2"/>
    <w:rsid w:val="00BB3A1B"/>
    <w:rsid w:val="00BB4ECA"/>
    <w:rsid w:val="00BB683A"/>
    <w:rsid w:val="00BB76E1"/>
    <w:rsid w:val="00BB7883"/>
    <w:rsid w:val="00BB7B4E"/>
    <w:rsid w:val="00BC13FD"/>
    <w:rsid w:val="00BC1638"/>
    <w:rsid w:val="00BC2136"/>
    <w:rsid w:val="00BC3831"/>
    <w:rsid w:val="00BC3F89"/>
    <w:rsid w:val="00BC4289"/>
    <w:rsid w:val="00BC4C45"/>
    <w:rsid w:val="00BC5A6E"/>
    <w:rsid w:val="00BC6C77"/>
    <w:rsid w:val="00BD029E"/>
    <w:rsid w:val="00BD32A7"/>
    <w:rsid w:val="00BD34B4"/>
    <w:rsid w:val="00BD3918"/>
    <w:rsid w:val="00BD3D52"/>
    <w:rsid w:val="00BD416D"/>
    <w:rsid w:val="00BD4FF4"/>
    <w:rsid w:val="00BD57B7"/>
    <w:rsid w:val="00BD5905"/>
    <w:rsid w:val="00BD5BC8"/>
    <w:rsid w:val="00BD5F1A"/>
    <w:rsid w:val="00BD668B"/>
    <w:rsid w:val="00BD73C1"/>
    <w:rsid w:val="00BD7D79"/>
    <w:rsid w:val="00BE08C6"/>
    <w:rsid w:val="00BE1BD8"/>
    <w:rsid w:val="00BE20BD"/>
    <w:rsid w:val="00BE23B2"/>
    <w:rsid w:val="00BE27D5"/>
    <w:rsid w:val="00BE3103"/>
    <w:rsid w:val="00BE31CE"/>
    <w:rsid w:val="00BE3B96"/>
    <w:rsid w:val="00BE43C5"/>
    <w:rsid w:val="00BE4692"/>
    <w:rsid w:val="00BE55D8"/>
    <w:rsid w:val="00BE6140"/>
    <w:rsid w:val="00BE7173"/>
    <w:rsid w:val="00BE7398"/>
    <w:rsid w:val="00BE7543"/>
    <w:rsid w:val="00BE79D7"/>
    <w:rsid w:val="00BF0D6A"/>
    <w:rsid w:val="00BF0EDE"/>
    <w:rsid w:val="00BF0F71"/>
    <w:rsid w:val="00BF13E4"/>
    <w:rsid w:val="00BF1C5D"/>
    <w:rsid w:val="00BF2989"/>
    <w:rsid w:val="00BF2A47"/>
    <w:rsid w:val="00BF2B36"/>
    <w:rsid w:val="00BF4F69"/>
    <w:rsid w:val="00BF5F8A"/>
    <w:rsid w:val="00BF65C8"/>
    <w:rsid w:val="00C0090B"/>
    <w:rsid w:val="00C021F2"/>
    <w:rsid w:val="00C03B36"/>
    <w:rsid w:val="00C0470D"/>
    <w:rsid w:val="00C056BD"/>
    <w:rsid w:val="00C058C4"/>
    <w:rsid w:val="00C05FCF"/>
    <w:rsid w:val="00C062D5"/>
    <w:rsid w:val="00C06DAB"/>
    <w:rsid w:val="00C07943"/>
    <w:rsid w:val="00C07BE6"/>
    <w:rsid w:val="00C109BC"/>
    <w:rsid w:val="00C10D66"/>
    <w:rsid w:val="00C119B1"/>
    <w:rsid w:val="00C119CB"/>
    <w:rsid w:val="00C129AA"/>
    <w:rsid w:val="00C15004"/>
    <w:rsid w:val="00C15300"/>
    <w:rsid w:val="00C1565A"/>
    <w:rsid w:val="00C15672"/>
    <w:rsid w:val="00C15AB2"/>
    <w:rsid w:val="00C16075"/>
    <w:rsid w:val="00C1647A"/>
    <w:rsid w:val="00C169A2"/>
    <w:rsid w:val="00C16DD2"/>
    <w:rsid w:val="00C17172"/>
    <w:rsid w:val="00C214B5"/>
    <w:rsid w:val="00C21F05"/>
    <w:rsid w:val="00C2234C"/>
    <w:rsid w:val="00C2294F"/>
    <w:rsid w:val="00C23576"/>
    <w:rsid w:val="00C243AD"/>
    <w:rsid w:val="00C249ED"/>
    <w:rsid w:val="00C24F09"/>
    <w:rsid w:val="00C25449"/>
    <w:rsid w:val="00C25805"/>
    <w:rsid w:val="00C25D0D"/>
    <w:rsid w:val="00C2770F"/>
    <w:rsid w:val="00C27C94"/>
    <w:rsid w:val="00C30925"/>
    <w:rsid w:val="00C310C5"/>
    <w:rsid w:val="00C31B6E"/>
    <w:rsid w:val="00C31F1F"/>
    <w:rsid w:val="00C3262F"/>
    <w:rsid w:val="00C33753"/>
    <w:rsid w:val="00C3381E"/>
    <w:rsid w:val="00C34427"/>
    <w:rsid w:val="00C34AD6"/>
    <w:rsid w:val="00C34B13"/>
    <w:rsid w:val="00C35852"/>
    <w:rsid w:val="00C35E35"/>
    <w:rsid w:val="00C36073"/>
    <w:rsid w:val="00C37C55"/>
    <w:rsid w:val="00C37D2D"/>
    <w:rsid w:val="00C37D4C"/>
    <w:rsid w:val="00C400A0"/>
    <w:rsid w:val="00C40158"/>
    <w:rsid w:val="00C40EC9"/>
    <w:rsid w:val="00C4342D"/>
    <w:rsid w:val="00C4400D"/>
    <w:rsid w:val="00C44669"/>
    <w:rsid w:val="00C45FCC"/>
    <w:rsid w:val="00C464D3"/>
    <w:rsid w:val="00C4664D"/>
    <w:rsid w:val="00C46F1A"/>
    <w:rsid w:val="00C473D9"/>
    <w:rsid w:val="00C47A61"/>
    <w:rsid w:val="00C503D0"/>
    <w:rsid w:val="00C50DB6"/>
    <w:rsid w:val="00C51493"/>
    <w:rsid w:val="00C51F9F"/>
    <w:rsid w:val="00C52171"/>
    <w:rsid w:val="00C52D6A"/>
    <w:rsid w:val="00C53C8F"/>
    <w:rsid w:val="00C542CC"/>
    <w:rsid w:val="00C548B4"/>
    <w:rsid w:val="00C55999"/>
    <w:rsid w:val="00C5652D"/>
    <w:rsid w:val="00C57797"/>
    <w:rsid w:val="00C577FE"/>
    <w:rsid w:val="00C60FE2"/>
    <w:rsid w:val="00C61813"/>
    <w:rsid w:val="00C620D0"/>
    <w:rsid w:val="00C621A0"/>
    <w:rsid w:val="00C62A69"/>
    <w:rsid w:val="00C63088"/>
    <w:rsid w:val="00C630A5"/>
    <w:rsid w:val="00C643BA"/>
    <w:rsid w:val="00C64412"/>
    <w:rsid w:val="00C64824"/>
    <w:rsid w:val="00C64BF6"/>
    <w:rsid w:val="00C65B36"/>
    <w:rsid w:val="00C66EAA"/>
    <w:rsid w:val="00C6725C"/>
    <w:rsid w:val="00C67426"/>
    <w:rsid w:val="00C679C1"/>
    <w:rsid w:val="00C7084F"/>
    <w:rsid w:val="00C70DE2"/>
    <w:rsid w:val="00C70DEA"/>
    <w:rsid w:val="00C70FC3"/>
    <w:rsid w:val="00C71BB6"/>
    <w:rsid w:val="00C72E1E"/>
    <w:rsid w:val="00C7328A"/>
    <w:rsid w:val="00C7357D"/>
    <w:rsid w:val="00C73EC2"/>
    <w:rsid w:val="00C74591"/>
    <w:rsid w:val="00C748AE"/>
    <w:rsid w:val="00C756D6"/>
    <w:rsid w:val="00C7587A"/>
    <w:rsid w:val="00C75955"/>
    <w:rsid w:val="00C75B11"/>
    <w:rsid w:val="00C76146"/>
    <w:rsid w:val="00C80A10"/>
    <w:rsid w:val="00C816B6"/>
    <w:rsid w:val="00C81CF2"/>
    <w:rsid w:val="00C8246E"/>
    <w:rsid w:val="00C82D8C"/>
    <w:rsid w:val="00C83551"/>
    <w:rsid w:val="00C85BFF"/>
    <w:rsid w:val="00C86199"/>
    <w:rsid w:val="00C864DA"/>
    <w:rsid w:val="00C8680E"/>
    <w:rsid w:val="00C86CE8"/>
    <w:rsid w:val="00C9059E"/>
    <w:rsid w:val="00C9159D"/>
    <w:rsid w:val="00C9284F"/>
    <w:rsid w:val="00C93DAB"/>
    <w:rsid w:val="00C954B6"/>
    <w:rsid w:val="00C95574"/>
    <w:rsid w:val="00C96B3F"/>
    <w:rsid w:val="00C97760"/>
    <w:rsid w:val="00CA0976"/>
    <w:rsid w:val="00CA1270"/>
    <w:rsid w:val="00CA16D7"/>
    <w:rsid w:val="00CA1DA8"/>
    <w:rsid w:val="00CA2038"/>
    <w:rsid w:val="00CA4B8C"/>
    <w:rsid w:val="00CA4C1E"/>
    <w:rsid w:val="00CA5D5C"/>
    <w:rsid w:val="00CA6FD5"/>
    <w:rsid w:val="00CA71E4"/>
    <w:rsid w:val="00CA7FD1"/>
    <w:rsid w:val="00CB1DBD"/>
    <w:rsid w:val="00CB3B70"/>
    <w:rsid w:val="00CB3E20"/>
    <w:rsid w:val="00CB519E"/>
    <w:rsid w:val="00CB6739"/>
    <w:rsid w:val="00CB6B9C"/>
    <w:rsid w:val="00CB7654"/>
    <w:rsid w:val="00CB796B"/>
    <w:rsid w:val="00CC01C0"/>
    <w:rsid w:val="00CC0D70"/>
    <w:rsid w:val="00CC12E7"/>
    <w:rsid w:val="00CC1D37"/>
    <w:rsid w:val="00CC2222"/>
    <w:rsid w:val="00CC40C0"/>
    <w:rsid w:val="00CC513E"/>
    <w:rsid w:val="00CC65CF"/>
    <w:rsid w:val="00CD0481"/>
    <w:rsid w:val="00CD1095"/>
    <w:rsid w:val="00CD2104"/>
    <w:rsid w:val="00CD2A35"/>
    <w:rsid w:val="00CD2D31"/>
    <w:rsid w:val="00CD34C5"/>
    <w:rsid w:val="00CD498E"/>
    <w:rsid w:val="00CD4FC0"/>
    <w:rsid w:val="00CD5116"/>
    <w:rsid w:val="00CD603A"/>
    <w:rsid w:val="00CD7E37"/>
    <w:rsid w:val="00CE07FB"/>
    <w:rsid w:val="00CE4455"/>
    <w:rsid w:val="00CE490D"/>
    <w:rsid w:val="00CE703A"/>
    <w:rsid w:val="00CE78B5"/>
    <w:rsid w:val="00CF20F6"/>
    <w:rsid w:val="00CF2AED"/>
    <w:rsid w:val="00CF2C7A"/>
    <w:rsid w:val="00CF3DA9"/>
    <w:rsid w:val="00CF3F53"/>
    <w:rsid w:val="00CF4EBA"/>
    <w:rsid w:val="00CF64D5"/>
    <w:rsid w:val="00CF6E2A"/>
    <w:rsid w:val="00CF701D"/>
    <w:rsid w:val="00CF7944"/>
    <w:rsid w:val="00CF7AA8"/>
    <w:rsid w:val="00D01153"/>
    <w:rsid w:val="00D021F3"/>
    <w:rsid w:val="00D023FE"/>
    <w:rsid w:val="00D027E9"/>
    <w:rsid w:val="00D02F85"/>
    <w:rsid w:val="00D04027"/>
    <w:rsid w:val="00D04759"/>
    <w:rsid w:val="00D05273"/>
    <w:rsid w:val="00D0535C"/>
    <w:rsid w:val="00D07E31"/>
    <w:rsid w:val="00D10C20"/>
    <w:rsid w:val="00D10E38"/>
    <w:rsid w:val="00D12A4C"/>
    <w:rsid w:val="00D13625"/>
    <w:rsid w:val="00D13827"/>
    <w:rsid w:val="00D148B9"/>
    <w:rsid w:val="00D15AEC"/>
    <w:rsid w:val="00D15F62"/>
    <w:rsid w:val="00D16B81"/>
    <w:rsid w:val="00D2071C"/>
    <w:rsid w:val="00D20BF5"/>
    <w:rsid w:val="00D21510"/>
    <w:rsid w:val="00D221DB"/>
    <w:rsid w:val="00D23320"/>
    <w:rsid w:val="00D23DBD"/>
    <w:rsid w:val="00D241C8"/>
    <w:rsid w:val="00D243FD"/>
    <w:rsid w:val="00D24439"/>
    <w:rsid w:val="00D24FBD"/>
    <w:rsid w:val="00D252AB"/>
    <w:rsid w:val="00D259D9"/>
    <w:rsid w:val="00D25C30"/>
    <w:rsid w:val="00D26B2D"/>
    <w:rsid w:val="00D27669"/>
    <w:rsid w:val="00D277A1"/>
    <w:rsid w:val="00D27D62"/>
    <w:rsid w:val="00D30A37"/>
    <w:rsid w:val="00D31A10"/>
    <w:rsid w:val="00D31C4F"/>
    <w:rsid w:val="00D31F8F"/>
    <w:rsid w:val="00D325ED"/>
    <w:rsid w:val="00D32C21"/>
    <w:rsid w:val="00D330C9"/>
    <w:rsid w:val="00D34901"/>
    <w:rsid w:val="00D34B88"/>
    <w:rsid w:val="00D34D93"/>
    <w:rsid w:val="00D35F91"/>
    <w:rsid w:val="00D36779"/>
    <w:rsid w:val="00D36CC2"/>
    <w:rsid w:val="00D37C22"/>
    <w:rsid w:val="00D40159"/>
    <w:rsid w:val="00D40AE9"/>
    <w:rsid w:val="00D41D20"/>
    <w:rsid w:val="00D42834"/>
    <w:rsid w:val="00D4396E"/>
    <w:rsid w:val="00D43FAB"/>
    <w:rsid w:val="00D4421F"/>
    <w:rsid w:val="00D44552"/>
    <w:rsid w:val="00D45D55"/>
    <w:rsid w:val="00D46B49"/>
    <w:rsid w:val="00D46F28"/>
    <w:rsid w:val="00D501E7"/>
    <w:rsid w:val="00D5095E"/>
    <w:rsid w:val="00D51409"/>
    <w:rsid w:val="00D51925"/>
    <w:rsid w:val="00D51B29"/>
    <w:rsid w:val="00D53AE5"/>
    <w:rsid w:val="00D53E30"/>
    <w:rsid w:val="00D5538F"/>
    <w:rsid w:val="00D55BB6"/>
    <w:rsid w:val="00D5652D"/>
    <w:rsid w:val="00D56656"/>
    <w:rsid w:val="00D56C03"/>
    <w:rsid w:val="00D56DD0"/>
    <w:rsid w:val="00D60132"/>
    <w:rsid w:val="00D60EFD"/>
    <w:rsid w:val="00D61FE5"/>
    <w:rsid w:val="00D6315E"/>
    <w:rsid w:val="00D6330F"/>
    <w:rsid w:val="00D64FF9"/>
    <w:rsid w:val="00D6523C"/>
    <w:rsid w:val="00D65EE0"/>
    <w:rsid w:val="00D66A86"/>
    <w:rsid w:val="00D679AF"/>
    <w:rsid w:val="00D67BE8"/>
    <w:rsid w:val="00D702B4"/>
    <w:rsid w:val="00D7044D"/>
    <w:rsid w:val="00D705D5"/>
    <w:rsid w:val="00D70F8B"/>
    <w:rsid w:val="00D71264"/>
    <w:rsid w:val="00D715B0"/>
    <w:rsid w:val="00D726A8"/>
    <w:rsid w:val="00D7351B"/>
    <w:rsid w:val="00D73C70"/>
    <w:rsid w:val="00D74977"/>
    <w:rsid w:val="00D75338"/>
    <w:rsid w:val="00D75BBD"/>
    <w:rsid w:val="00D76787"/>
    <w:rsid w:val="00D76C4B"/>
    <w:rsid w:val="00D76C63"/>
    <w:rsid w:val="00D802AB"/>
    <w:rsid w:val="00D815D2"/>
    <w:rsid w:val="00D816EF"/>
    <w:rsid w:val="00D81E2B"/>
    <w:rsid w:val="00D83926"/>
    <w:rsid w:val="00D83E20"/>
    <w:rsid w:val="00D844F9"/>
    <w:rsid w:val="00D84A05"/>
    <w:rsid w:val="00D85C42"/>
    <w:rsid w:val="00D85FDD"/>
    <w:rsid w:val="00D86D68"/>
    <w:rsid w:val="00D86EFF"/>
    <w:rsid w:val="00D87477"/>
    <w:rsid w:val="00D901F8"/>
    <w:rsid w:val="00D90541"/>
    <w:rsid w:val="00D9096A"/>
    <w:rsid w:val="00D91011"/>
    <w:rsid w:val="00D9240F"/>
    <w:rsid w:val="00D9350E"/>
    <w:rsid w:val="00D93E42"/>
    <w:rsid w:val="00D94311"/>
    <w:rsid w:val="00D95DD7"/>
    <w:rsid w:val="00D960C7"/>
    <w:rsid w:val="00D97A40"/>
    <w:rsid w:val="00DA1020"/>
    <w:rsid w:val="00DA14ED"/>
    <w:rsid w:val="00DA1DEA"/>
    <w:rsid w:val="00DA21F7"/>
    <w:rsid w:val="00DA3D0E"/>
    <w:rsid w:val="00DA59F4"/>
    <w:rsid w:val="00DA5A96"/>
    <w:rsid w:val="00DA6054"/>
    <w:rsid w:val="00DA642D"/>
    <w:rsid w:val="00DA6435"/>
    <w:rsid w:val="00DA67B4"/>
    <w:rsid w:val="00DA687D"/>
    <w:rsid w:val="00DB05FC"/>
    <w:rsid w:val="00DB28A1"/>
    <w:rsid w:val="00DB2E33"/>
    <w:rsid w:val="00DB311D"/>
    <w:rsid w:val="00DB36E6"/>
    <w:rsid w:val="00DB4AE1"/>
    <w:rsid w:val="00DB4C8E"/>
    <w:rsid w:val="00DB4D3D"/>
    <w:rsid w:val="00DB51EE"/>
    <w:rsid w:val="00DB598B"/>
    <w:rsid w:val="00DB5D05"/>
    <w:rsid w:val="00DB5DF2"/>
    <w:rsid w:val="00DB605A"/>
    <w:rsid w:val="00DB6EDF"/>
    <w:rsid w:val="00DB70BD"/>
    <w:rsid w:val="00DB73B8"/>
    <w:rsid w:val="00DC0D22"/>
    <w:rsid w:val="00DC21A3"/>
    <w:rsid w:val="00DC21E9"/>
    <w:rsid w:val="00DC223B"/>
    <w:rsid w:val="00DC2992"/>
    <w:rsid w:val="00DC2D4A"/>
    <w:rsid w:val="00DC45AD"/>
    <w:rsid w:val="00DC5447"/>
    <w:rsid w:val="00DC5651"/>
    <w:rsid w:val="00DC62DF"/>
    <w:rsid w:val="00DC6DA6"/>
    <w:rsid w:val="00DC753B"/>
    <w:rsid w:val="00DC7AD5"/>
    <w:rsid w:val="00DC7E5A"/>
    <w:rsid w:val="00DD01BB"/>
    <w:rsid w:val="00DD0843"/>
    <w:rsid w:val="00DD098C"/>
    <w:rsid w:val="00DD0E68"/>
    <w:rsid w:val="00DD1724"/>
    <w:rsid w:val="00DD226F"/>
    <w:rsid w:val="00DD231E"/>
    <w:rsid w:val="00DD2EFA"/>
    <w:rsid w:val="00DD3FD7"/>
    <w:rsid w:val="00DD40BD"/>
    <w:rsid w:val="00DD47D9"/>
    <w:rsid w:val="00DD51F3"/>
    <w:rsid w:val="00DD55CF"/>
    <w:rsid w:val="00DD6589"/>
    <w:rsid w:val="00DD68F1"/>
    <w:rsid w:val="00DD7474"/>
    <w:rsid w:val="00DD7901"/>
    <w:rsid w:val="00DD7904"/>
    <w:rsid w:val="00DD7FB0"/>
    <w:rsid w:val="00DE1873"/>
    <w:rsid w:val="00DE1F8A"/>
    <w:rsid w:val="00DE3A0D"/>
    <w:rsid w:val="00DF23CE"/>
    <w:rsid w:val="00DF2550"/>
    <w:rsid w:val="00DF2746"/>
    <w:rsid w:val="00DF283B"/>
    <w:rsid w:val="00DF3BA2"/>
    <w:rsid w:val="00DF3C65"/>
    <w:rsid w:val="00DF4DFB"/>
    <w:rsid w:val="00DF51D7"/>
    <w:rsid w:val="00DF6357"/>
    <w:rsid w:val="00DF67AE"/>
    <w:rsid w:val="00DF6C83"/>
    <w:rsid w:val="00DF7069"/>
    <w:rsid w:val="00DF7F4A"/>
    <w:rsid w:val="00E004FC"/>
    <w:rsid w:val="00E0053B"/>
    <w:rsid w:val="00E0064D"/>
    <w:rsid w:val="00E01A78"/>
    <w:rsid w:val="00E01B46"/>
    <w:rsid w:val="00E021E3"/>
    <w:rsid w:val="00E03A91"/>
    <w:rsid w:val="00E044F2"/>
    <w:rsid w:val="00E05530"/>
    <w:rsid w:val="00E056BB"/>
    <w:rsid w:val="00E05B1C"/>
    <w:rsid w:val="00E05EDB"/>
    <w:rsid w:val="00E0638E"/>
    <w:rsid w:val="00E06987"/>
    <w:rsid w:val="00E0735E"/>
    <w:rsid w:val="00E07BC5"/>
    <w:rsid w:val="00E07BCE"/>
    <w:rsid w:val="00E07D34"/>
    <w:rsid w:val="00E10033"/>
    <w:rsid w:val="00E11666"/>
    <w:rsid w:val="00E11ECB"/>
    <w:rsid w:val="00E12A90"/>
    <w:rsid w:val="00E1384F"/>
    <w:rsid w:val="00E14027"/>
    <w:rsid w:val="00E14EAF"/>
    <w:rsid w:val="00E1504F"/>
    <w:rsid w:val="00E15373"/>
    <w:rsid w:val="00E15566"/>
    <w:rsid w:val="00E173A4"/>
    <w:rsid w:val="00E17A25"/>
    <w:rsid w:val="00E17BB7"/>
    <w:rsid w:val="00E206E5"/>
    <w:rsid w:val="00E20A06"/>
    <w:rsid w:val="00E20D83"/>
    <w:rsid w:val="00E21AD5"/>
    <w:rsid w:val="00E224D4"/>
    <w:rsid w:val="00E2267C"/>
    <w:rsid w:val="00E230D3"/>
    <w:rsid w:val="00E23E2B"/>
    <w:rsid w:val="00E241A2"/>
    <w:rsid w:val="00E24E13"/>
    <w:rsid w:val="00E25B9F"/>
    <w:rsid w:val="00E26324"/>
    <w:rsid w:val="00E270C9"/>
    <w:rsid w:val="00E2760E"/>
    <w:rsid w:val="00E27D23"/>
    <w:rsid w:val="00E30612"/>
    <w:rsid w:val="00E30D57"/>
    <w:rsid w:val="00E30FA9"/>
    <w:rsid w:val="00E31C03"/>
    <w:rsid w:val="00E31EF3"/>
    <w:rsid w:val="00E3251D"/>
    <w:rsid w:val="00E32D0E"/>
    <w:rsid w:val="00E32D26"/>
    <w:rsid w:val="00E33200"/>
    <w:rsid w:val="00E345DF"/>
    <w:rsid w:val="00E34700"/>
    <w:rsid w:val="00E3473C"/>
    <w:rsid w:val="00E352D5"/>
    <w:rsid w:val="00E35303"/>
    <w:rsid w:val="00E35C59"/>
    <w:rsid w:val="00E360D0"/>
    <w:rsid w:val="00E361CF"/>
    <w:rsid w:val="00E372DD"/>
    <w:rsid w:val="00E377F4"/>
    <w:rsid w:val="00E37867"/>
    <w:rsid w:val="00E37D8B"/>
    <w:rsid w:val="00E405E1"/>
    <w:rsid w:val="00E410F0"/>
    <w:rsid w:val="00E41BEE"/>
    <w:rsid w:val="00E426B0"/>
    <w:rsid w:val="00E429E1"/>
    <w:rsid w:val="00E430CE"/>
    <w:rsid w:val="00E4382C"/>
    <w:rsid w:val="00E44780"/>
    <w:rsid w:val="00E452E2"/>
    <w:rsid w:val="00E46401"/>
    <w:rsid w:val="00E47655"/>
    <w:rsid w:val="00E505F2"/>
    <w:rsid w:val="00E5114F"/>
    <w:rsid w:val="00E51369"/>
    <w:rsid w:val="00E516C8"/>
    <w:rsid w:val="00E51F8C"/>
    <w:rsid w:val="00E52591"/>
    <w:rsid w:val="00E52984"/>
    <w:rsid w:val="00E52EAE"/>
    <w:rsid w:val="00E53B10"/>
    <w:rsid w:val="00E53CC1"/>
    <w:rsid w:val="00E53D18"/>
    <w:rsid w:val="00E551D9"/>
    <w:rsid w:val="00E555F3"/>
    <w:rsid w:val="00E56527"/>
    <w:rsid w:val="00E57A3A"/>
    <w:rsid w:val="00E57CC9"/>
    <w:rsid w:val="00E60834"/>
    <w:rsid w:val="00E60AB1"/>
    <w:rsid w:val="00E60C8D"/>
    <w:rsid w:val="00E61031"/>
    <w:rsid w:val="00E610D4"/>
    <w:rsid w:val="00E628E8"/>
    <w:rsid w:val="00E62CE0"/>
    <w:rsid w:val="00E63025"/>
    <w:rsid w:val="00E630FE"/>
    <w:rsid w:val="00E63913"/>
    <w:rsid w:val="00E63E33"/>
    <w:rsid w:val="00E64FA6"/>
    <w:rsid w:val="00E654AA"/>
    <w:rsid w:val="00E659E0"/>
    <w:rsid w:val="00E663A1"/>
    <w:rsid w:val="00E66A6F"/>
    <w:rsid w:val="00E7036D"/>
    <w:rsid w:val="00E70B88"/>
    <w:rsid w:val="00E71FA0"/>
    <w:rsid w:val="00E72B01"/>
    <w:rsid w:val="00E74D27"/>
    <w:rsid w:val="00E7524C"/>
    <w:rsid w:val="00E762D7"/>
    <w:rsid w:val="00E8033E"/>
    <w:rsid w:val="00E80D21"/>
    <w:rsid w:val="00E8132C"/>
    <w:rsid w:val="00E818F9"/>
    <w:rsid w:val="00E83838"/>
    <w:rsid w:val="00E85BBE"/>
    <w:rsid w:val="00E85D18"/>
    <w:rsid w:val="00E860F1"/>
    <w:rsid w:val="00E86426"/>
    <w:rsid w:val="00E86F1F"/>
    <w:rsid w:val="00E86F87"/>
    <w:rsid w:val="00E87086"/>
    <w:rsid w:val="00E90285"/>
    <w:rsid w:val="00E903E3"/>
    <w:rsid w:val="00E90553"/>
    <w:rsid w:val="00E907D8"/>
    <w:rsid w:val="00E90A20"/>
    <w:rsid w:val="00E90CF5"/>
    <w:rsid w:val="00E9167E"/>
    <w:rsid w:val="00E91D5E"/>
    <w:rsid w:val="00E920F1"/>
    <w:rsid w:val="00E92F85"/>
    <w:rsid w:val="00E956BC"/>
    <w:rsid w:val="00E96254"/>
    <w:rsid w:val="00E96350"/>
    <w:rsid w:val="00E96EC3"/>
    <w:rsid w:val="00E973F3"/>
    <w:rsid w:val="00E976BE"/>
    <w:rsid w:val="00E97782"/>
    <w:rsid w:val="00EA003A"/>
    <w:rsid w:val="00EA1641"/>
    <w:rsid w:val="00EA164A"/>
    <w:rsid w:val="00EA1898"/>
    <w:rsid w:val="00EA1F07"/>
    <w:rsid w:val="00EA21E0"/>
    <w:rsid w:val="00EA27D8"/>
    <w:rsid w:val="00EA2E9A"/>
    <w:rsid w:val="00EA2F60"/>
    <w:rsid w:val="00EA36CB"/>
    <w:rsid w:val="00EA4882"/>
    <w:rsid w:val="00EA4BF2"/>
    <w:rsid w:val="00EA6AD6"/>
    <w:rsid w:val="00EA70E6"/>
    <w:rsid w:val="00EA71B7"/>
    <w:rsid w:val="00EA74FA"/>
    <w:rsid w:val="00EB0047"/>
    <w:rsid w:val="00EB07BE"/>
    <w:rsid w:val="00EB08F6"/>
    <w:rsid w:val="00EB0FF4"/>
    <w:rsid w:val="00EB187E"/>
    <w:rsid w:val="00EB271C"/>
    <w:rsid w:val="00EB421B"/>
    <w:rsid w:val="00EB4B23"/>
    <w:rsid w:val="00EB4EE8"/>
    <w:rsid w:val="00EB62E8"/>
    <w:rsid w:val="00EB6382"/>
    <w:rsid w:val="00EB63FE"/>
    <w:rsid w:val="00EB663E"/>
    <w:rsid w:val="00EB6972"/>
    <w:rsid w:val="00EB7298"/>
    <w:rsid w:val="00EC1998"/>
    <w:rsid w:val="00EC27D6"/>
    <w:rsid w:val="00EC393B"/>
    <w:rsid w:val="00EC394E"/>
    <w:rsid w:val="00EC3B39"/>
    <w:rsid w:val="00EC50F5"/>
    <w:rsid w:val="00ED073C"/>
    <w:rsid w:val="00ED130D"/>
    <w:rsid w:val="00ED1DCE"/>
    <w:rsid w:val="00ED303A"/>
    <w:rsid w:val="00ED32FC"/>
    <w:rsid w:val="00ED35E4"/>
    <w:rsid w:val="00ED3D1F"/>
    <w:rsid w:val="00ED3F0D"/>
    <w:rsid w:val="00ED565B"/>
    <w:rsid w:val="00ED633D"/>
    <w:rsid w:val="00ED7195"/>
    <w:rsid w:val="00ED784A"/>
    <w:rsid w:val="00EE0073"/>
    <w:rsid w:val="00EE1903"/>
    <w:rsid w:val="00EE248D"/>
    <w:rsid w:val="00EE2B74"/>
    <w:rsid w:val="00EE2E57"/>
    <w:rsid w:val="00EE30F0"/>
    <w:rsid w:val="00EE3973"/>
    <w:rsid w:val="00EE3B1C"/>
    <w:rsid w:val="00EE46C5"/>
    <w:rsid w:val="00EE4CBC"/>
    <w:rsid w:val="00EE5948"/>
    <w:rsid w:val="00EE5D91"/>
    <w:rsid w:val="00EE7D94"/>
    <w:rsid w:val="00EE7DAC"/>
    <w:rsid w:val="00EF022B"/>
    <w:rsid w:val="00EF0E7F"/>
    <w:rsid w:val="00EF1DEB"/>
    <w:rsid w:val="00EF1E19"/>
    <w:rsid w:val="00EF201A"/>
    <w:rsid w:val="00EF4009"/>
    <w:rsid w:val="00EF4034"/>
    <w:rsid w:val="00EF4792"/>
    <w:rsid w:val="00EF4F61"/>
    <w:rsid w:val="00EF55B6"/>
    <w:rsid w:val="00EF58DC"/>
    <w:rsid w:val="00EF6C1B"/>
    <w:rsid w:val="00EF73C6"/>
    <w:rsid w:val="00EF765A"/>
    <w:rsid w:val="00F0008E"/>
    <w:rsid w:val="00F00441"/>
    <w:rsid w:val="00F00E9E"/>
    <w:rsid w:val="00F01D0F"/>
    <w:rsid w:val="00F02AA9"/>
    <w:rsid w:val="00F05A35"/>
    <w:rsid w:val="00F05BAA"/>
    <w:rsid w:val="00F05D98"/>
    <w:rsid w:val="00F070FB"/>
    <w:rsid w:val="00F072A4"/>
    <w:rsid w:val="00F0770C"/>
    <w:rsid w:val="00F077C7"/>
    <w:rsid w:val="00F1029D"/>
    <w:rsid w:val="00F11B6D"/>
    <w:rsid w:val="00F1244A"/>
    <w:rsid w:val="00F132B4"/>
    <w:rsid w:val="00F14CBA"/>
    <w:rsid w:val="00F16770"/>
    <w:rsid w:val="00F16D50"/>
    <w:rsid w:val="00F202EB"/>
    <w:rsid w:val="00F20981"/>
    <w:rsid w:val="00F20C54"/>
    <w:rsid w:val="00F21A98"/>
    <w:rsid w:val="00F22AB7"/>
    <w:rsid w:val="00F24A8A"/>
    <w:rsid w:val="00F24AC2"/>
    <w:rsid w:val="00F24E02"/>
    <w:rsid w:val="00F26D05"/>
    <w:rsid w:val="00F2739A"/>
    <w:rsid w:val="00F303CB"/>
    <w:rsid w:val="00F3089C"/>
    <w:rsid w:val="00F30C19"/>
    <w:rsid w:val="00F31C41"/>
    <w:rsid w:val="00F331C5"/>
    <w:rsid w:val="00F33208"/>
    <w:rsid w:val="00F33B63"/>
    <w:rsid w:val="00F34146"/>
    <w:rsid w:val="00F349CE"/>
    <w:rsid w:val="00F351B3"/>
    <w:rsid w:val="00F37D01"/>
    <w:rsid w:val="00F403AA"/>
    <w:rsid w:val="00F41099"/>
    <w:rsid w:val="00F41C9F"/>
    <w:rsid w:val="00F41F1B"/>
    <w:rsid w:val="00F4279F"/>
    <w:rsid w:val="00F42CB9"/>
    <w:rsid w:val="00F45514"/>
    <w:rsid w:val="00F4566D"/>
    <w:rsid w:val="00F45DE9"/>
    <w:rsid w:val="00F46A79"/>
    <w:rsid w:val="00F510AA"/>
    <w:rsid w:val="00F5140B"/>
    <w:rsid w:val="00F51526"/>
    <w:rsid w:val="00F52551"/>
    <w:rsid w:val="00F53807"/>
    <w:rsid w:val="00F54411"/>
    <w:rsid w:val="00F56317"/>
    <w:rsid w:val="00F56CEB"/>
    <w:rsid w:val="00F576C4"/>
    <w:rsid w:val="00F57858"/>
    <w:rsid w:val="00F57BB9"/>
    <w:rsid w:val="00F57FC4"/>
    <w:rsid w:val="00F61529"/>
    <w:rsid w:val="00F636A2"/>
    <w:rsid w:val="00F63FD5"/>
    <w:rsid w:val="00F64440"/>
    <w:rsid w:val="00F657BF"/>
    <w:rsid w:val="00F660DE"/>
    <w:rsid w:val="00F664A1"/>
    <w:rsid w:val="00F66BC0"/>
    <w:rsid w:val="00F67608"/>
    <w:rsid w:val="00F7087A"/>
    <w:rsid w:val="00F70C28"/>
    <w:rsid w:val="00F71484"/>
    <w:rsid w:val="00F72DCD"/>
    <w:rsid w:val="00F73306"/>
    <w:rsid w:val="00F73360"/>
    <w:rsid w:val="00F74A12"/>
    <w:rsid w:val="00F7506D"/>
    <w:rsid w:val="00F758B8"/>
    <w:rsid w:val="00F77840"/>
    <w:rsid w:val="00F804BF"/>
    <w:rsid w:val="00F8228E"/>
    <w:rsid w:val="00F834FC"/>
    <w:rsid w:val="00F8353D"/>
    <w:rsid w:val="00F839FB"/>
    <w:rsid w:val="00F83A66"/>
    <w:rsid w:val="00F8426E"/>
    <w:rsid w:val="00F842AA"/>
    <w:rsid w:val="00F852D8"/>
    <w:rsid w:val="00F85388"/>
    <w:rsid w:val="00F85F1A"/>
    <w:rsid w:val="00F864B5"/>
    <w:rsid w:val="00F864CC"/>
    <w:rsid w:val="00F87249"/>
    <w:rsid w:val="00F87425"/>
    <w:rsid w:val="00F90697"/>
    <w:rsid w:val="00F90F56"/>
    <w:rsid w:val="00F914E2"/>
    <w:rsid w:val="00F923E4"/>
    <w:rsid w:val="00F954DB"/>
    <w:rsid w:val="00F96512"/>
    <w:rsid w:val="00F965F9"/>
    <w:rsid w:val="00F96C38"/>
    <w:rsid w:val="00F96DCA"/>
    <w:rsid w:val="00FA02E6"/>
    <w:rsid w:val="00FA11FF"/>
    <w:rsid w:val="00FA2F04"/>
    <w:rsid w:val="00FA30AC"/>
    <w:rsid w:val="00FA4430"/>
    <w:rsid w:val="00FA49C1"/>
    <w:rsid w:val="00FA49C3"/>
    <w:rsid w:val="00FA57C4"/>
    <w:rsid w:val="00FA5F84"/>
    <w:rsid w:val="00FA6376"/>
    <w:rsid w:val="00FA64C3"/>
    <w:rsid w:val="00FB047C"/>
    <w:rsid w:val="00FB09CC"/>
    <w:rsid w:val="00FB0E88"/>
    <w:rsid w:val="00FB132E"/>
    <w:rsid w:val="00FB1F17"/>
    <w:rsid w:val="00FB1FDF"/>
    <w:rsid w:val="00FB2BA7"/>
    <w:rsid w:val="00FB33C2"/>
    <w:rsid w:val="00FB3400"/>
    <w:rsid w:val="00FB343A"/>
    <w:rsid w:val="00FB36F8"/>
    <w:rsid w:val="00FB3ACC"/>
    <w:rsid w:val="00FB4DE8"/>
    <w:rsid w:val="00FB51A8"/>
    <w:rsid w:val="00FB5229"/>
    <w:rsid w:val="00FB54EC"/>
    <w:rsid w:val="00FB56E9"/>
    <w:rsid w:val="00FB584C"/>
    <w:rsid w:val="00FB5F7B"/>
    <w:rsid w:val="00FB63C0"/>
    <w:rsid w:val="00FB7AB3"/>
    <w:rsid w:val="00FC003F"/>
    <w:rsid w:val="00FC088D"/>
    <w:rsid w:val="00FC0C0E"/>
    <w:rsid w:val="00FC1081"/>
    <w:rsid w:val="00FC1D76"/>
    <w:rsid w:val="00FC1F4A"/>
    <w:rsid w:val="00FC2C55"/>
    <w:rsid w:val="00FC2D86"/>
    <w:rsid w:val="00FC3026"/>
    <w:rsid w:val="00FC3FA0"/>
    <w:rsid w:val="00FC4873"/>
    <w:rsid w:val="00FC4B78"/>
    <w:rsid w:val="00FC5979"/>
    <w:rsid w:val="00FC6182"/>
    <w:rsid w:val="00FC6408"/>
    <w:rsid w:val="00FC6B54"/>
    <w:rsid w:val="00FC6B68"/>
    <w:rsid w:val="00FC7725"/>
    <w:rsid w:val="00FC7A85"/>
    <w:rsid w:val="00FC7B9F"/>
    <w:rsid w:val="00FD0388"/>
    <w:rsid w:val="00FD0AA5"/>
    <w:rsid w:val="00FD232D"/>
    <w:rsid w:val="00FD2784"/>
    <w:rsid w:val="00FD27B0"/>
    <w:rsid w:val="00FD6062"/>
    <w:rsid w:val="00FD65EC"/>
    <w:rsid w:val="00FD6BD0"/>
    <w:rsid w:val="00FD6D31"/>
    <w:rsid w:val="00FD7105"/>
    <w:rsid w:val="00FD7576"/>
    <w:rsid w:val="00FE1CC3"/>
    <w:rsid w:val="00FE1D75"/>
    <w:rsid w:val="00FE1E6B"/>
    <w:rsid w:val="00FE3937"/>
    <w:rsid w:val="00FE3B05"/>
    <w:rsid w:val="00FE548D"/>
    <w:rsid w:val="00FE5642"/>
    <w:rsid w:val="00FE6354"/>
    <w:rsid w:val="00FE6BC3"/>
    <w:rsid w:val="00FE6D97"/>
    <w:rsid w:val="00FE7591"/>
    <w:rsid w:val="00FF0308"/>
    <w:rsid w:val="00FF1368"/>
    <w:rsid w:val="00FF1CA0"/>
    <w:rsid w:val="00FF209E"/>
    <w:rsid w:val="00FF357D"/>
    <w:rsid w:val="00FF5045"/>
    <w:rsid w:val="00FF526A"/>
    <w:rsid w:val="00FF56ED"/>
    <w:rsid w:val="00FF61DA"/>
    <w:rsid w:val="00FF6B9F"/>
    <w:rsid w:val="00FF70EA"/>
    <w:rsid w:val="00FF74AE"/>
    <w:rsid w:val="00FF7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76402"/>
  <w15:docId w15:val="{44050DE2-415A-4EB8-B42A-AE6AD414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94D"/>
    <w:rPr>
      <w:rFonts w:ascii="Arial" w:hAnsi="Arial" w:cs="Arial"/>
      <w:sz w:val="24"/>
      <w:szCs w:val="24"/>
    </w:rPr>
  </w:style>
  <w:style w:type="paragraph" w:styleId="Heading2">
    <w:name w:val="heading 2"/>
    <w:basedOn w:val="Normal"/>
    <w:next w:val="Normal"/>
    <w:link w:val="Heading2Char"/>
    <w:qFormat/>
    <w:rsid w:val="00142849"/>
    <w:pPr>
      <w:keepNext/>
      <w:outlineLvl w:val="1"/>
    </w:pPr>
    <w:rPr>
      <w:rFonts w:cs="Times New Roman"/>
      <w:b/>
      <w:szCs w:val="20"/>
    </w:rPr>
  </w:style>
  <w:style w:type="paragraph" w:styleId="Heading3">
    <w:name w:val="heading 3"/>
    <w:basedOn w:val="Normal"/>
    <w:next w:val="Normal"/>
    <w:link w:val="Heading3Char"/>
    <w:semiHidden/>
    <w:unhideWhenUsed/>
    <w:qFormat/>
    <w:rsid w:val="00FA57C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54A9"/>
    <w:pPr>
      <w:tabs>
        <w:tab w:val="center" w:pos="4153"/>
        <w:tab w:val="right" w:pos="8306"/>
      </w:tabs>
    </w:pPr>
  </w:style>
  <w:style w:type="paragraph" w:styleId="Footer">
    <w:name w:val="footer"/>
    <w:basedOn w:val="Normal"/>
    <w:link w:val="FooterChar"/>
    <w:rsid w:val="00B654A9"/>
    <w:pPr>
      <w:tabs>
        <w:tab w:val="center" w:pos="4153"/>
        <w:tab w:val="right" w:pos="8306"/>
      </w:tabs>
    </w:pPr>
  </w:style>
  <w:style w:type="table" w:styleId="TableGrid">
    <w:name w:val="Table Grid"/>
    <w:basedOn w:val="TableNormal"/>
    <w:uiPriority w:val="59"/>
    <w:rsid w:val="00D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B36F8"/>
    <w:rPr>
      <w:rFonts w:ascii="Tahoma" w:hAnsi="Tahoma" w:cs="Times New Roman"/>
      <w:sz w:val="16"/>
      <w:szCs w:val="16"/>
    </w:rPr>
  </w:style>
  <w:style w:type="character" w:customStyle="1" w:styleId="BalloonTextChar">
    <w:name w:val="Balloon Text Char"/>
    <w:link w:val="BalloonText"/>
    <w:rsid w:val="00FB36F8"/>
    <w:rPr>
      <w:rFonts w:ascii="Tahoma" w:hAnsi="Tahoma" w:cs="Tahoma"/>
      <w:sz w:val="16"/>
      <w:szCs w:val="16"/>
    </w:rPr>
  </w:style>
  <w:style w:type="character" w:styleId="Hyperlink">
    <w:name w:val="Hyperlink"/>
    <w:rsid w:val="007A4941"/>
    <w:rPr>
      <w:color w:val="0000FF"/>
      <w:u w:val="single"/>
    </w:rPr>
  </w:style>
  <w:style w:type="paragraph" w:styleId="NoSpacing">
    <w:name w:val="No Spacing"/>
    <w:uiPriority w:val="1"/>
    <w:qFormat/>
    <w:rsid w:val="003D0E3D"/>
    <w:rPr>
      <w:rFonts w:ascii="Arial" w:hAnsi="Arial" w:cs="Arial"/>
      <w:sz w:val="24"/>
      <w:szCs w:val="24"/>
    </w:rPr>
  </w:style>
  <w:style w:type="paragraph" w:styleId="ListParagraph">
    <w:name w:val="List Paragraph"/>
    <w:basedOn w:val="Normal"/>
    <w:uiPriority w:val="34"/>
    <w:qFormat/>
    <w:rsid w:val="005953E3"/>
    <w:pPr>
      <w:ind w:left="720"/>
    </w:pPr>
  </w:style>
  <w:style w:type="paragraph" w:styleId="NormalWeb">
    <w:name w:val="Normal (Web)"/>
    <w:basedOn w:val="Normal"/>
    <w:uiPriority w:val="99"/>
    <w:unhideWhenUsed/>
    <w:rsid w:val="00B0205D"/>
    <w:rPr>
      <w:rFonts w:ascii="Times New Roman" w:eastAsia="Calibri" w:hAnsi="Times New Roman" w:cs="Times New Roman"/>
    </w:rPr>
  </w:style>
  <w:style w:type="character" w:customStyle="1" w:styleId="Heading2Char">
    <w:name w:val="Heading 2 Char"/>
    <w:basedOn w:val="DefaultParagraphFont"/>
    <w:link w:val="Heading2"/>
    <w:rsid w:val="00142849"/>
    <w:rPr>
      <w:rFonts w:ascii="Arial" w:hAnsi="Arial"/>
      <w:b/>
      <w:sz w:val="24"/>
    </w:rPr>
  </w:style>
  <w:style w:type="paragraph" w:styleId="BodyText">
    <w:name w:val="Body Text"/>
    <w:basedOn w:val="Normal"/>
    <w:link w:val="BodyTextChar"/>
    <w:unhideWhenUsed/>
    <w:rsid w:val="00142849"/>
    <w:pPr>
      <w:jc w:val="both"/>
    </w:pPr>
    <w:rPr>
      <w:rFonts w:cs="Times New Roman"/>
      <w:b/>
      <w:szCs w:val="20"/>
    </w:rPr>
  </w:style>
  <w:style w:type="character" w:customStyle="1" w:styleId="BodyTextChar">
    <w:name w:val="Body Text Char"/>
    <w:basedOn w:val="DefaultParagraphFont"/>
    <w:link w:val="BodyText"/>
    <w:rsid w:val="00142849"/>
    <w:rPr>
      <w:rFonts w:ascii="Arial" w:hAnsi="Arial"/>
      <w:b/>
      <w:sz w:val="24"/>
    </w:rPr>
  </w:style>
  <w:style w:type="character" w:styleId="CommentReference">
    <w:name w:val="annotation reference"/>
    <w:basedOn w:val="DefaultParagraphFont"/>
    <w:semiHidden/>
    <w:unhideWhenUsed/>
    <w:rsid w:val="009D6911"/>
    <w:rPr>
      <w:sz w:val="16"/>
      <w:szCs w:val="16"/>
    </w:rPr>
  </w:style>
  <w:style w:type="paragraph" w:styleId="CommentText">
    <w:name w:val="annotation text"/>
    <w:basedOn w:val="Normal"/>
    <w:link w:val="CommentTextChar"/>
    <w:semiHidden/>
    <w:unhideWhenUsed/>
    <w:rsid w:val="009D6911"/>
    <w:rPr>
      <w:sz w:val="20"/>
      <w:szCs w:val="20"/>
    </w:rPr>
  </w:style>
  <w:style w:type="character" w:customStyle="1" w:styleId="CommentTextChar">
    <w:name w:val="Comment Text Char"/>
    <w:basedOn w:val="DefaultParagraphFont"/>
    <w:link w:val="CommentText"/>
    <w:semiHidden/>
    <w:rsid w:val="009D6911"/>
    <w:rPr>
      <w:rFonts w:ascii="Arial" w:hAnsi="Arial" w:cs="Arial"/>
    </w:rPr>
  </w:style>
  <w:style w:type="paragraph" w:styleId="CommentSubject">
    <w:name w:val="annotation subject"/>
    <w:basedOn w:val="CommentText"/>
    <w:next w:val="CommentText"/>
    <w:link w:val="CommentSubjectChar"/>
    <w:semiHidden/>
    <w:unhideWhenUsed/>
    <w:rsid w:val="009D6911"/>
    <w:rPr>
      <w:b/>
      <w:bCs/>
    </w:rPr>
  </w:style>
  <w:style w:type="character" w:customStyle="1" w:styleId="CommentSubjectChar">
    <w:name w:val="Comment Subject Char"/>
    <w:basedOn w:val="CommentTextChar"/>
    <w:link w:val="CommentSubject"/>
    <w:semiHidden/>
    <w:rsid w:val="009D6911"/>
    <w:rPr>
      <w:rFonts w:ascii="Arial" w:hAnsi="Arial" w:cs="Arial"/>
      <w:b/>
      <w:bCs/>
    </w:rPr>
  </w:style>
  <w:style w:type="character" w:customStyle="1" w:styleId="FooterChar">
    <w:name w:val="Footer Char"/>
    <w:basedOn w:val="DefaultParagraphFont"/>
    <w:link w:val="Footer"/>
    <w:rsid w:val="00CF7AA8"/>
    <w:rPr>
      <w:rFonts w:ascii="Arial" w:hAnsi="Arial" w:cs="Arial"/>
      <w:sz w:val="24"/>
      <w:szCs w:val="24"/>
    </w:rPr>
  </w:style>
  <w:style w:type="character" w:styleId="UnresolvedMention">
    <w:name w:val="Unresolved Mention"/>
    <w:basedOn w:val="DefaultParagraphFont"/>
    <w:uiPriority w:val="99"/>
    <w:semiHidden/>
    <w:unhideWhenUsed/>
    <w:rsid w:val="00D53E30"/>
    <w:rPr>
      <w:color w:val="605E5C"/>
      <w:shd w:val="clear" w:color="auto" w:fill="E1DFDD"/>
    </w:rPr>
  </w:style>
  <w:style w:type="paragraph" w:customStyle="1" w:styleId="Default">
    <w:name w:val="Default"/>
    <w:rsid w:val="000E0CB1"/>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rsid w:val="00FA57C4"/>
    <w:rPr>
      <w:rFonts w:asciiTheme="majorHAnsi" w:eastAsiaTheme="majorEastAsia" w:hAnsiTheme="majorHAnsi" w:cstheme="majorBidi"/>
      <w:color w:val="243F60" w:themeColor="accent1" w:themeShade="7F"/>
      <w:sz w:val="24"/>
      <w:szCs w:val="24"/>
    </w:rPr>
  </w:style>
  <w:style w:type="character" w:customStyle="1" w:styleId="markfoiphubja">
    <w:name w:val="markfoiphubja"/>
    <w:basedOn w:val="DefaultParagraphFont"/>
    <w:rsid w:val="00D15AEC"/>
  </w:style>
  <w:style w:type="paragraph" w:customStyle="1" w:styleId="caps">
    <w:name w:val="caps"/>
    <w:basedOn w:val="Normal"/>
    <w:rsid w:val="00F70C28"/>
    <w:pPr>
      <w:spacing w:before="120"/>
      <w:ind w:left="4320"/>
      <w:jc w:val="both"/>
    </w:pPr>
    <w:rPr>
      <w:rFonts w:cs="Times New Roman"/>
      <w:b/>
      <w:caps/>
      <w:szCs w:val="20"/>
      <w:lang w:eastAsia="en-US"/>
    </w:rPr>
  </w:style>
  <w:style w:type="paragraph" w:customStyle="1" w:styleId="summarydetails">
    <w:name w:val="summary details"/>
    <w:basedOn w:val="Normal"/>
    <w:qFormat/>
    <w:rsid w:val="00330196"/>
    <w:pPr>
      <w:spacing w:before="60" w:after="60"/>
      <w:ind w:left="720"/>
    </w:pPr>
    <w:rPr>
      <w:rFonts w:eastAsia="Times" w:cs="Times New Roman"/>
      <w:szCs w:val="20"/>
    </w:rPr>
  </w:style>
  <w:style w:type="character" w:styleId="Strong">
    <w:name w:val="Strong"/>
    <w:basedOn w:val="DefaultParagraphFont"/>
    <w:uiPriority w:val="22"/>
    <w:qFormat/>
    <w:rsid w:val="00352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3799">
      <w:bodyDiv w:val="1"/>
      <w:marLeft w:val="0"/>
      <w:marRight w:val="0"/>
      <w:marTop w:val="0"/>
      <w:marBottom w:val="0"/>
      <w:divBdr>
        <w:top w:val="none" w:sz="0" w:space="0" w:color="auto"/>
        <w:left w:val="none" w:sz="0" w:space="0" w:color="auto"/>
        <w:bottom w:val="none" w:sz="0" w:space="0" w:color="auto"/>
        <w:right w:val="none" w:sz="0" w:space="0" w:color="auto"/>
      </w:divBdr>
    </w:div>
    <w:div w:id="114447536">
      <w:bodyDiv w:val="1"/>
      <w:marLeft w:val="0"/>
      <w:marRight w:val="0"/>
      <w:marTop w:val="0"/>
      <w:marBottom w:val="0"/>
      <w:divBdr>
        <w:top w:val="none" w:sz="0" w:space="0" w:color="auto"/>
        <w:left w:val="none" w:sz="0" w:space="0" w:color="auto"/>
        <w:bottom w:val="none" w:sz="0" w:space="0" w:color="auto"/>
        <w:right w:val="none" w:sz="0" w:space="0" w:color="auto"/>
      </w:divBdr>
    </w:div>
    <w:div w:id="148715847">
      <w:bodyDiv w:val="1"/>
      <w:marLeft w:val="0"/>
      <w:marRight w:val="0"/>
      <w:marTop w:val="0"/>
      <w:marBottom w:val="0"/>
      <w:divBdr>
        <w:top w:val="none" w:sz="0" w:space="0" w:color="auto"/>
        <w:left w:val="none" w:sz="0" w:space="0" w:color="auto"/>
        <w:bottom w:val="none" w:sz="0" w:space="0" w:color="auto"/>
        <w:right w:val="none" w:sz="0" w:space="0" w:color="auto"/>
      </w:divBdr>
    </w:div>
    <w:div w:id="296759347">
      <w:bodyDiv w:val="1"/>
      <w:marLeft w:val="0"/>
      <w:marRight w:val="0"/>
      <w:marTop w:val="0"/>
      <w:marBottom w:val="0"/>
      <w:divBdr>
        <w:top w:val="none" w:sz="0" w:space="0" w:color="auto"/>
        <w:left w:val="none" w:sz="0" w:space="0" w:color="auto"/>
        <w:bottom w:val="none" w:sz="0" w:space="0" w:color="auto"/>
        <w:right w:val="none" w:sz="0" w:space="0" w:color="auto"/>
      </w:divBdr>
    </w:div>
    <w:div w:id="329874981">
      <w:bodyDiv w:val="1"/>
      <w:marLeft w:val="0"/>
      <w:marRight w:val="0"/>
      <w:marTop w:val="0"/>
      <w:marBottom w:val="0"/>
      <w:divBdr>
        <w:top w:val="none" w:sz="0" w:space="0" w:color="auto"/>
        <w:left w:val="none" w:sz="0" w:space="0" w:color="auto"/>
        <w:bottom w:val="none" w:sz="0" w:space="0" w:color="auto"/>
        <w:right w:val="none" w:sz="0" w:space="0" w:color="auto"/>
      </w:divBdr>
    </w:div>
    <w:div w:id="346954869">
      <w:bodyDiv w:val="1"/>
      <w:marLeft w:val="0"/>
      <w:marRight w:val="0"/>
      <w:marTop w:val="0"/>
      <w:marBottom w:val="0"/>
      <w:divBdr>
        <w:top w:val="none" w:sz="0" w:space="0" w:color="auto"/>
        <w:left w:val="none" w:sz="0" w:space="0" w:color="auto"/>
        <w:bottom w:val="none" w:sz="0" w:space="0" w:color="auto"/>
        <w:right w:val="none" w:sz="0" w:space="0" w:color="auto"/>
      </w:divBdr>
    </w:div>
    <w:div w:id="355736450">
      <w:bodyDiv w:val="1"/>
      <w:marLeft w:val="0"/>
      <w:marRight w:val="0"/>
      <w:marTop w:val="0"/>
      <w:marBottom w:val="0"/>
      <w:divBdr>
        <w:top w:val="none" w:sz="0" w:space="0" w:color="auto"/>
        <w:left w:val="none" w:sz="0" w:space="0" w:color="auto"/>
        <w:bottom w:val="none" w:sz="0" w:space="0" w:color="auto"/>
        <w:right w:val="none" w:sz="0" w:space="0" w:color="auto"/>
      </w:divBdr>
    </w:div>
    <w:div w:id="380830746">
      <w:bodyDiv w:val="1"/>
      <w:marLeft w:val="0"/>
      <w:marRight w:val="0"/>
      <w:marTop w:val="0"/>
      <w:marBottom w:val="0"/>
      <w:divBdr>
        <w:top w:val="none" w:sz="0" w:space="0" w:color="auto"/>
        <w:left w:val="none" w:sz="0" w:space="0" w:color="auto"/>
        <w:bottom w:val="none" w:sz="0" w:space="0" w:color="auto"/>
        <w:right w:val="none" w:sz="0" w:space="0" w:color="auto"/>
      </w:divBdr>
    </w:div>
    <w:div w:id="518472310">
      <w:bodyDiv w:val="1"/>
      <w:marLeft w:val="0"/>
      <w:marRight w:val="0"/>
      <w:marTop w:val="0"/>
      <w:marBottom w:val="0"/>
      <w:divBdr>
        <w:top w:val="none" w:sz="0" w:space="0" w:color="auto"/>
        <w:left w:val="none" w:sz="0" w:space="0" w:color="auto"/>
        <w:bottom w:val="none" w:sz="0" w:space="0" w:color="auto"/>
        <w:right w:val="none" w:sz="0" w:space="0" w:color="auto"/>
      </w:divBdr>
    </w:div>
    <w:div w:id="649407879">
      <w:bodyDiv w:val="1"/>
      <w:marLeft w:val="0"/>
      <w:marRight w:val="0"/>
      <w:marTop w:val="0"/>
      <w:marBottom w:val="0"/>
      <w:divBdr>
        <w:top w:val="none" w:sz="0" w:space="0" w:color="auto"/>
        <w:left w:val="none" w:sz="0" w:space="0" w:color="auto"/>
        <w:bottom w:val="none" w:sz="0" w:space="0" w:color="auto"/>
        <w:right w:val="none" w:sz="0" w:space="0" w:color="auto"/>
      </w:divBdr>
    </w:div>
    <w:div w:id="658072521">
      <w:bodyDiv w:val="1"/>
      <w:marLeft w:val="0"/>
      <w:marRight w:val="0"/>
      <w:marTop w:val="0"/>
      <w:marBottom w:val="0"/>
      <w:divBdr>
        <w:top w:val="none" w:sz="0" w:space="0" w:color="auto"/>
        <w:left w:val="none" w:sz="0" w:space="0" w:color="auto"/>
        <w:bottom w:val="none" w:sz="0" w:space="0" w:color="auto"/>
        <w:right w:val="none" w:sz="0" w:space="0" w:color="auto"/>
      </w:divBdr>
    </w:div>
    <w:div w:id="694575485">
      <w:bodyDiv w:val="1"/>
      <w:marLeft w:val="0"/>
      <w:marRight w:val="0"/>
      <w:marTop w:val="0"/>
      <w:marBottom w:val="0"/>
      <w:divBdr>
        <w:top w:val="none" w:sz="0" w:space="0" w:color="auto"/>
        <w:left w:val="none" w:sz="0" w:space="0" w:color="auto"/>
        <w:bottom w:val="none" w:sz="0" w:space="0" w:color="auto"/>
        <w:right w:val="none" w:sz="0" w:space="0" w:color="auto"/>
      </w:divBdr>
    </w:div>
    <w:div w:id="717780637">
      <w:bodyDiv w:val="1"/>
      <w:marLeft w:val="0"/>
      <w:marRight w:val="0"/>
      <w:marTop w:val="0"/>
      <w:marBottom w:val="0"/>
      <w:divBdr>
        <w:top w:val="none" w:sz="0" w:space="0" w:color="auto"/>
        <w:left w:val="none" w:sz="0" w:space="0" w:color="auto"/>
        <w:bottom w:val="none" w:sz="0" w:space="0" w:color="auto"/>
        <w:right w:val="none" w:sz="0" w:space="0" w:color="auto"/>
      </w:divBdr>
    </w:div>
    <w:div w:id="737483294">
      <w:bodyDiv w:val="1"/>
      <w:marLeft w:val="0"/>
      <w:marRight w:val="0"/>
      <w:marTop w:val="0"/>
      <w:marBottom w:val="0"/>
      <w:divBdr>
        <w:top w:val="none" w:sz="0" w:space="0" w:color="auto"/>
        <w:left w:val="none" w:sz="0" w:space="0" w:color="auto"/>
        <w:bottom w:val="none" w:sz="0" w:space="0" w:color="auto"/>
        <w:right w:val="none" w:sz="0" w:space="0" w:color="auto"/>
      </w:divBdr>
    </w:div>
    <w:div w:id="899096742">
      <w:bodyDiv w:val="1"/>
      <w:marLeft w:val="0"/>
      <w:marRight w:val="0"/>
      <w:marTop w:val="0"/>
      <w:marBottom w:val="0"/>
      <w:divBdr>
        <w:top w:val="none" w:sz="0" w:space="0" w:color="auto"/>
        <w:left w:val="none" w:sz="0" w:space="0" w:color="auto"/>
        <w:bottom w:val="none" w:sz="0" w:space="0" w:color="auto"/>
        <w:right w:val="none" w:sz="0" w:space="0" w:color="auto"/>
      </w:divBdr>
    </w:div>
    <w:div w:id="958998095">
      <w:bodyDiv w:val="1"/>
      <w:marLeft w:val="0"/>
      <w:marRight w:val="0"/>
      <w:marTop w:val="0"/>
      <w:marBottom w:val="0"/>
      <w:divBdr>
        <w:top w:val="none" w:sz="0" w:space="0" w:color="auto"/>
        <w:left w:val="none" w:sz="0" w:space="0" w:color="auto"/>
        <w:bottom w:val="none" w:sz="0" w:space="0" w:color="auto"/>
        <w:right w:val="none" w:sz="0" w:space="0" w:color="auto"/>
      </w:divBdr>
    </w:div>
    <w:div w:id="1003823534">
      <w:bodyDiv w:val="1"/>
      <w:marLeft w:val="0"/>
      <w:marRight w:val="0"/>
      <w:marTop w:val="0"/>
      <w:marBottom w:val="0"/>
      <w:divBdr>
        <w:top w:val="none" w:sz="0" w:space="0" w:color="auto"/>
        <w:left w:val="none" w:sz="0" w:space="0" w:color="auto"/>
        <w:bottom w:val="none" w:sz="0" w:space="0" w:color="auto"/>
        <w:right w:val="none" w:sz="0" w:space="0" w:color="auto"/>
      </w:divBdr>
    </w:div>
    <w:div w:id="1003898343">
      <w:bodyDiv w:val="1"/>
      <w:marLeft w:val="0"/>
      <w:marRight w:val="0"/>
      <w:marTop w:val="0"/>
      <w:marBottom w:val="0"/>
      <w:divBdr>
        <w:top w:val="none" w:sz="0" w:space="0" w:color="auto"/>
        <w:left w:val="none" w:sz="0" w:space="0" w:color="auto"/>
        <w:bottom w:val="none" w:sz="0" w:space="0" w:color="auto"/>
        <w:right w:val="none" w:sz="0" w:space="0" w:color="auto"/>
      </w:divBdr>
    </w:div>
    <w:div w:id="1016808048">
      <w:bodyDiv w:val="1"/>
      <w:marLeft w:val="0"/>
      <w:marRight w:val="0"/>
      <w:marTop w:val="0"/>
      <w:marBottom w:val="0"/>
      <w:divBdr>
        <w:top w:val="none" w:sz="0" w:space="0" w:color="auto"/>
        <w:left w:val="none" w:sz="0" w:space="0" w:color="auto"/>
        <w:bottom w:val="none" w:sz="0" w:space="0" w:color="auto"/>
        <w:right w:val="none" w:sz="0" w:space="0" w:color="auto"/>
      </w:divBdr>
    </w:div>
    <w:div w:id="1037706355">
      <w:bodyDiv w:val="1"/>
      <w:marLeft w:val="0"/>
      <w:marRight w:val="0"/>
      <w:marTop w:val="0"/>
      <w:marBottom w:val="0"/>
      <w:divBdr>
        <w:top w:val="none" w:sz="0" w:space="0" w:color="auto"/>
        <w:left w:val="none" w:sz="0" w:space="0" w:color="auto"/>
        <w:bottom w:val="none" w:sz="0" w:space="0" w:color="auto"/>
        <w:right w:val="none" w:sz="0" w:space="0" w:color="auto"/>
      </w:divBdr>
    </w:div>
    <w:div w:id="1077705114">
      <w:bodyDiv w:val="1"/>
      <w:marLeft w:val="0"/>
      <w:marRight w:val="0"/>
      <w:marTop w:val="0"/>
      <w:marBottom w:val="0"/>
      <w:divBdr>
        <w:top w:val="none" w:sz="0" w:space="0" w:color="auto"/>
        <w:left w:val="none" w:sz="0" w:space="0" w:color="auto"/>
        <w:bottom w:val="none" w:sz="0" w:space="0" w:color="auto"/>
        <w:right w:val="none" w:sz="0" w:space="0" w:color="auto"/>
      </w:divBdr>
    </w:div>
    <w:div w:id="1084305117">
      <w:bodyDiv w:val="1"/>
      <w:marLeft w:val="0"/>
      <w:marRight w:val="0"/>
      <w:marTop w:val="0"/>
      <w:marBottom w:val="0"/>
      <w:divBdr>
        <w:top w:val="none" w:sz="0" w:space="0" w:color="auto"/>
        <w:left w:val="none" w:sz="0" w:space="0" w:color="auto"/>
        <w:bottom w:val="none" w:sz="0" w:space="0" w:color="auto"/>
        <w:right w:val="none" w:sz="0" w:space="0" w:color="auto"/>
      </w:divBdr>
    </w:div>
    <w:div w:id="1106538433">
      <w:bodyDiv w:val="1"/>
      <w:marLeft w:val="0"/>
      <w:marRight w:val="0"/>
      <w:marTop w:val="0"/>
      <w:marBottom w:val="0"/>
      <w:divBdr>
        <w:top w:val="none" w:sz="0" w:space="0" w:color="auto"/>
        <w:left w:val="none" w:sz="0" w:space="0" w:color="auto"/>
        <w:bottom w:val="none" w:sz="0" w:space="0" w:color="auto"/>
        <w:right w:val="none" w:sz="0" w:space="0" w:color="auto"/>
      </w:divBdr>
      <w:divsChild>
        <w:div w:id="538123749">
          <w:marLeft w:val="0"/>
          <w:marRight w:val="0"/>
          <w:marTop w:val="0"/>
          <w:marBottom w:val="0"/>
          <w:divBdr>
            <w:top w:val="none" w:sz="0" w:space="0" w:color="auto"/>
            <w:left w:val="none" w:sz="0" w:space="0" w:color="auto"/>
            <w:bottom w:val="none" w:sz="0" w:space="0" w:color="auto"/>
            <w:right w:val="none" w:sz="0" w:space="0" w:color="auto"/>
          </w:divBdr>
        </w:div>
        <w:div w:id="625741902">
          <w:marLeft w:val="0"/>
          <w:marRight w:val="0"/>
          <w:marTop w:val="0"/>
          <w:marBottom w:val="0"/>
          <w:divBdr>
            <w:top w:val="none" w:sz="0" w:space="0" w:color="auto"/>
            <w:left w:val="none" w:sz="0" w:space="0" w:color="auto"/>
            <w:bottom w:val="none" w:sz="0" w:space="0" w:color="auto"/>
            <w:right w:val="none" w:sz="0" w:space="0" w:color="auto"/>
          </w:divBdr>
        </w:div>
        <w:div w:id="832262991">
          <w:marLeft w:val="0"/>
          <w:marRight w:val="0"/>
          <w:marTop w:val="0"/>
          <w:marBottom w:val="0"/>
          <w:divBdr>
            <w:top w:val="none" w:sz="0" w:space="0" w:color="auto"/>
            <w:left w:val="none" w:sz="0" w:space="0" w:color="auto"/>
            <w:bottom w:val="none" w:sz="0" w:space="0" w:color="auto"/>
            <w:right w:val="none" w:sz="0" w:space="0" w:color="auto"/>
          </w:divBdr>
        </w:div>
        <w:div w:id="1707100050">
          <w:marLeft w:val="0"/>
          <w:marRight w:val="0"/>
          <w:marTop w:val="0"/>
          <w:marBottom w:val="0"/>
          <w:divBdr>
            <w:top w:val="none" w:sz="0" w:space="0" w:color="auto"/>
            <w:left w:val="none" w:sz="0" w:space="0" w:color="auto"/>
            <w:bottom w:val="none" w:sz="0" w:space="0" w:color="auto"/>
            <w:right w:val="none" w:sz="0" w:space="0" w:color="auto"/>
          </w:divBdr>
        </w:div>
      </w:divsChild>
    </w:div>
    <w:div w:id="1114904000">
      <w:bodyDiv w:val="1"/>
      <w:marLeft w:val="0"/>
      <w:marRight w:val="0"/>
      <w:marTop w:val="0"/>
      <w:marBottom w:val="0"/>
      <w:divBdr>
        <w:top w:val="none" w:sz="0" w:space="0" w:color="auto"/>
        <w:left w:val="none" w:sz="0" w:space="0" w:color="auto"/>
        <w:bottom w:val="none" w:sz="0" w:space="0" w:color="auto"/>
        <w:right w:val="none" w:sz="0" w:space="0" w:color="auto"/>
      </w:divBdr>
    </w:div>
    <w:div w:id="1139420656">
      <w:bodyDiv w:val="1"/>
      <w:marLeft w:val="0"/>
      <w:marRight w:val="0"/>
      <w:marTop w:val="0"/>
      <w:marBottom w:val="0"/>
      <w:divBdr>
        <w:top w:val="none" w:sz="0" w:space="0" w:color="auto"/>
        <w:left w:val="none" w:sz="0" w:space="0" w:color="auto"/>
        <w:bottom w:val="none" w:sz="0" w:space="0" w:color="auto"/>
        <w:right w:val="none" w:sz="0" w:space="0" w:color="auto"/>
      </w:divBdr>
    </w:div>
    <w:div w:id="1211117103">
      <w:bodyDiv w:val="1"/>
      <w:marLeft w:val="0"/>
      <w:marRight w:val="0"/>
      <w:marTop w:val="0"/>
      <w:marBottom w:val="0"/>
      <w:divBdr>
        <w:top w:val="none" w:sz="0" w:space="0" w:color="auto"/>
        <w:left w:val="none" w:sz="0" w:space="0" w:color="auto"/>
        <w:bottom w:val="none" w:sz="0" w:space="0" w:color="auto"/>
        <w:right w:val="none" w:sz="0" w:space="0" w:color="auto"/>
      </w:divBdr>
    </w:div>
    <w:div w:id="1212155328">
      <w:bodyDiv w:val="1"/>
      <w:marLeft w:val="0"/>
      <w:marRight w:val="0"/>
      <w:marTop w:val="0"/>
      <w:marBottom w:val="0"/>
      <w:divBdr>
        <w:top w:val="none" w:sz="0" w:space="0" w:color="auto"/>
        <w:left w:val="none" w:sz="0" w:space="0" w:color="auto"/>
        <w:bottom w:val="none" w:sz="0" w:space="0" w:color="auto"/>
        <w:right w:val="none" w:sz="0" w:space="0" w:color="auto"/>
      </w:divBdr>
    </w:div>
    <w:div w:id="1259874383">
      <w:bodyDiv w:val="1"/>
      <w:marLeft w:val="0"/>
      <w:marRight w:val="0"/>
      <w:marTop w:val="0"/>
      <w:marBottom w:val="0"/>
      <w:divBdr>
        <w:top w:val="none" w:sz="0" w:space="0" w:color="auto"/>
        <w:left w:val="none" w:sz="0" w:space="0" w:color="auto"/>
        <w:bottom w:val="none" w:sz="0" w:space="0" w:color="auto"/>
        <w:right w:val="none" w:sz="0" w:space="0" w:color="auto"/>
      </w:divBdr>
    </w:div>
    <w:div w:id="1300916968">
      <w:bodyDiv w:val="1"/>
      <w:marLeft w:val="0"/>
      <w:marRight w:val="0"/>
      <w:marTop w:val="0"/>
      <w:marBottom w:val="0"/>
      <w:divBdr>
        <w:top w:val="none" w:sz="0" w:space="0" w:color="auto"/>
        <w:left w:val="none" w:sz="0" w:space="0" w:color="auto"/>
        <w:bottom w:val="none" w:sz="0" w:space="0" w:color="auto"/>
        <w:right w:val="none" w:sz="0" w:space="0" w:color="auto"/>
      </w:divBdr>
    </w:div>
    <w:div w:id="1349330977">
      <w:bodyDiv w:val="1"/>
      <w:marLeft w:val="0"/>
      <w:marRight w:val="0"/>
      <w:marTop w:val="0"/>
      <w:marBottom w:val="0"/>
      <w:divBdr>
        <w:top w:val="none" w:sz="0" w:space="0" w:color="auto"/>
        <w:left w:val="none" w:sz="0" w:space="0" w:color="auto"/>
        <w:bottom w:val="none" w:sz="0" w:space="0" w:color="auto"/>
        <w:right w:val="none" w:sz="0" w:space="0" w:color="auto"/>
      </w:divBdr>
    </w:div>
    <w:div w:id="1390377393">
      <w:bodyDiv w:val="1"/>
      <w:marLeft w:val="0"/>
      <w:marRight w:val="0"/>
      <w:marTop w:val="0"/>
      <w:marBottom w:val="0"/>
      <w:divBdr>
        <w:top w:val="none" w:sz="0" w:space="0" w:color="auto"/>
        <w:left w:val="none" w:sz="0" w:space="0" w:color="auto"/>
        <w:bottom w:val="none" w:sz="0" w:space="0" w:color="auto"/>
        <w:right w:val="none" w:sz="0" w:space="0" w:color="auto"/>
      </w:divBdr>
    </w:div>
    <w:div w:id="1399743035">
      <w:bodyDiv w:val="1"/>
      <w:marLeft w:val="0"/>
      <w:marRight w:val="0"/>
      <w:marTop w:val="0"/>
      <w:marBottom w:val="0"/>
      <w:divBdr>
        <w:top w:val="none" w:sz="0" w:space="0" w:color="auto"/>
        <w:left w:val="none" w:sz="0" w:space="0" w:color="auto"/>
        <w:bottom w:val="none" w:sz="0" w:space="0" w:color="auto"/>
        <w:right w:val="none" w:sz="0" w:space="0" w:color="auto"/>
      </w:divBdr>
    </w:div>
    <w:div w:id="1403289466">
      <w:bodyDiv w:val="1"/>
      <w:marLeft w:val="0"/>
      <w:marRight w:val="0"/>
      <w:marTop w:val="0"/>
      <w:marBottom w:val="0"/>
      <w:divBdr>
        <w:top w:val="none" w:sz="0" w:space="0" w:color="auto"/>
        <w:left w:val="none" w:sz="0" w:space="0" w:color="auto"/>
        <w:bottom w:val="none" w:sz="0" w:space="0" w:color="auto"/>
        <w:right w:val="none" w:sz="0" w:space="0" w:color="auto"/>
      </w:divBdr>
    </w:div>
    <w:div w:id="1405831369">
      <w:bodyDiv w:val="1"/>
      <w:marLeft w:val="0"/>
      <w:marRight w:val="0"/>
      <w:marTop w:val="0"/>
      <w:marBottom w:val="0"/>
      <w:divBdr>
        <w:top w:val="none" w:sz="0" w:space="0" w:color="auto"/>
        <w:left w:val="none" w:sz="0" w:space="0" w:color="auto"/>
        <w:bottom w:val="none" w:sz="0" w:space="0" w:color="auto"/>
        <w:right w:val="none" w:sz="0" w:space="0" w:color="auto"/>
      </w:divBdr>
    </w:div>
    <w:div w:id="1430390756">
      <w:bodyDiv w:val="1"/>
      <w:marLeft w:val="0"/>
      <w:marRight w:val="0"/>
      <w:marTop w:val="0"/>
      <w:marBottom w:val="0"/>
      <w:divBdr>
        <w:top w:val="none" w:sz="0" w:space="0" w:color="auto"/>
        <w:left w:val="none" w:sz="0" w:space="0" w:color="auto"/>
        <w:bottom w:val="none" w:sz="0" w:space="0" w:color="auto"/>
        <w:right w:val="none" w:sz="0" w:space="0" w:color="auto"/>
      </w:divBdr>
    </w:div>
    <w:div w:id="1432821634">
      <w:bodyDiv w:val="1"/>
      <w:marLeft w:val="0"/>
      <w:marRight w:val="0"/>
      <w:marTop w:val="0"/>
      <w:marBottom w:val="0"/>
      <w:divBdr>
        <w:top w:val="none" w:sz="0" w:space="0" w:color="auto"/>
        <w:left w:val="none" w:sz="0" w:space="0" w:color="auto"/>
        <w:bottom w:val="none" w:sz="0" w:space="0" w:color="auto"/>
        <w:right w:val="none" w:sz="0" w:space="0" w:color="auto"/>
      </w:divBdr>
    </w:div>
    <w:div w:id="1463959146">
      <w:bodyDiv w:val="1"/>
      <w:marLeft w:val="0"/>
      <w:marRight w:val="0"/>
      <w:marTop w:val="0"/>
      <w:marBottom w:val="0"/>
      <w:divBdr>
        <w:top w:val="none" w:sz="0" w:space="0" w:color="auto"/>
        <w:left w:val="none" w:sz="0" w:space="0" w:color="auto"/>
        <w:bottom w:val="none" w:sz="0" w:space="0" w:color="auto"/>
        <w:right w:val="none" w:sz="0" w:space="0" w:color="auto"/>
      </w:divBdr>
    </w:div>
    <w:div w:id="1473016788">
      <w:bodyDiv w:val="1"/>
      <w:marLeft w:val="0"/>
      <w:marRight w:val="0"/>
      <w:marTop w:val="0"/>
      <w:marBottom w:val="0"/>
      <w:divBdr>
        <w:top w:val="none" w:sz="0" w:space="0" w:color="auto"/>
        <w:left w:val="none" w:sz="0" w:space="0" w:color="auto"/>
        <w:bottom w:val="none" w:sz="0" w:space="0" w:color="auto"/>
        <w:right w:val="none" w:sz="0" w:space="0" w:color="auto"/>
      </w:divBdr>
    </w:div>
    <w:div w:id="1496918973">
      <w:bodyDiv w:val="1"/>
      <w:marLeft w:val="0"/>
      <w:marRight w:val="0"/>
      <w:marTop w:val="0"/>
      <w:marBottom w:val="0"/>
      <w:divBdr>
        <w:top w:val="none" w:sz="0" w:space="0" w:color="auto"/>
        <w:left w:val="none" w:sz="0" w:space="0" w:color="auto"/>
        <w:bottom w:val="none" w:sz="0" w:space="0" w:color="auto"/>
        <w:right w:val="none" w:sz="0" w:space="0" w:color="auto"/>
      </w:divBdr>
    </w:div>
    <w:div w:id="1519201572">
      <w:bodyDiv w:val="1"/>
      <w:marLeft w:val="0"/>
      <w:marRight w:val="0"/>
      <w:marTop w:val="0"/>
      <w:marBottom w:val="0"/>
      <w:divBdr>
        <w:top w:val="none" w:sz="0" w:space="0" w:color="auto"/>
        <w:left w:val="none" w:sz="0" w:space="0" w:color="auto"/>
        <w:bottom w:val="none" w:sz="0" w:space="0" w:color="auto"/>
        <w:right w:val="none" w:sz="0" w:space="0" w:color="auto"/>
      </w:divBdr>
      <w:divsChild>
        <w:div w:id="1624507174">
          <w:marLeft w:val="0"/>
          <w:marRight w:val="0"/>
          <w:marTop w:val="0"/>
          <w:marBottom w:val="0"/>
          <w:divBdr>
            <w:top w:val="none" w:sz="0" w:space="0" w:color="auto"/>
            <w:left w:val="none" w:sz="0" w:space="0" w:color="auto"/>
            <w:bottom w:val="none" w:sz="0" w:space="0" w:color="auto"/>
            <w:right w:val="none" w:sz="0" w:space="0" w:color="auto"/>
          </w:divBdr>
        </w:div>
        <w:div w:id="1831411216">
          <w:marLeft w:val="0"/>
          <w:marRight w:val="0"/>
          <w:marTop w:val="0"/>
          <w:marBottom w:val="0"/>
          <w:divBdr>
            <w:top w:val="none" w:sz="0" w:space="0" w:color="auto"/>
            <w:left w:val="none" w:sz="0" w:space="0" w:color="auto"/>
            <w:bottom w:val="none" w:sz="0" w:space="0" w:color="auto"/>
            <w:right w:val="none" w:sz="0" w:space="0" w:color="auto"/>
          </w:divBdr>
        </w:div>
      </w:divsChild>
    </w:div>
    <w:div w:id="1598320048">
      <w:bodyDiv w:val="1"/>
      <w:marLeft w:val="0"/>
      <w:marRight w:val="0"/>
      <w:marTop w:val="0"/>
      <w:marBottom w:val="0"/>
      <w:divBdr>
        <w:top w:val="none" w:sz="0" w:space="0" w:color="auto"/>
        <w:left w:val="none" w:sz="0" w:space="0" w:color="auto"/>
        <w:bottom w:val="none" w:sz="0" w:space="0" w:color="auto"/>
        <w:right w:val="none" w:sz="0" w:space="0" w:color="auto"/>
      </w:divBdr>
    </w:div>
    <w:div w:id="1608198555">
      <w:bodyDiv w:val="1"/>
      <w:marLeft w:val="0"/>
      <w:marRight w:val="0"/>
      <w:marTop w:val="0"/>
      <w:marBottom w:val="0"/>
      <w:divBdr>
        <w:top w:val="none" w:sz="0" w:space="0" w:color="auto"/>
        <w:left w:val="none" w:sz="0" w:space="0" w:color="auto"/>
        <w:bottom w:val="none" w:sz="0" w:space="0" w:color="auto"/>
        <w:right w:val="none" w:sz="0" w:space="0" w:color="auto"/>
      </w:divBdr>
    </w:div>
    <w:div w:id="1645349397">
      <w:bodyDiv w:val="1"/>
      <w:marLeft w:val="0"/>
      <w:marRight w:val="0"/>
      <w:marTop w:val="0"/>
      <w:marBottom w:val="0"/>
      <w:divBdr>
        <w:top w:val="none" w:sz="0" w:space="0" w:color="auto"/>
        <w:left w:val="none" w:sz="0" w:space="0" w:color="auto"/>
        <w:bottom w:val="none" w:sz="0" w:space="0" w:color="auto"/>
        <w:right w:val="none" w:sz="0" w:space="0" w:color="auto"/>
      </w:divBdr>
    </w:div>
    <w:div w:id="1714691098">
      <w:bodyDiv w:val="1"/>
      <w:marLeft w:val="0"/>
      <w:marRight w:val="0"/>
      <w:marTop w:val="0"/>
      <w:marBottom w:val="0"/>
      <w:divBdr>
        <w:top w:val="none" w:sz="0" w:space="0" w:color="auto"/>
        <w:left w:val="none" w:sz="0" w:space="0" w:color="auto"/>
        <w:bottom w:val="none" w:sz="0" w:space="0" w:color="auto"/>
        <w:right w:val="none" w:sz="0" w:space="0" w:color="auto"/>
      </w:divBdr>
    </w:div>
    <w:div w:id="1716079996">
      <w:bodyDiv w:val="1"/>
      <w:marLeft w:val="0"/>
      <w:marRight w:val="0"/>
      <w:marTop w:val="0"/>
      <w:marBottom w:val="0"/>
      <w:divBdr>
        <w:top w:val="none" w:sz="0" w:space="0" w:color="auto"/>
        <w:left w:val="none" w:sz="0" w:space="0" w:color="auto"/>
        <w:bottom w:val="none" w:sz="0" w:space="0" w:color="auto"/>
        <w:right w:val="none" w:sz="0" w:space="0" w:color="auto"/>
      </w:divBdr>
    </w:div>
    <w:div w:id="1734817219">
      <w:bodyDiv w:val="1"/>
      <w:marLeft w:val="0"/>
      <w:marRight w:val="0"/>
      <w:marTop w:val="0"/>
      <w:marBottom w:val="0"/>
      <w:divBdr>
        <w:top w:val="none" w:sz="0" w:space="0" w:color="auto"/>
        <w:left w:val="none" w:sz="0" w:space="0" w:color="auto"/>
        <w:bottom w:val="none" w:sz="0" w:space="0" w:color="auto"/>
        <w:right w:val="none" w:sz="0" w:space="0" w:color="auto"/>
      </w:divBdr>
    </w:div>
    <w:div w:id="1750031022">
      <w:bodyDiv w:val="1"/>
      <w:marLeft w:val="0"/>
      <w:marRight w:val="0"/>
      <w:marTop w:val="0"/>
      <w:marBottom w:val="0"/>
      <w:divBdr>
        <w:top w:val="none" w:sz="0" w:space="0" w:color="auto"/>
        <w:left w:val="none" w:sz="0" w:space="0" w:color="auto"/>
        <w:bottom w:val="none" w:sz="0" w:space="0" w:color="auto"/>
        <w:right w:val="none" w:sz="0" w:space="0" w:color="auto"/>
      </w:divBdr>
    </w:div>
    <w:div w:id="1768379374">
      <w:bodyDiv w:val="1"/>
      <w:marLeft w:val="0"/>
      <w:marRight w:val="0"/>
      <w:marTop w:val="0"/>
      <w:marBottom w:val="0"/>
      <w:divBdr>
        <w:top w:val="none" w:sz="0" w:space="0" w:color="auto"/>
        <w:left w:val="none" w:sz="0" w:space="0" w:color="auto"/>
        <w:bottom w:val="none" w:sz="0" w:space="0" w:color="auto"/>
        <w:right w:val="none" w:sz="0" w:space="0" w:color="auto"/>
      </w:divBdr>
    </w:div>
    <w:div w:id="1819154479">
      <w:bodyDiv w:val="1"/>
      <w:marLeft w:val="0"/>
      <w:marRight w:val="0"/>
      <w:marTop w:val="0"/>
      <w:marBottom w:val="0"/>
      <w:divBdr>
        <w:top w:val="none" w:sz="0" w:space="0" w:color="auto"/>
        <w:left w:val="none" w:sz="0" w:space="0" w:color="auto"/>
        <w:bottom w:val="none" w:sz="0" w:space="0" w:color="auto"/>
        <w:right w:val="none" w:sz="0" w:space="0" w:color="auto"/>
      </w:divBdr>
    </w:div>
    <w:div w:id="1820880759">
      <w:bodyDiv w:val="1"/>
      <w:marLeft w:val="0"/>
      <w:marRight w:val="0"/>
      <w:marTop w:val="0"/>
      <w:marBottom w:val="0"/>
      <w:divBdr>
        <w:top w:val="none" w:sz="0" w:space="0" w:color="auto"/>
        <w:left w:val="none" w:sz="0" w:space="0" w:color="auto"/>
        <w:bottom w:val="none" w:sz="0" w:space="0" w:color="auto"/>
        <w:right w:val="none" w:sz="0" w:space="0" w:color="auto"/>
      </w:divBdr>
    </w:div>
    <w:div w:id="1840072929">
      <w:bodyDiv w:val="1"/>
      <w:marLeft w:val="0"/>
      <w:marRight w:val="0"/>
      <w:marTop w:val="0"/>
      <w:marBottom w:val="0"/>
      <w:divBdr>
        <w:top w:val="none" w:sz="0" w:space="0" w:color="auto"/>
        <w:left w:val="none" w:sz="0" w:space="0" w:color="auto"/>
        <w:bottom w:val="none" w:sz="0" w:space="0" w:color="auto"/>
        <w:right w:val="none" w:sz="0" w:space="0" w:color="auto"/>
      </w:divBdr>
    </w:div>
    <w:div w:id="1858809565">
      <w:bodyDiv w:val="1"/>
      <w:marLeft w:val="0"/>
      <w:marRight w:val="0"/>
      <w:marTop w:val="0"/>
      <w:marBottom w:val="0"/>
      <w:divBdr>
        <w:top w:val="none" w:sz="0" w:space="0" w:color="auto"/>
        <w:left w:val="none" w:sz="0" w:space="0" w:color="auto"/>
        <w:bottom w:val="none" w:sz="0" w:space="0" w:color="auto"/>
        <w:right w:val="none" w:sz="0" w:space="0" w:color="auto"/>
      </w:divBdr>
    </w:div>
    <w:div w:id="1861892656">
      <w:bodyDiv w:val="1"/>
      <w:marLeft w:val="0"/>
      <w:marRight w:val="0"/>
      <w:marTop w:val="0"/>
      <w:marBottom w:val="0"/>
      <w:divBdr>
        <w:top w:val="none" w:sz="0" w:space="0" w:color="auto"/>
        <w:left w:val="none" w:sz="0" w:space="0" w:color="auto"/>
        <w:bottom w:val="none" w:sz="0" w:space="0" w:color="auto"/>
        <w:right w:val="none" w:sz="0" w:space="0" w:color="auto"/>
      </w:divBdr>
    </w:div>
    <w:div w:id="1864591397">
      <w:bodyDiv w:val="1"/>
      <w:marLeft w:val="0"/>
      <w:marRight w:val="0"/>
      <w:marTop w:val="0"/>
      <w:marBottom w:val="0"/>
      <w:divBdr>
        <w:top w:val="none" w:sz="0" w:space="0" w:color="auto"/>
        <w:left w:val="none" w:sz="0" w:space="0" w:color="auto"/>
        <w:bottom w:val="none" w:sz="0" w:space="0" w:color="auto"/>
        <w:right w:val="none" w:sz="0" w:space="0" w:color="auto"/>
      </w:divBdr>
    </w:div>
    <w:div w:id="1894731644">
      <w:bodyDiv w:val="1"/>
      <w:marLeft w:val="0"/>
      <w:marRight w:val="0"/>
      <w:marTop w:val="0"/>
      <w:marBottom w:val="0"/>
      <w:divBdr>
        <w:top w:val="none" w:sz="0" w:space="0" w:color="auto"/>
        <w:left w:val="none" w:sz="0" w:space="0" w:color="auto"/>
        <w:bottom w:val="none" w:sz="0" w:space="0" w:color="auto"/>
        <w:right w:val="none" w:sz="0" w:space="0" w:color="auto"/>
      </w:divBdr>
    </w:div>
    <w:div w:id="1922761688">
      <w:bodyDiv w:val="1"/>
      <w:marLeft w:val="0"/>
      <w:marRight w:val="0"/>
      <w:marTop w:val="0"/>
      <w:marBottom w:val="0"/>
      <w:divBdr>
        <w:top w:val="none" w:sz="0" w:space="0" w:color="auto"/>
        <w:left w:val="none" w:sz="0" w:space="0" w:color="auto"/>
        <w:bottom w:val="none" w:sz="0" w:space="0" w:color="auto"/>
        <w:right w:val="none" w:sz="0" w:space="0" w:color="auto"/>
      </w:divBdr>
    </w:div>
    <w:div w:id="1952279172">
      <w:bodyDiv w:val="1"/>
      <w:marLeft w:val="0"/>
      <w:marRight w:val="0"/>
      <w:marTop w:val="0"/>
      <w:marBottom w:val="0"/>
      <w:divBdr>
        <w:top w:val="none" w:sz="0" w:space="0" w:color="auto"/>
        <w:left w:val="none" w:sz="0" w:space="0" w:color="auto"/>
        <w:bottom w:val="none" w:sz="0" w:space="0" w:color="auto"/>
        <w:right w:val="none" w:sz="0" w:space="0" w:color="auto"/>
      </w:divBdr>
    </w:div>
    <w:div w:id="2011247901">
      <w:bodyDiv w:val="1"/>
      <w:marLeft w:val="0"/>
      <w:marRight w:val="0"/>
      <w:marTop w:val="0"/>
      <w:marBottom w:val="0"/>
      <w:divBdr>
        <w:top w:val="none" w:sz="0" w:space="0" w:color="auto"/>
        <w:left w:val="none" w:sz="0" w:space="0" w:color="auto"/>
        <w:bottom w:val="none" w:sz="0" w:space="0" w:color="auto"/>
        <w:right w:val="none" w:sz="0" w:space="0" w:color="auto"/>
      </w:divBdr>
    </w:div>
    <w:div w:id="2048219402">
      <w:bodyDiv w:val="1"/>
      <w:marLeft w:val="0"/>
      <w:marRight w:val="0"/>
      <w:marTop w:val="0"/>
      <w:marBottom w:val="0"/>
      <w:divBdr>
        <w:top w:val="none" w:sz="0" w:space="0" w:color="auto"/>
        <w:left w:val="none" w:sz="0" w:space="0" w:color="auto"/>
        <w:bottom w:val="none" w:sz="0" w:space="0" w:color="auto"/>
        <w:right w:val="none" w:sz="0" w:space="0" w:color="auto"/>
      </w:divBdr>
    </w:div>
    <w:div w:id="2049449567">
      <w:bodyDiv w:val="1"/>
      <w:marLeft w:val="0"/>
      <w:marRight w:val="0"/>
      <w:marTop w:val="0"/>
      <w:marBottom w:val="0"/>
      <w:divBdr>
        <w:top w:val="none" w:sz="0" w:space="0" w:color="auto"/>
        <w:left w:val="none" w:sz="0" w:space="0" w:color="auto"/>
        <w:bottom w:val="none" w:sz="0" w:space="0" w:color="auto"/>
        <w:right w:val="none" w:sz="0" w:space="0" w:color="auto"/>
      </w:divBdr>
    </w:div>
    <w:div w:id="2074235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CA7347774E074B9CC22897879D1A1E" ma:contentTypeVersion="40" ma:contentTypeDescription="" ma:contentTypeScope="" ma:versionID="2a8ee0f7b476005f0fad6182b2455177">
  <xsd:schema xmlns:xsd="http://www.w3.org/2001/XMLSchema" xmlns:xs="http://www.w3.org/2001/XMLSchema" xmlns:p="http://schemas.microsoft.com/office/2006/metadata/properties" xmlns:ns2="264c5323-e590-4694-88b8-b70f18bb79bc" xmlns:ns3="e586b8d2-cf0f-4f22-ac6f-0a96006c5b3a" targetNamespace="http://schemas.microsoft.com/office/2006/metadata/properties" ma:root="true" ma:fieldsID="e7435b24bcc6344916b84614f02da173" ns2:_="" ns3:_="">
    <xsd:import namespace="264c5323-e590-4694-88b8-b70f18bb79bc"/>
    <xsd:import namespace="e586b8d2-cf0f-4f22-ac6f-0a96006c5b3a"/>
    <xsd:element name="properties">
      <xsd:complexType>
        <xsd:sequence>
          <xsd:element name="documentManagement">
            <xsd:complexType>
              <xsd:all>
                <xsd:element ref="ns2:Protective_x0020_Marking"/>
                <xsd:element ref="ns2:ClosedDateReq"/>
                <xsd:element ref="ns2:b667c1d6f0824fe19f761a3be154e755" minOccurs="0"/>
                <xsd:element ref="ns2:TaxCatchAll" minOccurs="0"/>
                <xsd:element ref="ns2:TaxCatchAllLabel" minOccurs="0"/>
                <xsd:element ref="ns2:MeetingDateOpt" minOccurs="0"/>
                <xsd:element ref="ns3:ItemCBReq"/>
                <xsd:element ref="ns3:IJBStatus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ClosedDateReq" ma:index="9" ma:displayName="Closed Date*" ma:format="DateOnly" ma:internalName="ClosedDateReq">
      <xsd:simpleType>
        <xsd:restriction base="dms:DateTime"/>
      </xsd:simpleType>
    </xsd:element>
    <xsd:element name="b667c1d6f0824fe19f761a3be154e755" ma:index="10" ma:taxonomy="true" ma:internalName="b667c1d6f0824fe19f761a3be154e755" ma:taxonomyFieldName="YearReq" ma:displayName="Year*"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d5235403-bd47-462a-ba69-faa497ab87a0}" ma:internalName="TaxCatchAll" ma:showField="CatchAllData"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5235403-bd47-462a-ba69-faa497ab87a0}" ma:internalName="TaxCatchAllLabel" ma:readOnly="true" ma:showField="CatchAllDataLabel"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MeetingDateOpt" ma:index="14" nillable="true" ma:displayName="Meeting Date" ma:format="DateOnly" ma:internalName="Meeting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86b8d2-cf0f-4f22-ac6f-0a96006c5b3a" elementFormDefault="qualified">
    <xsd:import namespace="http://schemas.microsoft.com/office/2006/documentManagement/types"/>
    <xsd:import namespace="http://schemas.microsoft.com/office/infopath/2007/PartnerControls"/>
    <xsd:element name="ItemCBReq" ma:index="15" ma:displayName="Item (CB)*" ma:internalName="ItemCBReq">
      <xsd:simpleType>
        <xsd:restriction base="dms:Choice">
          <xsd:enumeration value="Action Log"/>
          <xsd:enumeration value="Agenda"/>
          <xsd:enumeration value="Agenda Setting"/>
          <xsd:enumeration value="Appendix"/>
          <xsd:enumeration value="Directions"/>
          <xsd:enumeration value="Final Papers"/>
          <xsd:enumeration value="Minute"/>
          <xsd:enumeration value="Presentation"/>
          <xsd:enumeration value="Report / SBAR"/>
          <xsd:enumeration value="Risk Register"/>
          <xsd:enumeration value="Schedules"/>
          <xsd:enumeration value="Self Assessment"/>
          <xsd:enumeration value="Terms of Reference"/>
          <xsd:enumeration value="Work Plan"/>
          <xsd:enumeration value="Work Programme"/>
        </xsd:restriction>
      </xsd:simpleType>
    </xsd:element>
    <xsd:element name="IJBStatusReq" ma:index="16" ma:displayName="IJB Status*" ma:internalName="IJBStatusReq">
      <xsd:simpleType>
        <xsd:restriction base="dms:Choice">
          <xsd:enumeration value="Approved"/>
          <xsd:enumeration value="Archived"/>
          <xsd:enumeration value="Draft"/>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DateOpt xmlns="264c5323-e590-4694-88b8-b70f18bb79bc">2025-09-28T23:00:00+00:00</MeetingDateOpt>
    <ClosedDateReq xmlns="264c5323-e590-4694-88b8-b70f18bb79bc">2031-12-31T00:00:00+00:00</ClosedDateReq>
    <TaxCatchAll xmlns="264c5323-e590-4694-88b8-b70f18bb79bc">
      <Value>24</Value>
    </TaxCatchAll>
    <IJBStatusReq xmlns="e586b8d2-cf0f-4f22-ac6f-0a96006c5b3a">Approved</IJBStatus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Protective_x0020_Marking xmlns="264c5323-e590-4694-88b8-b70f18bb79bc">OFFICIAL</Protective_x0020_Marking>
    <ItemCBReq xmlns="e586b8d2-cf0f-4f22-ac6f-0a96006c5b3a">Minute</ItemCBReq>
  </documentManagement>
</p:properties>
</file>

<file path=customXml/itemProps1.xml><?xml version="1.0" encoding="utf-8"?>
<ds:datastoreItem xmlns:ds="http://schemas.openxmlformats.org/officeDocument/2006/customXml" ds:itemID="{387D1B46-4B48-4193-A17F-0D7C7E680E2C}">
  <ds:schemaRefs>
    <ds:schemaRef ds:uri="http://schemas.openxmlformats.org/officeDocument/2006/bibliography"/>
  </ds:schemaRefs>
</ds:datastoreItem>
</file>

<file path=customXml/itemProps2.xml><?xml version="1.0" encoding="utf-8"?>
<ds:datastoreItem xmlns:ds="http://schemas.openxmlformats.org/officeDocument/2006/customXml" ds:itemID="{8A7E82AD-CA69-4AAB-8059-431AA30F370F}"/>
</file>

<file path=customXml/itemProps3.xml><?xml version="1.0" encoding="utf-8"?>
<ds:datastoreItem xmlns:ds="http://schemas.openxmlformats.org/officeDocument/2006/customXml" ds:itemID="{2B865A66-CC54-4B5F-96BB-3AB22BEE59F6}"/>
</file>

<file path=customXml/itemProps4.xml><?xml version="1.0" encoding="utf-8"?>
<ds:datastoreItem xmlns:ds="http://schemas.openxmlformats.org/officeDocument/2006/customXml" ds:itemID="{CB88E0C0-FB6D-44F7-B9DF-E6195881AAB3}"/>
</file>

<file path=customXml/itemProps5.xml><?xml version="1.0" encoding="utf-8"?>
<ds:datastoreItem xmlns:ds="http://schemas.openxmlformats.org/officeDocument/2006/customXml" ds:itemID="{66F5B1F7-7B39-490E-9B16-DDE38634EEE7}"/>
</file>

<file path=docProps/app.xml><?xml version="1.0" encoding="utf-8"?>
<Properties xmlns="http://schemas.openxmlformats.org/officeDocument/2006/extended-properties" xmlns:vt="http://schemas.openxmlformats.org/officeDocument/2006/docPropsVTypes">
  <Template>Normal</Template>
  <TotalTime>1</TotalTime>
  <Pages>20</Pages>
  <Words>6551</Words>
  <Characters>37344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Health &amp; Social Care Integration</vt:lpstr>
    </vt:vector>
  </TitlesOfParts>
  <Company>Fife Council</Company>
  <LinksUpToDate>false</LinksUpToDate>
  <CharactersWithSpaces>43808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11b IJB 290925 Confirmed Minutes Q&amp;CC 04.07.25 JC</dc:title>
  <dc:subject/>
  <dc:creator>User</dc:creator>
  <cp:keywords/>
  <dc:description/>
  <cp:lastModifiedBy>Jennifer Cushnie (NHS FIFE)</cp:lastModifiedBy>
  <cp:revision>2</cp:revision>
  <cp:lastPrinted>2024-08-30T11:13:00Z</cp:lastPrinted>
  <dcterms:created xsi:type="dcterms:W3CDTF">2025-09-17T10:01:00Z</dcterms:created>
  <dcterms:modified xsi:type="dcterms:W3CDTF">2025-09-17T10:01:00Z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0x010100A2637EAA83360140BB49E0F830C79BBC010014CA7347774E074B9CC22897879D1A1E</vt:lpwstr>
  </property>
  <property fmtid="{D5CDD505-2E9C-101B-9397-08002B2CF9AE}" pid="3" name="_dlc_policyId">
    <vt:lpwstr>/sites/ijb/cab-dc/IJB</vt:lpwstr>
  </property>
  <property fmtid="{D5CDD505-2E9C-101B-9397-08002B2CF9AE}" pid="5" name="_dlc_ExpireDate">
    <vt:filetime>2026-09-18T10:37:06Z</vt:filetime>
  </property>
  <property fmtid="{D5CDD505-2E9C-101B-9397-08002B2CF9AE}" pid="6"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7" name="MediaServiceImageTags">
    <vt:lpwstr/>
  </property>
  <property fmtid="{D5CDD505-2E9C-101B-9397-08002B2CF9AE}" pid="8" name="lcf76f155ced4ddcb4097134ff3c332f">
    <vt:lpwstr/>
  </property>
  <property fmtid="{D5CDD505-2E9C-101B-9397-08002B2CF9AE}" pid="9" name="YearReq">
    <vt:lpwstr>24;#2025|c786c89f-e68a-440a-8a1a-3b9ce26861cc</vt:lpwstr>
  </property>
</Properties>
</file>